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91117" w14:textId="1024094C" w:rsidR="005105F4" w:rsidRDefault="005105F4" w:rsidP="005105F4">
      <w:pPr>
        <w:jc w:val="center"/>
      </w:pPr>
      <w:r>
        <w:rPr>
          <w:noProof/>
        </w:rPr>
        <w:drawing>
          <wp:inline distT="0" distB="0" distL="0" distR="0" wp14:anchorId="42D26C7F" wp14:editId="20379A38">
            <wp:extent cx="6572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p w14:paraId="143167BD" w14:textId="77777777" w:rsidR="005105F4" w:rsidRDefault="005105F4" w:rsidP="005105F4">
      <w:pPr>
        <w:jc w:val="center"/>
        <w:rPr>
          <w:rFonts w:asciiTheme="majorHAnsi" w:hAnsiTheme="majorHAnsi" w:cstheme="majorHAnsi"/>
          <w:b/>
          <w:sz w:val="22"/>
          <w:szCs w:val="22"/>
        </w:rPr>
      </w:pPr>
      <w:r>
        <w:rPr>
          <w:rFonts w:asciiTheme="majorHAnsi" w:hAnsiTheme="majorHAnsi" w:cstheme="majorHAnsi"/>
          <w:b/>
          <w:sz w:val="22"/>
          <w:szCs w:val="22"/>
        </w:rPr>
        <w:t xml:space="preserve">u </w:t>
      </w:r>
      <w:proofErr w:type="spellStart"/>
      <w:r>
        <w:rPr>
          <w:rFonts w:asciiTheme="majorHAnsi" w:hAnsiTheme="majorHAnsi" w:cstheme="majorHAnsi"/>
          <w:b/>
          <w:sz w:val="22"/>
          <w:szCs w:val="22"/>
        </w:rPr>
        <w:t>partnerstvu</w:t>
      </w:r>
      <w:proofErr w:type="spellEnd"/>
      <w:r>
        <w:rPr>
          <w:rFonts w:asciiTheme="majorHAnsi" w:hAnsiTheme="majorHAnsi" w:cstheme="majorHAnsi"/>
          <w:b/>
          <w:sz w:val="22"/>
          <w:szCs w:val="22"/>
        </w:rPr>
        <w:t xml:space="preserve"> </w:t>
      </w:r>
      <w:proofErr w:type="spellStart"/>
      <w:r>
        <w:rPr>
          <w:rFonts w:asciiTheme="majorHAnsi" w:hAnsiTheme="majorHAnsi" w:cstheme="majorHAnsi"/>
          <w:b/>
          <w:sz w:val="22"/>
          <w:szCs w:val="22"/>
        </w:rPr>
        <w:t>sa</w:t>
      </w:r>
      <w:proofErr w:type="spellEnd"/>
      <w:r>
        <w:rPr>
          <w:rFonts w:asciiTheme="majorHAnsi" w:hAnsiTheme="majorHAnsi" w:cstheme="majorHAnsi"/>
          <w:b/>
          <w:sz w:val="22"/>
          <w:szCs w:val="22"/>
        </w:rPr>
        <w:t xml:space="preserve"> </w:t>
      </w:r>
      <w:proofErr w:type="spellStart"/>
      <w:r>
        <w:rPr>
          <w:rFonts w:asciiTheme="majorHAnsi" w:hAnsiTheme="majorHAnsi" w:cstheme="majorHAnsi"/>
          <w:b/>
          <w:sz w:val="22"/>
          <w:szCs w:val="22"/>
        </w:rPr>
        <w:t>Gradom</w:t>
      </w:r>
      <w:proofErr w:type="spellEnd"/>
      <w:r>
        <w:rPr>
          <w:rFonts w:asciiTheme="majorHAnsi" w:hAnsiTheme="majorHAnsi" w:cstheme="majorHAnsi"/>
          <w:b/>
          <w:sz w:val="22"/>
          <w:szCs w:val="22"/>
        </w:rPr>
        <w:t xml:space="preserve"> Bijeljina</w:t>
      </w:r>
    </w:p>
    <w:p w14:paraId="51CD556D" w14:textId="77777777" w:rsidR="009C1DE7" w:rsidRPr="00D54B68" w:rsidRDefault="009C1DE7" w:rsidP="009C1DE7">
      <w:pPr>
        <w:rPr>
          <w:rFonts w:asciiTheme="majorHAnsi" w:hAnsiTheme="majorHAnsi" w:cstheme="majorHAnsi"/>
          <w:sz w:val="22"/>
          <w:szCs w:val="22"/>
        </w:rPr>
      </w:pPr>
    </w:p>
    <w:p w14:paraId="51CD556E" w14:textId="77777777" w:rsidR="00AD0861" w:rsidRPr="00294816" w:rsidRDefault="00AD0861" w:rsidP="00AD0861">
      <w:pPr>
        <w:jc w:val="center"/>
        <w:rPr>
          <w:rFonts w:asciiTheme="majorHAnsi" w:hAnsiTheme="majorHAnsi" w:cstheme="majorHAnsi"/>
          <w:b/>
          <w:sz w:val="22"/>
          <w:szCs w:val="22"/>
          <w:lang w:val="bs-Latn-BA"/>
        </w:rPr>
      </w:pPr>
      <w:r>
        <w:rPr>
          <w:rFonts w:asciiTheme="majorHAnsi" w:hAnsiTheme="majorHAnsi" w:cstheme="majorHAnsi"/>
          <w:b/>
          <w:sz w:val="22"/>
          <w:szCs w:val="22"/>
          <w:lang w:val="bs-Latn-BA"/>
        </w:rPr>
        <w:t xml:space="preserve">Izvještaj o održanom mentorskom sastanku u okviru Javnog poziva </w:t>
      </w:r>
      <w:r w:rsidRPr="00356D8C">
        <w:rPr>
          <w:rFonts w:asciiTheme="majorHAnsi" w:hAnsiTheme="majorHAnsi" w:cstheme="majorHAnsi"/>
          <w:b/>
          <w:sz w:val="22"/>
          <w:szCs w:val="22"/>
          <w:lang w:val="bs-Latn-BA"/>
        </w:rPr>
        <w:t xml:space="preserve">za predaju projektnih prijedloga u sklopu projekta Regionalni program lokalne demokratije na Zapadnom Balkanu (ReLOaD) </w:t>
      </w:r>
      <w:r>
        <w:rPr>
          <w:rFonts w:asciiTheme="majorHAnsi" w:hAnsiTheme="majorHAnsi" w:cstheme="majorHAnsi"/>
          <w:b/>
          <w:sz w:val="22"/>
          <w:szCs w:val="22"/>
          <w:lang w:val="bs-Latn-BA"/>
        </w:rPr>
        <w:t>u</w:t>
      </w:r>
      <w:r w:rsidRPr="00356D8C">
        <w:rPr>
          <w:rFonts w:asciiTheme="majorHAnsi" w:hAnsiTheme="majorHAnsi" w:cstheme="majorHAnsi"/>
          <w:b/>
          <w:sz w:val="22"/>
          <w:szCs w:val="22"/>
          <w:lang w:val="bs-Latn-BA"/>
        </w:rPr>
        <w:t xml:space="preserve"> </w:t>
      </w:r>
      <w:r w:rsidR="00D54B68">
        <w:rPr>
          <w:rFonts w:asciiTheme="majorHAnsi" w:hAnsiTheme="majorHAnsi" w:cstheme="majorHAnsi"/>
          <w:b/>
          <w:sz w:val="22"/>
          <w:szCs w:val="22"/>
          <w:lang w:val="bs-Latn-BA"/>
        </w:rPr>
        <w:t xml:space="preserve">Gradu Bijeljina </w:t>
      </w:r>
    </w:p>
    <w:p w14:paraId="51CD556F" w14:textId="77777777" w:rsidR="00AD0861" w:rsidRDefault="00AD0861" w:rsidP="00AD0861">
      <w:pPr>
        <w:jc w:val="both"/>
        <w:rPr>
          <w:rFonts w:asciiTheme="majorHAnsi" w:hAnsiTheme="majorHAnsi" w:cstheme="majorHAnsi"/>
          <w:sz w:val="22"/>
          <w:szCs w:val="22"/>
          <w:lang w:val="bs-Latn-BA"/>
        </w:rPr>
      </w:pPr>
    </w:p>
    <w:p w14:paraId="51CD5570" w14:textId="77777777" w:rsidR="00AD0861" w:rsidRPr="0090302D" w:rsidRDefault="00AD0861" w:rsidP="00AD0861">
      <w:pPr>
        <w:jc w:val="both"/>
        <w:rPr>
          <w:rFonts w:asciiTheme="majorHAnsi" w:hAnsiTheme="majorHAnsi" w:cstheme="majorHAnsi"/>
          <w:sz w:val="22"/>
          <w:szCs w:val="22"/>
          <w:lang w:val="bs-Latn-BA"/>
        </w:rPr>
      </w:pPr>
      <w:r>
        <w:rPr>
          <w:rFonts w:asciiTheme="majorHAnsi" w:hAnsiTheme="majorHAnsi" w:cstheme="majorHAnsi"/>
          <w:sz w:val="22"/>
          <w:szCs w:val="22"/>
          <w:lang w:val="bs-Latn-BA"/>
        </w:rPr>
        <w:t xml:space="preserve">U okviru Javnog poziva za </w:t>
      </w:r>
      <w:r w:rsidRPr="0090302D">
        <w:rPr>
          <w:rFonts w:asciiTheme="majorHAnsi" w:hAnsiTheme="majorHAnsi" w:cstheme="majorHAnsi"/>
          <w:sz w:val="22"/>
          <w:szCs w:val="22"/>
          <w:lang w:val="bs-Latn-BA"/>
        </w:rPr>
        <w:t>organizacije civilnog društva/nevladine organizacije za predaju prijedloga projekata</w:t>
      </w:r>
      <w:r>
        <w:rPr>
          <w:rFonts w:asciiTheme="majorHAnsi" w:hAnsiTheme="majorHAnsi" w:cstheme="majorHAnsi"/>
          <w:sz w:val="22"/>
          <w:szCs w:val="22"/>
          <w:lang w:val="bs-Latn-BA"/>
        </w:rPr>
        <w:t xml:space="preserve"> koji se organizuje u sklopu p</w:t>
      </w:r>
      <w:r w:rsidRPr="00294816">
        <w:rPr>
          <w:rFonts w:asciiTheme="majorHAnsi" w:hAnsiTheme="majorHAnsi" w:cstheme="majorHAnsi"/>
          <w:sz w:val="22"/>
          <w:szCs w:val="22"/>
          <w:lang w:val="bs-Latn-BA"/>
        </w:rPr>
        <w:t>rojekt</w:t>
      </w:r>
      <w:r>
        <w:rPr>
          <w:rFonts w:asciiTheme="majorHAnsi" w:hAnsiTheme="majorHAnsi" w:cstheme="majorHAnsi"/>
          <w:sz w:val="22"/>
          <w:szCs w:val="22"/>
          <w:lang w:val="bs-Latn-BA"/>
        </w:rPr>
        <w:t>a</w:t>
      </w:r>
      <w:r w:rsidRPr="00294816">
        <w:rPr>
          <w:rFonts w:asciiTheme="majorHAnsi" w:hAnsiTheme="majorHAnsi" w:cstheme="majorHAnsi"/>
          <w:sz w:val="22"/>
          <w:szCs w:val="22"/>
          <w:lang w:val="bs-Latn-BA"/>
        </w:rPr>
        <w:t xml:space="preserve"> „Regionalni program lokalne demokratije na Zapadnom Balkanu“ (</w:t>
      </w:r>
      <w:r w:rsidRPr="0090302D">
        <w:rPr>
          <w:rFonts w:asciiTheme="majorHAnsi" w:hAnsiTheme="majorHAnsi" w:cstheme="majorHAnsi"/>
          <w:sz w:val="22"/>
          <w:szCs w:val="22"/>
          <w:lang w:val="bs-Latn-BA"/>
        </w:rPr>
        <w:t>ReLOaD)</w:t>
      </w:r>
      <w:r>
        <w:rPr>
          <w:rStyle w:val="FootnoteReference"/>
          <w:rFonts w:asciiTheme="majorHAnsi" w:hAnsiTheme="majorHAnsi" w:cstheme="majorHAnsi"/>
          <w:sz w:val="22"/>
          <w:szCs w:val="22"/>
          <w:lang w:val="bs-Latn-BA"/>
        </w:rPr>
        <w:footnoteReference w:id="1"/>
      </w:r>
      <w:r w:rsidRPr="0090302D">
        <w:rPr>
          <w:rFonts w:asciiTheme="majorHAnsi" w:hAnsiTheme="majorHAnsi" w:cstheme="majorHAnsi"/>
          <w:sz w:val="22"/>
          <w:szCs w:val="22"/>
          <w:lang w:val="bs-Latn-BA"/>
        </w:rPr>
        <w:t xml:space="preserve">u saradnji </w:t>
      </w:r>
      <w:r w:rsidR="00D54B68">
        <w:rPr>
          <w:rFonts w:asciiTheme="majorHAnsi" w:hAnsiTheme="majorHAnsi" w:cstheme="majorHAnsi"/>
          <w:sz w:val="22"/>
          <w:szCs w:val="22"/>
          <w:lang w:val="bs-Latn-BA"/>
        </w:rPr>
        <w:t>sa Gradom Bijeljina</w:t>
      </w:r>
      <w:r>
        <w:rPr>
          <w:rFonts w:asciiTheme="majorHAnsi" w:hAnsiTheme="majorHAnsi" w:cstheme="majorHAnsi"/>
          <w:sz w:val="22"/>
          <w:szCs w:val="22"/>
          <w:lang w:val="bs-Latn-BA"/>
        </w:rPr>
        <w:t xml:space="preserve">, u </w:t>
      </w:r>
      <w:r w:rsidR="00D54B68">
        <w:rPr>
          <w:rFonts w:asciiTheme="majorHAnsi" w:hAnsiTheme="majorHAnsi" w:cstheme="majorHAnsi"/>
          <w:sz w:val="22"/>
          <w:szCs w:val="22"/>
          <w:lang w:val="bs-Latn-BA"/>
        </w:rPr>
        <w:t>srijedu</w:t>
      </w:r>
      <w:r>
        <w:rPr>
          <w:rFonts w:asciiTheme="majorHAnsi" w:hAnsiTheme="majorHAnsi" w:cstheme="majorHAnsi"/>
          <w:sz w:val="22"/>
          <w:szCs w:val="22"/>
          <w:lang w:val="bs-Latn-BA"/>
        </w:rPr>
        <w:t>, 2</w:t>
      </w:r>
      <w:r w:rsidR="00D54B68">
        <w:rPr>
          <w:rFonts w:asciiTheme="majorHAnsi" w:hAnsiTheme="majorHAnsi" w:cstheme="majorHAnsi"/>
          <w:sz w:val="22"/>
          <w:szCs w:val="22"/>
          <w:lang w:val="bs-Latn-BA"/>
        </w:rPr>
        <w:t>2</w:t>
      </w:r>
      <w:r>
        <w:rPr>
          <w:rFonts w:asciiTheme="majorHAnsi" w:hAnsiTheme="majorHAnsi" w:cstheme="majorHAnsi"/>
          <w:sz w:val="22"/>
          <w:szCs w:val="22"/>
          <w:lang w:val="bs-Latn-BA"/>
        </w:rPr>
        <w:t>. maja 2019. godine u trajanju od 12.00 do 1</w:t>
      </w:r>
      <w:r w:rsidR="00D54B68">
        <w:rPr>
          <w:rFonts w:asciiTheme="majorHAnsi" w:hAnsiTheme="majorHAnsi" w:cstheme="majorHAnsi"/>
          <w:sz w:val="22"/>
          <w:szCs w:val="22"/>
          <w:lang w:val="bs-Latn-BA"/>
        </w:rPr>
        <w:t>4</w:t>
      </w:r>
      <w:r>
        <w:rPr>
          <w:rFonts w:asciiTheme="majorHAnsi" w:hAnsiTheme="majorHAnsi" w:cstheme="majorHAnsi"/>
          <w:sz w:val="22"/>
          <w:szCs w:val="22"/>
          <w:lang w:val="bs-Latn-BA"/>
        </w:rPr>
        <w:t>.</w:t>
      </w:r>
      <w:r w:rsidR="00D54B68">
        <w:rPr>
          <w:rFonts w:asciiTheme="majorHAnsi" w:hAnsiTheme="majorHAnsi" w:cstheme="majorHAnsi"/>
          <w:sz w:val="22"/>
          <w:szCs w:val="22"/>
          <w:lang w:val="bs-Latn-BA"/>
        </w:rPr>
        <w:t>0</w:t>
      </w:r>
      <w:r>
        <w:rPr>
          <w:rFonts w:asciiTheme="majorHAnsi" w:hAnsiTheme="majorHAnsi" w:cstheme="majorHAnsi"/>
          <w:sz w:val="22"/>
          <w:szCs w:val="22"/>
          <w:lang w:val="bs-Latn-BA"/>
        </w:rPr>
        <w:t>0 sati održan je prvi od četiri planirana mentorska sastanka za zainteresovane predstavnike</w:t>
      </w:r>
      <w:r w:rsidR="00C63A95">
        <w:rPr>
          <w:rFonts w:asciiTheme="majorHAnsi" w:hAnsiTheme="majorHAnsi" w:cstheme="majorHAnsi"/>
          <w:sz w:val="22"/>
          <w:szCs w:val="22"/>
          <w:lang w:val="bs-Latn-BA"/>
        </w:rPr>
        <w:t xml:space="preserve">/ce </w:t>
      </w:r>
      <w:r>
        <w:rPr>
          <w:rFonts w:asciiTheme="majorHAnsi" w:hAnsiTheme="majorHAnsi" w:cstheme="majorHAnsi"/>
          <w:sz w:val="22"/>
          <w:szCs w:val="22"/>
          <w:lang w:val="bs-Latn-BA"/>
        </w:rPr>
        <w:t xml:space="preserve"> organizacija civilnog društva (OCD).</w:t>
      </w:r>
    </w:p>
    <w:p w14:paraId="51CD5571" w14:textId="77777777" w:rsidR="00AD0861" w:rsidRDefault="00AD0861" w:rsidP="00AD0861">
      <w:pPr>
        <w:jc w:val="both"/>
        <w:rPr>
          <w:rFonts w:asciiTheme="majorHAnsi" w:hAnsiTheme="majorHAnsi" w:cstheme="majorHAnsi"/>
          <w:sz w:val="22"/>
          <w:szCs w:val="22"/>
          <w:lang w:val="bs-Latn-BA"/>
        </w:rPr>
      </w:pPr>
    </w:p>
    <w:p w14:paraId="51CD5572" w14:textId="41A9B95A" w:rsidR="00AD0861" w:rsidRDefault="00AD0861" w:rsidP="00AD0861">
      <w:pPr>
        <w:jc w:val="both"/>
        <w:rPr>
          <w:rFonts w:asciiTheme="majorHAnsi" w:hAnsiTheme="majorHAnsi" w:cstheme="majorHAnsi"/>
          <w:sz w:val="22"/>
          <w:szCs w:val="22"/>
          <w:lang w:val="bs-Latn-BA"/>
        </w:rPr>
      </w:pPr>
      <w:r w:rsidRPr="004639A3">
        <w:rPr>
          <w:rFonts w:asciiTheme="majorHAnsi" w:hAnsiTheme="majorHAnsi" w:cstheme="majorHAnsi"/>
          <w:sz w:val="22"/>
          <w:szCs w:val="22"/>
          <w:lang w:val="bs-Latn-BA"/>
        </w:rPr>
        <w:t xml:space="preserve">Prvi termin mentorskog sastanka je najavljen u oglasu za javni poziv objavljenom u novinama Oslobođenje, </w:t>
      </w:r>
      <w:r w:rsidR="00540A0C" w:rsidRPr="004639A3">
        <w:rPr>
          <w:rFonts w:asciiTheme="majorHAnsi" w:hAnsiTheme="majorHAnsi" w:cstheme="majorHAnsi"/>
          <w:sz w:val="22"/>
          <w:szCs w:val="22"/>
          <w:lang w:val="bs-Latn-BA"/>
        </w:rPr>
        <w:t>1</w:t>
      </w:r>
      <w:r w:rsidR="006975D6" w:rsidRPr="004639A3">
        <w:rPr>
          <w:rFonts w:asciiTheme="majorHAnsi" w:hAnsiTheme="majorHAnsi" w:cstheme="majorHAnsi"/>
          <w:sz w:val="22"/>
          <w:szCs w:val="22"/>
          <w:lang w:val="bs-Latn-BA"/>
        </w:rPr>
        <w:t>3</w:t>
      </w:r>
      <w:r w:rsidRPr="004639A3">
        <w:rPr>
          <w:rFonts w:asciiTheme="majorHAnsi" w:hAnsiTheme="majorHAnsi" w:cstheme="majorHAnsi"/>
          <w:sz w:val="22"/>
          <w:szCs w:val="22"/>
          <w:lang w:val="bs-Latn-BA"/>
        </w:rPr>
        <w:t xml:space="preserve">. </w:t>
      </w:r>
      <w:r w:rsidR="00540A0C" w:rsidRPr="004639A3">
        <w:rPr>
          <w:rFonts w:asciiTheme="majorHAnsi" w:hAnsiTheme="majorHAnsi" w:cstheme="majorHAnsi"/>
          <w:sz w:val="22"/>
          <w:szCs w:val="22"/>
          <w:lang w:val="bs-Latn-BA"/>
        </w:rPr>
        <w:t>maja</w:t>
      </w:r>
      <w:r w:rsidRPr="004639A3">
        <w:rPr>
          <w:rFonts w:asciiTheme="majorHAnsi" w:hAnsiTheme="majorHAnsi" w:cstheme="majorHAnsi"/>
          <w:sz w:val="22"/>
          <w:szCs w:val="22"/>
          <w:lang w:val="bs-Latn-BA"/>
        </w:rPr>
        <w:t xml:space="preserve"> 2019. godine kao i na zvaničnoj internet </w:t>
      </w:r>
      <w:r w:rsidR="00D54B68" w:rsidRPr="004639A3">
        <w:rPr>
          <w:rFonts w:asciiTheme="majorHAnsi" w:hAnsiTheme="majorHAnsi" w:cstheme="majorHAnsi"/>
          <w:sz w:val="22"/>
          <w:szCs w:val="22"/>
          <w:lang w:val="bs-Latn-BA"/>
        </w:rPr>
        <w:t xml:space="preserve">stranici </w:t>
      </w:r>
      <w:r w:rsidR="00540A0C" w:rsidRPr="004639A3">
        <w:rPr>
          <w:rFonts w:asciiTheme="majorHAnsi" w:hAnsiTheme="majorHAnsi" w:cstheme="majorHAnsi"/>
          <w:sz w:val="22"/>
          <w:szCs w:val="22"/>
          <w:lang w:val="bs-Latn-BA"/>
        </w:rPr>
        <w:t>Grad</w:t>
      </w:r>
      <w:r w:rsidR="00D54B68" w:rsidRPr="004639A3">
        <w:rPr>
          <w:rFonts w:asciiTheme="majorHAnsi" w:hAnsiTheme="majorHAnsi" w:cstheme="majorHAnsi"/>
          <w:sz w:val="22"/>
          <w:szCs w:val="22"/>
          <w:lang w:val="bs-Latn-BA"/>
        </w:rPr>
        <w:t>a</w:t>
      </w:r>
      <w:r w:rsidR="00540A0C" w:rsidRPr="004639A3">
        <w:rPr>
          <w:rFonts w:asciiTheme="majorHAnsi" w:hAnsiTheme="majorHAnsi" w:cstheme="majorHAnsi"/>
          <w:sz w:val="22"/>
          <w:szCs w:val="22"/>
          <w:lang w:val="bs-Latn-BA"/>
        </w:rPr>
        <w:t xml:space="preserve"> </w:t>
      </w:r>
      <w:r w:rsidR="00D54B68" w:rsidRPr="004639A3">
        <w:rPr>
          <w:rFonts w:asciiTheme="majorHAnsi" w:hAnsiTheme="majorHAnsi" w:cstheme="majorHAnsi"/>
          <w:sz w:val="22"/>
          <w:szCs w:val="22"/>
          <w:lang w:val="bs-Latn-BA"/>
        </w:rPr>
        <w:t>Bijeljina</w:t>
      </w:r>
      <w:r w:rsidRPr="004639A3">
        <w:rPr>
          <w:rFonts w:asciiTheme="majorHAnsi" w:hAnsiTheme="majorHAnsi" w:cstheme="majorHAnsi"/>
          <w:sz w:val="22"/>
          <w:szCs w:val="22"/>
          <w:lang w:val="bs-Latn-BA"/>
        </w:rPr>
        <w:t xml:space="preserve"> (</w:t>
      </w:r>
      <w:hyperlink r:id="rId12" w:history="1">
        <w:r w:rsidR="00D962DC" w:rsidRPr="004639A3">
          <w:rPr>
            <w:rStyle w:val="Hyperlink"/>
            <w:rFonts w:asciiTheme="majorHAnsi" w:hAnsiTheme="majorHAnsi" w:cstheme="majorHAnsi"/>
            <w:sz w:val="22"/>
            <w:szCs w:val="22"/>
            <w:lang w:val="bs-Latn-BA"/>
          </w:rPr>
          <w:t>www.</w:t>
        </w:r>
      </w:hyperlink>
      <w:r w:rsidR="00D54B68" w:rsidRPr="004639A3">
        <w:rPr>
          <w:rStyle w:val="Hyperlink"/>
          <w:rFonts w:asciiTheme="majorHAnsi" w:hAnsiTheme="majorHAnsi" w:cstheme="majorHAnsi"/>
          <w:sz w:val="22"/>
          <w:szCs w:val="22"/>
          <w:lang w:val="bs-Latn-BA"/>
        </w:rPr>
        <w:t>gradbijeljina.org</w:t>
      </w:r>
      <w:r w:rsidRPr="004639A3">
        <w:rPr>
          <w:rFonts w:asciiTheme="majorHAnsi" w:hAnsiTheme="majorHAnsi" w:cstheme="majorHAnsi"/>
          <w:sz w:val="22"/>
          <w:szCs w:val="22"/>
          <w:lang w:val="bs-Latn-BA"/>
        </w:rPr>
        <w:t>) te Razvojnog programa Ujedinjenih nacija (</w:t>
      </w:r>
      <w:hyperlink r:id="rId13" w:history="1">
        <w:r w:rsidRPr="004639A3">
          <w:rPr>
            <w:rStyle w:val="Hyperlink"/>
            <w:rFonts w:asciiTheme="majorHAnsi" w:hAnsiTheme="majorHAnsi" w:cstheme="majorHAnsi"/>
            <w:sz w:val="22"/>
            <w:szCs w:val="22"/>
            <w:lang w:val="bs-Latn-BA"/>
          </w:rPr>
          <w:t>www.undp.org</w:t>
        </w:r>
      </w:hyperlink>
      <w:r w:rsidRPr="004639A3">
        <w:rPr>
          <w:rFonts w:asciiTheme="majorHAnsi" w:hAnsiTheme="majorHAnsi" w:cstheme="majorHAnsi"/>
          <w:sz w:val="22"/>
          <w:szCs w:val="22"/>
          <w:lang w:val="bs-Latn-BA"/>
        </w:rPr>
        <w:t xml:space="preserve">). Dodatno, kako bi se osiguralo da su OCD obaviještene o mentorskoj sesiji i Otvorenom danu, </w:t>
      </w:r>
      <w:r w:rsidR="00D54B68" w:rsidRPr="004639A3">
        <w:rPr>
          <w:rFonts w:asciiTheme="majorHAnsi" w:hAnsiTheme="majorHAnsi" w:cstheme="majorHAnsi"/>
          <w:sz w:val="22"/>
          <w:szCs w:val="22"/>
          <w:lang w:val="bs-Latn-BA"/>
        </w:rPr>
        <w:t>Grad</w:t>
      </w:r>
      <w:r w:rsidR="00D962DC" w:rsidRPr="004639A3">
        <w:rPr>
          <w:rFonts w:asciiTheme="majorHAnsi" w:hAnsiTheme="majorHAnsi" w:cstheme="majorHAnsi"/>
          <w:sz w:val="22"/>
          <w:szCs w:val="22"/>
          <w:lang w:val="bs-Latn-BA"/>
        </w:rPr>
        <w:t xml:space="preserve"> </w:t>
      </w:r>
      <w:r w:rsidR="00D54B68" w:rsidRPr="004639A3">
        <w:rPr>
          <w:rFonts w:asciiTheme="majorHAnsi" w:hAnsiTheme="majorHAnsi" w:cstheme="majorHAnsi"/>
          <w:sz w:val="22"/>
          <w:szCs w:val="22"/>
          <w:lang w:val="bs-Latn-BA"/>
        </w:rPr>
        <w:t>Bijeljina</w:t>
      </w:r>
      <w:r w:rsidR="00D962DC" w:rsidRPr="004639A3">
        <w:rPr>
          <w:rFonts w:asciiTheme="majorHAnsi" w:hAnsiTheme="majorHAnsi" w:cstheme="majorHAnsi"/>
          <w:sz w:val="22"/>
          <w:szCs w:val="22"/>
          <w:lang w:val="bs-Latn-BA"/>
        </w:rPr>
        <w:t xml:space="preserve"> </w:t>
      </w:r>
      <w:r w:rsidRPr="004639A3">
        <w:rPr>
          <w:rFonts w:asciiTheme="majorHAnsi" w:hAnsiTheme="majorHAnsi" w:cstheme="majorHAnsi"/>
          <w:sz w:val="22"/>
          <w:szCs w:val="22"/>
          <w:lang w:val="bs-Latn-BA"/>
        </w:rPr>
        <w:t xml:space="preserve">je </w:t>
      </w:r>
      <w:r w:rsidR="004639A3" w:rsidRPr="004639A3">
        <w:rPr>
          <w:rFonts w:asciiTheme="majorHAnsi" w:hAnsiTheme="majorHAnsi" w:cstheme="majorHAnsi"/>
          <w:sz w:val="22"/>
          <w:szCs w:val="22"/>
          <w:lang w:val="bs-Latn-BA"/>
        </w:rPr>
        <w:t>17</w:t>
      </w:r>
      <w:r w:rsidRPr="004639A3">
        <w:rPr>
          <w:rFonts w:asciiTheme="majorHAnsi" w:hAnsiTheme="majorHAnsi" w:cstheme="majorHAnsi"/>
          <w:sz w:val="22"/>
          <w:szCs w:val="22"/>
          <w:lang w:val="bs-Latn-BA"/>
        </w:rPr>
        <w:t xml:space="preserve">. maja dostavila cirkularnu elektronsku poštu na kontakt adrese organizacija civilnog društva te je poziv za učešće na informativnom sastanku za OCD Otvorenom danu kao i mentorskom sastanaku objavljen na službenoj internet stranici </w:t>
      </w:r>
      <w:r w:rsidR="00D54B68" w:rsidRPr="004639A3">
        <w:rPr>
          <w:rFonts w:asciiTheme="majorHAnsi" w:hAnsiTheme="majorHAnsi" w:cstheme="majorHAnsi"/>
          <w:sz w:val="22"/>
          <w:szCs w:val="22"/>
          <w:lang w:val="bs-Latn-BA"/>
        </w:rPr>
        <w:t>Grada Bijeljina</w:t>
      </w:r>
      <w:r w:rsidRPr="004639A3">
        <w:rPr>
          <w:rFonts w:asciiTheme="majorHAnsi" w:hAnsiTheme="majorHAnsi" w:cstheme="majorHAnsi"/>
          <w:sz w:val="22"/>
          <w:szCs w:val="22"/>
          <w:lang w:val="bs-Latn-BA"/>
        </w:rPr>
        <w:t>.</w:t>
      </w:r>
    </w:p>
    <w:p w14:paraId="51CD5573" w14:textId="77777777" w:rsidR="00AD0861" w:rsidRDefault="00AD0861" w:rsidP="00AD0861">
      <w:pPr>
        <w:jc w:val="both"/>
        <w:rPr>
          <w:rFonts w:asciiTheme="majorHAnsi" w:hAnsiTheme="majorHAnsi" w:cstheme="majorHAnsi"/>
          <w:sz w:val="22"/>
          <w:szCs w:val="22"/>
          <w:lang w:val="bs-Latn-BA"/>
        </w:rPr>
      </w:pPr>
    </w:p>
    <w:p w14:paraId="51CD5574" w14:textId="06C9C146" w:rsidR="00AD0861" w:rsidRDefault="008735E8" w:rsidP="008735E8">
      <w:pPr>
        <w:spacing w:after="120"/>
        <w:jc w:val="both"/>
        <w:rPr>
          <w:rFonts w:asciiTheme="majorHAnsi" w:hAnsiTheme="majorHAnsi" w:cstheme="majorHAnsi"/>
          <w:sz w:val="22"/>
          <w:szCs w:val="22"/>
          <w:lang w:val="bs-Latn-BA"/>
        </w:rPr>
      </w:pPr>
      <w:r w:rsidRPr="00046D17">
        <w:rPr>
          <w:rFonts w:asciiTheme="majorHAnsi" w:hAnsiTheme="majorHAnsi" w:cstheme="majorHAnsi"/>
          <w:sz w:val="22"/>
          <w:szCs w:val="22"/>
          <w:lang w:val="bs-Latn-BA"/>
        </w:rPr>
        <w:t>Sastanku je, pored mentor</w:t>
      </w:r>
      <w:r w:rsidR="00C63A95" w:rsidRPr="00046D17">
        <w:rPr>
          <w:rFonts w:asciiTheme="majorHAnsi" w:hAnsiTheme="majorHAnsi" w:cstheme="majorHAnsi"/>
          <w:sz w:val="22"/>
          <w:szCs w:val="22"/>
          <w:lang w:val="bs-Latn-BA"/>
        </w:rPr>
        <w:t>ice</w:t>
      </w:r>
      <w:r w:rsidRPr="00046D17">
        <w:rPr>
          <w:rFonts w:asciiTheme="majorHAnsi" w:hAnsiTheme="majorHAnsi" w:cstheme="majorHAnsi"/>
          <w:sz w:val="22"/>
          <w:szCs w:val="22"/>
          <w:lang w:val="bs-Latn-BA"/>
        </w:rPr>
        <w:t xml:space="preserve"> i predstavnika UNDPa, prisustvovalo ukupno </w:t>
      </w:r>
      <w:r w:rsidR="00D54B68" w:rsidRPr="00046D17">
        <w:rPr>
          <w:rFonts w:asciiTheme="majorHAnsi" w:hAnsiTheme="majorHAnsi" w:cstheme="majorHAnsi"/>
          <w:sz w:val="22"/>
          <w:szCs w:val="22"/>
          <w:lang w:val="bs-Latn-BA"/>
        </w:rPr>
        <w:t>2</w:t>
      </w:r>
      <w:r w:rsidR="009F2C8C" w:rsidRPr="00046D17">
        <w:rPr>
          <w:rFonts w:asciiTheme="majorHAnsi" w:hAnsiTheme="majorHAnsi" w:cstheme="majorHAnsi"/>
          <w:sz w:val="22"/>
          <w:szCs w:val="22"/>
          <w:lang w:val="bs-Latn-BA"/>
        </w:rPr>
        <w:t>2</w:t>
      </w:r>
      <w:r w:rsidRPr="00046D17">
        <w:rPr>
          <w:rFonts w:asciiTheme="majorHAnsi" w:hAnsiTheme="majorHAnsi" w:cstheme="majorHAnsi"/>
          <w:sz w:val="22"/>
          <w:szCs w:val="22"/>
          <w:lang w:val="bs-Latn-BA"/>
        </w:rPr>
        <w:t xml:space="preserve"> predstavnika</w:t>
      </w:r>
      <w:r w:rsidR="00C63A95" w:rsidRPr="00046D17">
        <w:rPr>
          <w:rFonts w:asciiTheme="majorHAnsi" w:hAnsiTheme="majorHAnsi" w:cstheme="majorHAnsi"/>
          <w:sz w:val="22"/>
          <w:szCs w:val="22"/>
          <w:lang w:val="bs-Latn-BA"/>
        </w:rPr>
        <w:t>/ica</w:t>
      </w:r>
      <w:r w:rsidRPr="00046D17">
        <w:rPr>
          <w:rFonts w:asciiTheme="majorHAnsi" w:hAnsiTheme="majorHAnsi" w:cstheme="majorHAnsi"/>
          <w:sz w:val="22"/>
          <w:szCs w:val="22"/>
          <w:lang w:val="bs-Latn-BA"/>
        </w:rPr>
        <w:t xml:space="preserve"> OCD iz 1</w:t>
      </w:r>
      <w:r w:rsidR="009F2C8C" w:rsidRPr="00046D17">
        <w:rPr>
          <w:rFonts w:asciiTheme="majorHAnsi" w:hAnsiTheme="majorHAnsi" w:cstheme="majorHAnsi"/>
          <w:sz w:val="22"/>
          <w:szCs w:val="22"/>
          <w:lang w:val="bs-Latn-BA"/>
        </w:rPr>
        <w:t>9</w:t>
      </w:r>
      <w:r w:rsidRPr="00046D17">
        <w:rPr>
          <w:rFonts w:asciiTheme="majorHAnsi" w:hAnsiTheme="majorHAnsi" w:cstheme="majorHAnsi"/>
          <w:sz w:val="22"/>
          <w:szCs w:val="22"/>
          <w:lang w:val="bs-Latn-BA"/>
        </w:rPr>
        <w:t xml:space="preserve"> OCD</w:t>
      </w:r>
      <w:r w:rsidR="00C63A95" w:rsidRPr="00046D17">
        <w:rPr>
          <w:rFonts w:asciiTheme="majorHAnsi" w:hAnsiTheme="majorHAnsi" w:cstheme="majorHAnsi"/>
          <w:sz w:val="22"/>
          <w:szCs w:val="22"/>
          <w:lang w:val="bs-Latn-BA"/>
        </w:rPr>
        <w:t>a</w:t>
      </w:r>
      <w:r w:rsidRPr="00046D17">
        <w:rPr>
          <w:rFonts w:asciiTheme="majorHAnsi" w:hAnsiTheme="majorHAnsi" w:cstheme="majorHAnsi"/>
          <w:sz w:val="22"/>
          <w:szCs w:val="22"/>
          <w:lang w:val="bs-Latn-BA"/>
        </w:rPr>
        <w:t xml:space="preserve"> (1</w:t>
      </w:r>
      <w:r w:rsidR="00A71FE9" w:rsidRPr="00046D17">
        <w:rPr>
          <w:rFonts w:asciiTheme="majorHAnsi" w:hAnsiTheme="majorHAnsi" w:cstheme="majorHAnsi"/>
          <w:sz w:val="22"/>
          <w:szCs w:val="22"/>
          <w:lang w:val="bs-Latn-BA"/>
        </w:rPr>
        <w:t>5</w:t>
      </w:r>
      <w:r w:rsidRPr="00046D17">
        <w:rPr>
          <w:rFonts w:asciiTheme="majorHAnsi" w:hAnsiTheme="majorHAnsi" w:cstheme="majorHAnsi"/>
          <w:sz w:val="22"/>
          <w:szCs w:val="22"/>
          <w:lang w:val="bs-Latn-BA"/>
        </w:rPr>
        <w:t xml:space="preserve"> žena i </w:t>
      </w:r>
      <w:r w:rsidR="002D58D5" w:rsidRPr="00046D17">
        <w:rPr>
          <w:rFonts w:asciiTheme="majorHAnsi" w:hAnsiTheme="majorHAnsi" w:cstheme="majorHAnsi"/>
          <w:sz w:val="22"/>
          <w:szCs w:val="22"/>
          <w:lang w:val="bs-Latn-BA"/>
        </w:rPr>
        <w:t>7</w:t>
      </w:r>
      <w:r w:rsidRPr="00046D17">
        <w:rPr>
          <w:rFonts w:asciiTheme="majorHAnsi" w:hAnsiTheme="majorHAnsi" w:cstheme="majorHAnsi"/>
          <w:sz w:val="22"/>
          <w:szCs w:val="22"/>
          <w:lang w:val="bs-Latn-BA"/>
        </w:rPr>
        <w:t xml:space="preserve"> muškarca)</w:t>
      </w:r>
      <w:r>
        <w:rPr>
          <w:rFonts w:asciiTheme="majorHAnsi" w:hAnsiTheme="majorHAnsi" w:cstheme="majorHAnsi"/>
          <w:sz w:val="22"/>
          <w:szCs w:val="22"/>
          <w:lang w:val="bs-Latn-BA"/>
        </w:rPr>
        <w:t xml:space="preserve">, te </w:t>
      </w:r>
      <w:r w:rsidR="00D54B68">
        <w:rPr>
          <w:rFonts w:asciiTheme="majorHAnsi" w:hAnsiTheme="majorHAnsi" w:cstheme="majorHAnsi"/>
          <w:sz w:val="22"/>
          <w:szCs w:val="22"/>
          <w:lang w:val="bs-Latn-BA"/>
        </w:rPr>
        <w:t>dva</w:t>
      </w:r>
      <w:r>
        <w:rPr>
          <w:rFonts w:asciiTheme="majorHAnsi" w:hAnsiTheme="majorHAnsi" w:cstheme="majorHAnsi"/>
          <w:sz w:val="22"/>
          <w:szCs w:val="22"/>
          <w:lang w:val="bs-Latn-BA"/>
        </w:rPr>
        <w:t xml:space="preserve"> predstavni</w:t>
      </w:r>
      <w:r w:rsidR="00D54B68">
        <w:rPr>
          <w:rFonts w:asciiTheme="majorHAnsi" w:hAnsiTheme="majorHAnsi" w:cstheme="majorHAnsi"/>
          <w:sz w:val="22"/>
          <w:szCs w:val="22"/>
          <w:lang w:val="bs-Latn-BA"/>
        </w:rPr>
        <w:t>ka</w:t>
      </w:r>
      <w:r>
        <w:rPr>
          <w:rFonts w:asciiTheme="majorHAnsi" w:hAnsiTheme="majorHAnsi" w:cstheme="majorHAnsi"/>
          <w:sz w:val="22"/>
          <w:szCs w:val="22"/>
          <w:lang w:val="bs-Latn-BA"/>
        </w:rPr>
        <w:t xml:space="preserve"> </w:t>
      </w:r>
      <w:r w:rsidR="00D54B68">
        <w:rPr>
          <w:rFonts w:asciiTheme="majorHAnsi" w:hAnsiTheme="majorHAnsi" w:cstheme="majorHAnsi"/>
          <w:sz w:val="22"/>
          <w:szCs w:val="22"/>
          <w:lang w:val="bs-Latn-BA"/>
        </w:rPr>
        <w:t>Grada</w:t>
      </w:r>
      <w:r>
        <w:rPr>
          <w:rFonts w:asciiTheme="majorHAnsi" w:hAnsiTheme="majorHAnsi" w:cstheme="majorHAnsi"/>
          <w:sz w:val="22"/>
          <w:szCs w:val="22"/>
          <w:lang w:val="bs-Latn-BA"/>
        </w:rPr>
        <w:t xml:space="preserve">. </w:t>
      </w:r>
      <w:r w:rsidR="00AD0861">
        <w:rPr>
          <w:rFonts w:asciiTheme="majorHAnsi" w:hAnsiTheme="majorHAnsi" w:cstheme="majorHAnsi"/>
          <w:sz w:val="22"/>
          <w:szCs w:val="22"/>
          <w:lang w:val="bs-Latn-BA"/>
        </w:rPr>
        <w:t>Na početku mentorskog sastanka učesnicima</w:t>
      </w:r>
      <w:r w:rsidR="006D1A2F">
        <w:rPr>
          <w:rFonts w:asciiTheme="majorHAnsi" w:hAnsiTheme="majorHAnsi" w:cstheme="majorHAnsi"/>
          <w:sz w:val="22"/>
          <w:szCs w:val="22"/>
          <w:lang w:val="bs-Latn-BA"/>
        </w:rPr>
        <w:t>/cama</w:t>
      </w:r>
      <w:r w:rsidR="00AD0861">
        <w:rPr>
          <w:rFonts w:asciiTheme="majorHAnsi" w:hAnsiTheme="majorHAnsi" w:cstheme="majorHAnsi"/>
          <w:sz w:val="22"/>
          <w:szCs w:val="22"/>
          <w:lang w:val="bs-Latn-BA"/>
        </w:rPr>
        <w:t xml:space="preserve"> je pojašnjena uloga mentora</w:t>
      </w:r>
      <w:r w:rsidR="006D1A2F">
        <w:rPr>
          <w:rFonts w:asciiTheme="majorHAnsi" w:hAnsiTheme="majorHAnsi" w:cstheme="majorHAnsi"/>
          <w:sz w:val="22"/>
          <w:szCs w:val="22"/>
          <w:lang w:val="bs-Latn-BA"/>
        </w:rPr>
        <w:t>/ice</w:t>
      </w:r>
      <w:r w:rsidR="00AD0861">
        <w:rPr>
          <w:rFonts w:asciiTheme="majorHAnsi" w:hAnsiTheme="majorHAnsi" w:cstheme="majorHAnsi"/>
          <w:sz w:val="22"/>
          <w:szCs w:val="22"/>
          <w:lang w:val="bs-Latn-BA"/>
        </w:rPr>
        <w:t>, naglašavajući da je jedina uloga mentora</w:t>
      </w:r>
      <w:r w:rsidR="006D1A2F">
        <w:rPr>
          <w:rFonts w:asciiTheme="majorHAnsi" w:hAnsiTheme="majorHAnsi" w:cstheme="majorHAnsi"/>
          <w:sz w:val="22"/>
          <w:szCs w:val="22"/>
          <w:lang w:val="bs-Latn-BA"/>
        </w:rPr>
        <w:t>/ice</w:t>
      </w:r>
      <w:r w:rsidR="00AD0861">
        <w:rPr>
          <w:rFonts w:asciiTheme="majorHAnsi" w:hAnsiTheme="majorHAnsi" w:cstheme="majorHAnsi"/>
          <w:sz w:val="22"/>
          <w:szCs w:val="22"/>
          <w:lang w:val="bs-Latn-BA"/>
        </w:rPr>
        <w:t xml:space="preserve"> da</w:t>
      </w:r>
      <w:r w:rsidR="00AD0861" w:rsidRPr="009C016C">
        <w:rPr>
          <w:rFonts w:asciiTheme="majorHAnsi" w:hAnsiTheme="majorHAnsi" w:cstheme="majorHAnsi"/>
          <w:sz w:val="22"/>
          <w:szCs w:val="22"/>
          <w:lang w:val="bs-Latn-BA"/>
        </w:rPr>
        <w:t xml:space="preserve"> uka</w:t>
      </w:r>
      <w:r w:rsidR="00AD0861">
        <w:rPr>
          <w:rFonts w:asciiTheme="majorHAnsi" w:hAnsiTheme="majorHAnsi" w:cstheme="majorHAnsi"/>
          <w:sz w:val="22"/>
          <w:szCs w:val="22"/>
          <w:lang w:val="bs-Latn-BA"/>
        </w:rPr>
        <w:t>že</w:t>
      </w:r>
      <w:r w:rsidR="00AD0861" w:rsidRPr="009C016C">
        <w:rPr>
          <w:rFonts w:asciiTheme="majorHAnsi" w:hAnsiTheme="majorHAnsi" w:cstheme="majorHAnsi"/>
          <w:sz w:val="22"/>
          <w:szCs w:val="22"/>
          <w:lang w:val="bs-Latn-BA"/>
        </w:rPr>
        <w:t xml:space="preserve"> na greške</w:t>
      </w:r>
      <w:r w:rsidR="00AD0861">
        <w:rPr>
          <w:rFonts w:asciiTheme="majorHAnsi" w:hAnsiTheme="majorHAnsi" w:cstheme="majorHAnsi"/>
          <w:sz w:val="22"/>
          <w:szCs w:val="22"/>
          <w:lang w:val="bs-Latn-BA"/>
        </w:rPr>
        <w:t>,</w:t>
      </w:r>
      <w:r w:rsidR="00AD0861" w:rsidRPr="009C016C">
        <w:rPr>
          <w:rFonts w:asciiTheme="majorHAnsi" w:hAnsiTheme="majorHAnsi" w:cstheme="majorHAnsi"/>
          <w:sz w:val="22"/>
          <w:szCs w:val="22"/>
          <w:lang w:val="bs-Latn-BA"/>
        </w:rPr>
        <w:t xml:space="preserve"> </w:t>
      </w:r>
      <w:r w:rsidR="00AD0861">
        <w:rPr>
          <w:rFonts w:asciiTheme="majorHAnsi" w:hAnsiTheme="majorHAnsi" w:cstheme="majorHAnsi"/>
          <w:sz w:val="22"/>
          <w:szCs w:val="22"/>
          <w:lang w:val="bs-Latn-BA"/>
        </w:rPr>
        <w:t>te</w:t>
      </w:r>
      <w:r w:rsidR="00AD0861" w:rsidRPr="009C016C">
        <w:rPr>
          <w:rFonts w:asciiTheme="majorHAnsi" w:hAnsiTheme="majorHAnsi" w:cstheme="majorHAnsi"/>
          <w:sz w:val="22"/>
          <w:szCs w:val="22"/>
          <w:lang w:val="bs-Latn-BA"/>
        </w:rPr>
        <w:t xml:space="preserve"> ne </w:t>
      </w:r>
      <w:r w:rsidR="00AD0861">
        <w:rPr>
          <w:rFonts w:asciiTheme="majorHAnsi" w:hAnsiTheme="majorHAnsi" w:cstheme="majorHAnsi"/>
          <w:sz w:val="22"/>
          <w:szCs w:val="22"/>
          <w:lang w:val="bs-Latn-BA"/>
        </w:rPr>
        <w:t xml:space="preserve">učestvuje u </w:t>
      </w:r>
      <w:r w:rsidR="00AD0861" w:rsidRPr="009C016C">
        <w:rPr>
          <w:rFonts w:asciiTheme="majorHAnsi" w:hAnsiTheme="majorHAnsi" w:cstheme="majorHAnsi"/>
          <w:sz w:val="22"/>
          <w:szCs w:val="22"/>
          <w:lang w:val="bs-Latn-BA"/>
        </w:rPr>
        <w:t>rj</w:t>
      </w:r>
      <w:r w:rsidR="00AD0861">
        <w:rPr>
          <w:rFonts w:asciiTheme="majorHAnsi" w:hAnsiTheme="majorHAnsi" w:cstheme="majorHAnsi"/>
          <w:sz w:val="22"/>
          <w:szCs w:val="22"/>
          <w:lang w:val="bs-Latn-BA"/>
        </w:rPr>
        <w:t>e</w:t>
      </w:r>
      <w:r w:rsidR="00AD0861" w:rsidRPr="009C016C">
        <w:rPr>
          <w:rFonts w:asciiTheme="majorHAnsi" w:hAnsiTheme="majorHAnsi" w:cstheme="majorHAnsi"/>
          <w:sz w:val="22"/>
          <w:szCs w:val="22"/>
          <w:lang w:val="bs-Latn-BA"/>
        </w:rPr>
        <w:t>šava</w:t>
      </w:r>
      <w:r w:rsidR="00AD0861">
        <w:rPr>
          <w:rFonts w:asciiTheme="majorHAnsi" w:hAnsiTheme="majorHAnsi" w:cstheme="majorHAnsi"/>
          <w:sz w:val="22"/>
          <w:szCs w:val="22"/>
          <w:lang w:val="bs-Latn-BA"/>
        </w:rPr>
        <w:t>nju istih. Mentor</w:t>
      </w:r>
      <w:r w:rsidR="006D1A2F">
        <w:rPr>
          <w:rFonts w:asciiTheme="majorHAnsi" w:hAnsiTheme="majorHAnsi" w:cstheme="majorHAnsi"/>
          <w:sz w:val="22"/>
          <w:szCs w:val="22"/>
          <w:lang w:val="bs-Latn-BA"/>
        </w:rPr>
        <w:t>/ica</w:t>
      </w:r>
      <w:r w:rsidR="00AD0861">
        <w:rPr>
          <w:rFonts w:asciiTheme="majorHAnsi" w:hAnsiTheme="majorHAnsi" w:cstheme="majorHAnsi"/>
          <w:sz w:val="22"/>
          <w:szCs w:val="22"/>
          <w:lang w:val="bs-Latn-BA"/>
        </w:rPr>
        <w:t xml:space="preserve"> nema mandat da </w:t>
      </w:r>
      <w:r w:rsidR="00AD0861" w:rsidRPr="009C016C">
        <w:rPr>
          <w:rFonts w:asciiTheme="majorHAnsi" w:hAnsiTheme="majorHAnsi" w:cstheme="majorHAnsi"/>
          <w:sz w:val="22"/>
          <w:szCs w:val="22"/>
          <w:lang w:val="bs-Latn-BA"/>
        </w:rPr>
        <w:t xml:space="preserve">se </w:t>
      </w:r>
      <w:r w:rsidR="00AD0861">
        <w:rPr>
          <w:rFonts w:asciiTheme="majorHAnsi" w:hAnsiTheme="majorHAnsi" w:cstheme="majorHAnsi"/>
          <w:sz w:val="22"/>
          <w:szCs w:val="22"/>
          <w:lang w:val="bs-Latn-BA"/>
        </w:rPr>
        <w:t xml:space="preserve">direktno uključuje </w:t>
      </w:r>
      <w:r w:rsidR="00AD0861" w:rsidRPr="009C016C">
        <w:rPr>
          <w:rFonts w:asciiTheme="majorHAnsi" w:hAnsiTheme="majorHAnsi" w:cstheme="majorHAnsi"/>
          <w:sz w:val="22"/>
          <w:szCs w:val="22"/>
          <w:lang w:val="bs-Latn-BA"/>
        </w:rPr>
        <w:t xml:space="preserve">u izradu </w:t>
      </w:r>
      <w:r w:rsidR="00AD0861">
        <w:rPr>
          <w:rFonts w:asciiTheme="majorHAnsi" w:hAnsiTheme="majorHAnsi" w:cstheme="majorHAnsi"/>
          <w:sz w:val="22"/>
          <w:szCs w:val="22"/>
          <w:lang w:val="bs-Latn-BA"/>
        </w:rPr>
        <w:t>projektnog prijedloga</w:t>
      </w:r>
      <w:r w:rsidR="00D54B68">
        <w:rPr>
          <w:rFonts w:asciiTheme="majorHAnsi" w:hAnsiTheme="majorHAnsi" w:cstheme="majorHAnsi"/>
          <w:sz w:val="22"/>
          <w:szCs w:val="22"/>
          <w:lang w:val="bs-Latn-BA"/>
        </w:rPr>
        <w:t>, formuliše pojedine dijelove projektnih intervencija</w:t>
      </w:r>
      <w:r w:rsidR="00AD0861">
        <w:rPr>
          <w:rFonts w:asciiTheme="majorHAnsi" w:hAnsiTheme="majorHAnsi" w:cstheme="majorHAnsi"/>
          <w:sz w:val="22"/>
          <w:szCs w:val="22"/>
          <w:lang w:val="bs-Latn-BA"/>
        </w:rPr>
        <w:t xml:space="preserve">, </w:t>
      </w:r>
      <w:r w:rsidR="00AD0861" w:rsidRPr="009C016C">
        <w:rPr>
          <w:rFonts w:asciiTheme="majorHAnsi" w:hAnsiTheme="majorHAnsi" w:cstheme="majorHAnsi"/>
          <w:sz w:val="22"/>
          <w:szCs w:val="22"/>
          <w:lang w:val="bs-Latn-BA"/>
        </w:rPr>
        <w:t xml:space="preserve">te </w:t>
      </w:r>
      <w:r w:rsidR="00AD0861">
        <w:rPr>
          <w:rFonts w:asciiTheme="majorHAnsi" w:hAnsiTheme="majorHAnsi" w:cstheme="majorHAnsi"/>
          <w:sz w:val="22"/>
          <w:szCs w:val="22"/>
          <w:lang w:val="bs-Latn-BA"/>
        </w:rPr>
        <w:t>u cilju osiguranja i primjene transparentnog pristupa realizacija mentorstva po principu „</w:t>
      </w:r>
      <w:r w:rsidR="00AD0861" w:rsidRPr="009C016C">
        <w:rPr>
          <w:rFonts w:asciiTheme="majorHAnsi" w:hAnsiTheme="majorHAnsi" w:cstheme="majorHAnsi"/>
          <w:sz w:val="22"/>
          <w:szCs w:val="22"/>
          <w:lang w:val="bs-Latn-BA"/>
        </w:rPr>
        <w:t>jedan na jedan</w:t>
      </w:r>
      <w:r w:rsidR="00D54B68">
        <w:rPr>
          <w:rFonts w:asciiTheme="majorHAnsi" w:hAnsiTheme="majorHAnsi" w:cstheme="majorHAnsi"/>
          <w:sz w:val="22"/>
          <w:szCs w:val="22"/>
          <w:lang w:val="bs-Latn-BA"/>
        </w:rPr>
        <w:t>“ nije dozvoljena</w:t>
      </w:r>
      <w:r w:rsidR="00AD0861">
        <w:rPr>
          <w:rFonts w:asciiTheme="majorHAnsi" w:hAnsiTheme="majorHAnsi" w:cstheme="majorHAnsi"/>
          <w:sz w:val="22"/>
          <w:szCs w:val="22"/>
          <w:lang w:val="bs-Latn-BA"/>
        </w:rPr>
        <w:t>, tačnije prisustvo mentora</w:t>
      </w:r>
      <w:r w:rsidR="006D1A2F">
        <w:rPr>
          <w:rFonts w:asciiTheme="majorHAnsi" w:hAnsiTheme="majorHAnsi" w:cstheme="majorHAnsi"/>
          <w:sz w:val="22"/>
          <w:szCs w:val="22"/>
          <w:lang w:val="bs-Latn-BA"/>
        </w:rPr>
        <w:t>/ice</w:t>
      </w:r>
      <w:r w:rsidR="00AD0861">
        <w:rPr>
          <w:rFonts w:asciiTheme="majorHAnsi" w:hAnsiTheme="majorHAnsi" w:cstheme="majorHAnsi"/>
          <w:sz w:val="22"/>
          <w:szCs w:val="22"/>
          <w:lang w:val="bs-Latn-BA"/>
        </w:rPr>
        <w:t xml:space="preserve"> i jednog predstavnika</w:t>
      </w:r>
      <w:r w:rsidR="006D1A2F">
        <w:rPr>
          <w:rFonts w:asciiTheme="majorHAnsi" w:hAnsiTheme="majorHAnsi" w:cstheme="majorHAnsi"/>
          <w:sz w:val="22"/>
          <w:szCs w:val="22"/>
          <w:lang w:val="bs-Latn-BA"/>
        </w:rPr>
        <w:t xml:space="preserve"> </w:t>
      </w:r>
      <w:r w:rsidR="00AD0861">
        <w:rPr>
          <w:rFonts w:asciiTheme="majorHAnsi" w:hAnsiTheme="majorHAnsi" w:cstheme="majorHAnsi"/>
          <w:sz w:val="22"/>
          <w:szCs w:val="22"/>
          <w:lang w:val="bs-Latn-BA"/>
        </w:rPr>
        <w:t>jedne OCD nije moguće. U toku trajanja javnog poziva, planirana su maksimalno četiri mentorska sastanka</w:t>
      </w:r>
      <w:r w:rsidR="00EA7B18">
        <w:rPr>
          <w:rFonts w:asciiTheme="majorHAnsi" w:hAnsiTheme="majorHAnsi" w:cstheme="majorHAnsi"/>
          <w:sz w:val="22"/>
          <w:szCs w:val="22"/>
          <w:lang w:val="bs-Latn-BA"/>
        </w:rPr>
        <w:t>.</w:t>
      </w:r>
      <w:r w:rsidR="00AD0861">
        <w:rPr>
          <w:rFonts w:asciiTheme="majorHAnsi" w:hAnsiTheme="majorHAnsi" w:cstheme="majorHAnsi"/>
          <w:sz w:val="22"/>
          <w:szCs w:val="22"/>
          <w:lang w:val="bs-Latn-BA"/>
        </w:rPr>
        <w:t xml:space="preserve"> </w:t>
      </w:r>
    </w:p>
    <w:p w14:paraId="51CD5575" w14:textId="77777777" w:rsidR="00AD0861" w:rsidRDefault="00AD0861" w:rsidP="00AD0861">
      <w:pPr>
        <w:jc w:val="both"/>
        <w:rPr>
          <w:rFonts w:asciiTheme="majorHAnsi" w:hAnsiTheme="majorHAnsi" w:cstheme="majorHAnsi"/>
          <w:sz w:val="22"/>
          <w:szCs w:val="22"/>
          <w:lang w:val="bs-Latn-BA"/>
        </w:rPr>
      </w:pPr>
      <w:r>
        <w:rPr>
          <w:rFonts w:asciiTheme="majorHAnsi" w:hAnsiTheme="majorHAnsi" w:cstheme="majorHAnsi"/>
          <w:sz w:val="22"/>
          <w:szCs w:val="22"/>
          <w:lang w:val="bs-Latn-BA"/>
        </w:rPr>
        <w:t>Zbog činjenice da je mentorski sastanak organizovan odmah nakon informativnog sastanka Otvorenog dana, mentor</w:t>
      </w:r>
      <w:r w:rsidR="006D1A2F">
        <w:rPr>
          <w:rFonts w:asciiTheme="majorHAnsi" w:hAnsiTheme="majorHAnsi" w:cstheme="majorHAnsi"/>
          <w:sz w:val="22"/>
          <w:szCs w:val="22"/>
          <w:lang w:val="bs-Latn-BA"/>
        </w:rPr>
        <w:t>ica</w:t>
      </w:r>
      <w:r>
        <w:rPr>
          <w:rFonts w:asciiTheme="majorHAnsi" w:hAnsiTheme="majorHAnsi" w:cstheme="majorHAnsi"/>
          <w:sz w:val="22"/>
          <w:szCs w:val="22"/>
          <w:lang w:val="bs-Latn-BA"/>
        </w:rPr>
        <w:t xml:space="preserve"> nije ima</w:t>
      </w:r>
      <w:r w:rsidR="006D1A2F">
        <w:rPr>
          <w:rFonts w:asciiTheme="majorHAnsi" w:hAnsiTheme="majorHAnsi" w:cstheme="majorHAnsi"/>
          <w:sz w:val="22"/>
          <w:szCs w:val="22"/>
          <w:lang w:val="bs-Latn-BA"/>
        </w:rPr>
        <w:t>la</w:t>
      </w:r>
      <w:r>
        <w:rPr>
          <w:rFonts w:asciiTheme="majorHAnsi" w:hAnsiTheme="majorHAnsi" w:cstheme="majorHAnsi"/>
          <w:sz w:val="22"/>
          <w:szCs w:val="22"/>
          <w:lang w:val="bs-Latn-BA"/>
        </w:rPr>
        <w:t xml:space="preserve"> potrebu prezentovati osnovne elemente Javnog poziva, već je fokus stavljen na prezentaciju iskustava iz prošlogodišnjeg javnog poziva te su prezentovane najčešće greške koje su bile vezane za diskvalifikaciju, odnosno eliminatorne kategorije iz evaluacione </w:t>
      </w:r>
      <w:r w:rsidR="00D54B68">
        <w:rPr>
          <w:rFonts w:asciiTheme="majorHAnsi" w:hAnsiTheme="majorHAnsi" w:cstheme="majorHAnsi"/>
          <w:sz w:val="22"/>
          <w:szCs w:val="22"/>
          <w:lang w:val="bs-Latn-BA"/>
        </w:rPr>
        <w:t>tabele</w:t>
      </w:r>
      <w:r>
        <w:rPr>
          <w:rFonts w:asciiTheme="majorHAnsi" w:hAnsiTheme="majorHAnsi" w:cstheme="majorHAnsi"/>
          <w:sz w:val="22"/>
          <w:szCs w:val="22"/>
          <w:lang w:val="bs-Latn-BA"/>
        </w:rPr>
        <w:t xml:space="preserve">: finansijske i operativne kapacitete te relevantnost projektne ideje. </w:t>
      </w:r>
    </w:p>
    <w:p w14:paraId="51CD5576" w14:textId="77777777" w:rsidR="00AD0861" w:rsidRPr="008627D5" w:rsidRDefault="00AD0861" w:rsidP="009C1DE7">
      <w:pPr>
        <w:rPr>
          <w:rFonts w:asciiTheme="majorHAnsi" w:hAnsiTheme="majorHAnsi" w:cstheme="majorHAnsi"/>
          <w:sz w:val="22"/>
          <w:szCs w:val="22"/>
          <w:lang w:val="bs-Latn-BA"/>
        </w:rPr>
      </w:pPr>
    </w:p>
    <w:p w14:paraId="51CD5577" w14:textId="0C95123A" w:rsidR="005214B0" w:rsidRPr="00196955" w:rsidRDefault="00044C7D" w:rsidP="00F60CC9">
      <w:pPr>
        <w:spacing w:after="120"/>
        <w:jc w:val="both"/>
        <w:rPr>
          <w:rFonts w:asciiTheme="majorHAnsi" w:hAnsiTheme="majorHAnsi" w:cstheme="majorHAnsi"/>
          <w:sz w:val="22"/>
          <w:szCs w:val="22"/>
          <w:lang w:val="bs-Latn-BA"/>
        </w:rPr>
      </w:pPr>
      <w:r w:rsidRPr="00196955">
        <w:rPr>
          <w:rFonts w:asciiTheme="majorHAnsi" w:hAnsiTheme="majorHAnsi" w:cstheme="majorHAnsi"/>
          <w:sz w:val="22"/>
          <w:szCs w:val="22"/>
          <w:lang w:val="bs-Latn-BA"/>
        </w:rPr>
        <w:t>M</w:t>
      </w:r>
      <w:r w:rsidR="009E1C7E" w:rsidRPr="00196955">
        <w:rPr>
          <w:rFonts w:asciiTheme="majorHAnsi" w:hAnsiTheme="majorHAnsi" w:cstheme="majorHAnsi"/>
          <w:sz w:val="22"/>
          <w:szCs w:val="22"/>
          <w:lang w:val="bs-Latn-BA"/>
        </w:rPr>
        <w:t>entor</w:t>
      </w:r>
      <w:r w:rsidRPr="00196955">
        <w:rPr>
          <w:rFonts w:asciiTheme="majorHAnsi" w:hAnsiTheme="majorHAnsi" w:cstheme="majorHAnsi"/>
          <w:sz w:val="22"/>
          <w:szCs w:val="22"/>
          <w:lang w:val="bs-Latn-BA"/>
        </w:rPr>
        <w:t>ica</w:t>
      </w:r>
      <w:r w:rsidR="009E1C7E" w:rsidRPr="00196955">
        <w:rPr>
          <w:rFonts w:asciiTheme="majorHAnsi" w:hAnsiTheme="majorHAnsi" w:cstheme="majorHAnsi"/>
          <w:sz w:val="22"/>
          <w:szCs w:val="22"/>
          <w:lang w:val="bs-Latn-BA"/>
        </w:rPr>
        <w:t xml:space="preserve"> je </w:t>
      </w:r>
      <w:r w:rsidRPr="00196955">
        <w:rPr>
          <w:rFonts w:asciiTheme="majorHAnsi" w:hAnsiTheme="majorHAnsi" w:cstheme="majorHAnsi"/>
          <w:sz w:val="22"/>
          <w:szCs w:val="22"/>
          <w:lang w:val="bs-Latn-BA"/>
        </w:rPr>
        <w:t>na početku</w:t>
      </w:r>
      <w:r w:rsidR="008B01BD" w:rsidRPr="00196955">
        <w:rPr>
          <w:rFonts w:asciiTheme="majorHAnsi" w:hAnsiTheme="majorHAnsi" w:cstheme="majorHAnsi"/>
          <w:sz w:val="22"/>
          <w:szCs w:val="22"/>
          <w:lang w:val="bs-Latn-BA"/>
        </w:rPr>
        <w:t xml:space="preserve"> svoje prezentacije </w:t>
      </w:r>
      <w:r w:rsidR="00AE5340" w:rsidRPr="00196955">
        <w:rPr>
          <w:rFonts w:asciiTheme="majorHAnsi" w:hAnsiTheme="majorHAnsi" w:cstheme="majorHAnsi"/>
          <w:sz w:val="22"/>
          <w:szCs w:val="22"/>
          <w:lang w:val="bs-Latn-BA"/>
        </w:rPr>
        <w:t>naglasi</w:t>
      </w:r>
      <w:r w:rsidRPr="00196955">
        <w:rPr>
          <w:rFonts w:asciiTheme="majorHAnsi" w:hAnsiTheme="majorHAnsi" w:cstheme="majorHAnsi"/>
          <w:sz w:val="22"/>
          <w:szCs w:val="22"/>
          <w:lang w:val="bs-Latn-BA"/>
        </w:rPr>
        <w:t>la</w:t>
      </w:r>
      <w:r w:rsidR="00AE5340" w:rsidRPr="00196955">
        <w:rPr>
          <w:rFonts w:asciiTheme="majorHAnsi" w:hAnsiTheme="majorHAnsi" w:cstheme="majorHAnsi"/>
          <w:sz w:val="22"/>
          <w:szCs w:val="22"/>
          <w:lang w:val="bs-Latn-BA"/>
        </w:rPr>
        <w:t xml:space="preserve"> </w:t>
      </w:r>
      <w:r w:rsidR="008B01BD" w:rsidRPr="00196955">
        <w:rPr>
          <w:rFonts w:asciiTheme="majorHAnsi" w:hAnsiTheme="majorHAnsi" w:cstheme="majorHAnsi"/>
          <w:sz w:val="22"/>
          <w:szCs w:val="22"/>
          <w:lang w:val="bs-Latn-BA"/>
        </w:rPr>
        <w:t xml:space="preserve">važnost </w:t>
      </w:r>
      <w:r w:rsidR="008F5552" w:rsidRPr="00196955">
        <w:rPr>
          <w:rFonts w:asciiTheme="majorHAnsi" w:hAnsiTheme="majorHAnsi" w:cstheme="majorHAnsi"/>
          <w:sz w:val="22"/>
          <w:szCs w:val="22"/>
          <w:lang w:val="bs-Latn-BA"/>
        </w:rPr>
        <w:t>dosljedne pripreme</w:t>
      </w:r>
      <w:r w:rsidR="008627D5" w:rsidRPr="00196955">
        <w:rPr>
          <w:rFonts w:asciiTheme="majorHAnsi" w:hAnsiTheme="majorHAnsi" w:cstheme="majorHAnsi"/>
          <w:sz w:val="22"/>
          <w:szCs w:val="22"/>
          <w:lang w:val="bs-Latn-BA"/>
        </w:rPr>
        <w:t xml:space="preserve"> </w:t>
      </w:r>
      <w:r w:rsidR="008F5552" w:rsidRPr="00196955">
        <w:rPr>
          <w:rFonts w:asciiTheme="majorHAnsi" w:hAnsiTheme="majorHAnsi" w:cstheme="majorHAnsi"/>
          <w:sz w:val="22"/>
          <w:szCs w:val="22"/>
          <w:lang w:val="bs-Latn-BA"/>
        </w:rPr>
        <w:t>dokumentacije</w:t>
      </w:r>
      <w:r w:rsidR="008627D5" w:rsidRPr="00196955">
        <w:rPr>
          <w:rFonts w:asciiTheme="majorHAnsi" w:hAnsiTheme="majorHAnsi" w:cstheme="majorHAnsi"/>
          <w:sz w:val="22"/>
          <w:szCs w:val="22"/>
          <w:lang w:val="bs-Latn-BA"/>
        </w:rPr>
        <w:t xml:space="preserve"> </w:t>
      </w:r>
      <w:r w:rsidR="008F5552" w:rsidRPr="00196955">
        <w:rPr>
          <w:rFonts w:asciiTheme="majorHAnsi" w:hAnsiTheme="majorHAnsi" w:cstheme="majorHAnsi"/>
          <w:sz w:val="22"/>
          <w:szCs w:val="22"/>
          <w:lang w:val="bs-Latn-BA"/>
        </w:rPr>
        <w:t xml:space="preserve">za predaju projektnih prijedloga, te da </w:t>
      </w:r>
      <w:r w:rsidR="00AE5340" w:rsidRPr="00196955">
        <w:rPr>
          <w:rFonts w:asciiTheme="majorHAnsi" w:hAnsiTheme="majorHAnsi" w:cstheme="majorHAnsi"/>
          <w:sz w:val="22"/>
          <w:szCs w:val="22"/>
          <w:lang w:val="bs-Latn-BA"/>
        </w:rPr>
        <w:t xml:space="preserve">je neophodno da </w:t>
      </w:r>
      <w:r w:rsidR="00774208" w:rsidRPr="00196955">
        <w:rPr>
          <w:rFonts w:asciiTheme="majorHAnsi" w:hAnsiTheme="majorHAnsi" w:cstheme="majorHAnsi"/>
          <w:sz w:val="22"/>
          <w:szCs w:val="22"/>
          <w:lang w:val="bs-Latn-BA"/>
        </w:rPr>
        <w:t>osnovni</w:t>
      </w:r>
      <w:r w:rsidR="008F5552" w:rsidRPr="00196955">
        <w:rPr>
          <w:rFonts w:asciiTheme="majorHAnsi" w:hAnsiTheme="majorHAnsi" w:cstheme="majorHAnsi"/>
          <w:sz w:val="22"/>
          <w:szCs w:val="22"/>
          <w:lang w:val="bs-Latn-BA"/>
        </w:rPr>
        <w:t xml:space="preserve"> dokumenti budu u međusobnoj korelaciji i logičkoj vezi</w:t>
      </w:r>
      <w:r w:rsidR="00196955">
        <w:rPr>
          <w:rFonts w:asciiTheme="majorHAnsi" w:hAnsiTheme="majorHAnsi" w:cstheme="majorHAnsi"/>
          <w:sz w:val="22"/>
          <w:szCs w:val="22"/>
          <w:lang w:val="bs-Latn-BA"/>
        </w:rPr>
        <w:t xml:space="preserve"> (</w:t>
      </w:r>
      <w:r w:rsidR="008627D5" w:rsidRPr="00196955">
        <w:rPr>
          <w:rFonts w:asciiTheme="majorHAnsi" w:hAnsiTheme="majorHAnsi" w:cstheme="majorHAnsi"/>
          <w:sz w:val="22"/>
          <w:szCs w:val="22"/>
          <w:lang w:val="bs-Latn-BA"/>
        </w:rPr>
        <w:t>logička matrica</w:t>
      </w:r>
      <w:r w:rsidR="004201F1">
        <w:rPr>
          <w:rFonts w:asciiTheme="majorHAnsi" w:hAnsiTheme="majorHAnsi" w:cstheme="majorHAnsi"/>
          <w:sz w:val="22"/>
          <w:szCs w:val="22"/>
          <w:lang w:val="bs-Latn-BA"/>
        </w:rPr>
        <w:t xml:space="preserve"> </w:t>
      </w:r>
      <w:r w:rsidR="008627D5" w:rsidRPr="00196955">
        <w:rPr>
          <w:rFonts w:asciiTheme="majorHAnsi" w:hAnsiTheme="majorHAnsi" w:cstheme="majorHAnsi"/>
          <w:sz w:val="22"/>
          <w:szCs w:val="22"/>
          <w:lang w:val="bs-Latn-BA"/>
        </w:rPr>
        <w:t>-</w:t>
      </w:r>
      <w:r w:rsidR="004201F1">
        <w:rPr>
          <w:rFonts w:asciiTheme="majorHAnsi" w:hAnsiTheme="majorHAnsi" w:cstheme="majorHAnsi"/>
          <w:sz w:val="22"/>
          <w:szCs w:val="22"/>
          <w:lang w:val="bs-Latn-BA"/>
        </w:rPr>
        <w:t xml:space="preserve"> </w:t>
      </w:r>
      <w:r w:rsidR="008627D5" w:rsidRPr="00196955">
        <w:rPr>
          <w:rFonts w:asciiTheme="majorHAnsi" w:hAnsiTheme="majorHAnsi" w:cstheme="majorHAnsi"/>
          <w:sz w:val="22"/>
          <w:szCs w:val="22"/>
          <w:lang w:val="bs-Latn-BA"/>
        </w:rPr>
        <w:t>plan aktivnosti</w:t>
      </w:r>
      <w:r w:rsidR="004201F1">
        <w:rPr>
          <w:rFonts w:asciiTheme="majorHAnsi" w:hAnsiTheme="majorHAnsi" w:cstheme="majorHAnsi"/>
          <w:sz w:val="22"/>
          <w:szCs w:val="22"/>
          <w:lang w:val="bs-Latn-BA"/>
        </w:rPr>
        <w:t xml:space="preserve"> – </w:t>
      </w:r>
      <w:r w:rsidR="008627D5" w:rsidRPr="00196955">
        <w:rPr>
          <w:rFonts w:asciiTheme="majorHAnsi" w:hAnsiTheme="majorHAnsi" w:cstheme="majorHAnsi"/>
          <w:sz w:val="22"/>
          <w:szCs w:val="22"/>
          <w:lang w:val="bs-Latn-BA"/>
        </w:rPr>
        <w:t>budžet</w:t>
      </w:r>
      <w:r w:rsidR="004201F1">
        <w:rPr>
          <w:rFonts w:asciiTheme="majorHAnsi" w:hAnsiTheme="majorHAnsi" w:cstheme="majorHAnsi"/>
          <w:sz w:val="22"/>
          <w:szCs w:val="22"/>
          <w:lang w:val="bs-Latn-BA"/>
        </w:rPr>
        <w:t xml:space="preserve"> -</w:t>
      </w:r>
      <w:r w:rsidR="008627D5" w:rsidRPr="00196955">
        <w:rPr>
          <w:rFonts w:asciiTheme="majorHAnsi" w:hAnsiTheme="majorHAnsi" w:cstheme="majorHAnsi"/>
          <w:sz w:val="22"/>
          <w:szCs w:val="22"/>
          <w:lang w:val="bs-Latn-BA"/>
        </w:rPr>
        <w:t xml:space="preserve"> aplikaciona forma)</w:t>
      </w:r>
      <w:r w:rsidR="008F5552" w:rsidRPr="00196955">
        <w:rPr>
          <w:rFonts w:asciiTheme="majorHAnsi" w:hAnsiTheme="majorHAnsi" w:cstheme="majorHAnsi"/>
          <w:sz w:val="22"/>
          <w:szCs w:val="22"/>
          <w:lang w:val="bs-Latn-BA"/>
        </w:rPr>
        <w:t xml:space="preserve">. </w:t>
      </w:r>
      <w:r w:rsidR="005214B0">
        <w:rPr>
          <w:rFonts w:asciiTheme="majorHAnsi" w:hAnsiTheme="majorHAnsi" w:cstheme="majorHAnsi"/>
          <w:sz w:val="22"/>
          <w:szCs w:val="22"/>
          <w:lang w:val="bs-Latn-BA"/>
        </w:rPr>
        <w:t>Naglašeno je da razvijanje jedne proj</w:t>
      </w:r>
      <w:r w:rsidR="00D54B68">
        <w:rPr>
          <w:rFonts w:asciiTheme="majorHAnsi" w:hAnsiTheme="majorHAnsi" w:cstheme="majorHAnsi"/>
          <w:sz w:val="22"/>
          <w:szCs w:val="22"/>
          <w:lang w:val="bs-Latn-BA"/>
        </w:rPr>
        <w:t xml:space="preserve">ektne ideje treba raditi u timu i da treba osigurati koherentnost svih dokumenata projektne dokumentacije. </w:t>
      </w:r>
    </w:p>
    <w:p w14:paraId="51CD5578" w14:textId="5BF0CBB5" w:rsidR="005214B0" w:rsidRDefault="006D1A2F" w:rsidP="002A2C90">
      <w:pPr>
        <w:spacing w:after="120"/>
        <w:jc w:val="both"/>
        <w:rPr>
          <w:rFonts w:asciiTheme="majorHAnsi" w:hAnsiTheme="majorHAnsi" w:cstheme="majorHAnsi"/>
          <w:sz w:val="22"/>
          <w:szCs w:val="22"/>
          <w:lang w:val="bs-Latn-BA"/>
        </w:rPr>
      </w:pPr>
      <w:r>
        <w:rPr>
          <w:rFonts w:asciiTheme="majorHAnsi" w:hAnsiTheme="majorHAnsi" w:cstheme="majorHAnsi"/>
          <w:sz w:val="22"/>
          <w:szCs w:val="22"/>
          <w:lang w:val="bs-Latn-BA"/>
        </w:rPr>
        <w:lastRenderedPageBreak/>
        <w:t>Nad</w:t>
      </w:r>
      <w:r w:rsidR="002C426D">
        <w:rPr>
          <w:rFonts w:asciiTheme="majorHAnsi" w:hAnsiTheme="majorHAnsi" w:cstheme="majorHAnsi"/>
          <w:sz w:val="22"/>
          <w:szCs w:val="22"/>
          <w:lang w:val="bs-Latn-BA"/>
        </w:rPr>
        <w:t>a</w:t>
      </w:r>
      <w:r>
        <w:rPr>
          <w:rFonts w:asciiTheme="majorHAnsi" w:hAnsiTheme="majorHAnsi" w:cstheme="majorHAnsi"/>
          <w:sz w:val="22"/>
          <w:szCs w:val="22"/>
          <w:lang w:val="bs-Latn-BA"/>
        </w:rPr>
        <w:t xml:space="preserve">lje je istaknuta </w:t>
      </w:r>
      <w:r w:rsidR="006D7B4F" w:rsidRPr="00196955">
        <w:rPr>
          <w:rFonts w:asciiTheme="majorHAnsi" w:hAnsiTheme="majorHAnsi" w:cstheme="majorHAnsi"/>
          <w:sz w:val="22"/>
          <w:szCs w:val="22"/>
          <w:lang w:val="bs-Latn-BA"/>
        </w:rPr>
        <w:t>potreb</w:t>
      </w:r>
      <w:r>
        <w:rPr>
          <w:rFonts w:asciiTheme="majorHAnsi" w:hAnsiTheme="majorHAnsi" w:cstheme="majorHAnsi"/>
          <w:sz w:val="22"/>
          <w:szCs w:val="22"/>
          <w:lang w:val="bs-Latn-BA"/>
        </w:rPr>
        <w:t>a</w:t>
      </w:r>
      <w:r w:rsidR="006D7B4F" w:rsidRPr="00196955">
        <w:rPr>
          <w:rFonts w:asciiTheme="majorHAnsi" w:hAnsiTheme="majorHAnsi" w:cstheme="majorHAnsi"/>
          <w:sz w:val="22"/>
          <w:szCs w:val="22"/>
          <w:lang w:val="bs-Latn-BA"/>
        </w:rPr>
        <w:t xml:space="preserve"> da se pošalju </w:t>
      </w:r>
      <w:r w:rsidR="002C426D">
        <w:rPr>
          <w:rFonts w:asciiTheme="majorHAnsi" w:hAnsiTheme="majorHAnsi" w:cstheme="majorHAnsi"/>
          <w:sz w:val="22"/>
          <w:szCs w:val="22"/>
          <w:lang w:val="bs-Latn-BA"/>
        </w:rPr>
        <w:t>tri (</w:t>
      </w:r>
      <w:r w:rsidR="006D7B4F" w:rsidRPr="00196955">
        <w:rPr>
          <w:rFonts w:asciiTheme="majorHAnsi" w:hAnsiTheme="majorHAnsi" w:cstheme="majorHAnsi"/>
          <w:sz w:val="22"/>
          <w:szCs w:val="22"/>
          <w:lang w:val="bs-Latn-BA"/>
        </w:rPr>
        <w:t>3</w:t>
      </w:r>
      <w:r w:rsidR="002C426D">
        <w:rPr>
          <w:rFonts w:asciiTheme="majorHAnsi" w:hAnsiTheme="majorHAnsi" w:cstheme="majorHAnsi"/>
          <w:sz w:val="22"/>
          <w:szCs w:val="22"/>
          <w:lang w:val="bs-Latn-BA"/>
        </w:rPr>
        <w:t>)</w:t>
      </w:r>
      <w:r w:rsidR="006D7B4F" w:rsidRPr="00196955">
        <w:rPr>
          <w:rFonts w:asciiTheme="majorHAnsi" w:hAnsiTheme="majorHAnsi" w:cstheme="majorHAnsi"/>
          <w:sz w:val="22"/>
          <w:szCs w:val="22"/>
          <w:lang w:val="bs-Latn-BA"/>
        </w:rPr>
        <w:t xml:space="preserve"> primjerka osnovne dokumantacije (projektni prijedlog, budžet, plan aktivnosti i promocije te logički okvir),</w:t>
      </w:r>
      <w:r w:rsidR="008627D5" w:rsidRPr="00196955">
        <w:rPr>
          <w:rFonts w:asciiTheme="majorHAnsi" w:hAnsiTheme="majorHAnsi" w:cstheme="majorHAnsi"/>
          <w:sz w:val="22"/>
          <w:szCs w:val="22"/>
          <w:lang w:val="bs-Latn-BA"/>
        </w:rPr>
        <w:t xml:space="preserve"> </w:t>
      </w:r>
      <w:r w:rsidR="006D7B4F" w:rsidRPr="00196955">
        <w:rPr>
          <w:rFonts w:asciiTheme="majorHAnsi" w:hAnsiTheme="majorHAnsi" w:cstheme="majorHAnsi"/>
          <w:sz w:val="22"/>
          <w:szCs w:val="22"/>
          <w:lang w:val="bs-Latn-BA"/>
        </w:rPr>
        <w:t xml:space="preserve">dok </w:t>
      </w:r>
      <w:r w:rsidR="00C0067A">
        <w:rPr>
          <w:rFonts w:asciiTheme="majorHAnsi" w:hAnsiTheme="majorHAnsi" w:cstheme="majorHAnsi"/>
          <w:sz w:val="22"/>
          <w:szCs w:val="22"/>
          <w:lang w:val="bs-Latn-BA"/>
        </w:rPr>
        <w:t>se dodatna dokumentacija može p</w:t>
      </w:r>
      <w:r w:rsidR="006D7B4F" w:rsidRPr="00196955">
        <w:rPr>
          <w:rFonts w:asciiTheme="majorHAnsi" w:hAnsiTheme="majorHAnsi" w:cstheme="majorHAnsi"/>
          <w:sz w:val="22"/>
          <w:szCs w:val="22"/>
          <w:lang w:val="bs-Latn-BA"/>
        </w:rPr>
        <w:t>o</w:t>
      </w:r>
      <w:r w:rsidR="00C0067A">
        <w:rPr>
          <w:rFonts w:asciiTheme="majorHAnsi" w:hAnsiTheme="majorHAnsi" w:cstheme="majorHAnsi"/>
          <w:sz w:val="22"/>
          <w:szCs w:val="22"/>
          <w:lang w:val="bs-Latn-BA"/>
        </w:rPr>
        <w:t>s</w:t>
      </w:r>
      <w:r w:rsidR="006D7B4F" w:rsidRPr="00196955">
        <w:rPr>
          <w:rFonts w:asciiTheme="majorHAnsi" w:hAnsiTheme="majorHAnsi" w:cstheme="majorHAnsi"/>
          <w:sz w:val="22"/>
          <w:szCs w:val="22"/>
          <w:lang w:val="bs-Latn-BA"/>
        </w:rPr>
        <w:t xml:space="preserve">lati u jednom primjerku. </w:t>
      </w:r>
    </w:p>
    <w:p w14:paraId="51CD5579" w14:textId="5B047318" w:rsidR="00FA03EE" w:rsidRDefault="005214B0" w:rsidP="002A2C90">
      <w:pPr>
        <w:spacing w:after="120"/>
        <w:jc w:val="both"/>
        <w:rPr>
          <w:rFonts w:asciiTheme="majorHAnsi" w:hAnsiTheme="majorHAnsi" w:cstheme="majorHAnsi"/>
          <w:sz w:val="22"/>
          <w:szCs w:val="22"/>
          <w:lang w:val="bs-Latn-BA"/>
        </w:rPr>
      </w:pPr>
      <w:r>
        <w:rPr>
          <w:rFonts w:asciiTheme="majorHAnsi" w:hAnsiTheme="majorHAnsi" w:cstheme="majorHAnsi"/>
          <w:sz w:val="22"/>
          <w:szCs w:val="22"/>
          <w:lang w:val="bs-Latn-BA"/>
        </w:rPr>
        <w:t>M</w:t>
      </w:r>
      <w:r w:rsidR="008627D5" w:rsidRPr="00A60E34">
        <w:rPr>
          <w:rFonts w:asciiTheme="majorHAnsi" w:hAnsiTheme="majorHAnsi" w:cstheme="majorHAnsi"/>
          <w:sz w:val="22"/>
          <w:szCs w:val="22"/>
          <w:lang w:val="bs-Latn-BA"/>
        </w:rPr>
        <w:t xml:space="preserve">entorica je istakla </w:t>
      </w:r>
      <w:r w:rsidR="0067004F">
        <w:rPr>
          <w:rFonts w:asciiTheme="majorHAnsi" w:hAnsiTheme="majorHAnsi" w:cstheme="majorHAnsi"/>
          <w:sz w:val="22"/>
          <w:szCs w:val="22"/>
          <w:lang w:val="bs-Latn-BA"/>
        </w:rPr>
        <w:t>nepohodnost prilaganja CV-ijeva menadžmenta projekta kako bi demonstrirali kompetencije tima koji će uspješno upravljati provedbom projekta. Ukoliko OCD ne zna</w:t>
      </w:r>
      <w:r w:rsidR="00FA03EE">
        <w:rPr>
          <w:rFonts w:asciiTheme="majorHAnsi" w:hAnsiTheme="majorHAnsi" w:cstheme="majorHAnsi"/>
          <w:sz w:val="22"/>
          <w:szCs w:val="22"/>
          <w:lang w:val="bs-Latn-BA"/>
        </w:rPr>
        <w:t xml:space="preserve"> ko bi bio asistent na projektu</w:t>
      </w:r>
      <w:r w:rsidR="0067004F">
        <w:rPr>
          <w:rFonts w:asciiTheme="majorHAnsi" w:hAnsiTheme="majorHAnsi" w:cstheme="majorHAnsi"/>
          <w:sz w:val="22"/>
          <w:szCs w:val="22"/>
          <w:lang w:val="bs-Latn-BA"/>
        </w:rPr>
        <w:t>, potrebno je naglasiti da će odabir takve osobe biti kroz transparentan</w:t>
      </w:r>
      <w:r w:rsidR="00FA03EE">
        <w:rPr>
          <w:rFonts w:asciiTheme="majorHAnsi" w:hAnsiTheme="majorHAnsi" w:cstheme="majorHAnsi"/>
          <w:sz w:val="22"/>
          <w:szCs w:val="22"/>
          <w:lang w:val="bs-Latn-BA"/>
        </w:rPr>
        <w:t>,</w:t>
      </w:r>
      <w:r w:rsidR="0067004F">
        <w:rPr>
          <w:rFonts w:asciiTheme="majorHAnsi" w:hAnsiTheme="majorHAnsi" w:cstheme="majorHAnsi"/>
          <w:sz w:val="22"/>
          <w:szCs w:val="22"/>
          <w:lang w:val="bs-Latn-BA"/>
        </w:rPr>
        <w:t xml:space="preserve"> javan postupak</w:t>
      </w:r>
      <w:r w:rsidR="00FA03EE">
        <w:rPr>
          <w:rFonts w:asciiTheme="majorHAnsi" w:hAnsiTheme="majorHAnsi" w:cstheme="majorHAnsi"/>
          <w:sz w:val="22"/>
          <w:szCs w:val="22"/>
          <w:lang w:val="bs-Latn-BA"/>
        </w:rPr>
        <w:t>.</w:t>
      </w:r>
      <w:r w:rsidR="006F6A8E">
        <w:rPr>
          <w:rFonts w:asciiTheme="majorHAnsi" w:hAnsiTheme="majorHAnsi" w:cstheme="majorHAnsi"/>
          <w:sz w:val="22"/>
          <w:szCs w:val="22"/>
          <w:lang w:val="bs-Latn-BA"/>
        </w:rPr>
        <w:t xml:space="preserve"> </w:t>
      </w:r>
    </w:p>
    <w:p w14:paraId="51CD557A" w14:textId="180078AE" w:rsidR="0067004F" w:rsidRDefault="00FA03EE" w:rsidP="002A2C90">
      <w:pPr>
        <w:spacing w:after="120"/>
        <w:jc w:val="both"/>
        <w:rPr>
          <w:rFonts w:asciiTheme="majorHAnsi" w:hAnsiTheme="majorHAnsi" w:cstheme="majorHAnsi"/>
          <w:sz w:val="22"/>
          <w:szCs w:val="22"/>
          <w:lang w:val="bs-Latn-BA"/>
        </w:rPr>
      </w:pPr>
      <w:r>
        <w:rPr>
          <w:rFonts w:asciiTheme="majorHAnsi" w:hAnsiTheme="majorHAnsi" w:cstheme="majorHAnsi"/>
          <w:sz w:val="22"/>
          <w:szCs w:val="22"/>
          <w:lang w:val="bs-Latn-BA"/>
        </w:rPr>
        <w:t xml:space="preserve">Organizacije koje su relativno mlade (registrirane prije godinu) bez nekih </w:t>
      </w:r>
      <w:r w:rsidR="006F6A8E">
        <w:rPr>
          <w:rFonts w:asciiTheme="majorHAnsi" w:hAnsiTheme="majorHAnsi" w:cstheme="majorHAnsi"/>
          <w:sz w:val="22"/>
          <w:szCs w:val="22"/>
          <w:lang w:val="bs-Latn-BA"/>
        </w:rPr>
        <w:t>značajnih</w:t>
      </w:r>
      <w:r>
        <w:rPr>
          <w:rFonts w:asciiTheme="majorHAnsi" w:hAnsiTheme="majorHAnsi" w:cstheme="majorHAnsi"/>
          <w:sz w:val="22"/>
          <w:szCs w:val="22"/>
          <w:lang w:val="bs-Latn-BA"/>
        </w:rPr>
        <w:t xml:space="preserve"> referenci su ohrabrene da se prijave na ovaj javni poziv vodeći računa o vlastitim kapacitetima projekta koji mogu implementirati (obim i složenost aktivnosti i visina odgovarajućeg budžeta). Nadalje je naglašena razlika projekata do 20</w:t>
      </w:r>
      <w:r w:rsidR="007C3B45">
        <w:rPr>
          <w:rFonts w:asciiTheme="majorHAnsi" w:hAnsiTheme="majorHAnsi" w:cstheme="majorHAnsi"/>
          <w:sz w:val="22"/>
          <w:szCs w:val="22"/>
          <w:lang w:val="bs-Latn-BA"/>
        </w:rPr>
        <w:t>.</w:t>
      </w:r>
      <w:r>
        <w:rPr>
          <w:rFonts w:asciiTheme="majorHAnsi" w:hAnsiTheme="majorHAnsi" w:cstheme="majorHAnsi"/>
          <w:sz w:val="22"/>
          <w:szCs w:val="22"/>
          <w:lang w:val="bs-Latn-BA"/>
        </w:rPr>
        <w:t xml:space="preserve"> 000</w:t>
      </w:r>
      <w:r w:rsidR="007C3B45">
        <w:rPr>
          <w:rFonts w:asciiTheme="majorHAnsi" w:hAnsiTheme="majorHAnsi" w:cstheme="majorHAnsi"/>
          <w:sz w:val="22"/>
          <w:szCs w:val="22"/>
          <w:lang w:val="bs-Latn-BA"/>
        </w:rPr>
        <w:t>,00</w:t>
      </w:r>
      <w:r>
        <w:rPr>
          <w:rFonts w:asciiTheme="majorHAnsi" w:hAnsiTheme="majorHAnsi" w:cstheme="majorHAnsi"/>
          <w:sz w:val="22"/>
          <w:szCs w:val="22"/>
          <w:lang w:val="bs-Latn-BA"/>
        </w:rPr>
        <w:t xml:space="preserve"> KM (potrebno najmanje 50</w:t>
      </w:r>
      <w:r w:rsidR="007C3B45">
        <w:rPr>
          <w:rFonts w:asciiTheme="majorHAnsi" w:hAnsiTheme="majorHAnsi" w:cstheme="majorHAnsi"/>
          <w:sz w:val="22"/>
          <w:szCs w:val="22"/>
          <w:lang w:val="bs-Latn-BA"/>
        </w:rPr>
        <w:t xml:space="preserve"> od </w:t>
      </w:r>
      <w:r>
        <w:rPr>
          <w:rFonts w:asciiTheme="majorHAnsi" w:hAnsiTheme="majorHAnsi" w:cstheme="majorHAnsi"/>
          <w:sz w:val="22"/>
          <w:szCs w:val="22"/>
          <w:lang w:val="bs-Latn-BA"/>
        </w:rPr>
        <w:t xml:space="preserve">100 bodova) </w:t>
      </w:r>
      <w:r w:rsidR="00017E2D">
        <w:rPr>
          <w:rFonts w:asciiTheme="majorHAnsi" w:hAnsiTheme="majorHAnsi" w:cstheme="majorHAnsi"/>
          <w:sz w:val="22"/>
          <w:szCs w:val="22"/>
          <w:lang w:val="bs-Latn-BA"/>
        </w:rPr>
        <w:t xml:space="preserve"> i projekata do </w:t>
      </w:r>
      <w:r>
        <w:rPr>
          <w:rFonts w:asciiTheme="majorHAnsi" w:hAnsiTheme="majorHAnsi" w:cstheme="majorHAnsi"/>
          <w:sz w:val="22"/>
          <w:szCs w:val="22"/>
          <w:lang w:val="bs-Latn-BA"/>
        </w:rPr>
        <w:t>70</w:t>
      </w:r>
      <w:r w:rsidR="007C3B45">
        <w:rPr>
          <w:rFonts w:asciiTheme="majorHAnsi" w:hAnsiTheme="majorHAnsi" w:cstheme="majorHAnsi"/>
          <w:sz w:val="22"/>
          <w:szCs w:val="22"/>
          <w:lang w:val="bs-Latn-BA"/>
        </w:rPr>
        <w:t>.</w:t>
      </w:r>
      <w:r>
        <w:rPr>
          <w:rFonts w:asciiTheme="majorHAnsi" w:hAnsiTheme="majorHAnsi" w:cstheme="majorHAnsi"/>
          <w:sz w:val="22"/>
          <w:szCs w:val="22"/>
          <w:lang w:val="bs-Latn-BA"/>
        </w:rPr>
        <w:t>000</w:t>
      </w:r>
      <w:r w:rsidR="007C3B45">
        <w:rPr>
          <w:rFonts w:asciiTheme="majorHAnsi" w:hAnsiTheme="majorHAnsi" w:cstheme="majorHAnsi"/>
          <w:sz w:val="22"/>
          <w:szCs w:val="22"/>
          <w:lang w:val="bs-Latn-BA"/>
        </w:rPr>
        <w:t>,00</w:t>
      </w:r>
      <w:r>
        <w:rPr>
          <w:rFonts w:asciiTheme="majorHAnsi" w:hAnsiTheme="majorHAnsi" w:cstheme="majorHAnsi"/>
          <w:sz w:val="22"/>
          <w:szCs w:val="22"/>
          <w:lang w:val="bs-Latn-BA"/>
        </w:rPr>
        <w:t xml:space="preserve"> KM</w:t>
      </w:r>
      <w:r w:rsidR="0067004F">
        <w:rPr>
          <w:rFonts w:asciiTheme="majorHAnsi" w:hAnsiTheme="majorHAnsi" w:cstheme="majorHAnsi"/>
          <w:sz w:val="22"/>
          <w:szCs w:val="22"/>
          <w:lang w:val="bs-Latn-BA"/>
        </w:rPr>
        <w:t xml:space="preserve"> </w:t>
      </w:r>
      <w:r>
        <w:rPr>
          <w:rFonts w:asciiTheme="majorHAnsi" w:hAnsiTheme="majorHAnsi" w:cstheme="majorHAnsi"/>
          <w:sz w:val="22"/>
          <w:szCs w:val="22"/>
          <w:lang w:val="bs-Latn-BA"/>
        </w:rPr>
        <w:t xml:space="preserve"> (potrebno najmanje 75</w:t>
      </w:r>
      <w:r w:rsidR="007C3B45">
        <w:rPr>
          <w:rFonts w:asciiTheme="majorHAnsi" w:hAnsiTheme="majorHAnsi" w:cstheme="majorHAnsi"/>
          <w:sz w:val="22"/>
          <w:szCs w:val="22"/>
          <w:lang w:val="bs-Latn-BA"/>
        </w:rPr>
        <w:t xml:space="preserve"> od </w:t>
      </w:r>
      <w:r>
        <w:rPr>
          <w:rFonts w:asciiTheme="majorHAnsi" w:hAnsiTheme="majorHAnsi" w:cstheme="majorHAnsi"/>
          <w:sz w:val="22"/>
          <w:szCs w:val="22"/>
          <w:lang w:val="bs-Latn-BA"/>
        </w:rPr>
        <w:t xml:space="preserve">100 bodova) te da OCD </w:t>
      </w:r>
      <w:r w:rsidR="006F6A8E">
        <w:rPr>
          <w:rFonts w:asciiTheme="majorHAnsi" w:hAnsiTheme="majorHAnsi" w:cstheme="majorHAnsi"/>
          <w:sz w:val="22"/>
          <w:szCs w:val="22"/>
          <w:lang w:val="bs-Latn-BA"/>
        </w:rPr>
        <w:t>obrate posebnu pažnju</w:t>
      </w:r>
      <w:r>
        <w:rPr>
          <w:rFonts w:asciiTheme="majorHAnsi" w:hAnsiTheme="majorHAnsi" w:cstheme="majorHAnsi"/>
          <w:sz w:val="22"/>
          <w:szCs w:val="22"/>
          <w:lang w:val="bs-Latn-BA"/>
        </w:rPr>
        <w:t xml:space="preserve"> o implikacijama ovog pravila na njihove prijedloge projekata. </w:t>
      </w:r>
    </w:p>
    <w:p w14:paraId="51CD557B" w14:textId="1C8F6CEA" w:rsidR="00FA03EE" w:rsidRDefault="00FA03EE" w:rsidP="002A2C90">
      <w:pPr>
        <w:spacing w:after="120"/>
        <w:jc w:val="both"/>
        <w:rPr>
          <w:rFonts w:asciiTheme="majorHAnsi" w:hAnsiTheme="majorHAnsi" w:cstheme="majorHAnsi"/>
          <w:sz w:val="22"/>
          <w:szCs w:val="22"/>
          <w:lang w:val="bs-Latn-BA"/>
        </w:rPr>
      </w:pPr>
      <w:r>
        <w:rPr>
          <w:rFonts w:asciiTheme="majorHAnsi" w:hAnsiTheme="majorHAnsi" w:cstheme="majorHAnsi"/>
          <w:sz w:val="22"/>
          <w:szCs w:val="22"/>
          <w:lang w:val="bs-Latn-BA"/>
        </w:rPr>
        <w:t>Vrlo plodonosna diskusija se vodila oko odabira partnerskih organizacija, gdje je naglašeno da p</w:t>
      </w:r>
      <w:r w:rsidR="008065B4">
        <w:rPr>
          <w:rFonts w:asciiTheme="majorHAnsi" w:hAnsiTheme="majorHAnsi" w:cstheme="majorHAnsi"/>
          <w:sz w:val="22"/>
          <w:szCs w:val="22"/>
          <w:lang w:val="bs-Latn-BA"/>
        </w:rPr>
        <w:t>a</w:t>
      </w:r>
      <w:r>
        <w:rPr>
          <w:rFonts w:asciiTheme="majorHAnsi" w:hAnsiTheme="majorHAnsi" w:cstheme="majorHAnsi"/>
          <w:sz w:val="22"/>
          <w:szCs w:val="22"/>
          <w:lang w:val="bs-Latn-BA"/>
        </w:rPr>
        <w:t xml:space="preserve">rtnerska organizacija treba imati isti pravni status kao i aplikant. Također je savjetovano da odabir partnera treba biti </w:t>
      </w:r>
      <w:r w:rsidR="008065B4">
        <w:rPr>
          <w:rFonts w:asciiTheme="majorHAnsi" w:hAnsiTheme="majorHAnsi" w:cstheme="majorHAnsi"/>
          <w:sz w:val="22"/>
          <w:szCs w:val="22"/>
          <w:lang w:val="bs-Latn-BA"/>
        </w:rPr>
        <w:t xml:space="preserve">veoma </w:t>
      </w:r>
      <w:r>
        <w:rPr>
          <w:rFonts w:asciiTheme="majorHAnsi" w:hAnsiTheme="majorHAnsi" w:cstheme="majorHAnsi"/>
          <w:sz w:val="22"/>
          <w:szCs w:val="22"/>
          <w:lang w:val="bs-Latn-BA"/>
        </w:rPr>
        <w:t>paž</w:t>
      </w:r>
      <w:r w:rsidR="008065B4">
        <w:rPr>
          <w:rFonts w:asciiTheme="majorHAnsi" w:hAnsiTheme="majorHAnsi" w:cstheme="majorHAnsi"/>
          <w:sz w:val="22"/>
          <w:szCs w:val="22"/>
          <w:lang w:val="bs-Latn-BA"/>
        </w:rPr>
        <w:t>ljiv</w:t>
      </w:r>
      <w:r>
        <w:rPr>
          <w:rFonts w:asciiTheme="majorHAnsi" w:hAnsiTheme="majorHAnsi" w:cstheme="majorHAnsi"/>
          <w:sz w:val="22"/>
          <w:szCs w:val="22"/>
          <w:lang w:val="bs-Latn-BA"/>
        </w:rPr>
        <w:t xml:space="preserve"> i da bi partnerska organizacija trebala imati svoja zaduženja tokom provedbe projekta. </w:t>
      </w:r>
    </w:p>
    <w:p w14:paraId="51CD557C" w14:textId="45520D39" w:rsidR="00B048B0" w:rsidRDefault="00B048B0" w:rsidP="00B048B0">
      <w:pPr>
        <w:spacing w:after="120"/>
        <w:jc w:val="both"/>
        <w:rPr>
          <w:rFonts w:asciiTheme="majorHAnsi" w:hAnsiTheme="majorHAnsi" w:cstheme="majorHAnsi"/>
          <w:sz w:val="22"/>
          <w:szCs w:val="22"/>
          <w:lang w:val="bs-Latn-BA"/>
        </w:rPr>
      </w:pPr>
      <w:r>
        <w:rPr>
          <w:rFonts w:asciiTheme="majorHAnsi" w:hAnsiTheme="majorHAnsi" w:cstheme="majorHAnsi"/>
          <w:sz w:val="22"/>
          <w:szCs w:val="22"/>
          <w:lang w:val="bs-Latn-BA"/>
        </w:rPr>
        <w:t xml:space="preserve">Na pitanje da li može biti više partnera na jednom projektu, rečeno je da nema </w:t>
      </w:r>
      <w:r w:rsidR="00017E2D">
        <w:rPr>
          <w:rFonts w:asciiTheme="majorHAnsi" w:hAnsiTheme="majorHAnsi" w:cstheme="majorHAnsi"/>
          <w:sz w:val="22"/>
          <w:szCs w:val="22"/>
          <w:lang w:val="bs-Latn-BA"/>
        </w:rPr>
        <w:t>ograničenja</w:t>
      </w:r>
      <w:r>
        <w:rPr>
          <w:rFonts w:asciiTheme="majorHAnsi" w:hAnsiTheme="majorHAnsi" w:cstheme="majorHAnsi"/>
          <w:sz w:val="22"/>
          <w:szCs w:val="22"/>
          <w:lang w:val="bs-Latn-BA"/>
        </w:rPr>
        <w:t xml:space="preserve"> prilikom odabira broja partnera ali da aplikanti vode računa o prethodno podijeljenim iskustvima sa prošlih javnih poziva kao i zahtjevima za partnerske organizacije  u ovom javnom pozivu. </w:t>
      </w:r>
    </w:p>
    <w:p w14:paraId="51CD557D" w14:textId="77777777" w:rsidR="008065B4" w:rsidRDefault="008065B4" w:rsidP="00F60CC9">
      <w:pPr>
        <w:spacing w:after="120"/>
        <w:jc w:val="both"/>
        <w:rPr>
          <w:rFonts w:asciiTheme="majorHAnsi" w:hAnsiTheme="majorHAnsi" w:cstheme="majorHAnsi"/>
          <w:sz w:val="22"/>
          <w:szCs w:val="22"/>
          <w:lang w:val="bs-Latn-BA"/>
        </w:rPr>
      </w:pPr>
      <w:r>
        <w:rPr>
          <w:rFonts w:asciiTheme="majorHAnsi" w:hAnsiTheme="majorHAnsi" w:cstheme="majorHAnsi"/>
          <w:sz w:val="22"/>
          <w:szCs w:val="22"/>
          <w:lang w:val="bs-Latn-BA"/>
        </w:rPr>
        <w:t>Naglašeno je da u partnerskim projektima krajnju odgovornost prema donatoru ima glavni aplikant te da donator u konačnici potpisuje ugovor i ima pravni odnos sa aplikantom. OCD koja je glavni aplikant, nosioc projekta, je odgovorna za rad partnera, te je stoga odabir pouzdanih  i kompetentnih partnera, koji imaju i inter</w:t>
      </w:r>
      <w:r w:rsidR="00B048B0">
        <w:rPr>
          <w:rFonts w:asciiTheme="majorHAnsi" w:hAnsiTheme="majorHAnsi" w:cstheme="majorHAnsi"/>
          <w:sz w:val="22"/>
          <w:szCs w:val="22"/>
          <w:lang w:val="bs-Latn-BA"/>
        </w:rPr>
        <w:t>e</w:t>
      </w:r>
      <w:r>
        <w:rPr>
          <w:rFonts w:asciiTheme="majorHAnsi" w:hAnsiTheme="majorHAnsi" w:cstheme="majorHAnsi"/>
          <w:sz w:val="22"/>
          <w:szCs w:val="22"/>
          <w:lang w:val="bs-Latn-BA"/>
        </w:rPr>
        <w:t>s i uticaj u oblasti projektne intervencije, jako važan</w:t>
      </w:r>
      <w:r w:rsidR="00B048B0">
        <w:rPr>
          <w:rFonts w:asciiTheme="majorHAnsi" w:hAnsiTheme="majorHAnsi" w:cstheme="majorHAnsi"/>
          <w:sz w:val="22"/>
          <w:szCs w:val="22"/>
          <w:lang w:val="bs-Latn-BA"/>
        </w:rPr>
        <w:t xml:space="preserve"> za uspješnu implementaciju projekta</w:t>
      </w:r>
      <w:r>
        <w:rPr>
          <w:rFonts w:asciiTheme="majorHAnsi" w:hAnsiTheme="majorHAnsi" w:cstheme="majorHAnsi"/>
          <w:sz w:val="22"/>
          <w:szCs w:val="22"/>
          <w:lang w:val="bs-Latn-BA"/>
        </w:rPr>
        <w:t>.</w:t>
      </w:r>
    </w:p>
    <w:p w14:paraId="51CD557E" w14:textId="77777777" w:rsidR="006F6A8E" w:rsidRDefault="006F6A8E" w:rsidP="00F60CC9">
      <w:pPr>
        <w:spacing w:after="120"/>
        <w:jc w:val="both"/>
        <w:rPr>
          <w:rFonts w:asciiTheme="majorHAnsi" w:hAnsiTheme="majorHAnsi" w:cstheme="majorHAnsi"/>
          <w:sz w:val="22"/>
          <w:szCs w:val="22"/>
          <w:lang w:val="bs-Latn-BA"/>
        </w:rPr>
      </w:pPr>
      <w:r>
        <w:rPr>
          <w:rFonts w:asciiTheme="majorHAnsi" w:hAnsiTheme="majorHAnsi" w:cstheme="majorHAnsi"/>
          <w:sz w:val="22"/>
          <w:szCs w:val="22"/>
          <w:lang w:val="bs-Latn-BA"/>
        </w:rPr>
        <w:t>Jedna OCD može na jednom javnom pozivu biti i glavni aplikant ali i partnerska organizacija na drugom projektu (vodeći računa o vlastitim kapacitetima i realnim mogućnostima prilikom provedbe istih)</w:t>
      </w:r>
      <w:r w:rsidR="00017E2D">
        <w:rPr>
          <w:rFonts w:asciiTheme="majorHAnsi" w:hAnsiTheme="majorHAnsi" w:cstheme="majorHAnsi"/>
          <w:sz w:val="22"/>
          <w:szCs w:val="22"/>
          <w:lang w:val="bs-Latn-BA"/>
        </w:rPr>
        <w:t>.</w:t>
      </w:r>
      <w:r>
        <w:rPr>
          <w:rFonts w:asciiTheme="majorHAnsi" w:hAnsiTheme="majorHAnsi" w:cstheme="majorHAnsi"/>
          <w:sz w:val="22"/>
          <w:szCs w:val="22"/>
          <w:lang w:val="bs-Latn-BA"/>
        </w:rPr>
        <w:t xml:space="preserve"> </w:t>
      </w:r>
    </w:p>
    <w:p w14:paraId="51CD557F" w14:textId="0ACA7C89" w:rsidR="00FA03EE" w:rsidRDefault="00FA03EE" w:rsidP="00F60CC9">
      <w:pPr>
        <w:spacing w:after="120"/>
        <w:jc w:val="both"/>
        <w:rPr>
          <w:rFonts w:asciiTheme="majorHAnsi" w:hAnsiTheme="majorHAnsi" w:cstheme="majorHAnsi"/>
          <w:sz w:val="22"/>
          <w:szCs w:val="22"/>
          <w:lang w:val="bs-Latn-BA"/>
        </w:rPr>
      </w:pPr>
      <w:bookmarkStart w:id="0" w:name="_Hlk9578054"/>
      <w:r>
        <w:rPr>
          <w:rFonts w:asciiTheme="majorHAnsi" w:hAnsiTheme="majorHAnsi" w:cstheme="majorHAnsi"/>
          <w:sz w:val="22"/>
          <w:szCs w:val="22"/>
          <w:lang w:val="bs-Latn-BA"/>
        </w:rPr>
        <w:t>Dozvoljeno je kroz projektni bu</w:t>
      </w:r>
      <w:r w:rsidR="006F6A8E">
        <w:rPr>
          <w:rFonts w:asciiTheme="majorHAnsi" w:hAnsiTheme="majorHAnsi" w:cstheme="majorHAnsi"/>
          <w:sz w:val="22"/>
          <w:szCs w:val="22"/>
          <w:lang w:val="bs-Latn-BA"/>
        </w:rPr>
        <w:t>d</w:t>
      </w:r>
      <w:r>
        <w:rPr>
          <w:rFonts w:asciiTheme="majorHAnsi" w:hAnsiTheme="majorHAnsi" w:cstheme="majorHAnsi"/>
          <w:sz w:val="22"/>
          <w:szCs w:val="22"/>
          <w:lang w:val="bs-Latn-BA"/>
        </w:rPr>
        <w:t xml:space="preserve">žet dodijeliti nadoknadu za </w:t>
      </w:r>
      <w:r w:rsidR="008065B4">
        <w:rPr>
          <w:rFonts w:asciiTheme="majorHAnsi" w:hAnsiTheme="majorHAnsi" w:cstheme="majorHAnsi"/>
          <w:sz w:val="22"/>
          <w:szCs w:val="22"/>
          <w:lang w:val="bs-Latn-BA"/>
        </w:rPr>
        <w:t xml:space="preserve">rad </w:t>
      </w:r>
      <w:r>
        <w:rPr>
          <w:rFonts w:asciiTheme="majorHAnsi" w:hAnsiTheme="majorHAnsi" w:cstheme="majorHAnsi"/>
          <w:sz w:val="22"/>
          <w:szCs w:val="22"/>
          <w:lang w:val="bs-Latn-BA"/>
        </w:rPr>
        <w:t>partnerskog ko</w:t>
      </w:r>
      <w:r w:rsidR="006F6A8E">
        <w:rPr>
          <w:rFonts w:asciiTheme="majorHAnsi" w:hAnsiTheme="majorHAnsi" w:cstheme="majorHAnsi"/>
          <w:sz w:val="22"/>
          <w:szCs w:val="22"/>
          <w:lang w:val="bs-Latn-BA"/>
        </w:rPr>
        <w:t>o</w:t>
      </w:r>
      <w:r>
        <w:rPr>
          <w:rFonts w:asciiTheme="majorHAnsi" w:hAnsiTheme="majorHAnsi" w:cstheme="majorHAnsi"/>
          <w:sz w:val="22"/>
          <w:szCs w:val="22"/>
          <w:lang w:val="bs-Latn-BA"/>
        </w:rPr>
        <w:t>rdinatora</w:t>
      </w:r>
      <w:r w:rsidR="008065B4">
        <w:rPr>
          <w:rFonts w:asciiTheme="majorHAnsi" w:hAnsiTheme="majorHAnsi" w:cstheme="majorHAnsi"/>
          <w:sz w:val="22"/>
          <w:szCs w:val="22"/>
          <w:lang w:val="bs-Latn-BA"/>
        </w:rPr>
        <w:t xml:space="preserve">, vodeći računa o odnosu 30% admin trošak </w:t>
      </w:r>
      <w:r w:rsidR="00C4734A">
        <w:rPr>
          <w:rFonts w:asciiTheme="majorHAnsi" w:hAnsiTheme="majorHAnsi" w:cstheme="majorHAnsi"/>
          <w:sz w:val="22"/>
          <w:szCs w:val="22"/>
          <w:lang w:val="bs-Latn-BA"/>
        </w:rPr>
        <w:t>i</w:t>
      </w:r>
      <w:r w:rsidR="008065B4">
        <w:rPr>
          <w:rFonts w:asciiTheme="majorHAnsi" w:hAnsiTheme="majorHAnsi" w:cstheme="majorHAnsi"/>
          <w:sz w:val="22"/>
          <w:szCs w:val="22"/>
          <w:lang w:val="bs-Latn-BA"/>
        </w:rPr>
        <w:t xml:space="preserve"> 70 % direktni projektni trošak. </w:t>
      </w:r>
      <w:r>
        <w:rPr>
          <w:rFonts w:asciiTheme="majorHAnsi" w:hAnsiTheme="majorHAnsi" w:cstheme="majorHAnsi"/>
          <w:sz w:val="22"/>
          <w:szCs w:val="22"/>
          <w:lang w:val="bs-Latn-BA"/>
        </w:rPr>
        <w:t xml:space="preserve"> </w:t>
      </w:r>
    </w:p>
    <w:bookmarkEnd w:id="0"/>
    <w:p w14:paraId="51CD5580" w14:textId="77777777" w:rsidR="008627D5" w:rsidRPr="007F1785" w:rsidRDefault="00A60E34" w:rsidP="00F60CC9">
      <w:pPr>
        <w:spacing w:after="120"/>
        <w:jc w:val="both"/>
        <w:rPr>
          <w:rFonts w:asciiTheme="majorHAnsi" w:hAnsiTheme="majorHAnsi" w:cstheme="majorHAnsi"/>
          <w:sz w:val="22"/>
          <w:szCs w:val="22"/>
          <w:lang w:val="bs-Latn-BA"/>
        </w:rPr>
      </w:pPr>
      <w:r>
        <w:rPr>
          <w:rFonts w:asciiTheme="majorHAnsi" w:hAnsiTheme="majorHAnsi" w:cstheme="majorHAnsi"/>
          <w:sz w:val="22"/>
          <w:szCs w:val="22"/>
          <w:lang w:val="bs-Latn-BA"/>
        </w:rPr>
        <w:t>Nadalje</w:t>
      </w:r>
      <w:r w:rsidR="008627D5" w:rsidRPr="007F1785">
        <w:rPr>
          <w:rFonts w:asciiTheme="majorHAnsi" w:hAnsiTheme="majorHAnsi" w:cstheme="majorHAnsi"/>
          <w:sz w:val="22"/>
          <w:szCs w:val="22"/>
          <w:lang w:val="bs-Latn-BA"/>
        </w:rPr>
        <w:t>, organizacije</w:t>
      </w:r>
      <w:r w:rsidR="00C63A95">
        <w:rPr>
          <w:rFonts w:asciiTheme="majorHAnsi" w:hAnsiTheme="majorHAnsi" w:cstheme="majorHAnsi"/>
          <w:sz w:val="22"/>
          <w:szCs w:val="22"/>
          <w:lang w:val="bs-Latn-BA"/>
        </w:rPr>
        <w:t xml:space="preserve"> su pitale kako razdvojiti troš</w:t>
      </w:r>
      <w:r w:rsidR="008627D5" w:rsidRPr="007F1785">
        <w:rPr>
          <w:rFonts w:asciiTheme="majorHAnsi" w:hAnsiTheme="majorHAnsi" w:cstheme="majorHAnsi"/>
          <w:sz w:val="22"/>
          <w:szCs w:val="22"/>
          <w:lang w:val="bs-Latn-BA"/>
        </w:rPr>
        <w:t>k</w:t>
      </w:r>
      <w:r>
        <w:rPr>
          <w:rFonts w:asciiTheme="majorHAnsi" w:hAnsiTheme="majorHAnsi" w:cstheme="majorHAnsi"/>
          <w:sz w:val="22"/>
          <w:szCs w:val="22"/>
          <w:lang w:val="bs-Latn-BA"/>
        </w:rPr>
        <w:t>ove</w:t>
      </w:r>
      <w:r w:rsidR="008627D5" w:rsidRPr="007F1785">
        <w:rPr>
          <w:rFonts w:asciiTheme="majorHAnsi" w:hAnsiTheme="majorHAnsi" w:cstheme="majorHAnsi"/>
          <w:sz w:val="22"/>
          <w:szCs w:val="22"/>
          <w:lang w:val="bs-Latn-BA"/>
        </w:rPr>
        <w:t xml:space="preserve"> koji spada</w:t>
      </w:r>
      <w:r>
        <w:rPr>
          <w:rFonts w:asciiTheme="majorHAnsi" w:hAnsiTheme="majorHAnsi" w:cstheme="majorHAnsi"/>
          <w:sz w:val="22"/>
          <w:szCs w:val="22"/>
          <w:lang w:val="bs-Latn-BA"/>
        </w:rPr>
        <w:t>ju</w:t>
      </w:r>
      <w:r w:rsidR="008627D5" w:rsidRPr="007F1785">
        <w:rPr>
          <w:rFonts w:asciiTheme="majorHAnsi" w:hAnsiTheme="majorHAnsi" w:cstheme="majorHAnsi"/>
          <w:sz w:val="22"/>
          <w:szCs w:val="22"/>
          <w:lang w:val="bs-Latn-BA"/>
        </w:rPr>
        <w:t xml:space="preserve"> u 30% a koji su </w:t>
      </w:r>
      <w:r>
        <w:rPr>
          <w:rFonts w:asciiTheme="majorHAnsi" w:hAnsiTheme="majorHAnsi" w:cstheme="majorHAnsi"/>
          <w:sz w:val="22"/>
          <w:szCs w:val="22"/>
          <w:lang w:val="bs-Latn-BA"/>
        </w:rPr>
        <w:t>to troškovi koji spadaju u 70% ukupnog budžeta.</w:t>
      </w:r>
    </w:p>
    <w:p w14:paraId="51CD5581" w14:textId="2E5DB602" w:rsidR="0067004F" w:rsidRDefault="008627D5" w:rsidP="00F60CC9">
      <w:pPr>
        <w:spacing w:after="120"/>
        <w:jc w:val="both"/>
        <w:rPr>
          <w:rFonts w:asciiTheme="majorHAnsi" w:hAnsiTheme="majorHAnsi" w:cstheme="majorHAnsi"/>
          <w:sz w:val="22"/>
          <w:szCs w:val="22"/>
          <w:lang w:val="bs-Latn-BA"/>
        </w:rPr>
      </w:pPr>
      <w:r w:rsidRPr="007F1785">
        <w:rPr>
          <w:rFonts w:asciiTheme="majorHAnsi" w:hAnsiTheme="majorHAnsi" w:cstheme="majorHAnsi"/>
          <w:sz w:val="22"/>
          <w:szCs w:val="22"/>
          <w:lang w:val="bs-Latn-BA"/>
        </w:rPr>
        <w:t xml:space="preserve">Pojašnjeno je da je </w:t>
      </w:r>
      <w:r w:rsidR="007F1785">
        <w:rPr>
          <w:rFonts w:asciiTheme="majorHAnsi" w:hAnsiTheme="majorHAnsi" w:cstheme="majorHAnsi"/>
          <w:sz w:val="22"/>
          <w:szCs w:val="22"/>
          <w:lang w:val="bs-Latn-BA"/>
        </w:rPr>
        <w:t xml:space="preserve">od ukupnog projektnog </w:t>
      </w:r>
      <w:r w:rsidRPr="007F1785">
        <w:rPr>
          <w:rFonts w:asciiTheme="majorHAnsi" w:hAnsiTheme="majorHAnsi" w:cstheme="majorHAnsi"/>
          <w:sz w:val="22"/>
          <w:szCs w:val="22"/>
          <w:lang w:val="bs-Latn-BA"/>
        </w:rPr>
        <w:t>budžet</w:t>
      </w:r>
      <w:r w:rsidR="007F1785">
        <w:rPr>
          <w:rFonts w:asciiTheme="majorHAnsi" w:hAnsiTheme="majorHAnsi" w:cstheme="majorHAnsi"/>
          <w:sz w:val="22"/>
          <w:szCs w:val="22"/>
          <w:lang w:val="bs-Latn-BA"/>
        </w:rPr>
        <w:t>a</w:t>
      </w:r>
      <w:r w:rsidRPr="007F1785">
        <w:rPr>
          <w:rFonts w:asciiTheme="majorHAnsi" w:hAnsiTheme="majorHAnsi" w:cstheme="majorHAnsi"/>
          <w:sz w:val="22"/>
          <w:szCs w:val="22"/>
          <w:lang w:val="bs-Latn-BA"/>
        </w:rPr>
        <w:t xml:space="preserve"> dozvoljeno do maksimalno 30% iskoristiti za administrativne troškove (ljudske resurse</w:t>
      </w:r>
      <w:r w:rsidR="007F1785">
        <w:rPr>
          <w:rFonts w:asciiTheme="majorHAnsi" w:hAnsiTheme="majorHAnsi" w:cstheme="majorHAnsi"/>
          <w:sz w:val="22"/>
          <w:szCs w:val="22"/>
          <w:lang w:val="bs-Latn-BA"/>
        </w:rPr>
        <w:t xml:space="preserve"> (menadžer, </w:t>
      </w:r>
      <w:r w:rsidRPr="007F1785">
        <w:rPr>
          <w:rFonts w:asciiTheme="majorHAnsi" w:hAnsiTheme="majorHAnsi" w:cstheme="majorHAnsi"/>
          <w:sz w:val="22"/>
          <w:szCs w:val="22"/>
          <w:lang w:val="bs-Latn-BA"/>
        </w:rPr>
        <w:t>koordinator, asistent i sl), putne troškove (vezane za neke sastanke</w:t>
      </w:r>
      <w:r w:rsidR="007F1785">
        <w:rPr>
          <w:rFonts w:asciiTheme="majorHAnsi" w:hAnsiTheme="majorHAnsi" w:cstheme="majorHAnsi"/>
          <w:sz w:val="22"/>
          <w:szCs w:val="22"/>
          <w:lang w:val="bs-Latn-BA"/>
        </w:rPr>
        <w:t xml:space="preserve"> koje vrši menadžment projekta</w:t>
      </w:r>
      <w:r w:rsidRPr="007F1785">
        <w:rPr>
          <w:rFonts w:asciiTheme="majorHAnsi" w:hAnsiTheme="majorHAnsi" w:cstheme="majorHAnsi"/>
          <w:sz w:val="22"/>
          <w:szCs w:val="22"/>
          <w:lang w:val="bs-Latn-BA"/>
        </w:rPr>
        <w:t>), kancelarijske troškove (renta, struja, telefon i sl.)</w:t>
      </w:r>
      <w:r w:rsidR="00C63A95">
        <w:rPr>
          <w:rFonts w:asciiTheme="majorHAnsi" w:hAnsiTheme="majorHAnsi" w:cstheme="majorHAnsi"/>
          <w:sz w:val="22"/>
          <w:szCs w:val="22"/>
          <w:lang w:val="bs-Latn-BA"/>
        </w:rPr>
        <w:t>)</w:t>
      </w:r>
      <w:r w:rsidRPr="007F1785">
        <w:rPr>
          <w:rFonts w:asciiTheme="majorHAnsi" w:hAnsiTheme="majorHAnsi" w:cstheme="majorHAnsi"/>
          <w:sz w:val="22"/>
          <w:szCs w:val="22"/>
          <w:lang w:val="bs-Latn-BA"/>
        </w:rPr>
        <w:t>, te da je u okviru direktnih projektnih troškova dozvoljeno platiti neophodn</w:t>
      </w:r>
      <w:r w:rsidR="00C63A95">
        <w:rPr>
          <w:rFonts w:asciiTheme="majorHAnsi" w:hAnsiTheme="majorHAnsi" w:cstheme="majorHAnsi"/>
          <w:sz w:val="22"/>
          <w:szCs w:val="22"/>
          <w:lang w:val="bs-Latn-BA"/>
        </w:rPr>
        <w:t>e</w:t>
      </w:r>
      <w:r w:rsidR="0067004F">
        <w:rPr>
          <w:rFonts w:asciiTheme="majorHAnsi" w:hAnsiTheme="majorHAnsi" w:cstheme="majorHAnsi"/>
          <w:sz w:val="22"/>
          <w:szCs w:val="22"/>
          <w:lang w:val="bs-Latn-BA"/>
        </w:rPr>
        <w:t xml:space="preserve"> eksperte /</w:t>
      </w:r>
      <w:r w:rsidRPr="007F1785">
        <w:rPr>
          <w:rFonts w:asciiTheme="majorHAnsi" w:hAnsiTheme="majorHAnsi" w:cstheme="majorHAnsi"/>
          <w:sz w:val="22"/>
          <w:szCs w:val="22"/>
          <w:lang w:val="bs-Latn-BA"/>
        </w:rPr>
        <w:t xml:space="preserve">stručnjake koji bi realizovali projektne aktivnosti. </w:t>
      </w:r>
      <w:r w:rsidR="007F1785">
        <w:rPr>
          <w:rFonts w:asciiTheme="majorHAnsi" w:hAnsiTheme="majorHAnsi" w:cstheme="majorHAnsi"/>
          <w:sz w:val="22"/>
          <w:szCs w:val="22"/>
          <w:lang w:val="bs-Latn-BA"/>
        </w:rPr>
        <w:t xml:space="preserve"> </w:t>
      </w:r>
    </w:p>
    <w:p w14:paraId="51CD5582" w14:textId="6D7A788B" w:rsidR="008627D5" w:rsidRDefault="0067004F" w:rsidP="00F60CC9">
      <w:pPr>
        <w:spacing w:after="120"/>
        <w:jc w:val="both"/>
        <w:rPr>
          <w:rFonts w:asciiTheme="majorHAnsi" w:hAnsiTheme="majorHAnsi" w:cstheme="majorHAnsi"/>
          <w:sz w:val="22"/>
          <w:szCs w:val="22"/>
          <w:lang w:val="bs-Latn-BA"/>
        </w:rPr>
      </w:pPr>
      <w:r>
        <w:rPr>
          <w:rFonts w:asciiTheme="majorHAnsi" w:hAnsiTheme="majorHAnsi" w:cstheme="majorHAnsi"/>
          <w:sz w:val="22"/>
          <w:szCs w:val="22"/>
          <w:lang w:val="bs-Latn-BA"/>
        </w:rPr>
        <w:t>Angažman stručnjaka/predavača treba zadovoljiti princip transparentnosti (javnost konkursa), tri ponude i odabir najbolje ponude.</w:t>
      </w:r>
      <w:r w:rsidR="001D1F36">
        <w:rPr>
          <w:rFonts w:asciiTheme="majorHAnsi" w:hAnsiTheme="majorHAnsi" w:cstheme="majorHAnsi"/>
          <w:sz w:val="22"/>
          <w:szCs w:val="22"/>
          <w:lang w:val="bs-Latn-BA"/>
        </w:rPr>
        <w:t xml:space="preserve"> Poželjno je ali nije</w:t>
      </w:r>
      <w:r>
        <w:rPr>
          <w:rFonts w:asciiTheme="majorHAnsi" w:hAnsiTheme="majorHAnsi" w:cstheme="majorHAnsi"/>
          <w:sz w:val="22"/>
          <w:szCs w:val="22"/>
          <w:lang w:val="bs-Latn-BA"/>
        </w:rPr>
        <w:t xml:space="preserve"> neophodno da angažirani ekspert(i)/ predavač(i) budu iz Grada Bijeljina. Svi prijavljeni kandidati iz Bosne i Hercegovine ukoliko zadovoljavaju tražene kriterije iz konkursa su prihvatljivi kandidati za dalju selekciju. </w:t>
      </w:r>
    </w:p>
    <w:p w14:paraId="51CD5583" w14:textId="56AFE3F9" w:rsidR="00044C7D" w:rsidRDefault="008627D5" w:rsidP="00F60CC9">
      <w:pPr>
        <w:spacing w:after="120"/>
        <w:jc w:val="both"/>
        <w:rPr>
          <w:rFonts w:asciiTheme="majorHAnsi" w:hAnsiTheme="majorHAnsi" w:cstheme="majorHAnsi"/>
          <w:sz w:val="22"/>
          <w:szCs w:val="22"/>
          <w:lang w:val="bs-Latn-BA"/>
        </w:rPr>
      </w:pPr>
      <w:r w:rsidRPr="007F1785">
        <w:rPr>
          <w:rFonts w:asciiTheme="majorHAnsi" w:hAnsiTheme="majorHAnsi" w:cstheme="majorHAnsi"/>
          <w:sz w:val="22"/>
          <w:szCs w:val="22"/>
          <w:lang w:val="bs-Latn-BA"/>
        </w:rPr>
        <w:t>Naglašeno</w:t>
      </w:r>
      <w:r w:rsidR="00077922" w:rsidRPr="007F1785">
        <w:rPr>
          <w:rFonts w:asciiTheme="majorHAnsi" w:hAnsiTheme="majorHAnsi" w:cstheme="majorHAnsi"/>
          <w:sz w:val="22"/>
          <w:szCs w:val="22"/>
          <w:lang w:val="bs-Latn-BA"/>
        </w:rPr>
        <w:t xml:space="preserve"> je da iznos do </w:t>
      </w:r>
      <w:r w:rsidR="006D7B4F" w:rsidRPr="007F1785">
        <w:rPr>
          <w:rFonts w:asciiTheme="majorHAnsi" w:hAnsiTheme="majorHAnsi" w:cstheme="majorHAnsi"/>
          <w:sz w:val="22"/>
          <w:szCs w:val="22"/>
          <w:lang w:val="bs-Latn-BA"/>
        </w:rPr>
        <w:t xml:space="preserve">makismalno </w:t>
      </w:r>
      <w:r w:rsidR="00077922" w:rsidRPr="007F1785">
        <w:rPr>
          <w:rFonts w:asciiTheme="majorHAnsi" w:hAnsiTheme="majorHAnsi" w:cstheme="majorHAnsi"/>
          <w:sz w:val="22"/>
          <w:szCs w:val="22"/>
          <w:lang w:val="bs-Latn-BA"/>
        </w:rPr>
        <w:t>30% ukupnog budžeta projekta može biti iskorišten</w:t>
      </w:r>
      <w:r w:rsidR="006D7B4F" w:rsidRPr="007F1785">
        <w:rPr>
          <w:rFonts w:asciiTheme="majorHAnsi" w:hAnsiTheme="majorHAnsi" w:cstheme="majorHAnsi"/>
          <w:sz w:val="22"/>
          <w:szCs w:val="22"/>
          <w:lang w:val="bs-Latn-BA"/>
        </w:rPr>
        <w:t>o</w:t>
      </w:r>
      <w:r w:rsidR="00077922" w:rsidRPr="007F1785">
        <w:rPr>
          <w:rFonts w:asciiTheme="majorHAnsi" w:hAnsiTheme="majorHAnsi" w:cstheme="majorHAnsi"/>
          <w:sz w:val="22"/>
          <w:szCs w:val="22"/>
          <w:lang w:val="bs-Latn-BA"/>
        </w:rPr>
        <w:t xml:space="preserve"> za nabavku opreme i rekonstrukciju, ali samo ukoliko su ti radovi i oprema neophodni za</w:t>
      </w:r>
      <w:r w:rsidRPr="007F1785">
        <w:rPr>
          <w:rFonts w:asciiTheme="majorHAnsi" w:hAnsiTheme="majorHAnsi" w:cstheme="majorHAnsi"/>
          <w:sz w:val="22"/>
          <w:szCs w:val="22"/>
          <w:lang w:val="bs-Latn-BA"/>
        </w:rPr>
        <w:t xml:space="preserve"> </w:t>
      </w:r>
      <w:r w:rsidR="001F2E0E">
        <w:rPr>
          <w:rFonts w:asciiTheme="majorHAnsi" w:hAnsiTheme="majorHAnsi" w:cstheme="majorHAnsi"/>
          <w:sz w:val="22"/>
          <w:szCs w:val="22"/>
          <w:lang w:val="bs-Latn-BA"/>
        </w:rPr>
        <w:t xml:space="preserve">uspješnu realizaciju projekta. </w:t>
      </w:r>
    </w:p>
    <w:p w14:paraId="51CD5585" w14:textId="0D76EF8F" w:rsidR="008627D5" w:rsidRDefault="008627D5" w:rsidP="00F60CC9">
      <w:pPr>
        <w:spacing w:after="120"/>
        <w:jc w:val="both"/>
        <w:rPr>
          <w:rFonts w:asciiTheme="majorHAnsi" w:hAnsiTheme="majorHAnsi" w:cstheme="majorHAnsi"/>
          <w:sz w:val="22"/>
          <w:szCs w:val="22"/>
          <w:lang w:val="bs-Latn-BA"/>
        </w:rPr>
      </w:pPr>
      <w:r>
        <w:rPr>
          <w:rFonts w:asciiTheme="majorHAnsi" w:hAnsiTheme="majorHAnsi" w:cstheme="majorHAnsi"/>
          <w:sz w:val="22"/>
          <w:szCs w:val="22"/>
          <w:lang w:val="bs-Latn-BA"/>
        </w:rPr>
        <w:t xml:space="preserve">Istaknuto je  u više navrata neophodnost dozvole od relevantnog ministarstva </w:t>
      </w:r>
      <w:r w:rsidR="007F1785">
        <w:rPr>
          <w:rFonts w:asciiTheme="majorHAnsi" w:hAnsiTheme="majorHAnsi" w:cstheme="majorHAnsi"/>
          <w:sz w:val="22"/>
          <w:szCs w:val="22"/>
          <w:lang w:val="bs-Latn-BA"/>
        </w:rPr>
        <w:t>u smislu odobrenja</w:t>
      </w:r>
      <w:r w:rsidR="001F2E0E">
        <w:rPr>
          <w:rFonts w:asciiTheme="majorHAnsi" w:hAnsiTheme="majorHAnsi" w:cstheme="majorHAnsi"/>
          <w:sz w:val="22"/>
          <w:szCs w:val="22"/>
          <w:lang w:val="bs-Latn-BA"/>
        </w:rPr>
        <w:t>/saglasnosti</w:t>
      </w:r>
      <w:r w:rsidR="007F1785">
        <w:rPr>
          <w:rFonts w:asciiTheme="majorHAnsi" w:hAnsiTheme="majorHAnsi" w:cstheme="majorHAnsi"/>
          <w:sz w:val="22"/>
          <w:szCs w:val="22"/>
          <w:lang w:val="bs-Latn-BA"/>
        </w:rPr>
        <w:t xml:space="preserve"> </w:t>
      </w:r>
      <w:r>
        <w:rPr>
          <w:rFonts w:asciiTheme="majorHAnsi" w:hAnsiTheme="majorHAnsi" w:cstheme="majorHAnsi"/>
          <w:sz w:val="22"/>
          <w:szCs w:val="22"/>
          <w:lang w:val="bs-Latn-BA"/>
        </w:rPr>
        <w:t xml:space="preserve">da se </w:t>
      </w:r>
      <w:r w:rsidR="001F2E0E">
        <w:rPr>
          <w:rFonts w:asciiTheme="majorHAnsi" w:hAnsiTheme="majorHAnsi" w:cstheme="majorHAnsi"/>
          <w:sz w:val="22"/>
          <w:szCs w:val="22"/>
          <w:lang w:val="bs-Latn-BA"/>
        </w:rPr>
        <w:t xml:space="preserve">projektne </w:t>
      </w:r>
      <w:r>
        <w:rPr>
          <w:rFonts w:asciiTheme="majorHAnsi" w:hAnsiTheme="majorHAnsi" w:cstheme="majorHAnsi"/>
          <w:sz w:val="22"/>
          <w:szCs w:val="22"/>
          <w:lang w:val="bs-Latn-BA"/>
        </w:rPr>
        <w:t>aktivnosti mogu provoditi u školama</w:t>
      </w:r>
      <w:r w:rsidR="005214B0">
        <w:rPr>
          <w:rFonts w:asciiTheme="majorHAnsi" w:hAnsiTheme="majorHAnsi" w:cstheme="majorHAnsi"/>
          <w:sz w:val="22"/>
          <w:szCs w:val="22"/>
          <w:lang w:val="bs-Latn-BA"/>
        </w:rPr>
        <w:t>, te prilaganje te dozvole uz ostalu dokumentaciju prijedloga projekta</w:t>
      </w:r>
      <w:r>
        <w:rPr>
          <w:rFonts w:asciiTheme="majorHAnsi" w:hAnsiTheme="majorHAnsi" w:cstheme="majorHAnsi"/>
          <w:sz w:val="22"/>
          <w:szCs w:val="22"/>
          <w:lang w:val="bs-Latn-BA"/>
        </w:rPr>
        <w:t>. Stoga je preporučeno da OCDa koje imaju namjeru podnijeti prijedloge projekata na ovaj javni poziv</w:t>
      </w:r>
      <w:r w:rsidR="00B03866">
        <w:rPr>
          <w:rFonts w:asciiTheme="majorHAnsi" w:hAnsiTheme="majorHAnsi" w:cstheme="majorHAnsi"/>
          <w:sz w:val="22"/>
          <w:szCs w:val="22"/>
          <w:lang w:val="bs-Latn-BA"/>
        </w:rPr>
        <w:t>,</w:t>
      </w:r>
      <w:r w:rsidR="00463C46">
        <w:rPr>
          <w:rFonts w:asciiTheme="majorHAnsi" w:hAnsiTheme="majorHAnsi" w:cstheme="majorHAnsi"/>
          <w:sz w:val="22"/>
          <w:szCs w:val="22"/>
          <w:lang w:val="bs-Latn-BA"/>
        </w:rPr>
        <w:t xml:space="preserve"> </w:t>
      </w:r>
      <w:r>
        <w:rPr>
          <w:rFonts w:asciiTheme="majorHAnsi" w:hAnsiTheme="majorHAnsi" w:cstheme="majorHAnsi"/>
          <w:sz w:val="22"/>
          <w:szCs w:val="22"/>
          <w:lang w:val="bs-Latn-BA"/>
        </w:rPr>
        <w:t>odmah započnu proces dobijanja</w:t>
      </w:r>
      <w:r w:rsidR="007F1785">
        <w:rPr>
          <w:rFonts w:asciiTheme="majorHAnsi" w:hAnsiTheme="majorHAnsi" w:cstheme="majorHAnsi"/>
          <w:sz w:val="22"/>
          <w:szCs w:val="22"/>
          <w:lang w:val="bs-Latn-BA"/>
        </w:rPr>
        <w:t xml:space="preserve"> saglasnosti</w:t>
      </w:r>
      <w:r w:rsidR="00C63A95">
        <w:rPr>
          <w:rFonts w:asciiTheme="majorHAnsi" w:hAnsiTheme="majorHAnsi" w:cstheme="majorHAnsi"/>
          <w:sz w:val="22"/>
          <w:szCs w:val="22"/>
          <w:lang w:val="bs-Latn-BA"/>
        </w:rPr>
        <w:t xml:space="preserve"> (koj</w:t>
      </w:r>
      <w:r w:rsidR="00CE7411">
        <w:rPr>
          <w:rFonts w:asciiTheme="majorHAnsi" w:hAnsiTheme="majorHAnsi" w:cstheme="majorHAnsi"/>
          <w:sz w:val="22"/>
          <w:szCs w:val="22"/>
          <w:lang w:val="bs-Latn-BA"/>
        </w:rPr>
        <w:t>a</w:t>
      </w:r>
      <w:r w:rsidR="00C63A95">
        <w:rPr>
          <w:rFonts w:asciiTheme="majorHAnsi" w:hAnsiTheme="majorHAnsi" w:cstheme="majorHAnsi"/>
          <w:sz w:val="22"/>
          <w:szCs w:val="22"/>
          <w:lang w:val="bs-Latn-BA"/>
        </w:rPr>
        <w:t xml:space="preserve"> je obavezn</w:t>
      </w:r>
      <w:r w:rsidR="00CE7411">
        <w:rPr>
          <w:rFonts w:asciiTheme="majorHAnsi" w:hAnsiTheme="majorHAnsi" w:cstheme="majorHAnsi"/>
          <w:sz w:val="22"/>
          <w:szCs w:val="22"/>
          <w:lang w:val="bs-Latn-BA"/>
        </w:rPr>
        <w:t>a</w:t>
      </w:r>
      <w:r w:rsidR="00C63A95">
        <w:rPr>
          <w:rFonts w:asciiTheme="majorHAnsi" w:hAnsiTheme="majorHAnsi" w:cstheme="majorHAnsi"/>
          <w:sz w:val="22"/>
          <w:szCs w:val="22"/>
          <w:lang w:val="bs-Latn-BA"/>
        </w:rPr>
        <w:t>)</w:t>
      </w:r>
      <w:r w:rsidR="007F1785">
        <w:rPr>
          <w:rFonts w:asciiTheme="majorHAnsi" w:hAnsiTheme="majorHAnsi" w:cstheme="majorHAnsi"/>
          <w:sz w:val="22"/>
          <w:szCs w:val="22"/>
          <w:lang w:val="bs-Latn-BA"/>
        </w:rPr>
        <w:t xml:space="preserve"> iz </w:t>
      </w:r>
      <w:r w:rsidR="001F2E0E">
        <w:rPr>
          <w:rFonts w:asciiTheme="majorHAnsi" w:hAnsiTheme="majorHAnsi" w:cstheme="majorHAnsi"/>
          <w:sz w:val="22"/>
          <w:szCs w:val="22"/>
          <w:lang w:val="bs-Latn-BA"/>
        </w:rPr>
        <w:t xml:space="preserve">republičkog </w:t>
      </w:r>
      <w:r w:rsidR="007F1785">
        <w:rPr>
          <w:rFonts w:asciiTheme="majorHAnsi" w:hAnsiTheme="majorHAnsi" w:cstheme="majorHAnsi"/>
          <w:sz w:val="22"/>
          <w:szCs w:val="22"/>
          <w:lang w:val="bs-Latn-BA"/>
        </w:rPr>
        <w:t xml:space="preserve">ministarstava </w:t>
      </w:r>
      <w:r>
        <w:rPr>
          <w:rFonts w:asciiTheme="majorHAnsi" w:hAnsiTheme="majorHAnsi" w:cstheme="majorHAnsi"/>
          <w:sz w:val="22"/>
          <w:szCs w:val="22"/>
          <w:lang w:val="bs-Latn-BA"/>
        </w:rPr>
        <w:t xml:space="preserve">kao i potvrde od menadžmenta škola u kojima će se odvijati aktivnosti. </w:t>
      </w:r>
      <w:r w:rsidR="001F2E0E">
        <w:rPr>
          <w:rFonts w:asciiTheme="majorHAnsi" w:hAnsiTheme="majorHAnsi" w:cstheme="majorHAnsi"/>
          <w:sz w:val="22"/>
          <w:szCs w:val="22"/>
          <w:lang w:val="bs-Latn-BA"/>
        </w:rPr>
        <w:t xml:space="preserve">Objašnjen </w:t>
      </w:r>
      <w:r w:rsidR="001F2E0E">
        <w:rPr>
          <w:rFonts w:asciiTheme="majorHAnsi" w:hAnsiTheme="majorHAnsi" w:cstheme="majorHAnsi"/>
          <w:sz w:val="22"/>
          <w:szCs w:val="22"/>
          <w:lang w:val="bs-Latn-BA"/>
        </w:rPr>
        <w:lastRenderedPageBreak/>
        <w:t xml:space="preserve">je koncept „preduslova“ projekta i neophodnosti njegovog ispunjenje prije samog početka implementacije projekta. </w:t>
      </w:r>
      <w:r w:rsidR="007F1785">
        <w:rPr>
          <w:rFonts w:asciiTheme="majorHAnsi" w:hAnsiTheme="majorHAnsi" w:cstheme="majorHAnsi"/>
          <w:sz w:val="22"/>
          <w:szCs w:val="22"/>
          <w:lang w:val="bs-Latn-BA"/>
        </w:rPr>
        <w:t xml:space="preserve"> </w:t>
      </w:r>
    </w:p>
    <w:p w14:paraId="51CD5586" w14:textId="77777777" w:rsidR="005214B0" w:rsidRDefault="005214B0" w:rsidP="00F60CC9">
      <w:pPr>
        <w:spacing w:after="120"/>
        <w:jc w:val="both"/>
        <w:rPr>
          <w:rFonts w:asciiTheme="majorHAnsi" w:hAnsiTheme="majorHAnsi" w:cstheme="majorHAnsi"/>
          <w:sz w:val="22"/>
          <w:szCs w:val="22"/>
          <w:lang w:val="bs-Latn-BA"/>
        </w:rPr>
      </w:pPr>
      <w:r>
        <w:rPr>
          <w:rFonts w:asciiTheme="majorHAnsi" w:hAnsiTheme="majorHAnsi" w:cstheme="majorHAnsi"/>
          <w:sz w:val="22"/>
          <w:szCs w:val="22"/>
          <w:lang w:val="bs-Latn-BA"/>
        </w:rPr>
        <w:t xml:space="preserve">Učesnicima i učesnicama prvog mentorskog sastanka je naglašeno da  </w:t>
      </w:r>
      <w:r w:rsidR="00C0067A">
        <w:rPr>
          <w:rFonts w:asciiTheme="majorHAnsi" w:hAnsiTheme="majorHAnsi" w:cstheme="majorHAnsi"/>
          <w:sz w:val="22"/>
          <w:szCs w:val="22"/>
          <w:lang w:val="bs-Latn-BA"/>
        </w:rPr>
        <w:t>z</w:t>
      </w:r>
      <w:r>
        <w:rPr>
          <w:rFonts w:asciiTheme="majorHAnsi" w:hAnsiTheme="majorHAnsi" w:cstheme="majorHAnsi"/>
          <w:sz w:val="22"/>
          <w:szCs w:val="22"/>
          <w:lang w:val="bs-Latn-BA"/>
        </w:rPr>
        <w:t xml:space="preserve">a sljedeći susret trebaju doći spremni sa već konkretnim idejama koje se uklapaju u zahtjeve javnog poziva i u skladu su sa  strateškim prioritetima  </w:t>
      </w:r>
      <w:r w:rsidR="001F2E0E">
        <w:rPr>
          <w:rFonts w:asciiTheme="majorHAnsi" w:hAnsiTheme="majorHAnsi" w:cstheme="majorHAnsi"/>
          <w:sz w:val="22"/>
          <w:szCs w:val="22"/>
          <w:lang w:val="bs-Latn-BA"/>
        </w:rPr>
        <w:t>Grada Bijeljine</w:t>
      </w:r>
      <w:r>
        <w:rPr>
          <w:rFonts w:asciiTheme="majorHAnsi" w:hAnsiTheme="majorHAnsi" w:cstheme="majorHAnsi"/>
          <w:sz w:val="22"/>
          <w:szCs w:val="22"/>
          <w:lang w:val="bs-Latn-BA"/>
        </w:rPr>
        <w:t>, te iskoristiti mentorske sesije za konkretna pitanja</w:t>
      </w:r>
      <w:r w:rsidR="001F2E0E">
        <w:rPr>
          <w:rFonts w:asciiTheme="majorHAnsi" w:hAnsiTheme="majorHAnsi" w:cstheme="majorHAnsi"/>
          <w:sz w:val="22"/>
          <w:szCs w:val="22"/>
          <w:lang w:val="bs-Latn-BA"/>
        </w:rPr>
        <w:t xml:space="preserve"> u vezi projektnih intervencija</w:t>
      </w:r>
      <w:r>
        <w:rPr>
          <w:rFonts w:asciiTheme="majorHAnsi" w:hAnsiTheme="majorHAnsi" w:cstheme="majorHAnsi"/>
          <w:sz w:val="22"/>
          <w:szCs w:val="22"/>
          <w:lang w:val="bs-Latn-BA"/>
        </w:rPr>
        <w:t>. Naglašen</w:t>
      </w:r>
      <w:r w:rsidR="00017E2D">
        <w:rPr>
          <w:rFonts w:asciiTheme="majorHAnsi" w:hAnsiTheme="majorHAnsi" w:cstheme="majorHAnsi"/>
          <w:sz w:val="22"/>
          <w:szCs w:val="22"/>
          <w:lang w:val="bs-Latn-BA"/>
        </w:rPr>
        <w:t>a</w:t>
      </w:r>
      <w:r>
        <w:rPr>
          <w:rFonts w:asciiTheme="majorHAnsi" w:hAnsiTheme="majorHAnsi" w:cstheme="majorHAnsi"/>
          <w:sz w:val="22"/>
          <w:szCs w:val="22"/>
          <w:lang w:val="bs-Latn-BA"/>
        </w:rPr>
        <w:t xml:space="preserve"> je </w:t>
      </w:r>
      <w:r w:rsidR="00017E2D">
        <w:rPr>
          <w:rFonts w:asciiTheme="majorHAnsi" w:hAnsiTheme="majorHAnsi" w:cstheme="majorHAnsi"/>
          <w:sz w:val="22"/>
          <w:szCs w:val="22"/>
          <w:lang w:val="bs-Latn-BA"/>
        </w:rPr>
        <w:t>neophodnost razumijevanja</w:t>
      </w:r>
      <w:r>
        <w:rPr>
          <w:rFonts w:asciiTheme="majorHAnsi" w:hAnsiTheme="majorHAnsi" w:cstheme="majorHAnsi"/>
          <w:sz w:val="22"/>
          <w:szCs w:val="22"/>
          <w:lang w:val="bs-Latn-BA"/>
        </w:rPr>
        <w:t xml:space="preserve"> Smjernic</w:t>
      </w:r>
      <w:r w:rsidR="00017E2D">
        <w:rPr>
          <w:rFonts w:asciiTheme="majorHAnsi" w:hAnsiTheme="majorHAnsi" w:cstheme="majorHAnsi"/>
          <w:sz w:val="22"/>
          <w:szCs w:val="22"/>
          <w:lang w:val="bs-Latn-BA"/>
        </w:rPr>
        <w:t>a</w:t>
      </w:r>
      <w:r>
        <w:rPr>
          <w:rFonts w:asciiTheme="majorHAnsi" w:hAnsiTheme="majorHAnsi" w:cstheme="majorHAnsi"/>
          <w:sz w:val="22"/>
          <w:szCs w:val="22"/>
          <w:lang w:val="bs-Latn-BA"/>
        </w:rPr>
        <w:t xml:space="preserve"> za aplikant</w:t>
      </w:r>
      <w:r w:rsidR="00B4281F">
        <w:rPr>
          <w:rFonts w:asciiTheme="majorHAnsi" w:hAnsiTheme="majorHAnsi" w:cstheme="majorHAnsi"/>
          <w:sz w:val="22"/>
          <w:szCs w:val="22"/>
          <w:lang w:val="bs-Latn-BA"/>
        </w:rPr>
        <w:t>e</w:t>
      </w:r>
      <w:r>
        <w:rPr>
          <w:rFonts w:asciiTheme="majorHAnsi" w:hAnsiTheme="majorHAnsi" w:cstheme="majorHAnsi"/>
          <w:sz w:val="22"/>
          <w:szCs w:val="22"/>
          <w:lang w:val="bs-Latn-BA"/>
        </w:rPr>
        <w:t xml:space="preserve">, obzirom da priča oko načina apliciranja je obradjena na prvom mentorskom sastanku. </w:t>
      </w:r>
      <w:r w:rsidR="001F2E0E">
        <w:rPr>
          <w:rFonts w:asciiTheme="majorHAnsi" w:hAnsiTheme="majorHAnsi" w:cstheme="majorHAnsi"/>
          <w:sz w:val="22"/>
          <w:szCs w:val="22"/>
          <w:lang w:val="bs-Latn-BA"/>
        </w:rPr>
        <w:t>Za slijedeći mentorski sastanak učesnicima</w:t>
      </w:r>
      <w:r w:rsidR="00B048B0">
        <w:rPr>
          <w:rFonts w:asciiTheme="majorHAnsi" w:hAnsiTheme="majorHAnsi" w:cstheme="majorHAnsi"/>
          <w:sz w:val="22"/>
          <w:szCs w:val="22"/>
          <w:lang w:val="bs-Latn-BA"/>
        </w:rPr>
        <w:t>/cama</w:t>
      </w:r>
      <w:r w:rsidR="001F2E0E">
        <w:rPr>
          <w:rFonts w:asciiTheme="majorHAnsi" w:hAnsiTheme="majorHAnsi" w:cstheme="majorHAnsi"/>
          <w:sz w:val="22"/>
          <w:szCs w:val="22"/>
          <w:lang w:val="bs-Latn-BA"/>
        </w:rPr>
        <w:t xml:space="preserve"> je  savjetovano da do</w:t>
      </w:r>
      <w:r w:rsidR="006F6A8E">
        <w:rPr>
          <w:rFonts w:asciiTheme="majorHAnsi" w:hAnsiTheme="majorHAnsi" w:cstheme="majorHAnsi"/>
          <w:sz w:val="22"/>
          <w:szCs w:val="22"/>
          <w:lang w:val="bs-Latn-BA"/>
        </w:rPr>
        <w:t>đ</w:t>
      </w:r>
      <w:r w:rsidR="001F2E0E">
        <w:rPr>
          <w:rFonts w:asciiTheme="majorHAnsi" w:hAnsiTheme="majorHAnsi" w:cstheme="majorHAnsi"/>
          <w:sz w:val="22"/>
          <w:szCs w:val="22"/>
          <w:lang w:val="bs-Latn-BA"/>
        </w:rPr>
        <w:t xml:space="preserve">u sa </w:t>
      </w:r>
      <w:r w:rsidR="001F2E0E" w:rsidRPr="00B048B0">
        <w:rPr>
          <w:rFonts w:asciiTheme="majorHAnsi" w:hAnsiTheme="majorHAnsi" w:cstheme="majorHAnsi"/>
          <w:i/>
          <w:sz w:val="22"/>
          <w:szCs w:val="22"/>
          <w:u w:val="single"/>
          <w:lang w:val="bs-Latn-BA"/>
        </w:rPr>
        <w:t>prvim nacrtima logičke matrice</w:t>
      </w:r>
      <w:r w:rsidR="001F2E0E">
        <w:rPr>
          <w:rFonts w:asciiTheme="majorHAnsi" w:hAnsiTheme="majorHAnsi" w:cstheme="majorHAnsi"/>
          <w:sz w:val="22"/>
          <w:szCs w:val="22"/>
          <w:lang w:val="bs-Latn-BA"/>
        </w:rPr>
        <w:t xml:space="preserve">, kako bi mentorska sesija imala konkretne i korisne  diskusije za sve njene učesnike/ice. </w:t>
      </w:r>
    </w:p>
    <w:p w14:paraId="51CD5587" w14:textId="25C5FA7D" w:rsidR="00BC6DA5" w:rsidRPr="002E4CED" w:rsidRDefault="00044C7D" w:rsidP="00F60CC9">
      <w:pPr>
        <w:spacing w:after="120"/>
        <w:jc w:val="both"/>
        <w:rPr>
          <w:rFonts w:asciiTheme="majorHAnsi" w:hAnsiTheme="majorHAnsi" w:cstheme="majorHAnsi"/>
          <w:sz w:val="22"/>
          <w:szCs w:val="22"/>
          <w:lang w:val="bs-Latn-BA"/>
        </w:rPr>
      </w:pPr>
      <w:r w:rsidRPr="002E4CED">
        <w:rPr>
          <w:rFonts w:asciiTheme="majorHAnsi" w:hAnsiTheme="majorHAnsi" w:cstheme="majorHAnsi"/>
          <w:sz w:val="22"/>
          <w:szCs w:val="22"/>
          <w:lang w:val="bs-Latn-BA"/>
        </w:rPr>
        <w:t xml:space="preserve">Dogovoreno je da </w:t>
      </w:r>
      <w:r w:rsidR="008735E8" w:rsidRPr="002E4CED">
        <w:rPr>
          <w:rFonts w:asciiTheme="majorHAnsi" w:hAnsiTheme="majorHAnsi" w:cstheme="majorHAnsi"/>
          <w:sz w:val="22"/>
          <w:szCs w:val="22"/>
          <w:lang w:val="bs-Latn-BA"/>
        </w:rPr>
        <w:t>drugi mentorski</w:t>
      </w:r>
      <w:r w:rsidRPr="002E4CED">
        <w:rPr>
          <w:rFonts w:asciiTheme="majorHAnsi" w:hAnsiTheme="majorHAnsi" w:cstheme="majorHAnsi"/>
          <w:sz w:val="22"/>
          <w:szCs w:val="22"/>
          <w:lang w:val="bs-Latn-BA"/>
        </w:rPr>
        <w:t xml:space="preserve"> sastanak bude održan </w:t>
      </w:r>
      <w:r w:rsidR="00446949">
        <w:rPr>
          <w:rFonts w:asciiTheme="majorHAnsi" w:hAnsiTheme="majorHAnsi" w:cstheme="majorHAnsi"/>
          <w:sz w:val="22"/>
          <w:szCs w:val="22"/>
          <w:lang w:val="bs-Latn-BA"/>
        </w:rPr>
        <w:t xml:space="preserve">u </w:t>
      </w:r>
      <w:r w:rsidR="00446949" w:rsidRPr="00386589">
        <w:rPr>
          <w:rFonts w:asciiTheme="majorHAnsi" w:hAnsiTheme="majorHAnsi" w:cstheme="majorHAnsi"/>
          <w:b/>
          <w:sz w:val="22"/>
          <w:szCs w:val="22"/>
          <w:lang w:val="bs-Latn-BA"/>
        </w:rPr>
        <w:t>petak,</w:t>
      </w:r>
      <w:r w:rsidR="00446949">
        <w:rPr>
          <w:rFonts w:asciiTheme="majorHAnsi" w:hAnsiTheme="majorHAnsi" w:cstheme="majorHAnsi"/>
          <w:sz w:val="22"/>
          <w:szCs w:val="22"/>
          <w:lang w:val="bs-Latn-BA"/>
        </w:rPr>
        <w:t xml:space="preserve"> </w:t>
      </w:r>
      <w:r w:rsidR="00463C46" w:rsidRPr="00386589">
        <w:rPr>
          <w:rFonts w:asciiTheme="majorHAnsi" w:hAnsiTheme="majorHAnsi" w:cstheme="majorHAnsi"/>
          <w:b/>
          <w:sz w:val="22"/>
          <w:szCs w:val="22"/>
          <w:lang w:val="bs-Latn-BA"/>
        </w:rPr>
        <w:t>31</w:t>
      </w:r>
      <w:r w:rsidRPr="00386589">
        <w:rPr>
          <w:rFonts w:asciiTheme="majorHAnsi" w:hAnsiTheme="majorHAnsi" w:cstheme="majorHAnsi"/>
          <w:b/>
          <w:sz w:val="22"/>
          <w:szCs w:val="22"/>
          <w:lang w:val="bs-Latn-BA"/>
        </w:rPr>
        <w:t>.</w:t>
      </w:r>
      <w:r w:rsidR="002B0D9F" w:rsidRPr="00386589">
        <w:rPr>
          <w:rFonts w:asciiTheme="majorHAnsi" w:hAnsiTheme="majorHAnsi" w:cstheme="majorHAnsi"/>
          <w:b/>
          <w:sz w:val="22"/>
          <w:szCs w:val="22"/>
          <w:lang w:val="bs-Latn-BA"/>
        </w:rPr>
        <w:t xml:space="preserve"> </w:t>
      </w:r>
      <w:r w:rsidR="00463C46" w:rsidRPr="00386589">
        <w:rPr>
          <w:rFonts w:asciiTheme="majorHAnsi" w:hAnsiTheme="majorHAnsi" w:cstheme="majorHAnsi"/>
          <w:b/>
          <w:sz w:val="22"/>
          <w:szCs w:val="22"/>
          <w:lang w:val="bs-Latn-BA"/>
        </w:rPr>
        <w:t>maja</w:t>
      </w:r>
      <w:bookmarkStart w:id="1" w:name="_GoBack"/>
      <w:bookmarkEnd w:id="1"/>
      <w:r w:rsidR="002B0D9F" w:rsidRPr="00386589">
        <w:rPr>
          <w:rFonts w:asciiTheme="majorHAnsi" w:hAnsiTheme="majorHAnsi" w:cstheme="majorHAnsi"/>
          <w:b/>
          <w:sz w:val="22"/>
          <w:szCs w:val="22"/>
          <w:lang w:val="bs-Latn-BA"/>
        </w:rPr>
        <w:t xml:space="preserve"> </w:t>
      </w:r>
      <w:r w:rsidRPr="00386589">
        <w:rPr>
          <w:rFonts w:asciiTheme="majorHAnsi" w:hAnsiTheme="majorHAnsi" w:cstheme="majorHAnsi"/>
          <w:b/>
          <w:sz w:val="22"/>
          <w:szCs w:val="22"/>
          <w:lang w:val="bs-Latn-BA"/>
        </w:rPr>
        <w:t>2019.</w:t>
      </w:r>
      <w:r w:rsidR="003916B7">
        <w:rPr>
          <w:rFonts w:asciiTheme="majorHAnsi" w:hAnsiTheme="majorHAnsi" w:cstheme="majorHAnsi"/>
          <w:b/>
          <w:sz w:val="22"/>
          <w:szCs w:val="22"/>
          <w:lang w:val="bs-Latn-BA"/>
        </w:rPr>
        <w:t xml:space="preserve"> godini</w:t>
      </w:r>
      <w:r w:rsidRPr="002E4CED">
        <w:rPr>
          <w:rFonts w:asciiTheme="majorHAnsi" w:hAnsiTheme="majorHAnsi" w:cstheme="majorHAnsi"/>
          <w:b/>
          <w:sz w:val="22"/>
          <w:szCs w:val="22"/>
          <w:lang w:val="bs-Latn-BA"/>
        </w:rPr>
        <w:t xml:space="preserve"> u 1</w:t>
      </w:r>
      <w:r w:rsidR="00E17B36">
        <w:rPr>
          <w:rFonts w:asciiTheme="majorHAnsi" w:hAnsiTheme="majorHAnsi" w:cstheme="majorHAnsi"/>
          <w:b/>
          <w:sz w:val="22"/>
          <w:szCs w:val="22"/>
          <w:lang w:val="bs-Latn-BA"/>
        </w:rPr>
        <w:t>1</w:t>
      </w:r>
      <w:r w:rsidR="002B0D9F" w:rsidRPr="002E4CED">
        <w:rPr>
          <w:rFonts w:asciiTheme="majorHAnsi" w:hAnsiTheme="majorHAnsi" w:cstheme="majorHAnsi"/>
          <w:b/>
          <w:sz w:val="22"/>
          <w:szCs w:val="22"/>
          <w:lang w:val="bs-Latn-BA"/>
        </w:rPr>
        <w:t>.</w:t>
      </w:r>
      <w:r w:rsidR="00E17B36">
        <w:rPr>
          <w:rFonts w:asciiTheme="majorHAnsi" w:hAnsiTheme="majorHAnsi" w:cstheme="majorHAnsi"/>
          <w:b/>
          <w:sz w:val="22"/>
          <w:szCs w:val="22"/>
          <w:lang w:val="bs-Latn-BA"/>
        </w:rPr>
        <w:t>3</w:t>
      </w:r>
      <w:r w:rsidRPr="002E4CED">
        <w:rPr>
          <w:rFonts w:asciiTheme="majorHAnsi" w:hAnsiTheme="majorHAnsi" w:cstheme="majorHAnsi"/>
          <w:b/>
          <w:sz w:val="22"/>
          <w:szCs w:val="22"/>
          <w:lang w:val="bs-Latn-BA"/>
        </w:rPr>
        <w:t xml:space="preserve">0 </w:t>
      </w:r>
      <w:r w:rsidR="00E444CD" w:rsidRPr="002E4CED">
        <w:rPr>
          <w:rFonts w:asciiTheme="majorHAnsi" w:hAnsiTheme="majorHAnsi" w:cstheme="majorHAnsi"/>
          <w:b/>
          <w:sz w:val="22"/>
          <w:szCs w:val="22"/>
          <w:lang w:val="bs-Latn-BA"/>
        </w:rPr>
        <w:t>sati</w:t>
      </w:r>
      <w:r w:rsidR="00077922" w:rsidRPr="002E4CED">
        <w:rPr>
          <w:rFonts w:asciiTheme="majorHAnsi" w:hAnsiTheme="majorHAnsi" w:cstheme="majorHAnsi"/>
          <w:sz w:val="22"/>
          <w:szCs w:val="22"/>
          <w:lang w:val="bs-Latn-BA"/>
        </w:rPr>
        <w:t xml:space="preserve">, </w:t>
      </w:r>
      <w:r w:rsidR="00C60F5C">
        <w:rPr>
          <w:rFonts w:asciiTheme="majorHAnsi" w:hAnsiTheme="majorHAnsi" w:cstheme="majorHAnsi"/>
          <w:sz w:val="22"/>
          <w:szCs w:val="22"/>
          <w:lang w:val="bs-Latn-BA"/>
        </w:rPr>
        <w:t xml:space="preserve">dok će </w:t>
      </w:r>
      <w:r w:rsidR="00A9327F" w:rsidRPr="002E4CED">
        <w:rPr>
          <w:rFonts w:asciiTheme="majorHAnsi" w:hAnsiTheme="majorHAnsi" w:cstheme="majorHAnsi"/>
          <w:b/>
          <w:sz w:val="22"/>
          <w:szCs w:val="22"/>
          <w:lang w:val="bs-Latn-BA"/>
        </w:rPr>
        <w:t xml:space="preserve"> </w:t>
      </w:r>
      <w:r w:rsidR="00B048B0" w:rsidRPr="00C60F5C">
        <w:rPr>
          <w:rFonts w:asciiTheme="majorHAnsi" w:hAnsiTheme="majorHAnsi" w:cstheme="majorHAnsi"/>
          <w:b/>
          <w:sz w:val="22"/>
          <w:szCs w:val="22"/>
          <w:lang w:val="bs-Latn-BA"/>
        </w:rPr>
        <w:t>treć</w:t>
      </w:r>
      <w:r w:rsidR="00C230C5" w:rsidRPr="00C60F5C">
        <w:rPr>
          <w:rFonts w:asciiTheme="majorHAnsi" w:hAnsiTheme="majorHAnsi" w:cstheme="majorHAnsi"/>
          <w:b/>
          <w:sz w:val="22"/>
          <w:szCs w:val="22"/>
          <w:lang w:val="bs-Latn-BA"/>
        </w:rPr>
        <w:t xml:space="preserve">i </w:t>
      </w:r>
      <w:r w:rsidR="00B048B0" w:rsidRPr="00C60F5C">
        <w:rPr>
          <w:rFonts w:asciiTheme="majorHAnsi" w:hAnsiTheme="majorHAnsi" w:cstheme="majorHAnsi"/>
          <w:b/>
          <w:sz w:val="22"/>
          <w:szCs w:val="22"/>
          <w:lang w:val="bs-Latn-BA"/>
        </w:rPr>
        <w:t xml:space="preserve">i </w:t>
      </w:r>
      <w:r w:rsidR="00A9327F" w:rsidRPr="00C60F5C">
        <w:rPr>
          <w:rFonts w:asciiTheme="majorHAnsi" w:hAnsiTheme="majorHAnsi" w:cstheme="majorHAnsi"/>
          <w:b/>
          <w:sz w:val="22"/>
          <w:szCs w:val="22"/>
          <w:lang w:val="bs-Latn-BA"/>
        </w:rPr>
        <w:t>četvrt</w:t>
      </w:r>
      <w:r w:rsidR="00C230C5" w:rsidRPr="00C60F5C">
        <w:rPr>
          <w:rFonts w:asciiTheme="majorHAnsi" w:hAnsiTheme="majorHAnsi" w:cstheme="majorHAnsi"/>
          <w:b/>
          <w:sz w:val="22"/>
          <w:szCs w:val="22"/>
          <w:lang w:val="bs-Latn-BA"/>
        </w:rPr>
        <w:t>i</w:t>
      </w:r>
      <w:r w:rsidR="00B048B0" w:rsidRPr="00C60F5C">
        <w:rPr>
          <w:rFonts w:asciiTheme="majorHAnsi" w:hAnsiTheme="majorHAnsi" w:cstheme="majorHAnsi"/>
          <w:b/>
          <w:sz w:val="22"/>
          <w:szCs w:val="22"/>
          <w:lang w:val="bs-Latn-BA"/>
        </w:rPr>
        <w:t xml:space="preserve"> </w:t>
      </w:r>
      <w:r w:rsidR="00C60F5C" w:rsidRPr="00C60F5C">
        <w:rPr>
          <w:rFonts w:asciiTheme="majorHAnsi" w:hAnsiTheme="majorHAnsi" w:cstheme="majorHAnsi"/>
          <w:b/>
          <w:sz w:val="22"/>
          <w:szCs w:val="22"/>
          <w:lang w:val="bs-Latn-BA"/>
        </w:rPr>
        <w:t xml:space="preserve">mentorski sastanak biti naknadno dogovoren sa predstavnicima gradske uprave i organizacija civilnog društva. </w:t>
      </w:r>
      <w:r w:rsidRPr="00C60F5C">
        <w:rPr>
          <w:rFonts w:asciiTheme="majorHAnsi" w:hAnsiTheme="majorHAnsi" w:cstheme="majorHAnsi"/>
          <w:sz w:val="22"/>
          <w:szCs w:val="22"/>
          <w:lang w:val="bs-Latn-BA"/>
        </w:rPr>
        <w:t xml:space="preserve">Termini će biti objavljeni na službenoj stranici </w:t>
      </w:r>
      <w:r w:rsidR="00B048B0" w:rsidRPr="00C60F5C">
        <w:rPr>
          <w:rFonts w:asciiTheme="majorHAnsi" w:hAnsiTheme="majorHAnsi" w:cstheme="majorHAnsi"/>
          <w:sz w:val="22"/>
          <w:szCs w:val="22"/>
          <w:lang w:val="bs-Latn-BA"/>
        </w:rPr>
        <w:t>Grada Bijeljina</w:t>
      </w:r>
      <w:r w:rsidRPr="00C60F5C">
        <w:rPr>
          <w:rFonts w:asciiTheme="majorHAnsi" w:hAnsiTheme="majorHAnsi" w:cstheme="majorHAnsi"/>
          <w:sz w:val="22"/>
          <w:szCs w:val="22"/>
          <w:lang w:val="bs-Latn-BA"/>
        </w:rPr>
        <w:t xml:space="preserve"> kako bi što veći</w:t>
      </w:r>
      <w:r w:rsidRPr="002E4CED">
        <w:rPr>
          <w:rFonts w:asciiTheme="majorHAnsi" w:hAnsiTheme="majorHAnsi" w:cstheme="majorHAnsi"/>
          <w:sz w:val="22"/>
          <w:szCs w:val="22"/>
          <w:lang w:val="bs-Latn-BA"/>
        </w:rPr>
        <w:t xml:space="preserve"> broj zainteresovanih predstavnika</w:t>
      </w:r>
      <w:r w:rsidR="00B048B0" w:rsidRPr="002E4CED">
        <w:rPr>
          <w:rFonts w:asciiTheme="majorHAnsi" w:hAnsiTheme="majorHAnsi" w:cstheme="majorHAnsi"/>
          <w:sz w:val="22"/>
          <w:szCs w:val="22"/>
          <w:lang w:val="bs-Latn-BA"/>
        </w:rPr>
        <w:t>/ica</w:t>
      </w:r>
      <w:r w:rsidRPr="002E4CED">
        <w:rPr>
          <w:rFonts w:asciiTheme="majorHAnsi" w:hAnsiTheme="majorHAnsi" w:cstheme="majorHAnsi"/>
          <w:sz w:val="22"/>
          <w:szCs w:val="22"/>
          <w:lang w:val="bs-Latn-BA"/>
        </w:rPr>
        <w:t xml:space="preserve"> OCD prisustvovao ovim sastancima. </w:t>
      </w:r>
      <w:r w:rsidR="00B557AB" w:rsidRPr="002E4CED">
        <w:rPr>
          <w:rFonts w:asciiTheme="majorHAnsi" w:hAnsiTheme="majorHAnsi" w:cstheme="majorHAnsi"/>
          <w:sz w:val="22"/>
          <w:szCs w:val="22"/>
          <w:lang w:val="bs-Latn-BA"/>
        </w:rPr>
        <w:t>Zainteresovani učesnici svoje p</w:t>
      </w:r>
      <w:r w:rsidR="00831A4E" w:rsidRPr="002E4CED">
        <w:rPr>
          <w:rFonts w:asciiTheme="majorHAnsi" w:hAnsiTheme="majorHAnsi" w:cstheme="majorHAnsi"/>
          <w:sz w:val="22"/>
          <w:szCs w:val="22"/>
          <w:lang w:val="bs-Latn-BA"/>
        </w:rPr>
        <w:t>rijave za mentorsk</w:t>
      </w:r>
      <w:r w:rsidR="006D7B4F" w:rsidRPr="002E4CED">
        <w:rPr>
          <w:rFonts w:asciiTheme="majorHAnsi" w:hAnsiTheme="majorHAnsi" w:cstheme="majorHAnsi"/>
          <w:sz w:val="22"/>
          <w:szCs w:val="22"/>
          <w:lang w:val="bs-Latn-BA"/>
        </w:rPr>
        <w:t xml:space="preserve">i sastanak </w:t>
      </w:r>
      <w:r w:rsidR="00831A4E" w:rsidRPr="002E4CED">
        <w:rPr>
          <w:rFonts w:asciiTheme="majorHAnsi" w:hAnsiTheme="majorHAnsi" w:cstheme="majorHAnsi"/>
          <w:sz w:val="22"/>
          <w:szCs w:val="22"/>
          <w:lang w:val="bs-Latn-BA"/>
        </w:rPr>
        <w:t xml:space="preserve">mogu </w:t>
      </w:r>
      <w:r w:rsidR="00B557AB" w:rsidRPr="002E4CED">
        <w:rPr>
          <w:rFonts w:asciiTheme="majorHAnsi" w:hAnsiTheme="majorHAnsi" w:cstheme="majorHAnsi"/>
          <w:sz w:val="22"/>
          <w:szCs w:val="22"/>
          <w:lang w:val="bs-Latn-BA"/>
        </w:rPr>
        <w:t xml:space="preserve">dostaviti </w:t>
      </w:r>
      <w:r w:rsidR="00831A4E" w:rsidRPr="002E4CED">
        <w:rPr>
          <w:rFonts w:asciiTheme="majorHAnsi" w:hAnsiTheme="majorHAnsi" w:cstheme="majorHAnsi"/>
          <w:sz w:val="22"/>
          <w:szCs w:val="22"/>
          <w:lang w:val="bs-Latn-BA"/>
        </w:rPr>
        <w:t>na</w:t>
      </w:r>
      <w:r w:rsidR="00B4281F" w:rsidRPr="002E4CED">
        <w:rPr>
          <w:rFonts w:asciiTheme="majorHAnsi" w:hAnsiTheme="majorHAnsi" w:cstheme="majorHAnsi"/>
          <w:sz w:val="22"/>
          <w:szCs w:val="22"/>
          <w:lang w:val="bs-Latn-BA"/>
        </w:rPr>
        <w:t xml:space="preserve"> slijedeće</w:t>
      </w:r>
      <w:r w:rsidR="00077922" w:rsidRPr="002E4CED">
        <w:rPr>
          <w:rFonts w:asciiTheme="majorHAnsi" w:hAnsiTheme="majorHAnsi" w:cstheme="majorHAnsi"/>
          <w:sz w:val="22"/>
          <w:szCs w:val="22"/>
          <w:lang w:val="bs-Latn-BA"/>
        </w:rPr>
        <w:t xml:space="preserve"> e-adres</w:t>
      </w:r>
      <w:r w:rsidR="00B4281F" w:rsidRPr="002E4CED">
        <w:rPr>
          <w:rFonts w:asciiTheme="majorHAnsi" w:hAnsiTheme="majorHAnsi" w:cstheme="majorHAnsi"/>
          <w:sz w:val="22"/>
          <w:szCs w:val="22"/>
          <w:lang w:val="bs-Latn-BA"/>
        </w:rPr>
        <w:t>e</w:t>
      </w:r>
      <w:r w:rsidR="00573641" w:rsidRPr="002E4CED">
        <w:rPr>
          <w:rFonts w:asciiTheme="majorHAnsi" w:hAnsiTheme="majorHAnsi" w:cstheme="majorHAnsi"/>
          <w:sz w:val="22"/>
          <w:szCs w:val="22"/>
          <w:lang w:val="bs-Latn-BA"/>
        </w:rPr>
        <w:t xml:space="preserve"> </w:t>
      </w:r>
      <w:hyperlink r:id="rId14" w:history="1">
        <w:r w:rsidR="002E4CED" w:rsidRPr="002E4CED">
          <w:rPr>
            <w:rStyle w:val="Hyperlink"/>
            <w:rFonts w:asciiTheme="majorHAnsi" w:hAnsiTheme="majorHAnsi" w:cstheme="majorHAnsi"/>
            <w:lang w:val="hr-HR"/>
          </w:rPr>
          <w:t>dalibor.todorovic@gradbijeljina.org</w:t>
        </w:r>
      </w:hyperlink>
      <w:r w:rsidR="002E4CED" w:rsidRPr="002E4CED">
        <w:rPr>
          <w:rStyle w:val="Hyperlink"/>
          <w:rFonts w:asciiTheme="majorHAnsi" w:hAnsiTheme="majorHAnsi" w:cstheme="majorHAnsi"/>
          <w:lang w:val="hr-HR"/>
        </w:rPr>
        <w:t xml:space="preserve"> ili </w:t>
      </w:r>
      <w:hyperlink r:id="rId15" w:history="1">
        <w:r w:rsidR="002E4CED" w:rsidRPr="002E4CED">
          <w:rPr>
            <w:rStyle w:val="Hyperlink"/>
            <w:rFonts w:asciiTheme="majorHAnsi" w:hAnsiTheme="majorHAnsi" w:cstheme="majorHAnsi"/>
            <w:lang w:val="hr-HR"/>
          </w:rPr>
          <w:t>olga.tmusic@gradbijeljina.org</w:t>
        </w:r>
      </w:hyperlink>
      <w:r w:rsidR="002E4CED" w:rsidRPr="002E4CED">
        <w:rPr>
          <w:rStyle w:val="Hyperlink"/>
          <w:rFonts w:asciiTheme="majorHAnsi" w:hAnsiTheme="majorHAnsi" w:cstheme="majorHAnsi"/>
          <w:lang w:val="hr-HR"/>
        </w:rPr>
        <w:t>.</w:t>
      </w:r>
    </w:p>
    <w:p w14:paraId="51CD5588" w14:textId="77777777" w:rsidR="00BC6DA5" w:rsidRDefault="00BC6DA5" w:rsidP="00F60CC9">
      <w:pPr>
        <w:spacing w:after="120"/>
        <w:jc w:val="both"/>
        <w:rPr>
          <w:rFonts w:asciiTheme="majorHAnsi" w:hAnsiTheme="majorHAnsi" w:cstheme="majorHAnsi"/>
          <w:sz w:val="22"/>
          <w:szCs w:val="22"/>
          <w:lang w:val="bs-Latn-BA"/>
        </w:rPr>
      </w:pPr>
    </w:p>
    <w:p w14:paraId="51CD5589" w14:textId="77777777" w:rsidR="007E141F" w:rsidRPr="00294816" w:rsidRDefault="00BC6DA5" w:rsidP="00F60CC9">
      <w:pPr>
        <w:spacing w:after="120"/>
        <w:jc w:val="both"/>
        <w:rPr>
          <w:rFonts w:asciiTheme="majorHAnsi" w:hAnsiTheme="majorHAnsi" w:cstheme="majorHAnsi"/>
          <w:sz w:val="22"/>
          <w:szCs w:val="22"/>
          <w:lang w:val="bs-Latn-BA"/>
        </w:rPr>
      </w:pPr>
      <w:r>
        <w:rPr>
          <w:rFonts w:asciiTheme="majorHAnsi" w:hAnsiTheme="majorHAnsi" w:cstheme="majorHAnsi"/>
          <w:sz w:val="22"/>
          <w:szCs w:val="22"/>
          <w:lang w:val="bs-Latn-BA"/>
        </w:rPr>
        <w:t xml:space="preserve"> </w:t>
      </w:r>
      <w:r w:rsidR="00061D24">
        <w:rPr>
          <w:rFonts w:asciiTheme="majorHAnsi" w:hAnsiTheme="majorHAnsi" w:cstheme="majorHAnsi"/>
          <w:sz w:val="22"/>
          <w:szCs w:val="22"/>
          <w:lang w:val="bs-Latn-BA"/>
        </w:rPr>
        <w:t xml:space="preserve"> </w:t>
      </w:r>
    </w:p>
    <w:p w14:paraId="51CD558A" w14:textId="77777777" w:rsidR="00C13B59" w:rsidRDefault="00C13B59" w:rsidP="00F60CC9">
      <w:pPr>
        <w:spacing w:after="120"/>
        <w:jc w:val="both"/>
        <w:rPr>
          <w:rFonts w:asciiTheme="majorHAnsi" w:hAnsiTheme="majorHAnsi" w:cstheme="majorHAnsi"/>
          <w:sz w:val="22"/>
          <w:szCs w:val="22"/>
          <w:lang w:val="bs-Latn-BA"/>
        </w:rPr>
      </w:pPr>
    </w:p>
    <w:p w14:paraId="51CD558B" w14:textId="77777777" w:rsidR="009C1DE7" w:rsidRPr="00294816" w:rsidRDefault="009C1DE7" w:rsidP="00F60CC9">
      <w:pPr>
        <w:spacing w:after="120"/>
        <w:jc w:val="both"/>
        <w:rPr>
          <w:rFonts w:asciiTheme="majorHAnsi" w:hAnsiTheme="majorHAnsi" w:cstheme="majorHAnsi"/>
          <w:sz w:val="22"/>
          <w:szCs w:val="22"/>
          <w:lang w:val="bs-Latn-BA"/>
        </w:rPr>
      </w:pPr>
    </w:p>
    <w:sectPr w:rsidR="009C1DE7" w:rsidRPr="00294816" w:rsidSect="00A9426E">
      <w:headerReference w:type="default" r:id="rId16"/>
      <w:footerReference w:type="default" r:id="rId17"/>
      <w:pgSz w:w="11900" w:h="16840"/>
      <w:pgMar w:top="2340" w:right="985" w:bottom="1440" w:left="1350" w:header="708"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C1B3C" w14:textId="77777777" w:rsidR="0049639B" w:rsidRDefault="0049639B" w:rsidP="00145047">
      <w:r>
        <w:separator/>
      </w:r>
    </w:p>
  </w:endnote>
  <w:endnote w:type="continuationSeparator" w:id="0">
    <w:p w14:paraId="1EC1EF4A" w14:textId="77777777" w:rsidR="0049639B" w:rsidRDefault="0049639B" w:rsidP="001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yriad Pro">
    <w:altName w:val="Segoe UI"/>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4-Accent11"/>
      <w:tblW w:w="10530" w:type="dxa"/>
      <w:jc w:val="center"/>
      <w:tblBorders>
        <w:top w:val="none" w:sz="0" w:space="0" w:color="auto"/>
        <w:left w:val="none" w:sz="0" w:space="0" w:color="auto"/>
        <w:bottom w:val="none" w:sz="0" w:space="0" w:color="auto"/>
        <w:right w:val="none" w:sz="0" w:space="0" w:color="auto"/>
        <w:insideH w:val="none" w:sz="0" w:space="0" w:color="auto"/>
        <w:insideV w:val="single" w:sz="4" w:space="0" w:color="4F81BD" w:themeColor="accent1"/>
      </w:tblBorders>
      <w:tblLook w:val="04A0" w:firstRow="1" w:lastRow="0" w:firstColumn="1" w:lastColumn="0" w:noHBand="0" w:noVBand="1"/>
    </w:tblPr>
    <w:tblGrid>
      <w:gridCol w:w="10530"/>
    </w:tblGrid>
    <w:tr w:rsidR="00ED70EA" w14:paraId="51CD5594" w14:textId="77777777" w:rsidTr="002D6624">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0530" w:type="dxa"/>
          <w:tcBorders>
            <w:top w:val="none" w:sz="0" w:space="0" w:color="auto"/>
            <w:left w:val="none" w:sz="0" w:space="0" w:color="auto"/>
            <w:bottom w:val="none" w:sz="0" w:space="0" w:color="auto"/>
            <w:right w:val="none" w:sz="0" w:space="0" w:color="auto"/>
          </w:tcBorders>
          <w:shd w:val="clear" w:color="auto" w:fill="548DD4" w:themeFill="text2" w:themeFillTint="99"/>
        </w:tcPr>
        <w:p w14:paraId="51CD5593" w14:textId="77777777" w:rsidR="00ED70EA" w:rsidRPr="00DE53D6" w:rsidRDefault="00BF47A4" w:rsidP="00ED70EA">
          <w:pPr>
            <w:jc w:val="center"/>
            <w:rPr>
              <w:rFonts w:ascii="Calibri" w:hAnsi="Calibri" w:cs="Calibri"/>
              <w:sz w:val="24"/>
              <w:szCs w:val="24"/>
            </w:rPr>
          </w:pPr>
          <w:r>
            <w:rPr>
              <w:rFonts w:ascii="Calibri" w:hAnsi="Calibri" w:cs="Calibri"/>
              <w:szCs w:val="24"/>
            </w:rPr>
            <w:t xml:space="preserve">ReLOaD </w:t>
          </w:r>
          <w:r w:rsidR="00CB384B">
            <w:rPr>
              <w:rFonts w:ascii="Calibri" w:hAnsi="Calibri" w:cs="Calibri"/>
              <w:szCs w:val="24"/>
            </w:rPr>
            <w:t>u BiH</w:t>
          </w:r>
          <w:r w:rsidR="00ED70EA" w:rsidRPr="00DE53D6">
            <w:rPr>
              <w:rFonts w:ascii="Calibri" w:hAnsi="Calibri" w:cs="Calibri"/>
              <w:szCs w:val="24"/>
            </w:rPr>
            <w:t>, UNDP Bosn</w:t>
          </w:r>
          <w:r w:rsidR="00CB384B">
            <w:rPr>
              <w:rFonts w:ascii="Calibri" w:hAnsi="Calibri" w:cs="Calibri"/>
              <w:szCs w:val="24"/>
            </w:rPr>
            <w:t>a i</w:t>
          </w:r>
          <w:r w:rsidR="00ED70EA" w:rsidRPr="00DE53D6">
            <w:rPr>
              <w:rFonts w:ascii="Calibri" w:hAnsi="Calibri" w:cs="Calibri"/>
              <w:szCs w:val="24"/>
            </w:rPr>
            <w:t xml:space="preserve"> Her</w:t>
          </w:r>
          <w:r w:rsidR="00CC209B">
            <w:rPr>
              <w:rFonts w:ascii="Calibri" w:hAnsi="Calibri" w:cs="Calibri"/>
              <w:szCs w:val="24"/>
            </w:rPr>
            <w:t>c</w:t>
          </w:r>
          <w:r w:rsidR="00ED70EA" w:rsidRPr="00DE53D6">
            <w:rPr>
              <w:rFonts w:ascii="Calibri" w:hAnsi="Calibri" w:cs="Calibri"/>
              <w:szCs w:val="24"/>
            </w:rPr>
            <w:t>egovina</w:t>
          </w:r>
        </w:p>
      </w:tc>
    </w:tr>
    <w:tr w:rsidR="00ED70EA" w14:paraId="51CD5596" w14:textId="77777777" w:rsidTr="002D6624">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0530" w:type="dxa"/>
          <w:shd w:val="clear" w:color="auto" w:fill="auto"/>
        </w:tcPr>
        <w:p w14:paraId="51CD5595" w14:textId="77777777" w:rsidR="00ED70EA" w:rsidRPr="00DE53D6" w:rsidRDefault="00ED70EA" w:rsidP="00ED70EA">
          <w:pPr>
            <w:jc w:val="center"/>
            <w:rPr>
              <w:rFonts w:asciiTheme="majorHAnsi" w:hAnsiTheme="majorHAnsi" w:cstheme="majorHAnsi"/>
              <w:b w:val="0"/>
              <w:color w:val="244061" w:themeColor="accent1" w:themeShade="80"/>
              <w:sz w:val="16"/>
              <w:u w:val="single"/>
            </w:rPr>
          </w:pPr>
          <w:r w:rsidRPr="00DE53D6">
            <w:rPr>
              <w:rFonts w:asciiTheme="majorHAnsi" w:hAnsiTheme="majorHAnsi" w:cstheme="majorHAnsi"/>
              <w:color w:val="244061" w:themeColor="accent1" w:themeShade="80"/>
              <w:sz w:val="16"/>
            </w:rPr>
            <w:t>Zmaja od Bosne bb, 71000 Sarajevo, Tel: +387 33 293 500, Fax: +387 33 552 330;</w:t>
          </w:r>
          <w:r w:rsidRPr="00DE53D6">
            <w:rPr>
              <w:rFonts w:asciiTheme="majorHAnsi" w:hAnsiTheme="majorHAnsi" w:cstheme="majorHAnsi"/>
              <w:sz w:val="16"/>
            </w:rPr>
            <w:t xml:space="preserve">  URL:</w:t>
          </w:r>
          <w:hyperlink r:id="rId1" w:history="1">
            <w:r w:rsidRPr="00DE53D6">
              <w:rPr>
                <w:rStyle w:val="Hyperlink"/>
                <w:rFonts w:asciiTheme="majorHAnsi" w:hAnsiTheme="majorHAnsi" w:cstheme="majorHAnsi"/>
                <w:sz w:val="16"/>
              </w:rPr>
              <w:t>www.ba.undp.org</w:t>
            </w:r>
          </w:hyperlink>
        </w:p>
      </w:tc>
    </w:tr>
  </w:tbl>
  <w:p w14:paraId="51CD5597" w14:textId="77777777" w:rsidR="0048159F" w:rsidRDefault="0048159F" w:rsidP="00ED7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31559" w14:textId="77777777" w:rsidR="0049639B" w:rsidRDefault="0049639B" w:rsidP="00145047">
      <w:r>
        <w:separator/>
      </w:r>
    </w:p>
  </w:footnote>
  <w:footnote w:type="continuationSeparator" w:id="0">
    <w:p w14:paraId="3B9935C1" w14:textId="77777777" w:rsidR="0049639B" w:rsidRDefault="0049639B" w:rsidP="00145047">
      <w:r>
        <w:continuationSeparator/>
      </w:r>
    </w:p>
  </w:footnote>
  <w:footnote w:id="1">
    <w:p w14:paraId="51CD55A0" w14:textId="77777777" w:rsidR="00AD0861" w:rsidRDefault="00AD0861" w:rsidP="00AD0861">
      <w:pPr>
        <w:pStyle w:val="FootnoteText"/>
      </w:pPr>
      <w:r>
        <w:rPr>
          <w:rStyle w:val="FootnoteReference"/>
        </w:rPr>
        <w:footnoteRef/>
      </w:r>
      <w:proofErr w:type="spellStart"/>
      <w:r w:rsidRPr="008A057A">
        <w:rPr>
          <w:sz w:val="18"/>
        </w:rPr>
        <w:t>Regionalni</w:t>
      </w:r>
      <w:proofErr w:type="spellEnd"/>
      <w:r w:rsidRPr="008A057A">
        <w:rPr>
          <w:sz w:val="18"/>
        </w:rPr>
        <w:t xml:space="preserve"> program </w:t>
      </w:r>
      <w:proofErr w:type="spellStart"/>
      <w:r w:rsidRPr="008A057A">
        <w:rPr>
          <w:sz w:val="18"/>
        </w:rPr>
        <w:t>lokalne</w:t>
      </w:r>
      <w:proofErr w:type="spellEnd"/>
      <w:r w:rsidRPr="008A057A">
        <w:rPr>
          <w:sz w:val="18"/>
        </w:rPr>
        <w:t xml:space="preserve"> </w:t>
      </w:r>
      <w:proofErr w:type="spellStart"/>
      <w:r w:rsidRPr="008A057A">
        <w:rPr>
          <w:sz w:val="18"/>
        </w:rPr>
        <w:t>demokratije</w:t>
      </w:r>
      <w:proofErr w:type="spellEnd"/>
      <w:r w:rsidRPr="008A057A">
        <w:rPr>
          <w:sz w:val="18"/>
        </w:rPr>
        <w:t xml:space="preserve"> </w:t>
      </w:r>
      <w:proofErr w:type="spellStart"/>
      <w:r w:rsidRPr="008A057A">
        <w:rPr>
          <w:sz w:val="18"/>
        </w:rPr>
        <w:t>na</w:t>
      </w:r>
      <w:proofErr w:type="spellEnd"/>
      <w:r w:rsidRPr="008A057A">
        <w:rPr>
          <w:sz w:val="18"/>
        </w:rPr>
        <w:t xml:space="preserve"> </w:t>
      </w:r>
      <w:proofErr w:type="spellStart"/>
      <w:r w:rsidRPr="008A057A">
        <w:rPr>
          <w:sz w:val="18"/>
        </w:rPr>
        <w:t>Zapadnom</w:t>
      </w:r>
      <w:proofErr w:type="spellEnd"/>
      <w:r w:rsidRPr="008A057A">
        <w:rPr>
          <w:sz w:val="18"/>
        </w:rPr>
        <w:t xml:space="preserve"> </w:t>
      </w:r>
      <w:proofErr w:type="spellStart"/>
      <w:r w:rsidRPr="008A057A">
        <w:rPr>
          <w:sz w:val="18"/>
        </w:rPr>
        <w:t>Balkanu</w:t>
      </w:r>
      <w:proofErr w:type="spellEnd"/>
      <w:r w:rsidRPr="008A057A">
        <w:rPr>
          <w:sz w:val="18"/>
        </w:rPr>
        <w:t xml:space="preserve"> (</w:t>
      </w:r>
      <w:proofErr w:type="spellStart"/>
      <w:r w:rsidRPr="008A057A">
        <w:rPr>
          <w:sz w:val="18"/>
        </w:rPr>
        <w:t>ReLOaD</w:t>
      </w:r>
      <w:proofErr w:type="spellEnd"/>
      <w:r w:rsidRPr="008A057A">
        <w:rPr>
          <w:sz w:val="18"/>
        </w:rPr>
        <w:t xml:space="preserve">) </w:t>
      </w:r>
      <w:proofErr w:type="spellStart"/>
      <w:r w:rsidRPr="008A057A">
        <w:rPr>
          <w:sz w:val="18"/>
        </w:rPr>
        <w:t>finansira</w:t>
      </w:r>
      <w:proofErr w:type="spellEnd"/>
      <w:r w:rsidRPr="008A057A">
        <w:rPr>
          <w:sz w:val="18"/>
        </w:rPr>
        <w:t xml:space="preserve"> </w:t>
      </w:r>
      <w:proofErr w:type="spellStart"/>
      <w:r w:rsidRPr="008A057A">
        <w:rPr>
          <w:sz w:val="18"/>
        </w:rPr>
        <w:t>Europska</w:t>
      </w:r>
      <w:proofErr w:type="spellEnd"/>
      <w:r w:rsidRPr="008A057A">
        <w:rPr>
          <w:sz w:val="18"/>
        </w:rPr>
        <w:t xml:space="preserve"> </w:t>
      </w:r>
      <w:proofErr w:type="spellStart"/>
      <w:r w:rsidRPr="008A057A">
        <w:rPr>
          <w:sz w:val="18"/>
        </w:rPr>
        <w:t>unija</w:t>
      </w:r>
      <w:proofErr w:type="spellEnd"/>
      <w:r w:rsidRPr="008A057A">
        <w:rPr>
          <w:sz w:val="18"/>
        </w:rPr>
        <w:t xml:space="preserve"> (EU), a </w:t>
      </w:r>
      <w:proofErr w:type="spellStart"/>
      <w:r w:rsidRPr="008A057A">
        <w:rPr>
          <w:sz w:val="18"/>
        </w:rPr>
        <w:t>provodi</w:t>
      </w:r>
      <w:proofErr w:type="spellEnd"/>
      <w:r w:rsidRPr="008A057A">
        <w:rPr>
          <w:sz w:val="18"/>
        </w:rPr>
        <w:t xml:space="preserve"> </w:t>
      </w:r>
      <w:proofErr w:type="spellStart"/>
      <w:r w:rsidRPr="008A057A">
        <w:rPr>
          <w:sz w:val="18"/>
        </w:rPr>
        <w:t>Razvojni</w:t>
      </w:r>
      <w:proofErr w:type="spellEnd"/>
      <w:r w:rsidRPr="008A057A">
        <w:rPr>
          <w:sz w:val="18"/>
        </w:rPr>
        <w:t xml:space="preserve"> program </w:t>
      </w:r>
      <w:proofErr w:type="spellStart"/>
      <w:r w:rsidRPr="008A057A">
        <w:rPr>
          <w:sz w:val="18"/>
        </w:rPr>
        <w:t>Ujedinjenih</w:t>
      </w:r>
      <w:proofErr w:type="spellEnd"/>
      <w:r w:rsidRPr="008A057A">
        <w:rPr>
          <w:sz w:val="18"/>
        </w:rPr>
        <w:t xml:space="preserve"> </w:t>
      </w:r>
      <w:proofErr w:type="spellStart"/>
      <w:r w:rsidRPr="008A057A">
        <w:rPr>
          <w:sz w:val="18"/>
        </w:rPr>
        <w:t>naroda</w:t>
      </w:r>
      <w:proofErr w:type="spellEnd"/>
      <w:r w:rsidRPr="008A057A">
        <w:rPr>
          <w:sz w:val="18"/>
        </w:rPr>
        <w:t xml:space="preserve"> (UNDP).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D5592" w14:textId="77777777" w:rsidR="00145047" w:rsidRDefault="00E444CD" w:rsidP="00145047">
    <w:pPr>
      <w:pStyle w:val="Header"/>
      <w:tabs>
        <w:tab w:val="clear" w:pos="4320"/>
        <w:tab w:val="clear" w:pos="8640"/>
        <w:tab w:val="right" w:pos="8300"/>
      </w:tabs>
    </w:pPr>
    <w:r w:rsidRPr="00CA6BAC">
      <w:rPr>
        <w:noProof/>
        <w:lang w:val="bs-Latn-BA" w:eastAsia="bs-Latn-BA"/>
      </w:rPr>
      <w:drawing>
        <wp:anchor distT="0" distB="0" distL="114300" distR="114300" simplePos="0" relativeHeight="251662336" behindDoc="0" locked="0" layoutInCell="1" allowOverlap="1" wp14:anchorId="51CD5598" wp14:editId="51CD5599">
          <wp:simplePos x="0" y="0"/>
          <wp:positionH relativeFrom="column">
            <wp:posOffset>-381000</wp:posOffset>
          </wp:positionH>
          <wp:positionV relativeFrom="paragraph">
            <wp:posOffset>26670</wp:posOffset>
          </wp:positionV>
          <wp:extent cx="819150" cy="549203"/>
          <wp:effectExtent l="0" t="0" r="0" b="3810"/>
          <wp:wrapNone/>
          <wp:docPr id="14" name="Picture 14">
            <a:extLst xmlns:a="http://schemas.openxmlformats.org/drawingml/2006/main">
              <a:ext uri="{FF2B5EF4-FFF2-40B4-BE49-F238E27FC236}">
                <a16:creationId xmlns:a16="http://schemas.microsoft.com/office/drawing/2014/main" id="{2F5BF4CF-8BB7-43FF-8E9C-1E8980948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2F5BF4CF-8BB7-43FF-8E9C-1E89809484B0}"/>
                      </a:ext>
                    </a:extLst>
                  </pic:cNvPr>
                  <pic:cNvPicPr>
                    <a:picLocks noChangeAspect="1"/>
                  </pic:cNvPicPr>
                </pic:nvPicPr>
                <pic:blipFill>
                  <a:blip r:embed="rId1"/>
                  <a:stretch>
                    <a:fillRect/>
                  </a:stretch>
                </pic:blipFill>
                <pic:spPr>
                  <a:xfrm>
                    <a:off x="0" y="0"/>
                    <a:ext cx="822220" cy="551261"/>
                  </a:xfrm>
                  <a:prstGeom prst="rect">
                    <a:avLst/>
                  </a:prstGeom>
                </pic:spPr>
              </pic:pic>
            </a:graphicData>
          </a:graphic>
          <wp14:sizeRelH relativeFrom="margin">
            <wp14:pctWidth>0</wp14:pctWidth>
          </wp14:sizeRelH>
          <wp14:sizeRelV relativeFrom="margin">
            <wp14:pctHeight>0</wp14:pctHeight>
          </wp14:sizeRelV>
        </wp:anchor>
      </w:drawing>
    </w:r>
    <w:r w:rsidR="00CA6BAC" w:rsidRPr="00CA6BAC">
      <w:rPr>
        <w:noProof/>
        <w:lang w:val="bs-Latn-BA" w:eastAsia="bs-Latn-BA"/>
      </w:rPr>
      <mc:AlternateContent>
        <mc:Choice Requires="wps">
          <w:drawing>
            <wp:anchor distT="0" distB="0" distL="114300" distR="114300" simplePos="0" relativeHeight="251663360" behindDoc="0" locked="0" layoutInCell="1" allowOverlap="1" wp14:anchorId="51CD559A" wp14:editId="51CD559B">
              <wp:simplePos x="0" y="0"/>
              <wp:positionH relativeFrom="column">
                <wp:posOffset>-480695</wp:posOffset>
              </wp:positionH>
              <wp:positionV relativeFrom="paragraph">
                <wp:posOffset>588645</wp:posOffset>
              </wp:positionV>
              <wp:extent cx="1051560" cy="321945"/>
              <wp:effectExtent l="0" t="0" r="0" b="0"/>
              <wp:wrapNone/>
              <wp:docPr id="6" name="TextBox 6">
                <a:extLst xmlns:a="http://schemas.openxmlformats.org/drawingml/2006/main">
                  <a:ext uri="{FF2B5EF4-FFF2-40B4-BE49-F238E27FC236}">
                    <a16:creationId xmlns:a16="http://schemas.microsoft.com/office/drawing/2014/main" id="{A86F6A0A-D133-4EAF-A6B5-C200C34D625D}"/>
                  </a:ext>
                </a:extLst>
              </wp:docPr>
              <wp:cNvGraphicFramePr/>
              <a:graphic xmlns:a="http://schemas.openxmlformats.org/drawingml/2006/main">
                <a:graphicData uri="http://schemas.microsoft.com/office/word/2010/wordprocessingShape">
                  <wps:wsp>
                    <wps:cNvSpPr txBox="1"/>
                    <wps:spPr>
                      <a:xfrm>
                        <a:off x="0" y="0"/>
                        <a:ext cx="1051560" cy="321945"/>
                      </a:xfrm>
                      <a:prstGeom prst="rect">
                        <a:avLst/>
                      </a:prstGeom>
                      <a:noFill/>
                    </wps:spPr>
                    <wps:txbx>
                      <w:txbxContent>
                        <w:p w14:paraId="51CD55A1" w14:textId="77777777" w:rsidR="00CA6BAC" w:rsidRPr="0098793E" w:rsidRDefault="00CA6BAC" w:rsidP="00CA6BAC">
                          <w:pPr>
                            <w:pStyle w:val="NoSpacing"/>
                            <w:jc w:val="center"/>
                            <w:rPr>
                              <w:rFonts w:cs="Calibri"/>
                              <w:sz w:val="15"/>
                              <w:szCs w:val="15"/>
                            </w:rPr>
                          </w:pPr>
                          <w:r>
                            <w:rPr>
                              <w:rFonts w:cs="Calibri"/>
                              <w:color w:val="000000" w:themeColor="text1"/>
                              <w:kern w:val="24"/>
                              <w:sz w:val="15"/>
                              <w:szCs w:val="15"/>
                            </w:rPr>
                            <w:t>Projekat finansira Evropska</w:t>
                          </w:r>
                          <w:r w:rsidRPr="0098793E">
                            <w:rPr>
                              <w:rFonts w:cs="Calibri"/>
                              <w:color w:val="000000" w:themeColor="text1"/>
                              <w:kern w:val="24"/>
                              <w:sz w:val="15"/>
                              <w:szCs w:val="15"/>
                            </w:rPr>
                            <w:t xml:space="preserve"> </w:t>
                          </w:r>
                          <w:r w:rsidR="00D36A5B">
                            <w:rPr>
                              <w:rFonts w:cs="Calibri"/>
                              <w:color w:val="000000" w:themeColor="text1"/>
                              <w:kern w:val="24"/>
                              <w:sz w:val="15"/>
                              <w:szCs w:val="15"/>
                            </w:rPr>
                            <w:t>u</w:t>
                          </w:r>
                          <w:r w:rsidRPr="0098793E">
                            <w:rPr>
                              <w:rFonts w:cs="Calibri"/>
                              <w:color w:val="000000" w:themeColor="text1"/>
                              <w:kern w:val="24"/>
                              <w:sz w:val="15"/>
                              <w:szCs w:val="15"/>
                            </w:rPr>
                            <w:t>ni</w:t>
                          </w:r>
                          <w:r>
                            <w:rPr>
                              <w:rFonts w:cs="Calibri"/>
                              <w:color w:val="000000" w:themeColor="text1"/>
                              <w:kern w:val="24"/>
                              <w:sz w:val="15"/>
                              <w:szCs w:val="15"/>
                            </w:rPr>
                            <w:t>ja</w:t>
                          </w:r>
                        </w:p>
                      </w:txbxContent>
                    </wps:txbx>
                    <wps:bodyPr wrap="square" rtlCol="0">
                      <a:noAutofit/>
                    </wps:bodyPr>
                  </wps:wsp>
                </a:graphicData>
              </a:graphic>
            </wp:anchor>
          </w:drawing>
        </mc:Choice>
        <mc:Fallback>
          <w:pict>
            <v:shapetype w14:anchorId="51CD559A" id="_x0000_t202" coordsize="21600,21600" o:spt="202" path="m,l,21600r21600,l21600,xe">
              <v:stroke joinstyle="miter"/>
              <v:path gradientshapeok="t" o:connecttype="rect"/>
            </v:shapetype>
            <v:shape id="TextBox 6" o:spid="_x0000_s1026" type="#_x0000_t202" style="position:absolute;margin-left:-37.85pt;margin-top:46.35pt;width:82.8pt;height:25.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" filled="f" stroked="f">
              <v:textbox>
                <w:txbxContent>
                  <w:p w14:paraId="51CD55A1" w14:textId="77777777" w:rsidR="00CA6BAC" w:rsidRPr="0098793E" w:rsidRDefault="00CA6BAC" w:rsidP="00CA6BAC">
                    <w:pPr>
                      <w:pStyle w:val="NoSpacing"/>
                      <w:jc w:val="center"/>
                      <w:rPr>
                        <w:rFonts w:cs="Calibri"/>
                        <w:sz w:val="15"/>
                        <w:szCs w:val="15"/>
                      </w:rPr>
                    </w:pPr>
                    <w:r>
                      <w:rPr>
                        <w:rFonts w:cs="Calibri"/>
                        <w:color w:val="000000" w:themeColor="text1"/>
                        <w:kern w:val="24"/>
                        <w:sz w:val="15"/>
                        <w:szCs w:val="15"/>
                      </w:rPr>
                      <w:t>Projekat finansira Evropska</w:t>
                    </w:r>
                    <w:r w:rsidRPr="0098793E">
                      <w:rPr>
                        <w:rFonts w:cs="Calibri"/>
                        <w:color w:val="000000" w:themeColor="text1"/>
                        <w:kern w:val="24"/>
                        <w:sz w:val="15"/>
                        <w:szCs w:val="15"/>
                      </w:rPr>
                      <w:t xml:space="preserve"> </w:t>
                    </w:r>
                    <w:r w:rsidR="00D36A5B">
                      <w:rPr>
                        <w:rFonts w:cs="Calibri"/>
                        <w:color w:val="000000" w:themeColor="text1"/>
                        <w:kern w:val="24"/>
                        <w:sz w:val="15"/>
                        <w:szCs w:val="15"/>
                      </w:rPr>
                      <w:t>u</w:t>
                    </w:r>
                    <w:r w:rsidRPr="0098793E">
                      <w:rPr>
                        <w:rFonts w:cs="Calibri"/>
                        <w:color w:val="000000" w:themeColor="text1"/>
                        <w:kern w:val="24"/>
                        <w:sz w:val="15"/>
                        <w:szCs w:val="15"/>
                      </w:rPr>
                      <w:t>ni</w:t>
                    </w:r>
                    <w:r>
                      <w:rPr>
                        <w:rFonts w:cs="Calibri"/>
                        <w:color w:val="000000" w:themeColor="text1"/>
                        <w:kern w:val="24"/>
                        <w:sz w:val="15"/>
                        <w:szCs w:val="15"/>
                      </w:rPr>
                      <w:t>ja</w:t>
                    </w:r>
                  </w:p>
                </w:txbxContent>
              </v:textbox>
            </v:shape>
          </w:pict>
        </mc:Fallback>
      </mc:AlternateContent>
    </w:r>
    <w:r w:rsidR="00CA6BAC" w:rsidRPr="00CA6BAC">
      <w:rPr>
        <w:noProof/>
        <w:lang w:val="bs-Latn-BA" w:eastAsia="bs-Latn-BA"/>
      </w:rPr>
      <w:drawing>
        <wp:anchor distT="0" distB="0" distL="114300" distR="114300" simplePos="0" relativeHeight="251661312" behindDoc="0" locked="0" layoutInCell="1" allowOverlap="1" wp14:anchorId="51CD559C" wp14:editId="51CD559D">
          <wp:simplePos x="0" y="0"/>
          <wp:positionH relativeFrom="column">
            <wp:posOffset>5592748</wp:posOffset>
          </wp:positionH>
          <wp:positionV relativeFrom="paragraph">
            <wp:posOffset>-175564</wp:posOffset>
          </wp:positionV>
          <wp:extent cx="509905" cy="1077595"/>
          <wp:effectExtent l="0" t="0" r="4445" b="8255"/>
          <wp:wrapNone/>
          <wp:docPr id="15" name="Picture 15" descr="UNDP_memo_logo1"/>
          <wp:cNvGraphicFramePr/>
          <a:graphic xmlns:a="http://schemas.openxmlformats.org/drawingml/2006/main">
            <a:graphicData uri="http://schemas.openxmlformats.org/drawingml/2006/picture">
              <pic:pic xmlns:pic="http://schemas.openxmlformats.org/drawingml/2006/picture">
                <pic:nvPicPr>
                  <pic:cNvPr id="34" name="Picture 34" descr="UNDP_memo_logo1"/>
                  <pic:cNvPicPr/>
                </pic:nvPicPr>
                <pic:blipFill>
                  <a:blip r:embed="rId2"/>
                  <a:srcRect/>
                  <a:stretch>
                    <a:fillRect/>
                  </a:stretch>
                </pic:blipFill>
                <pic:spPr bwMode="auto">
                  <a:xfrm>
                    <a:off x="0" y="0"/>
                    <a:ext cx="509905" cy="1077595"/>
                  </a:xfrm>
                  <a:prstGeom prst="rect">
                    <a:avLst/>
                  </a:prstGeom>
                  <a:noFill/>
                </pic:spPr>
              </pic:pic>
            </a:graphicData>
          </a:graphic>
        </wp:anchor>
      </w:drawing>
    </w:r>
    <w:r w:rsidR="00ED70EA">
      <w:rPr>
        <w:noProof/>
        <w:lang w:val="bs-Latn-BA" w:eastAsia="bs-Latn-BA"/>
      </w:rPr>
      <mc:AlternateContent>
        <mc:Choice Requires="wps">
          <w:drawing>
            <wp:anchor distT="0" distB="0" distL="114300" distR="114300" simplePos="0" relativeHeight="251659264" behindDoc="0" locked="0" layoutInCell="1" allowOverlap="1" wp14:anchorId="51CD559E" wp14:editId="51CD559F">
              <wp:simplePos x="0" y="0"/>
              <wp:positionH relativeFrom="margin">
                <wp:posOffset>452286</wp:posOffset>
              </wp:positionH>
              <wp:positionV relativeFrom="paragraph">
                <wp:posOffset>27305</wp:posOffset>
              </wp:positionV>
              <wp:extent cx="5244906" cy="743584"/>
              <wp:effectExtent l="0" t="0" r="1333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906" cy="743584"/>
                      </a:xfrm>
                      <a:prstGeom prst="rect">
                        <a:avLst/>
                      </a:prstGeom>
                      <a:solidFill>
                        <a:srgbClr val="FFFFFF"/>
                      </a:solidFill>
                      <a:ln w="9525">
                        <a:solidFill>
                          <a:schemeClr val="bg1"/>
                        </a:solidFill>
                        <a:miter lim="800000"/>
                        <a:headEnd/>
                        <a:tailEnd/>
                      </a:ln>
                    </wps:spPr>
                    <wps:txbx>
                      <w:txbxContent>
                        <w:p w14:paraId="51CD55A2" w14:textId="77777777" w:rsidR="00ED70EA" w:rsidRPr="008627D5" w:rsidRDefault="00ED70EA" w:rsidP="00ED70EA">
                          <w:pPr>
                            <w:spacing w:before="120" w:after="120" w:line="200" w:lineRule="atLeast"/>
                            <w:contextualSpacing/>
                            <w:jc w:val="center"/>
                            <w:rPr>
                              <w:rFonts w:ascii="Calibri" w:hAnsi="Calibri" w:cs="Calibri"/>
                              <w:b/>
                              <w:sz w:val="28"/>
                              <w:szCs w:val="28"/>
                              <w:lang w:val="nb-NO"/>
                            </w:rPr>
                          </w:pPr>
                          <w:bookmarkStart w:id="2" w:name="_Hlk486334114"/>
                          <w:r w:rsidRPr="008627D5">
                            <w:rPr>
                              <w:rFonts w:ascii="Calibri" w:hAnsi="Calibri" w:cs="Calibri"/>
                              <w:b/>
                              <w:sz w:val="28"/>
                              <w:szCs w:val="28"/>
                              <w:lang w:val="nb-NO"/>
                            </w:rPr>
                            <w:t>Regional</w:t>
                          </w:r>
                          <w:r w:rsidR="00CB384B" w:rsidRPr="008627D5">
                            <w:rPr>
                              <w:rFonts w:ascii="Calibri" w:hAnsi="Calibri" w:cs="Calibri"/>
                              <w:b/>
                              <w:sz w:val="28"/>
                              <w:szCs w:val="28"/>
                              <w:lang w:val="nb-NO"/>
                            </w:rPr>
                            <w:t>ni</w:t>
                          </w:r>
                          <w:r w:rsidRPr="008627D5">
                            <w:rPr>
                              <w:rFonts w:ascii="Calibri" w:hAnsi="Calibri" w:cs="Calibri"/>
                              <w:b/>
                              <w:sz w:val="28"/>
                              <w:szCs w:val="28"/>
                              <w:lang w:val="nb-NO"/>
                            </w:rPr>
                            <w:t xml:space="preserve"> </w:t>
                          </w:r>
                          <w:r w:rsidR="00CB384B" w:rsidRPr="008627D5">
                            <w:rPr>
                              <w:rFonts w:ascii="Calibri" w:hAnsi="Calibri" w:cs="Calibri"/>
                              <w:b/>
                              <w:sz w:val="28"/>
                              <w:szCs w:val="28"/>
                              <w:lang w:val="nb-NO"/>
                            </w:rPr>
                            <w:t>p</w:t>
                          </w:r>
                          <w:r w:rsidRPr="008627D5">
                            <w:rPr>
                              <w:rFonts w:ascii="Calibri" w:hAnsi="Calibri" w:cs="Calibri"/>
                              <w:b/>
                              <w:sz w:val="28"/>
                              <w:szCs w:val="28"/>
                              <w:lang w:val="nb-NO"/>
                            </w:rPr>
                            <w:t xml:space="preserve">rogram </w:t>
                          </w:r>
                          <w:r w:rsidR="00CB384B" w:rsidRPr="008627D5">
                            <w:rPr>
                              <w:rFonts w:ascii="Calibri" w:hAnsi="Calibri" w:cs="Calibri"/>
                              <w:b/>
                              <w:sz w:val="28"/>
                              <w:szCs w:val="28"/>
                              <w:lang w:val="nb-NO"/>
                            </w:rPr>
                            <w:t>l</w:t>
                          </w:r>
                          <w:r w:rsidRPr="008627D5">
                            <w:rPr>
                              <w:rFonts w:ascii="Calibri" w:hAnsi="Calibri" w:cs="Calibri"/>
                              <w:b/>
                              <w:sz w:val="28"/>
                              <w:szCs w:val="28"/>
                              <w:lang w:val="nb-NO"/>
                            </w:rPr>
                            <w:t>o</w:t>
                          </w:r>
                          <w:r w:rsidR="00CB384B" w:rsidRPr="008627D5">
                            <w:rPr>
                              <w:rFonts w:ascii="Calibri" w:hAnsi="Calibri" w:cs="Calibri"/>
                              <w:b/>
                              <w:sz w:val="28"/>
                              <w:szCs w:val="28"/>
                              <w:lang w:val="nb-NO"/>
                            </w:rPr>
                            <w:t>k</w:t>
                          </w:r>
                          <w:r w:rsidRPr="008627D5">
                            <w:rPr>
                              <w:rFonts w:ascii="Calibri" w:hAnsi="Calibri" w:cs="Calibri"/>
                              <w:b/>
                              <w:sz w:val="28"/>
                              <w:szCs w:val="28"/>
                              <w:lang w:val="nb-NO"/>
                            </w:rPr>
                            <w:t>al</w:t>
                          </w:r>
                          <w:r w:rsidR="00CB384B" w:rsidRPr="008627D5">
                            <w:rPr>
                              <w:rFonts w:ascii="Calibri" w:hAnsi="Calibri" w:cs="Calibri"/>
                              <w:b/>
                              <w:sz w:val="28"/>
                              <w:szCs w:val="28"/>
                              <w:lang w:val="nb-NO"/>
                            </w:rPr>
                            <w:t>ne</w:t>
                          </w:r>
                          <w:r w:rsidRPr="008627D5">
                            <w:rPr>
                              <w:rFonts w:ascii="Calibri" w:hAnsi="Calibri" w:cs="Calibri"/>
                              <w:b/>
                              <w:sz w:val="28"/>
                              <w:szCs w:val="28"/>
                              <w:lang w:val="nb-NO"/>
                            </w:rPr>
                            <w:t xml:space="preserve"> </w:t>
                          </w:r>
                          <w:r w:rsidR="00CB384B" w:rsidRPr="008627D5">
                            <w:rPr>
                              <w:rFonts w:ascii="Calibri" w:hAnsi="Calibri" w:cs="Calibri"/>
                              <w:b/>
                              <w:sz w:val="28"/>
                              <w:szCs w:val="28"/>
                              <w:lang w:val="nb-NO"/>
                            </w:rPr>
                            <w:t>d</w:t>
                          </w:r>
                          <w:r w:rsidRPr="008627D5">
                            <w:rPr>
                              <w:rFonts w:ascii="Calibri" w:hAnsi="Calibri" w:cs="Calibri"/>
                              <w:b/>
                              <w:sz w:val="28"/>
                              <w:szCs w:val="28"/>
                              <w:lang w:val="nb-NO"/>
                            </w:rPr>
                            <w:t>emo</w:t>
                          </w:r>
                          <w:r w:rsidR="00CB384B" w:rsidRPr="008627D5">
                            <w:rPr>
                              <w:rFonts w:ascii="Calibri" w:hAnsi="Calibri" w:cs="Calibri"/>
                              <w:b/>
                              <w:sz w:val="28"/>
                              <w:szCs w:val="28"/>
                              <w:lang w:val="nb-NO"/>
                            </w:rPr>
                            <w:t>kratije</w:t>
                          </w:r>
                          <w:r w:rsidRPr="008627D5">
                            <w:rPr>
                              <w:rFonts w:ascii="Calibri" w:hAnsi="Calibri" w:cs="Calibri"/>
                              <w:b/>
                              <w:sz w:val="28"/>
                              <w:szCs w:val="28"/>
                              <w:lang w:val="nb-NO"/>
                            </w:rPr>
                            <w:t xml:space="preserve"> </w:t>
                          </w:r>
                          <w:r w:rsidR="00CB384B" w:rsidRPr="008627D5">
                            <w:rPr>
                              <w:rFonts w:ascii="Calibri" w:hAnsi="Calibri" w:cs="Calibri"/>
                              <w:b/>
                              <w:sz w:val="28"/>
                              <w:szCs w:val="28"/>
                              <w:lang w:val="nb-NO"/>
                            </w:rPr>
                            <w:t>na Zapadnom Balkanu</w:t>
                          </w:r>
                          <w:r w:rsidRPr="008627D5">
                            <w:rPr>
                              <w:rFonts w:ascii="Calibri" w:hAnsi="Calibri" w:cs="Calibri"/>
                              <w:b/>
                              <w:sz w:val="28"/>
                              <w:szCs w:val="28"/>
                              <w:lang w:val="nb-NO"/>
                            </w:rPr>
                            <w:t xml:space="preserve"> </w:t>
                          </w:r>
                        </w:p>
                        <w:p w14:paraId="51CD55A3" w14:textId="77777777" w:rsidR="00ED70EA" w:rsidRPr="00DE53D6" w:rsidRDefault="00ED70EA" w:rsidP="00ED70EA">
                          <w:pPr>
                            <w:spacing w:before="120" w:after="120" w:line="200" w:lineRule="atLeast"/>
                            <w:contextualSpacing/>
                            <w:jc w:val="center"/>
                            <w:rPr>
                              <w:sz w:val="28"/>
                            </w:rPr>
                          </w:pPr>
                          <w:r w:rsidRPr="008627D5">
                            <w:rPr>
                              <w:rFonts w:ascii="Calibri" w:hAnsi="Calibri" w:cs="Calibri"/>
                              <w:b/>
                              <w:sz w:val="28"/>
                              <w:szCs w:val="22"/>
                              <w:lang w:val="nb-NO"/>
                            </w:rPr>
                            <w:t xml:space="preserve"> </w:t>
                          </w:r>
                          <w:r w:rsidRPr="00DE53D6">
                            <w:rPr>
                              <w:rFonts w:ascii="Calibri" w:hAnsi="Calibri" w:cs="Calibri"/>
                              <w:b/>
                              <w:sz w:val="32"/>
                              <w:szCs w:val="22"/>
                              <w:lang w:val="en-GB"/>
                            </w:rPr>
                            <w:t>ReLOaD</w:t>
                          </w:r>
                          <w:bookmarkEnd w:id="2"/>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1CD559E" id="Text Box 2" o:spid="_x0000_s1027" type="#_x0000_t202" style="position:absolute;margin-left:35.6pt;margin-top:2.15pt;width:413pt;height:58.5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" strokecolor="white [3212]">
              <v:textbox style="mso-fit-shape-to-text:t">
                <w:txbxContent>
                  <w:p w14:paraId="51CD55A2" w14:textId="77777777" w:rsidR="00ED70EA" w:rsidRPr="008627D5" w:rsidRDefault="00ED70EA" w:rsidP="00ED70EA">
                    <w:pPr>
                      <w:spacing w:before="120" w:after="120" w:line="200" w:lineRule="atLeast"/>
                      <w:contextualSpacing/>
                      <w:jc w:val="center"/>
                      <w:rPr>
                        <w:rFonts w:ascii="Calibri" w:hAnsi="Calibri" w:cs="Calibri"/>
                        <w:b/>
                        <w:sz w:val="28"/>
                        <w:szCs w:val="28"/>
                        <w:lang w:val="nb-NO"/>
                      </w:rPr>
                    </w:pPr>
                    <w:bookmarkStart w:id="3" w:name="_Hlk486334114"/>
                    <w:r w:rsidRPr="008627D5">
                      <w:rPr>
                        <w:rFonts w:ascii="Calibri" w:hAnsi="Calibri" w:cs="Calibri"/>
                        <w:b/>
                        <w:sz w:val="28"/>
                        <w:szCs w:val="28"/>
                        <w:lang w:val="nb-NO"/>
                      </w:rPr>
                      <w:t>Regional</w:t>
                    </w:r>
                    <w:r w:rsidR="00CB384B" w:rsidRPr="008627D5">
                      <w:rPr>
                        <w:rFonts w:ascii="Calibri" w:hAnsi="Calibri" w:cs="Calibri"/>
                        <w:b/>
                        <w:sz w:val="28"/>
                        <w:szCs w:val="28"/>
                        <w:lang w:val="nb-NO"/>
                      </w:rPr>
                      <w:t>ni</w:t>
                    </w:r>
                    <w:r w:rsidRPr="008627D5">
                      <w:rPr>
                        <w:rFonts w:ascii="Calibri" w:hAnsi="Calibri" w:cs="Calibri"/>
                        <w:b/>
                        <w:sz w:val="28"/>
                        <w:szCs w:val="28"/>
                        <w:lang w:val="nb-NO"/>
                      </w:rPr>
                      <w:t xml:space="preserve"> </w:t>
                    </w:r>
                    <w:r w:rsidR="00CB384B" w:rsidRPr="008627D5">
                      <w:rPr>
                        <w:rFonts w:ascii="Calibri" w:hAnsi="Calibri" w:cs="Calibri"/>
                        <w:b/>
                        <w:sz w:val="28"/>
                        <w:szCs w:val="28"/>
                        <w:lang w:val="nb-NO"/>
                      </w:rPr>
                      <w:t>p</w:t>
                    </w:r>
                    <w:r w:rsidRPr="008627D5">
                      <w:rPr>
                        <w:rFonts w:ascii="Calibri" w:hAnsi="Calibri" w:cs="Calibri"/>
                        <w:b/>
                        <w:sz w:val="28"/>
                        <w:szCs w:val="28"/>
                        <w:lang w:val="nb-NO"/>
                      </w:rPr>
                      <w:t xml:space="preserve">rogram </w:t>
                    </w:r>
                    <w:r w:rsidR="00CB384B" w:rsidRPr="008627D5">
                      <w:rPr>
                        <w:rFonts w:ascii="Calibri" w:hAnsi="Calibri" w:cs="Calibri"/>
                        <w:b/>
                        <w:sz w:val="28"/>
                        <w:szCs w:val="28"/>
                        <w:lang w:val="nb-NO"/>
                      </w:rPr>
                      <w:t>l</w:t>
                    </w:r>
                    <w:r w:rsidRPr="008627D5">
                      <w:rPr>
                        <w:rFonts w:ascii="Calibri" w:hAnsi="Calibri" w:cs="Calibri"/>
                        <w:b/>
                        <w:sz w:val="28"/>
                        <w:szCs w:val="28"/>
                        <w:lang w:val="nb-NO"/>
                      </w:rPr>
                      <w:t>o</w:t>
                    </w:r>
                    <w:r w:rsidR="00CB384B" w:rsidRPr="008627D5">
                      <w:rPr>
                        <w:rFonts w:ascii="Calibri" w:hAnsi="Calibri" w:cs="Calibri"/>
                        <w:b/>
                        <w:sz w:val="28"/>
                        <w:szCs w:val="28"/>
                        <w:lang w:val="nb-NO"/>
                      </w:rPr>
                      <w:t>k</w:t>
                    </w:r>
                    <w:r w:rsidRPr="008627D5">
                      <w:rPr>
                        <w:rFonts w:ascii="Calibri" w:hAnsi="Calibri" w:cs="Calibri"/>
                        <w:b/>
                        <w:sz w:val="28"/>
                        <w:szCs w:val="28"/>
                        <w:lang w:val="nb-NO"/>
                      </w:rPr>
                      <w:t>al</w:t>
                    </w:r>
                    <w:r w:rsidR="00CB384B" w:rsidRPr="008627D5">
                      <w:rPr>
                        <w:rFonts w:ascii="Calibri" w:hAnsi="Calibri" w:cs="Calibri"/>
                        <w:b/>
                        <w:sz w:val="28"/>
                        <w:szCs w:val="28"/>
                        <w:lang w:val="nb-NO"/>
                      </w:rPr>
                      <w:t>ne</w:t>
                    </w:r>
                    <w:r w:rsidRPr="008627D5">
                      <w:rPr>
                        <w:rFonts w:ascii="Calibri" w:hAnsi="Calibri" w:cs="Calibri"/>
                        <w:b/>
                        <w:sz w:val="28"/>
                        <w:szCs w:val="28"/>
                        <w:lang w:val="nb-NO"/>
                      </w:rPr>
                      <w:t xml:space="preserve"> </w:t>
                    </w:r>
                    <w:r w:rsidR="00CB384B" w:rsidRPr="008627D5">
                      <w:rPr>
                        <w:rFonts w:ascii="Calibri" w:hAnsi="Calibri" w:cs="Calibri"/>
                        <w:b/>
                        <w:sz w:val="28"/>
                        <w:szCs w:val="28"/>
                        <w:lang w:val="nb-NO"/>
                      </w:rPr>
                      <w:t>d</w:t>
                    </w:r>
                    <w:r w:rsidRPr="008627D5">
                      <w:rPr>
                        <w:rFonts w:ascii="Calibri" w:hAnsi="Calibri" w:cs="Calibri"/>
                        <w:b/>
                        <w:sz w:val="28"/>
                        <w:szCs w:val="28"/>
                        <w:lang w:val="nb-NO"/>
                      </w:rPr>
                      <w:t>emo</w:t>
                    </w:r>
                    <w:r w:rsidR="00CB384B" w:rsidRPr="008627D5">
                      <w:rPr>
                        <w:rFonts w:ascii="Calibri" w:hAnsi="Calibri" w:cs="Calibri"/>
                        <w:b/>
                        <w:sz w:val="28"/>
                        <w:szCs w:val="28"/>
                        <w:lang w:val="nb-NO"/>
                      </w:rPr>
                      <w:t>kratije</w:t>
                    </w:r>
                    <w:r w:rsidRPr="008627D5">
                      <w:rPr>
                        <w:rFonts w:ascii="Calibri" w:hAnsi="Calibri" w:cs="Calibri"/>
                        <w:b/>
                        <w:sz w:val="28"/>
                        <w:szCs w:val="28"/>
                        <w:lang w:val="nb-NO"/>
                      </w:rPr>
                      <w:t xml:space="preserve"> </w:t>
                    </w:r>
                    <w:r w:rsidR="00CB384B" w:rsidRPr="008627D5">
                      <w:rPr>
                        <w:rFonts w:ascii="Calibri" w:hAnsi="Calibri" w:cs="Calibri"/>
                        <w:b/>
                        <w:sz w:val="28"/>
                        <w:szCs w:val="28"/>
                        <w:lang w:val="nb-NO"/>
                      </w:rPr>
                      <w:t>na Zapadnom Balkanu</w:t>
                    </w:r>
                    <w:r w:rsidRPr="008627D5">
                      <w:rPr>
                        <w:rFonts w:ascii="Calibri" w:hAnsi="Calibri" w:cs="Calibri"/>
                        <w:b/>
                        <w:sz w:val="28"/>
                        <w:szCs w:val="28"/>
                        <w:lang w:val="nb-NO"/>
                      </w:rPr>
                      <w:t xml:space="preserve"> </w:t>
                    </w:r>
                  </w:p>
                  <w:p w14:paraId="51CD55A3" w14:textId="77777777" w:rsidR="00ED70EA" w:rsidRPr="00DE53D6" w:rsidRDefault="00ED70EA" w:rsidP="00ED70EA">
                    <w:pPr>
                      <w:spacing w:before="120" w:after="120" w:line="200" w:lineRule="atLeast"/>
                      <w:contextualSpacing/>
                      <w:jc w:val="center"/>
                      <w:rPr>
                        <w:sz w:val="28"/>
                      </w:rPr>
                    </w:pPr>
                    <w:r w:rsidRPr="008627D5">
                      <w:rPr>
                        <w:rFonts w:ascii="Calibri" w:hAnsi="Calibri" w:cs="Calibri"/>
                        <w:b/>
                        <w:sz w:val="28"/>
                        <w:szCs w:val="22"/>
                        <w:lang w:val="nb-NO"/>
                      </w:rPr>
                      <w:t xml:space="preserve"> </w:t>
                    </w:r>
                    <w:r w:rsidRPr="00DE53D6">
                      <w:rPr>
                        <w:rFonts w:ascii="Calibri" w:hAnsi="Calibri" w:cs="Calibri"/>
                        <w:b/>
                        <w:sz w:val="32"/>
                        <w:szCs w:val="22"/>
                        <w:lang w:val="en-GB"/>
                      </w:rPr>
                      <w:t>ReLOaD</w:t>
                    </w:r>
                    <w:bookmarkEnd w:id="3"/>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AD2"/>
    <w:multiLevelType w:val="hybridMultilevel"/>
    <w:tmpl w:val="253CE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441B0"/>
    <w:multiLevelType w:val="hybridMultilevel"/>
    <w:tmpl w:val="E1BA456C"/>
    <w:lvl w:ilvl="0" w:tplc="6A5A5EA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4D78F2"/>
    <w:multiLevelType w:val="hybridMultilevel"/>
    <w:tmpl w:val="1EAE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3005F"/>
    <w:multiLevelType w:val="hybridMultilevel"/>
    <w:tmpl w:val="4CF82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30865"/>
    <w:multiLevelType w:val="hybridMultilevel"/>
    <w:tmpl w:val="879C0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000D4E"/>
    <w:multiLevelType w:val="hybridMultilevel"/>
    <w:tmpl w:val="337C8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047"/>
    <w:rsid w:val="00006C7C"/>
    <w:rsid w:val="00015291"/>
    <w:rsid w:val="00017E2D"/>
    <w:rsid w:val="000409F8"/>
    <w:rsid w:val="00044C7D"/>
    <w:rsid w:val="00046D17"/>
    <w:rsid w:val="000608CC"/>
    <w:rsid w:val="00061D24"/>
    <w:rsid w:val="0006660F"/>
    <w:rsid w:val="0006693B"/>
    <w:rsid w:val="00073009"/>
    <w:rsid w:val="00077922"/>
    <w:rsid w:val="000807A6"/>
    <w:rsid w:val="000817C6"/>
    <w:rsid w:val="000A4309"/>
    <w:rsid w:val="000B6EBE"/>
    <w:rsid w:val="000E3592"/>
    <w:rsid w:val="000F30B9"/>
    <w:rsid w:val="00112373"/>
    <w:rsid w:val="00112E05"/>
    <w:rsid w:val="00126566"/>
    <w:rsid w:val="00145047"/>
    <w:rsid w:val="0016323C"/>
    <w:rsid w:val="00191FB3"/>
    <w:rsid w:val="00196955"/>
    <w:rsid w:val="001A1FB1"/>
    <w:rsid w:val="001A3075"/>
    <w:rsid w:val="001D1F36"/>
    <w:rsid w:val="001F2E0E"/>
    <w:rsid w:val="001F7AF8"/>
    <w:rsid w:val="00221BFA"/>
    <w:rsid w:val="0023044E"/>
    <w:rsid w:val="0025017D"/>
    <w:rsid w:val="00265835"/>
    <w:rsid w:val="002720ED"/>
    <w:rsid w:val="00292766"/>
    <w:rsid w:val="00294816"/>
    <w:rsid w:val="002948C4"/>
    <w:rsid w:val="002A2C90"/>
    <w:rsid w:val="002B077C"/>
    <w:rsid w:val="002B0D9F"/>
    <w:rsid w:val="002C426D"/>
    <w:rsid w:val="002D0FCC"/>
    <w:rsid w:val="002D58D5"/>
    <w:rsid w:val="002D6624"/>
    <w:rsid w:val="002E2625"/>
    <w:rsid w:val="002E4CED"/>
    <w:rsid w:val="0031334E"/>
    <w:rsid w:val="00316DD9"/>
    <w:rsid w:val="003217BD"/>
    <w:rsid w:val="00332A83"/>
    <w:rsid w:val="00335BC1"/>
    <w:rsid w:val="0035281F"/>
    <w:rsid w:val="00354E97"/>
    <w:rsid w:val="00356D8C"/>
    <w:rsid w:val="00386589"/>
    <w:rsid w:val="003916B7"/>
    <w:rsid w:val="003976B2"/>
    <w:rsid w:val="003A7E3C"/>
    <w:rsid w:val="003B02D5"/>
    <w:rsid w:val="003B6779"/>
    <w:rsid w:val="003C7B80"/>
    <w:rsid w:val="003D1A6E"/>
    <w:rsid w:val="003D29A0"/>
    <w:rsid w:val="003F6E75"/>
    <w:rsid w:val="00407D0E"/>
    <w:rsid w:val="004201F1"/>
    <w:rsid w:val="0043739C"/>
    <w:rsid w:val="00443648"/>
    <w:rsid w:val="00446949"/>
    <w:rsid w:val="004639A3"/>
    <w:rsid w:val="00463C46"/>
    <w:rsid w:val="00473FE3"/>
    <w:rsid w:val="0048159F"/>
    <w:rsid w:val="004935A0"/>
    <w:rsid w:val="0049639B"/>
    <w:rsid w:val="004A11CA"/>
    <w:rsid w:val="004B4E7E"/>
    <w:rsid w:val="004E064A"/>
    <w:rsid w:val="004F33D9"/>
    <w:rsid w:val="005105F4"/>
    <w:rsid w:val="005214B0"/>
    <w:rsid w:val="00540A0C"/>
    <w:rsid w:val="00572292"/>
    <w:rsid w:val="00573641"/>
    <w:rsid w:val="00576C94"/>
    <w:rsid w:val="00581AC1"/>
    <w:rsid w:val="005A53DF"/>
    <w:rsid w:val="005B5E17"/>
    <w:rsid w:val="005E6299"/>
    <w:rsid w:val="0067004F"/>
    <w:rsid w:val="00684B20"/>
    <w:rsid w:val="00695DE3"/>
    <w:rsid w:val="006975D6"/>
    <w:rsid w:val="006A2F60"/>
    <w:rsid w:val="006D1A2F"/>
    <w:rsid w:val="006D7B4F"/>
    <w:rsid w:val="006D7D12"/>
    <w:rsid w:val="006F07C2"/>
    <w:rsid w:val="006F3BCB"/>
    <w:rsid w:val="006F6A8E"/>
    <w:rsid w:val="00705265"/>
    <w:rsid w:val="007072C7"/>
    <w:rsid w:val="00717F82"/>
    <w:rsid w:val="00740F92"/>
    <w:rsid w:val="00774208"/>
    <w:rsid w:val="0077463F"/>
    <w:rsid w:val="007902FA"/>
    <w:rsid w:val="007955B0"/>
    <w:rsid w:val="00796B0A"/>
    <w:rsid w:val="007A300E"/>
    <w:rsid w:val="007A3ED4"/>
    <w:rsid w:val="007B7E52"/>
    <w:rsid w:val="007C3B45"/>
    <w:rsid w:val="007D4F20"/>
    <w:rsid w:val="007D51A7"/>
    <w:rsid w:val="007E141F"/>
    <w:rsid w:val="007F1785"/>
    <w:rsid w:val="008065B4"/>
    <w:rsid w:val="008070FF"/>
    <w:rsid w:val="0082673B"/>
    <w:rsid w:val="00831A4E"/>
    <w:rsid w:val="00840E60"/>
    <w:rsid w:val="008427D1"/>
    <w:rsid w:val="0084314A"/>
    <w:rsid w:val="00844095"/>
    <w:rsid w:val="008465E6"/>
    <w:rsid w:val="008627D5"/>
    <w:rsid w:val="00864C23"/>
    <w:rsid w:val="00865AE9"/>
    <w:rsid w:val="008735E8"/>
    <w:rsid w:val="00877A3C"/>
    <w:rsid w:val="00885066"/>
    <w:rsid w:val="00887F9C"/>
    <w:rsid w:val="00890B1E"/>
    <w:rsid w:val="008A057A"/>
    <w:rsid w:val="008A45B1"/>
    <w:rsid w:val="008B01BD"/>
    <w:rsid w:val="008C6B00"/>
    <w:rsid w:val="008D51E2"/>
    <w:rsid w:val="008F07B8"/>
    <w:rsid w:val="008F5552"/>
    <w:rsid w:val="008F5778"/>
    <w:rsid w:val="0090057E"/>
    <w:rsid w:val="0090302D"/>
    <w:rsid w:val="00906AA0"/>
    <w:rsid w:val="009200A0"/>
    <w:rsid w:val="00952B8B"/>
    <w:rsid w:val="009542B1"/>
    <w:rsid w:val="00957D5D"/>
    <w:rsid w:val="00971579"/>
    <w:rsid w:val="00971E46"/>
    <w:rsid w:val="00972A10"/>
    <w:rsid w:val="00997EAA"/>
    <w:rsid w:val="009B1E97"/>
    <w:rsid w:val="009C016C"/>
    <w:rsid w:val="009C1DE7"/>
    <w:rsid w:val="009D5B82"/>
    <w:rsid w:val="009E1C7E"/>
    <w:rsid w:val="009F2C8C"/>
    <w:rsid w:val="00A07A9A"/>
    <w:rsid w:val="00A103B0"/>
    <w:rsid w:val="00A21509"/>
    <w:rsid w:val="00A34487"/>
    <w:rsid w:val="00A60E34"/>
    <w:rsid w:val="00A715B3"/>
    <w:rsid w:val="00A71FE9"/>
    <w:rsid w:val="00A72ECD"/>
    <w:rsid w:val="00A9327F"/>
    <w:rsid w:val="00A9426E"/>
    <w:rsid w:val="00AC2090"/>
    <w:rsid w:val="00AC7A3D"/>
    <w:rsid w:val="00AD022C"/>
    <w:rsid w:val="00AD0861"/>
    <w:rsid w:val="00AE5340"/>
    <w:rsid w:val="00B03866"/>
    <w:rsid w:val="00B048B0"/>
    <w:rsid w:val="00B12C1B"/>
    <w:rsid w:val="00B24CB8"/>
    <w:rsid w:val="00B4281F"/>
    <w:rsid w:val="00B51C2C"/>
    <w:rsid w:val="00B557AB"/>
    <w:rsid w:val="00B60618"/>
    <w:rsid w:val="00B62172"/>
    <w:rsid w:val="00B70502"/>
    <w:rsid w:val="00B923F4"/>
    <w:rsid w:val="00BA566C"/>
    <w:rsid w:val="00BA7302"/>
    <w:rsid w:val="00BC5C60"/>
    <w:rsid w:val="00BC6DA5"/>
    <w:rsid w:val="00BF47A4"/>
    <w:rsid w:val="00BF5A12"/>
    <w:rsid w:val="00C0067A"/>
    <w:rsid w:val="00C04FA6"/>
    <w:rsid w:val="00C13B59"/>
    <w:rsid w:val="00C230C5"/>
    <w:rsid w:val="00C33DDB"/>
    <w:rsid w:val="00C4569D"/>
    <w:rsid w:val="00C4734A"/>
    <w:rsid w:val="00C53200"/>
    <w:rsid w:val="00C60F5C"/>
    <w:rsid w:val="00C61A0A"/>
    <w:rsid w:val="00C63A95"/>
    <w:rsid w:val="00C77575"/>
    <w:rsid w:val="00C91E8A"/>
    <w:rsid w:val="00C968AB"/>
    <w:rsid w:val="00CA6BAC"/>
    <w:rsid w:val="00CB384B"/>
    <w:rsid w:val="00CC209B"/>
    <w:rsid w:val="00CE7411"/>
    <w:rsid w:val="00D24C6F"/>
    <w:rsid w:val="00D31A06"/>
    <w:rsid w:val="00D36A5B"/>
    <w:rsid w:val="00D514B7"/>
    <w:rsid w:val="00D54B68"/>
    <w:rsid w:val="00D77A1E"/>
    <w:rsid w:val="00D77A88"/>
    <w:rsid w:val="00D83849"/>
    <w:rsid w:val="00D919FF"/>
    <w:rsid w:val="00D962DC"/>
    <w:rsid w:val="00D964DF"/>
    <w:rsid w:val="00D971AF"/>
    <w:rsid w:val="00DA2A37"/>
    <w:rsid w:val="00DA316B"/>
    <w:rsid w:val="00DA492D"/>
    <w:rsid w:val="00DA6546"/>
    <w:rsid w:val="00DB631A"/>
    <w:rsid w:val="00DC55A1"/>
    <w:rsid w:val="00DC73EF"/>
    <w:rsid w:val="00DC79BB"/>
    <w:rsid w:val="00DD15EC"/>
    <w:rsid w:val="00DE53D6"/>
    <w:rsid w:val="00E0015E"/>
    <w:rsid w:val="00E17B36"/>
    <w:rsid w:val="00E3430C"/>
    <w:rsid w:val="00E444CD"/>
    <w:rsid w:val="00E53F4D"/>
    <w:rsid w:val="00E61ED8"/>
    <w:rsid w:val="00EA7B18"/>
    <w:rsid w:val="00EB1F29"/>
    <w:rsid w:val="00EB3660"/>
    <w:rsid w:val="00EC281C"/>
    <w:rsid w:val="00ED0420"/>
    <w:rsid w:val="00ED1D8F"/>
    <w:rsid w:val="00ED70EA"/>
    <w:rsid w:val="00EE297F"/>
    <w:rsid w:val="00EE3620"/>
    <w:rsid w:val="00EE3F85"/>
    <w:rsid w:val="00EF43A8"/>
    <w:rsid w:val="00EF6504"/>
    <w:rsid w:val="00F379F3"/>
    <w:rsid w:val="00F5605F"/>
    <w:rsid w:val="00F568A4"/>
    <w:rsid w:val="00F60CC9"/>
    <w:rsid w:val="00F67A18"/>
    <w:rsid w:val="00F70BFB"/>
    <w:rsid w:val="00F90D7B"/>
    <w:rsid w:val="00F9668F"/>
    <w:rsid w:val="00FA03EE"/>
    <w:rsid w:val="00FA7AE2"/>
    <w:rsid w:val="00FB15C6"/>
    <w:rsid w:val="00FE376E"/>
    <w:rsid w:val="00FE3C8B"/>
    <w:rsid w:val="00FF2B7A"/>
    <w:rsid w:val="00FF41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CD556B"/>
  <w14:defaultImageDpi w14:val="300"/>
  <w15:docId w15:val="{63F8310E-2910-4957-AC89-FBD93FDB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047"/>
    <w:pPr>
      <w:tabs>
        <w:tab w:val="center" w:pos="4320"/>
        <w:tab w:val="right" w:pos="8640"/>
      </w:tabs>
    </w:pPr>
  </w:style>
  <w:style w:type="character" w:customStyle="1" w:styleId="HeaderChar">
    <w:name w:val="Header Char"/>
    <w:basedOn w:val="DefaultParagraphFont"/>
    <w:link w:val="Header"/>
    <w:uiPriority w:val="99"/>
    <w:rsid w:val="00145047"/>
  </w:style>
  <w:style w:type="paragraph" w:styleId="Footer">
    <w:name w:val="footer"/>
    <w:basedOn w:val="Normal"/>
    <w:link w:val="FooterChar"/>
    <w:uiPriority w:val="99"/>
    <w:unhideWhenUsed/>
    <w:rsid w:val="00145047"/>
    <w:pPr>
      <w:tabs>
        <w:tab w:val="center" w:pos="4320"/>
        <w:tab w:val="right" w:pos="8640"/>
      </w:tabs>
    </w:pPr>
  </w:style>
  <w:style w:type="character" w:customStyle="1" w:styleId="FooterChar">
    <w:name w:val="Footer Char"/>
    <w:basedOn w:val="DefaultParagraphFont"/>
    <w:link w:val="Footer"/>
    <w:uiPriority w:val="99"/>
    <w:rsid w:val="00145047"/>
  </w:style>
  <w:style w:type="paragraph" w:styleId="BalloonText">
    <w:name w:val="Balloon Text"/>
    <w:basedOn w:val="Normal"/>
    <w:link w:val="BalloonTextChar"/>
    <w:uiPriority w:val="99"/>
    <w:semiHidden/>
    <w:unhideWhenUsed/>
    <w:rsid w:val="001450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047"/>
    <w:rPr>
      <w:rFonts w:ascii="Lucida Grande" w:hAnsi="Lucida Grande" w:cs="Lucida Grande"/>
      <w:sz w:val="18"/>
      <w:szCs w:val="18"/>
    </w:rPr>
  </w:style>
  <w:style w:type="character" w:styleId="Hyperlink">
    <w:name w:val="Hyperlink"/>
    <w:basedOn w:val="DefaultParagraphFont"/>
    <w:uiPriority w:val="99"/>
    <w:rsid w:val="008F07B8"/>
    <w:rPr>
      <w:color w:val="0000FF"/>
      <w:u w:val="single"/>
    </w:rPr>
  </w:style>
  <w:style w:type="table" w:customStyle="1" w:styleId="GridTable4-Accent11">
    <w:name w:val="Grid Table 4 - Accent 11"/>
    <w:basedOn w:val="TableNormal"/>
    <w:uiPriority w:val="49"/>
    <w:rsid w:val="008F07B8"/>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31334E"/>
    <w:rPr>
      <w:color w:val="808080"/>
      <w:shd w:val="clear" w:color="auto" w:fill="E6E6E6"/>
    </w:rPr>
  </w:style>
  <w:style w:type="paragraph" w:styleId="ListParagraph">
    <w:name w:val="List Paragraph"/>
    <w:aliases w:val="List Paragraph (numbered (a)),List Paragraph Char Char Char,Use Case List Paragraph,List Paragraph2"/>
    <w:basedOn w:val="Normal"/>
    <w:link w:val="ListParagraphChar"/>
    <w:uiPriority w:val="99"/>
    <w:qFormat/>
    <w:rsid w:val="00DC55A1"/>
    <w:pPr>
      <w:ind w:left="720"/>
    </w:pPr>
    <w:rPr>
      <w:rFonts w:ascii="Myriad Pro" w:eastAsia="Times New Roman" w:hAnsi="Myriad Pro" w:cs="Times New Roman"/>
      <w:sz w:val="20"/>
      <w:szCs w:val="20"/>
      <w:lang w:val="en-GB"/>
    </w:rPr>
  </w:style>
  <w:style w:type="paragraph" w:styleId="NoSpacing">
    <w:name w:val="No Spacing"/>
    <w:uiPriority w:val="1"/>
    <w:qFormat/>
    <w:rsid w:val="002D6624"/>
    <w:rPr>
      <w:rFonts w:ascii="Calibri" w:eastAsia="Calibri" w:hAnsi="Calibri" w:cs="Times New Roman"/>
      <w:sz w:val="22"/>
      <w:szCs w:val="22"/>
      <w:lang w:val="hr-HR"/>
    </w:rPr>
  </w:style>
  <w:style w:type="character" w:styleId="CommentReference">
    <w:name w:val="annotation reference"/>
    <w:basedOn w:val="DefaultParagraphFont"/>
    <w:uiPriority w:val="99"/>
    <w:semiHidden/>
    <w:unhideWhenUsed/>
    <w:rsid w:val="002D6624"/>
    <w:rPr>
      <w:sz w:val="16"/>
      <w:szCs w:val="16"/>
    </w:rPr>
  </w:style>
  <w:style w:type="paragraph" w:styleId="CommentText">
    <w:name w:val="annotation text"/>
    <w:basedOn w:val="Normal"/>
    <w:link w:val="CommentTextChar"/>
    <w:uiPriority w:val="99"/>
    <w:semiHidden/>
    <w:unhideWhenUsed/>
    <w:rsid w:val="002D6624"/>
    <w:pPr>
      <w:spacing w:after="200"/>
    </w:pPr>
    <w:rPr>
      <w:rFonts w:ascii="Calibri" w:eastAsia="Calibri" w:hAnsi="Calibri" w:cs="Times New Roman"/>
      <w:sz w:val="20"/>
      <w:szCs w:val="20"/>
      <w:lang w:val="hr-HR"/>
    </w:rPr>
  </w:style>
  <w:style w:type="character" w:customStyle="1" w:styleId="CommentTextChar">
    <w:name w:val="Comment Text Char"/>
    <w:basedOn w:val="DefaultParagraphFont"/>
    <w:link w:val="CommentText"/>
    <w:uiPriority w:val="99"/>
    <w:semiHidden/>
    <w:rsid w:val="002D6624"/>
    <w:rPr>
      <w:rFonts w:ascii="Calibri" w:eastAsia="Calibri" w:hAnsi="Calibri" w:cs="Times New Roman"/>
      <w:sz w:val="20"/>
      <w:szCs w:val="20"/>
      <w:lang w:val="hr-HR"/>
    </w:rPr>
  </w:style>
  <w:style w:type="paragraph" w:customStyle="1" w:styleId="Memoheading">
    <w:name w:val="Memo heading"/>
    <w:rsid w:val="002D6624"/>
    <w:rPr>
      <w:rFonts w:ascii="Times New Roman" w:eastAsia="Times New Roman" w:hAnsi="Times New Roman" w:cs="Times New Roman"/>
      <w:noProof/>
      <w:sz w:val="20"/>
      <w:szCs w:val="20"/>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2D6624"/>
    <w:rPr>
      <w:rFonts w:ascii="Myriad Pro" w:eastAsia="Times New Roman" w:hAnsi="Myriad Pro" w:cs="Times New Roman"/>
      <w:sz w:val="20"/>
      <w:szCs w:val="20"/>
      <w:lang w:val="en-GB"/>
    </w:rPr>
  </w:style>
  <w:style w:type="character" w:styleId="PageNumber">
    <w:name w:val="page number"/>
    <w:basedOn w:val="DefaultParagraphFont"/>
    <w:semiHidden/>
    <w:unhideWhenUsed/>
    <w:rsid w:val="00D36A5B"/>
  </w:style>
  <w:style w:type="paragraph" w:styleId="NormalWeb">
    <w:name w:val="Normal (Web)"/>
    <w:basedOn w:val="Normal"/>
    <w:uiPriority w:val="99"/>
    <w:semiHidden/>
    <w:unhideWhenUsed/>
    <w:rsid w:val="00AD022C"/>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94816"/>
    <w:pPr>
      <w:spacing w:after="0"/>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294816"/>
    <w:rPr>
      <w:rFonts w:ascii="Calibri" w:eastAsia="Calibri" w:hAnsi="Calibri" w:cs="Times New Roman"/>
      <w:b/>
      <w:bCs/>
      <w:sz w:val="20"/>
      <w:szCs w:val="20"/>
      <w:lang w:val="hr-HR"/>
    </w:rPr>
  </w:style>
  <w:style w:type="character" w:styleId="FollowedHyperlink">
    <w:name w:val="FollowedHyperlink"/>
    <w:basedOn w:val="DefaultParagraphFont"/>
    <w:uiPriority w:val="99"/>
    <w:semiHidden/>
    <w:unhideWhenUsed/>
    <w:rsid w:val="008070FF"/>
    <w:rPr>
      <w:color w:val="800080" w:themeColor="followedHyperlink"/>
      <w:u w:val="single"/>
    </w:rPr>
  </w:style>
  <w:style w:type="paragraph" w:styleId="FootnoteText">
    <w:name w:val="footnote text"/>
    <w:basedOn w:val="Normal"/>
    <w:link w:val="FootnoteTextChar"/>
    <w:uiPriority w:val="99"/>
    <w:semiHidden/>
    <w:unhideWhenUsed/>
    <w:rsid w:val="009542B1"/>
    <w:rPr>
      <w:sz w:val="20"/>
      <w:szCs w:val="20"/>
    </w:rPr>
  </w:style>
  <w:style w:type="character" w:customStyle="1" w:styleId="FootnoteTextChar">
    <w:name w:val="Footnote Text Char"/>
    <w:basedOn w:val="DefaultParagraphFont"/>
    <w:link w:val="FootnoteText"/>
    <w:uiPriority w:val="99"/>
    <w:semiHidden/>
    <w:rsid w:val="009542B1"/>
    <w:rPr>
      <w:sz w:val="20"/>
      <w:szCs w:val="20"/>
    </w:rPr>
  </w:style>
  <w:style w:type="character" w:styleId="FootnoteReference">
    <w:name w:val="footnote reference"/>
    <w:basedOn w:val="DefaultParagraphFont"/>
    <w:uiPriority w:val="99"/>
    <w:semiHidden/>
    <w:unhideWhenUsed/>
    <w:rsid w:val="009542B1"/>
    <w:rPr>
      <w:vertAlign w:val="superscript"/>
    </w:rPr>
  </w:style>
  <w:style w:type="character" w:customStyle="1" w:styleId="UnresolvedMention2">
    <w:name w:val="Unresolved Mention2"/>
    <w:basedOn w:val="DefaultParagraphFont"/>
    <w:uiPriority w:val="99"/>
    <w:semiHidden/>
    <w:unhideWhenUsed/>
    <w:rsid w:val="00E444CD"/>
    <w:rPr>
      <w:color w:val="605E5C"/>
      <w:shd w:val="clear" w:color="auto" w:fill="E1DFDD"/>
    </w:rPr>
  </w:style>
  <w:style w:type="character" w:customStyle="1" w:styleId="UnresolvedMention3">
    <w:name w:val="Unresolved Mention3"/>
    <w:basedOn w:val="DefaultParagraphFont"/>
    <w:uiPriority w:val="99"/>
    <w:semiHidden/>
    <w:unhideWhenUsed/>
    <w:rsid w:val="00B42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070743">
      <w:bodyDiv w:val="1"/>
      <w:marLeft w:val="0"/>
      <w:marRight w:val="0"/>
      <w:marTop w:val="0"/>
      <w:marBottom w:val="0"/>
      <w:divBdr>
        <w:top w:val="none" w:sz="0" w:space="0" w:color="auto"/>
        <w:left w:val="none" w:sz="0" w:space="0" w:color="auto"/>
        <w:bottom w:val="none" w:sz="0" w:space="0" w:color="auto"/>
        <w:right w:val="none" w:sz="0" w:space="0" w:color="auto"/>
      </w:divBdr>
    </w:div>
    <w:div w:id="1383863336">
      <w:bodyDiv w:val="1"/>
      <w:marLeft w:val="0"/>
      <w:marRight w:val="0"/>
      <w:marTop w:val="0"/>
      <w:marBottom w:val="0"/>
      <w:divBdr>
        <w:top w:val="none" w:sz="0" w:space="0" w:color="auto"/>
        <w:left w:val="none" w:sz="0" w:space="0" w:color="auto"/>
        <w:bottom w:val="none" w:sz="0" w:space="0" w:color="auto"/>
        <w:right w:val="none" w:sz="0" w:space="0" w:color="auto"/>
      </w:divBdr>
    </w:div>
    <w:div w:id="1510296970">
      <w:bodyDiv w:val="1"/>
      <w:marLeft w:val="0"/>
      <w:marRight w:val="0"/>
      <w:marTop w:val="0"/>
      <w:marBottom w:val="0"/>
      <w:divBdr>
        <w:top w:val="none" w:sz="0" w:space="0" w:color="auto"/>
        <w:left w:val="none" w:sz="0" w:space="0" w:color="auto"/>
        <w:bottom w:val="none" w:sz="0" w:space="0" w:color="auto"/>
        <w:right w:val="none" w:sz="0" w:space="0" w:color="auto"/>
      </w:divBdr>
    </w:div>
    <w:div w:id="2033456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rigrad.b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lga.tmusic@gradbijeljin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libor.todorovic@gradbijeljin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und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B1E2934D53D4D85DF6BE603C4B131" ma:contentTypeVersion="10" ma:contentTypeDescription="Create a new document." ma:contentTypeScope="" ma:versionID="7f7ec246fa04833abccb401bf1efdeaf">
  <xsd:schema xmlns:xsd="http://www.w3.org/2001/XMLSchema" xmlns:xs="http://www.w3.org/2001/XMLSchema" xmlns:p="http://schemas.microsoft.com/office/2006/metadata/properties" xmlns:ns2="318c4177-bac4-45b9-b2dd-334bd3d8c53f" xmlns:ns3="de777af5-75c5-4059-8842-b3ca2d118c77" targetNamespace="http://schemas.microsoft.com/office/2006/metadata/properties" ma:root="true" ma:fieldsID="86d7ae98a52c2ed3663443f07a972545" ns2:_="" ns3:_="">
    <xsd:import namespace="318c4177-bac4-45b9-b2dd-334bd3d8c53f"/>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c4177-bac4-45b9-b2dd-334bd3d8c5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A8F74-8B76-4D49-B17A-232AF82D7D59}">
  <ds:schemaRefs>
    <ds:schemaRef ds:uri="http://schemas.microsoft.com/sharepoint/v3/contenttype/forms"/>
  </ds:schemaRefs>
</ds:datastoreItem>
</file>

<file path=customXml/itemProps2.xml><?xml version="1.0" encoding="utf-8"?>
<ds:datastoreItem xmlns:ds="http://schemas.openxmlformats.org/officeDocument/2006/customXml" ds:itemID="{83F6E6B8-ADAA-44AF-9668-76BFAD413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c4177-bac4-45b9-b2dd-334bd3d8c53f"/>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ED19A6-C611-49B8-9E25-7A45AF1BCBB7}">
  <ds:schemaRefs>
    <ds:schemaRef ds:uri="http://purl.org/dc/terms/"/>
    <ds:schemaRef ds:uri="http://schemas.microsoft.com/office/2006/documentManagement/types"/>
    <ds:schemaRef ds:uri="http://purl.org/dc/elements/1.1/"/>
    <ds:schemaRef ds:uri="de777af5-75c5-4059-8842-b3ca2d118c77"/>
    <ds:schemaRef ds:uri="318c4177-bac4-45b9-b2dd-334bd3d8c53f"/>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4948AD7-5A30-465E-92F4-D858A746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dc:creator>
  <cp:keywords/>
  <dc:description/>
  <cp:lastModifiedBy>Emir Basic</cp:lastModifiedBy>
  <cp:revision>12</cp:revision>
  <cp:lastPrinted>2018-09-19T05:46:00Z</cp:lastPrinted>
  <dcterms:created xsi:type="dcterms:W3CDTF">2019-05-24T06:17:00Z</dcterms:created>
  <dcterms:modified xsi:type="dcterms:W3CDTF">2019-05-24T08:26:00Z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0x010100F3EB1E2934D53D4D85DF6BE603C4B131</vt:lpwstr>
  </property>
</Properties>
</file>