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3C" w:rsidRDefault="0077003C" w:rsidP="0077003C">
      <w:pPr>
        <w:spacing w:after="0" w:line="240" w:lineRule="auto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РЕПУБЛИКА СРПСКА</w:t>
      </w:r>
    </w:p>
    <w:p w:rsidR="0077003C" w:rsidRDefault="0077003C" w:rsidP="0077003C">
      <w:pPr>
        <w:spacing w:after="0" w:line="240" w:lineRule="auto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 БИЈЕЉИНА</w:t>
      </w:r>
    </w:p>
    <w:p w:rsidR="0077003C" w:rsidRDefault="0077003C" w:rsidP="0077003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val="sr-Cyrl-CS"/>
        </w:rPr>
        <w:t>ГРАДО</w:t>
      </w:r>
      <w:r>
        <w:rPr>
          <w:sz w:val="24"/>
          <w:szCs w:val="24"/>
        </w:rPr>
        <w:t>НАЧЕЛНИК</w:t>
      </w:r>
    </w:p>
    <w:p w:rsidR="0077003C" w:rsidRDefault="0077003C" w:rsidP="0077003C">
      <w:pPr>
        <w:spacing w:after="0" w:line="240" w:lineRule="auto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ГРАДСКА УПРАВА ГРАДА БИЈЕЉИНА</w:t>
      </w:r>
    </w:p>
    <w:p w:rsidR="0077003C" w:rsidRDefault="0077003C" w:rsidP="0077003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Одјељење за пољопривреду</w:t>
      </w:r>
    </w:p>
    <w:p w:rsidR="0077003C" w:rsidRDefault="0077003C" w:rsidP="0077003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Број: 02/19-330-2-74/21</w:t>
      </w:r>
    </w:p>
    <w:p w:rsidR="0077003C" w:rsidRDefault="0077003C" w:rsidP="0077003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Датум: </w:t>
      </w:r>
      <w:r>
        <w:rPr>
          <w:sz w:val="24"/>
          <w:szCs w:val="24"/>
          <w:lang w:val="sr-Cyrl-CS"/>
        </w:rPr>
        <w:t>2</w:t>
      </w:r>
      <w:r>
        <w:rPr>
          <w:sz w:val="24"/>
          <w:szCs w:val="24"/>
        </w:rPr>
        <w:t>2</w:t>
      </w:r>
      <w:r>
        <w:rPr>
          <w:sz w:val="24"/>
          <w:szCs w:val="24"/>
          <w:lang w:val="sr-Cyrl-CS"/>
        </w:rPr>
        <w:t>.</w:t>
      </w:r>
      <w:r>
        <w:rPr>
          <w:sz w:val="24"/>
          <w:szCs w:val="24"/>
        </w:rPr>
        <w:t>03.2021. године</w:t>
      </w:r>
    </w:p>
    <w:p w:rsidR="0077003C" w:rsidRDefault="0077003C" w:rsidP="0077003C">
      <w:pPr>
        <w:spacing w:after="0"/>
        <w:rPr>
          <w:sz w:val="24"/>
          <w:szCs w:val="24"/>
        </w:rPr>
      </w:pPr>
    </w:p>
    <w:p w:rsidR="0077003C" w:rsidRDefault="0077003C" w:rsidP="0077003C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КАБИНЕТ ГРАДОНАЧЕЛНИКА</w:t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</w:p>
    <w:p w:rsidR="0077003C" w:rsidRDefault="0077003C" w:rsidP="0077003C">
      <w:pPr>
        <w:spacing w:after="0"/>
        <w:rPr>
          <w:sz w:val="24"/>
          <w:szCs w:val="24"/>
        </w:rPr>
      </w:pPr>
    </w:p>
    <w:p w:rsidR="0077003C" w:rsidRDefault="0077003C" w:rsidP="0077003C">
      <w:pPr>
        <w:spacing w:after="0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ПРЕДМЕТ: Извјештај о </w:t>
      </w:r>
      <w:r>
        <w:rPr>
          <w:sz w:val="24"/>
          <w:szCs w:val="24"/>
        </w:rPr>
        <w:t xml:space="preserve">реализацији пројеката наводњавања у Семберији                         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 xml:space="preserve"> </w:t>
      </w:r>
    </w:p>
    <w:p w:rsidR="0077003C" w:rsidRDefault="0077003C" w:rsidP="0077003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:rsidR="0077003C" w:rsidRDefault="0077003C" w:rsidP="0077003C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Народна скупштина Републике Српске је 1. новембра 2012. године, донијела одлуку о прихватању задужења према Свјетској банци - Међународној асоцијацији за развој (International Development Association-IDA) за реализацију Пројекта изградње система за наводњавање (Irrigation Development Project - IDP) у Републици Српској. Пројекат проводи Министарство пољопривреде, шумарства и водопривреде, преко своје Јединице за координацију пољопривредних пројеката (APCU), у сарадњи са Министарством финансија Републике Српске. Једна од локација у Републици Српској, на којој се тренутно реализују инвестиције у инфраструктуру за наводњавање и одводњавање је подручје Семберије.</w:t>
      </w:r>
    </w:p>
    <w:p w:rsidR="0077003C" w:rsidRDefault="0077003C" w:rsidP="0077003C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Изградња хидрантске мреже за наводњавање пољопривредног земљишта на подручју Семберије:</w:t>
      </w:r>
    </w:p>
    <w:p w:rsidR="0077003C" w:rsidRDefault="0077003C" w:rsidP="0077003C">
      <w:pPr>
        <w:pStyle w:val="NormalWeb"/>
        <w:numPr>
          <w:ilvl w:val="0"/>
          <w:numId w:val="1"/>
        </w:numPr>
        <w:spacing w:beforeAutospacing="0" w:after="0" w:afterAutospacing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Наводњавање пољопривредног земљишта у Новом Селу, површина 622 ха</w:t>
      </w:r>
    </w:p>
    <w:p w:rsidR="0077003C" w:rsidRDefault="0077003C" w:rsidP="0077003C">
      <w:pPr>
        <w:pStyle w:val="NormalWeb"/>
        <w:spacing w:beforeAutospacing="0" w:after="0" w:afterAutospacing="0"/>
        <w:ind w:left="72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Уговор закључен: 16.09.2014. године</w:t>
      </w:r>
    </w:p>
    <w:p w:rsidR="0077003C" w:rsidRDefault="0077003C" w:rsidP="0077003C">
      <w:pPr>
        <w:pStyle w:val="NormalWeb"/>
        <w:spacing w:beforeAutospacing="0" w:after="0" w:afterAutospacing="0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Вриједност пројекта: 4.448.251,49 КМ са ПДВ (обезбиједила Влада РС посредством Јединице за кординацију пољопривредних пројеката, која је у саставу Министарства)</w:t>
      </w:r>
    </w:p>
    <w:p w:rsidR="0077003C" w:rsidRDefault="0077003C" w:rsidP="0077003C">
      <w:pPr>
        <w:pStyle w:val="NormalWeb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Учешће ПД Семберије (15%): 667.237,72 КМ са ПДВ</w:t>
      </w:r>
    </w:p>
    <w:p w:rsidR="0077003C" w:rsidRDefault="0077003C" w:rsidP="0077003C">
      <w:pPr>
        <w:pStyle w:val="NormalWeb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Наводњавање пољопривредног земљишта у Доњем Црњелову, површина 511 ха </w:t>
      </w:r>
    </w:p>
    <w:p w:rsidR="0077003C" w:rsidRDefault="0077003C" w:rsidP="0077003C">
      <w:pPr>
        <w:pStyle w:val="NormalWeb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Уговор закључен: 22.03.2019. године</w:t>
      </w:r>
    </w:p>
    <w:p w:rsidR="0077003C" w:rsidRDefault="0077003C" w:rsidP="0077003C">
      <w:pPr>
        <w:pStyle w:val="NormalWeb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Вриједност пројекта по уговору: 3.821.342,79 КМ са ПДВ (обезбиједила Влада РС посредством Јединице за кординацију пољопривредних пројеката)</w:t>
      </w:r>
    </w:p>
    <w:p w:rsidR="0077003C" w:rsidRDefault="0077003C" w:rsidP="0077003C">
      <w:pPr>
        <w:pStyle w:val="NormalWeb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Учешће Града (15%): 573.201,42 КМ са ПДВ</w:t>
      </w:r>
    </w:p>
    <w:p w:rsidR="0077003C" w:rsidRDefault="0077003C" w:rsidP="0077003C">
      <w:pPr>
        <w:pStyle w:val="NormalWeb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Наводњавање пољопривредног земљишта у Батковићу, површина 377 ха </w:t>
      </w:r>
    </w:p>
    <w:p w:rsidR="0077003C" w:rsidRDefault="0077003C" w:rsidP="0077003C">
      <w:pPr>
        <w:pStyle w:val="NormalWeb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Уговор закључен: 04.05.2020. године, </w:t>
      </w:r>
    </w:p>
    <w:p w:rsidR="0077003C" w:rsidRDefault="0077003C" w:rsidP="0077003C">
      <w:pPr>
        <w:pStyle w:val="NormalWeb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Анекс 1. Уговора закључен: 03.11.2020. године</w:t>
      </w:r>
    </w:p>
    <w:p w:rsidR="0077003C" w:rsidRDefault="0077003C" w:rsidP="0077003C">
      <w:pPr>
        <w:pStyle w:val="NormalWeb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Вриједност пројекта по уговору: 6.000.000,00 КМ са ПДВ (обезбиједила Влада РС посредством Јединице за кординацију пољопривредних пројеката, 3.990.429,92 КМ за изградњу система и 2.004.151,50 КМ за санацију - уређење канала “Стара Дашница” у дужини од 12.500 м, повећањем профила, како би канал био оспособљен  да прими већу количину воде која из Дрине тече кроз градско подрчје и снадбијева пумпну станицу потребном количином воде),</w:t>
      </w:r>
    </w:p>
    <w:p w:rsidR="0077003C" w:rsidRDefault="0077003C" w:rsidP="0077003C">
      <w:pPr>
        <w:pStyle w:val="NormalWeb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Учешће Града (15%): 600.000,00 КМ са ПДВ</w:t>
      </w:r>
    </w:p>
    <w:p w:rsidR="0077003C" w:rsidRDefault="0077003C" w:rsidP="0077003C">
      <w:pPr>
        <w:pStyle w:val="NormalWeb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Вриједност пројекта по анексу 1. уговора: 788.426,30 КМ са ПДВ (обезбиједила Влада РС посредством Јединице за кординацију пољопривредних пројеката за санацу – уређење постојећих и изградњу нових хидромелиорационих канала на подручју Д. Црњелова и Батковића),</w:t>
      </w:r>
    </w:p>
    <w:p w:rsidR="0077003C" w:rsidRDefault="0077003C" w:rsidP="0077003C">
      <w:pPr>
        <w:pStyle w:val="NormalWeb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Учешће Града (15%): 120.000,00 КМ са ПДВ </w:t>
      </w:r>
    </w:p>
    <w:p w:rsidR="0077003C" w:rsidRDefault="0077003C" w:rsidP="0077003C">
      <w:pPr>
        <w:pStyle w:val="NormalWeb"/>
        <w:spacing w:beforeAutospacing="0" w:after="0" w:afterAutospacing="0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До краја 2020. године на подручју Семберије укупно је изграђено 1.510 ха хидрантске мреже за наводњавање пољопривредних површина на три локалитета (Ново Село, Д. Црњелово и Батковић), а укупно је уложено 15.058.020,58 КМ, Град Бијељина је учествовао у суфинансирању са 1.293.201,42 КМ. </w:t>
      </w:r>
    </w:p>
    <w:p w:rsidR="0077003C" w:rsidRDefault="0077003C" w:rsidP="0077003C">
      <w:pPr>
        <w:pStyle w:val="NormalWeb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Планирани пројекти у 2021. години: </w:t>
      </w:r>
    </w:p>
    <w:p w:rsidR="0077003C" w:rsidRDefault="0077003C" w:rsidP="0077003C">
      <w:pPr>
        <w:pStyle w:val="NormalWeb"/>
        <w:numPr>
          <w:ilvl w:val="0"/>
          <w:numId w:val="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Наводњавање пољопривредног земљишта у Којчиновцу, површина 533 ха </w:t>
      </w:r>
    </w:p>
    <w:p w:rsidR="0077003C" w:rsidRDefault="0077003C" w:rsidP="0077003C">
      <w:pPr>
        <w:pStyle w:val="NormalWeb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У току је поступак јавне набавке. </w:t>
      </w:r>
    </w:p>
    <w:p w:rsidR="0077003C" w:rsidRDefault="0077003C" w:rsidP="0077003C">
      <w:pPr>
        <w:pStyle w:val="NormalWeb"/>
        <w:ind w:left="720"/>
        <w:jc w:val="both"/>
        <w:rPr>
          <w:rFonts w:asciiTheme="minorHAnsi" w:hAnsiTheme="minorHAnsi"/>
        </w:rPr>
      </w:pP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77003C" w:rsidTr="0077003C">
        <w:tc>
          <w:tcPr>
            <w:tcW w:w="4985" w:type="dxa"/>
            <w:hideMark/>
          </w:tcPr>
          <w:p w:rsidR="0077003C" w:rsidRDefault="0077003C">
            <w:pPr>
              <w:pStyle w:val="TableContents"/>
              <w:snapToGrid w:val="0"/>
              <w:spacing w:line="276" w:lineRule="auto"/>
              <w:rPr>
                <w:rFonts w:cs="Tahoma"/>
              </w:rPr>
            </w:pPr>
            <w:r>
              <w:rPr>
                <w:rFonts w:cs="Tahoma"/>
              </w:rPr>
              <w:t>ДОСТАВЉЕНО:</w:t>
            </w:r>
          </w:p>
          <w:p w:rsidR="0077003C" w:rsidRDefault="0077003C">
            <w:pPr>
              <w:pStyle w:val="TableContents"/>
              <w:spacing w:line="276" w:lineRule="auto"/>
            </w:pPr>
            <w:r>
              <w:t>1.Наслову</w:t>
            </w:r>
          </w:p>
          <w:p w:rsidR="0077003C" w:rsidRDefault="0077003C">
            <w:pPr>
              <w:pStyle w:val="TableContents"/>
              <w:spacing w:line="276" w:lineRule="auto"/>
            </w:pPr>
            <w:r>
              <w:t>2.Евиденцији</w:t>
            </w:r>
          </w:p>
        </w:tc>
        <w:tc>
          <w:tcPr>
            <w:tcW w:w="4986" w:type="dxa"/>
          </w:tcPr>
          <w:p w:rsidR="0077003C" w:rsidRDefault="0077003C">
            <w:pPr>
              <w:pStyle w:val="TableContents"/>
              <w:snapToGrid w:val="0"/>
              <w:spacing w:line="276" w:lineRule="auto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 xml:space="preserve">В.Д. </w:t>
            </w:r>
            <w:r>
              <w:rPr>
                <w:rFonts w:cs="Tahoma"/>
              </w:rPr>
              <w:t>НАЧЕЛНИК</w:t>
            </w:r>
            <w:r>
              <w:rPr>
                <w:rFonts w:cs="Tahoma"/>
                <w:lang w:val="sr-Cyrl-CS"/>
              </w:rPr>
              <w:t>А</w:t>
            </w:r>
          </w:p>
          <w:p w:rsidR="0077003C" w:rsidRDefault="0077003C">
            <w:pPr>
              <w:pStyle w:val="TableContent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ОДЈЕЉЕЊА ЗА ПОЉОПРИВРЕДУ</w:t>
            </w:r>
          </w:p>
          <w:p w:rsidR="0077003C" w:rsidRDefault="0077003C">
            <w:pPr>
              <w:pStyle w:val="TableContents"/>
              <w:spacing w:line="276" w:lineRule="auto"/>
              <w:jc w:val="center"/>
              <w:rPr>
                <w:rFonts w:cs="Tahoma"/>
              </w:rPr>
            </w:pPr>
          </w:p>
          <w:p w:rsidR="0077003C" w:rsidRDefault="0077003C">
            <w:pPr>
              <w:pStyle w:val="TableContents"/>
              <w:spacing w:line="276" w:lineRule="auto"/>
              <w:jc w:val="center"/>
              <w:rPr>
                <w:rFonts w:cs="Tahoma"/>
                <w:lang w:val="sr-Latn-CS"/>
              </w:rPr>
            </w:pPr>
            <w:r>
              <w:rPr>
                <w:rFonts w:cs="Tahoma"/>
                <w:lang w:val="sr-Cyrl-CS"/>
              </w:rPr>
              <w:t>__________</w:t>
            </w:r>
            <w:r>
              <w:rPr>
                <w:rFonts w:cs="Tahoma"/>
                <w:lang w:val="sr-Latn-CS"/>
              </w:rPr>
              <w:t>________</w:t>
            </w:r>
          </w:p>
          <w:p w:rsidR="0077003C" w:rsidRDefault="0077003C">
            <w:pPr>
              <w:pStyle w:val="TableContents"/>
              <w:spacing w:line="276" w:lineRule="auto"/>
              <w:jc w:val="center"/>
              <w:rPr>
                <w:rFonts w:cs="Tahoma"/>
                <w:lang w:val="sr-Cyrl-CS"/>
              </w:rPr>
            </w:pPr>
            <w:r>
              <w:rPr>
                <w:rFonts w:cs="Tahoma"/>
                <w:lang w:val="sr-Cyrl-CS"/>
              </w:rPr>
              <w:t>мр</w:t>
            </w:r>
            <w:r>
              <w:rPr>
                <w:rFonts w:cs="Tahoma"/>
                <w:lang w:val="sr-Latn-CS"/>
              </w:rPr>
              <w:t xml:space="preserve"> </w:t>
            </w:r>
            <w:r>
              <w:rPr>
                <w:rFonts w:cs="Tahoma"/>
                <w:lang w:val="sr-Cyrl-CS"/>
              </w:rPr>
              <w:t>Стеван Тривковић</w:t>
            </w:r>
          </w:p>
        </w:tc>
      </w:tr>
    </w:tbl>
    <w:p w:rsidR="0077003C" w:rsidRDefault="0077003C" w:rsidP="0077003C">
      <w:pPr>
        <w:pStyle w:val="NormalWeb"/>
        <w:spacing w:after="0" w:afterAutospacing="0"/>
        <w:jc w:val="both"/>
        <w:rPr>
          <w:rFonts w:asciiTheme="minorHAnsi" w:hAnsiTheme="minorHAnsi"/>
          <w:b/>
        </w:rPr>
      </w:pPr>
    </w:p>
    <w:p w:rsidR="00212269" w:rsidRDefault="00212269"/>
    <w:sectPr w:rsidR="00212269" w:rsidSect="001C20A3">
      <w:pgSz w:w="11907" w:h="16839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D3110"/>
    <w:multiLevelType w:val="hybridMultilevel"/>
    <w:tmpl w:val="BE066EB6"/>
    <w:lvl w:ilvl="0" w:tplc="D41CAFC6">
      <w:start w:val="1"/>
      <w:numFmt w:val="decimal"/>
      <w:lvlText w:val="%1.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C824EF"/>
    <w:multiLevelType w:val="hybridMultilevel"/>
    <w:tmpl w:val="A23414CA"/>
    <w:lvl w:ilvl="0" w:tplc="10D4DDE0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7003C"/>
    <w:rsid w:val="001C20A3"/>
    <w:rsid w:val="00212269"/>
    <w:rsid w:val="00426FAA"/>
    <w:rsid w:val="006A6F27"/>
    <w:rsid w:val="006C6B91"/>
    <w:rsid w:val="0077003C"/>
    <w:rsid w:val="00FE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0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uiPriority w:val="99"/>
    <w:rsid w:val="0077003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2664</Characters>
  <Application>Microsoft Office Word</Application>
  <DocSecurity>0</DocSecurity>
  <Lines>22</Lines>
  <Paragraphs>6</Paragraphs>
  <ScaleCrop>false</ScaleCrop>
  <Company>bijeljina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bdespotovic</dc:creator>
  <cp:keywords/>
  <dc:description/>
  <cp:lastModifiedBy>bdespotovic</cp:lastModifiedBy>
  <cp:revision>2</cp:revision>
  <dcterms:created xsi:type="dcterms:W3CDTF">2021-03-29T06:16:00Z</dcterms:created>
  <dcterms:modified xsi:type="dcterms:W3CDTF">2021-03-29T06:16:00Z</dcterms:modified>
</cp:coreProperties>
</file>