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430F" w:rsidRDefault="007D430F" w:rsidP="007D430F">
      <w:pPr>
        <w:contextualSpacing/>
        <w:jc w:val="center"/>
        <w:rPr>
          <w:rFonts w:ascii="Times New Roman" w:hAnsi="Times New Roman" w:cs="Times New Roman"/>
          <w:sz w:val="24"/>
          <w:szCs w:val="24"/>
          <w:lang w:val="sr-Cyrl-CS"/>
        </w:rPr>
      </w:pPr>
      <w:bookmarkStart w:id="0" w:name="_GoBack"/>
      <w:bookmarkEnd w:id="0"/>
      <w:r w:rsidRPr="00AC0EB7">
        <w:rPr>
          <w:rFonts w:ascii="Times New Roman" w:hAnsi="Times New Roman" w:cs="Times New Roman"/>
          <w:noProof/>
          <w:sz w:val="24"/>
          <w:szCs w:val="24"/>
        </w:rPr>
        <w:drawing>
          <wp:inline distT="0" distB="0" distL="0" distR="0">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rsidR="007D430F" w:rsidRDefault="007D430F" w:rsidP="007D430F">
      <w:pPr>
        <w:contextualSpacing/>
        <w:rPr>
          <w:rFonts w:ascii="Times New Roman" w:hAnsi="Times New Roman" w:cs="Times New Roman"/>
          <w:lang w:val="sr-Cyrl-CS"/>
        </w:rPr>
      </w:pPr>
    </w:p>
    <w:p w:rsidR="007D430F" w:rsidRDefault="007D430F" w:rsidP="007D430F">
      <w:pPr>
        <w:contextualSpacing/>
        <w:rPr>
          <w:rFonts w:ascii="Times New Roman" w:hAnsi="Times New Roman" w:cs="Times New Roman"/>
          <w:lang w:val="sr-Cyrl-CS"/>
        </w:rPr>
      </w:pPr>
      <w:r>
        <w:rPr>
          <w:rFonts w:ascii="Times New Roman" w:hAnsi="Times New Roman" w:cs="Times New Roman"/>
          <w:lang w:val="sr-Cyrl-CS"/>
        </w:rPr>
        <w:tab/>
      </w: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rPr>
      </w:pPr>
      <w:r>
        <w:rPr>
          <w:rFonts w:ascii="Times New Roman" w:hAnsi="Times New Roman" w:cs="Times New Roman"/>
          <w:b/>
          <w:sz w:val="28"/>
          <w:szCs w:val="28"/>
          <w:lang w:val="sr-Cyrl-CS"/>
        </w:rPr>
        <w:t xml:space="preserve">ИЗВЈЕШТАЈ </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О ИЗВРШЕЊУ БУЏЕТА ГРАДА БИЈЕЉИНА</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01.01.-31.</w:t>
      </w:r>
      <w:r>
        <w:rPr>
          <w:rFonts w:ascii="Times New Roman" w:hAnsi="Times New Roman" w:cs="Times New Roman"/>
          <w:b/>
          <w:sz w:val="28"/>
          <w:szCs w:val="28"/>
        </w:rPr>
        <w:t>03</w:t>
      </w:r>
      <w:r>
        <w:rPr>
          <w:rFonts w:ascii="Times New Roman" w:hAnsi="Times New Roman" w:cs="Times New Roman"/>
          <w:b/>
          <w:sz w:val="28"/>
          <w:szCs w:val="28"/>
          <w:lang w:val="sr-Cyrl-CS"/>
        </w:rPr>
        <w:t>.20</w:t>
      </w:r>
      <w:r>
        <w:rPr>
          <w:rFonts w:ascii="Times New Roman" w:hAnsi="Times New Roman" w:cs="Times New Roman"/>
          <w:b/>
          <w:sz w:val="28"/>
          <w:szCs w:val="28"/>
        </w:rPr>
        <w:t>2</w:t>
      </w:r>
      <w:r w:rsidR="00E80672">
        <w:rPr>
          <w:rFonts w:ascii="Times New Roman" w:hAnsi="Times New Roman" w:cs="Times New Roman"/>
          <w:b/>
          <w:sz w:val="28"/>
          <w:szCs w:val="28"/>
        </w:rPr>
        <w:t>2</w:t>
      </w:r>
      <w:r>
        <w:rPr>
          <w:rFonts w:ascii="Times New Roman" w:hAnsi="Times New Roman" w:cs="Times New Roman"/>
          <w:b/>
          <w:sz w:val="28"/>
          <w:szCs w:val="28"/>
          <w:lang w:val="sr-Cyrl-CS"/>
        </w:rPr>
        <w:t>. ГОДИНЕ</w:t>
      </w: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Pr="00017A5E" w:rsidRDefault="007D430F" w:rsidP="007D430F">
      <w:pPr>
        <w:contextualSpacing/>
        <w:jc w:val="center"/>
        <w:rPr>
          <w:rFonts w:ascii="Times New Roman" w:hAnsi="Times New Roman" w:cs="Times New Roman"/>
          <w:b/>
          <w:sz w:val="24"/>
          <w:szCs w:val="24"/>
          <w:lang w:val="sr-Cyrl-CS"/>
        </w:rPr>
      </w:pPr>
      <w:r w:rsidRPr="00017A5E">
        <w:rPr>
          <w:rFonts w:ascii="Times New Roman" w:hAnsi="Times New Roman" w:cs="Times New Roman"/>
          <w:b/>
          <w:sz w:val="24"/>
          <w:szCs w:val="24"/>
          <w:lang w:val="sr-Cyrl-CS"/>
        </w:rPr>
        <w:t>Бијељина, април 20</w:t>
      </w:r>
      <w:r w:rsidR="007A7DD8">
        <w:rPr>
          <w:rFonts w:ascii="Times New Roman" w:hAnsi="Times New Roman" w:cs="Times New Roman"/>
          <w:b/>
          <w:sz w:val="24"/>
          <w:szCs w:val="24"/>
        </w:rPr>
        <w:t>2</w:t>
      </w:r>
      <w:r w:rsidR="00E80672">
        <w:rPr>
          <w:rFonts w:ascii="Times New Roman" w:hAnsi="Times New Roman" w:cs="Times New Roman"/>
          <w:b/>
          <w:sz w:val="24"/>
          <w:szCs w:val="24"/>
        </w:rPr>
        <w:t>2</w:t>
      </w:r>
      <w:r w:rsidRPr="00017A5E">
        <w:rPr>
          <w:rFonts w:ascii="Times New Roman" w:hAnsi="Times New Roman" w:cs="Times New Roman"/>
          <w:b/>
          <w:sz w:val="24"/>
          <w:szCs w:val="24"/>
          <w:lang w:val="sr-Cyrl-CS"/>
        </w:rPr>
        <w:t>. године</w:t>
      </w:r>
    </w:p>
    <w:p w:rsidR="007D430F" w:rsidRDefault="007D430F" w:rsidP="007D430F">
      <w:pPr>
        <w:rPr>
          <w:rFonts w:ascii="Times New Roman" w:hAnsi="Times New Roman" w:cs="Times New Roman"/>
          <w:b/>
          <w:sz w:val="24"/>
          <w:szCs w:val="24"/>
        </w:rPr>
      </w:pPr>
    </w:p>
    <w:p w:rsidR="002E6B2F" w:rsidRDefault="002E6B2F" w:rsidP="007D430F">
      <w:pPr>
        <w:rPr>
          <w:rFonts w:ascii="Times New Roman" w:hAnsi="Times New Roman" w:cs="Times New Roman"/>
          <w:b/>
          <w:sz w:val="24"/>
          <w:szCs w:val="24"/>
        </w:rPr>
      </w:pPr>
    </w:p>
    <w:p w:rsidR="002E6B2F" w:rsidRPr="00422852" w:rsidRDefault="002E6B2F" w:rsidP="002E6B2F">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rsidR="002E6B2F" w:rsidRDefault="002E6B2F" w:rsidP="002E6B2F">
      <w:pPr>
        <w:contextualSpacing/>
        <w:jc w:val="both"/>
        <w:rPr>
          <w:rFonts w:ascii="Times New Roman" w:hAnsi="Times New Roman" w:cs="Times New Roman"/>
          <w:b/>
          <w:i/>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 ( „Службени гласник Републике Српске“</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121/12, 52/14, 103/15 и 15/16), члана 27. Правилника о финансијском извјештавању буџетских корисника („Службени гласник Републике Српске“</w:t>
      </w:r>
      <w:r w:rsidR="00B810D2">
        <w:rPr>
          <w:rFonts w:ascii="Times New Roman" w:hAnsi="Times New Roman" w:cs="Times New Roman"/>
          <w:sz w:val="24"/>
          <w:szCs w:val="24"/>
          <w:lang w:val="sr-Latn-BA"/>
        </w:rPr>
        <w:t>,</w:t>
      </w:r>
      <w:r>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 xml:space="preserve">oj: </w:t>
      </w:r>
      <w:r>
        <w:rPr>
          <w:rFonts w:ascii="Times New Roman" w:hAnsi="Times New Roman" w:cs="Times New Roman"/>
          <w:sz w:val="24"/>
          <w:szCs w:val="24"/>
          <w:lang w:val="sr-Cyrl-CS"/>
        </w:rPr>
        <w:t>15/17), као и члана 27. Одлуке о извршењу буџета Града Бијељина за 20</w:t>
      </w:r>
      <w:r>
        <w:rPr>
          <w:rFonts w:ascii="Times New Roman" w:hAnsi="Times New Roman" w:cs="Times New Roman"/>
          <w:sz w:val="24"/>
          <w:szCs w:val="24"/>
        </w:rPr>
        <w:t>2</w:t>
      </w:r>
      <w:r w:rsidR="00E80672">
        <w:rPr>
          <w:rFonts w:ascii="Times New Roman" w:hAnsi="Times New Roman" w:cs="Times New Roman"/>
          <w:sz w:val="24"/>
          <w:szCs w:val="24"/>
        </w:rPr>
        <w:t>2</w:t>
      </w:r>
      <w:r>
        <w:rPr>
          <w:rFonts w:ascii="Times New Roman" w:hAnsi="Times New Roman" w:cs="Times New Roman"/>
          <w:sz w:val="24"/>
          <w:szCs w:val="24"/>
          <w:lang w:val="sr-Cyrl-CS"/>
        </w:rPr>
        <w:t>. годину („Службени гласник Града Бијељина“</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w:t>
      </w:r>
      <w:r w:rsidR="00B810D2">
        <w:rPr>
          <w:rFonts w:ascii="Times New Roman" w:hAnsi="Times New Roman" w:cs="Times New Roman"/>
          <w:sz w:val="24"/>
          <w:szCs w:val="24"/>
          <w:lang w:val="sr-Latn-BA"/>
        </w:rPr>
        <w:t>roj:</w:t>
      </w:r>
      <w:r>
        <w:rPr>
          <w:rFonts w:ascii="Times New Roman" w:hAnsi="Times New Roman" w:cs="Times New Roman"/>
          <w:sz w:val="24"/>
          <w:szCs w:val="24"/>
          <w:lang w:val="sr-Cyrl-CS"/>
        </w:rPr>
        <w:t xml:space="preserve"> 2</w:t>
      </w:r>
      <w:r>
        <w:rPr>
          <w:rFonts w:ascii="Times New Roman" w:hAnsi="Times New Roman" w:cs="Times New Roman"/>
          <w:sz w:val="24"/>
          <w:szCs w:val="24"/>
        </w:rPr>
        <w:t>3</w:t>
      </w:r>
      <w:r>
        <w:rPr>
          <w:rFonts w:ascii="Times New Roman" w:hAnsi="Times New Roman" w:cs="Times New Roman"/>
          <w:sz w:val="24"/>
          <w:szCs w:val="24"/>
          <w:lang w:val="sr-Cyrl-CS"/>
        </w:rPr>
        <w:t>/1</w:t>
      </w:r>
      <w:r>
        <w:rPr>
          <w:rFonts w:ascii="Times New Roman" w:hAnsi="Times New Roman" w:cs="Times New Roman"/>
          <w:sz w:val="24"/>
          <w:szCs w:val="24"/>
        </w:rPr>
        <w:t>9</w:t>
      </w:r>
      <w:r>
        <w:rPr>
          <w:rFonts w:ascii="Times New Roman" w:hAnsi="Times New Roman" w:cs="Times New Roman"/>
          <w:sz w:val="24"/>
          <w:szCs w:val="24"/>
          <w:lang w:val="sr-Cyrl-CS"/>
        </w:rPr>
        <w:t>), Одјељење за финансије припрема, а Градоначелник Скупштини Града подноси Извјештај о извршењу буџета Града Бијељина за период 01.01.-31.03.20</w:t>
      </w:r>
      <w:r w:rsidR="00B810D2">
        <w:rPr>
          <w:rFonts w:ascii="Times New Roman" w:hAnsi="Times New Roman" w:cs="Times New Roman"/>
          <w:sz w:val="24"/>
          <w:szCs w:val="24"/>
          <w:lang w:val="sr-Latn-BA"/>
        </w:rPr>
        <w:t>2</w:t>
      </w:r>
      <w:r w:rsidR="00E80672">
        <w:rPr>
          <w:rFonts w:ascii="Times New Roman" w:hAnsi="Times New Roman" w:cs="Times New Roman"/>
          <w:sz w:val="24"/>
          <w:szCs w:val="24"/>
          <w:lang w:val="sr-Latn-BA"/>
        </w:rPr>
        <w:t>2</w:t>
      </w:r>
      <w:r>
        <w:rPr>
          <w:rFonts w:ascii="Times New Roman" w:hAnsi="Times New Roman" w:cs="Times New Roman"/>
          <w:sz w:val="24"/>
          <w:szCs w:val="24"/>
          <w:lang w:val="sr-Cyrl-CS"/>
        </w:rPr>
        <w:t>. године.</w:t>
      </w:r>
    </w:p>
    <w:p w:rsidR="002E6B2F" w:rsidRPr="00B35070" w:rsidRDefault="002E6B2F" w:rsidP="002E6B2F">
      <w:pPr>
        <w:contextualSpacing/>
        <w:jc w:val="both"/>
        <w:rPr>
          <w:rFonts w:ascii="Times New Roman" w:hAnsi="Times New Roman" w:cs="Times New Roman"/>
          <w:sz w:val="24"/>
          <w:szCs w:val="24"/>
          <w:lang w:val="sr-Cyrl-CS"/>
        </w:rPr>
      </w:pPr>
      <w:r w:rsidRPr="00B35070">
        <w:rPr>
          <w:rFonts w:ascii="Times New Roman" w:hAnsi="Times New Roman" w:cs="Times New Roman"/>
          <w:sz w:val="24"/>
          <w:szCs w:val="24"/>
          <w:lang w:val="sr-Cyrl-CS"/>
        </w:rPr>
        <w:t>Форма и садржај Извјештаја о извршењу буџета Града Бијељина за период 01.01.-31.03.202</w:t>
      </w:r>
      <w:r w:rsidR="006526DF">
        <w:rPr>
          <w:rFonts w:ascii="Times New Roman" w:hAnsi="Times New Roman" w:cs="Times New Roman"/>
          <w:sz w:val="24"/>
          <w:szCs w:val="24"/>
        </w:rPr>
        <w:t>2</w:t>
      </w:r>
      <w:r w:rsidRPr="00B35070">
        <w:rPr>
          <w:rFonts w:ascii="Times New Roman" w:hAnsi="Times New Roman" w:cs="Times New Roman"/>
          <w:sz w:val="24"/>
          <w:szCs w:val="24"/>
          <w:lang w:val="sr-Cyrl-CS"/>
        </w:rPr>
        <w:t>. године припремљени су у складу са Правилником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Latn-BA"/>
        </w:rPr>
        <w:t>,</w:t>
      </w:r>
      <w:r w:rsidRPr="00B35070">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Latn-BA"/>
        </w:rPr>
        <w:t>oj:</w:t>
      </w:r>
      <w:r w:rsidRPr="00B35070">
        <w:rPr>
          <w:rFonts w:ascii="Times New Roman" w:hAnsi="Times New Roman" w:cs="Times New Roman"/>
          <w:sz w:val="24"/>
          <w:szCs w:val="24"/>
          <w:lang w:val="sr-Cyrl-CS"/>
        </w:rPr>
        <w:t xml:space="preserve"> 1</w:t>
      </w:r>
      <w:r w:rsidR="006526DF">
        <w:rPr>
          <w:rFonts w:ascii="Times New Roman" w:hAnsi="Times New Roman" w:cs="Times New Roman"/>
          <w:sz w:val="24"/>
          <w:szCs w:val="24"/>
        </w:rPr>
        <w:t>11</w:t>
      </w:r>
      <w:r w:rsidRPr="00B35070">
        <w:rPr>
          <w:rFonts w:ascii="Times New Roman" w:hAnsi="Times New Roman" w:cs="Times New Roman"/>
          <w:sz w:val="24"/>
          <w:szCs w:val="24"/>
          <w:lang w:val="sr-Cyrl-CS"/>
        </w:rPr>
        <w:t>/</w:t>
      </w:r>
      <w:r w:rsidR="006526DF">
        <w:rPr>
          <w:rFonts w:ascii="Times New Roman" w:hAnsi="Times New Roman" w:cs="Times New Roman"/>
          <w:sz w:val="24"/>
          <w:szCs w:val="24"/>
        </w:rPr>
        <w:t>21</w:t>
      </w:r>
      <w:r w:rsidRPr="00B35070">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Извјештај о извршењу буџета Града Бијељина период 01.01.-31.03.202</w:t>
      </w:r>
      <w:r w:rsidR="006526DF">
        <w:rPr>
          <w:rFonts w:ascii="Times New Roman" w:hAnsi="Times New Roman" w:cs="Times New Roman"/>
          <w:sz w:val="24"/>
          <w:szCs w:val="24"/>
        </w:rPr>
        <w:t>2</w:t>
      </w:r>
      <w:r>
        <w:rPr>
          <w:rFonts w:ascii="Times New Roman" w:hAnsi="Times New Roman" w:cs="Times New Roman"/>
          <w:sz w:val="24"/>
          <w:szCs w:val="24"/>
          <w:lang w:val="sr-Cyrl-CS"/>
        </w:rPr>
        <w:t>. године обухвата извршење буџетских средстава и буџетских издатака, буџетских корисника који су у са</w:t>
      </w:r>
      <w:r w:rsidR="00495691">
        <w:rPr>
          <w:rFonts w:ascii="Times New Roman" w:hAnsi="Times New Roman" w:cs="Times New Roman"/>
          <w:sz w:val="24"/>
          <w:szCs w:val="24"/>
          <w:lang w:val="sr-Cyrl-CS"/>
        </w:rPr>
        <w:t>с</w:t>
      </w:r>
      <w:r>
        <w:rPr>
          <w:rFonts w:ascii="Times New Roman" w:hAnsi="Times New Roman" w:cs="Times New Roman"/>
          <w:sz w:val="24"/>
          <w:szCs w:val="24"/>
          <w:lang w:val="sr-Cyrl-CS"/>
        </w:rPr>
        <w:t>таву Главне књиге трезора Града Бијељина, а то су:</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Градска управа Града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социјални рад</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Социјална заштита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Дјечији вртић „Чика Јова Змај“</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Народна библиотека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Музеј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Еконо</w:t>
      </w:r>
      <w:r w:rsidR="00F12778">
        <w:rPr>
          <w:rFonts w:ascii="Times New Roman" w:hAnsi="Times New Roman" w:cs="Times New Roman"/>
          <w:sz w:val="24"/>
          <w:szCs w:val="24"/>
          <w:lang w:val="sr-Cyrl-CS"/>
        </w:rPr>
        <w:t>м</w:t>
      </w:r>
      <w:r w:rsidRPr="00F12778">
        <w:rPr>
          <w:rFonts w:ascii="Times New Roman" w:hAnsi="Times New Roman" w:cs="Times New Roman"/>
          <w:sz w:val="24"/>
          <w:szCs w:val="24"/>
          <w:lang w:val="sr-Cyrl-CS"/>
        </w:rPr>
        <w:t>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Гимназија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Пољопривредна и медицинска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Техничка школа „Михајло Пупин“</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Музичка школа „С. С. Мокрањац“</w:t>
      </w:r>
    </w:p>
    <w:p w:rsidR="00F12778" w:rsidRPr="00F12778" w:rsidRDefault="00F12778"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Средња стручн школа Јања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СКУД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Туристичка организација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културу „Семберија“</w:t>
      </w:r>
    </w:p>
    <w:p w:rsidR="002E6B2F" w:rsidRPr="00F12778"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Агенција за развој малих и средњих предузећа</w:t>
      </w:r>
    </w:p>
    <w:p w:rsidR="002E6B2F" w:rsidRPr="006526DF"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Градско позориште „Семберија“</w:t>
      </w:r>
    </w:p>
    <w:p w:rsidR="006526DF" w:rsidRPr="00F12778" w:rsidRDefault="006526DF" w:rsidP="002E6B2F">
      <w:pPr>
        <w:pStyle w:val="ListParagraph"/>
        <w:numPr>
          <w:ilvl w:val="0"/>
          <w:numId w:val="3"/>
        </w:numPr>
        <w:jc w:val="both"/>
        <w:rPr>
          <w:rFonts w:ascii="Times New Roman" w:hAnsi="Times New Roman" w:cs="Times New Roman"/>
          <w:b/>
          <w:i/>
          <w:sz w:val="24"/>
          <w:szCs w:val="24"/>
          <w:lang w:val="sr-Cyrl-CS"/>
        </w:rPr>
      </w:pPr>
      <w:r>
        <w:rPr>
          <w:rFonts w:ascii="Times New Roman" w:hAnsi="Times New Roman" w:cs="Times New Roman"/>
          <w:sz w:val="24"/>
          <w:szCs w:val="24"/>
        </w:rPr>
        <w:t>Одсјек за локални економски развој</w:t>
      </w:r>
    </w:p>
    <w:p w:rsidR="002E6B2F" w:rsidRPr="002E6B2F" w:rsidRDefault="00495691" w:rsidP="002E6B2F">
      <w:pPr>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Циљ Извјештаја је да информише о кретању остварења прихода-средстава буџета </w:t>
      </w:r>
      <w:r w:rsidR="00F12778">
        <w:rPr>
          <w:rFonts w:ascii="Times New Roman" w:hAnsi="Times New Roman" w:cs="Times New Roman"/>
          <w:sz w:val="24"/>
          <w:szCs w:val="24"/>
          <w:lang w:val="sr-Cyrl-CS"/>
        </w:rPr>
        <w:t>за период јануар-март 202</w:t>
      </w:r>
      <w:r w:rsidR="006526DF">
        <w:rPr>
          <w:rFonts w:ascii="Times New Roman" w:hAnsi="Times New Roman" w:cs="Times New Roman"/>
          <w:sz w:val="24"/>
          <w:szCs w:val="24"/>
        </w:rPr>
        <w:t>2</w:t>
      </w:r>
      <w:r w:rsidR="00F12778">
        <w:rPr>
          <w:rFonts w:ascii="Times New Roman" w:hAnsi="Times New Roman" w:cs="Times New Roman"/>
          <w:sz w:val="24"/>
          <w:szCs w:val="24"/>
          <w:lang w:val="sr-Cyrl-CS"/>
        </w:rPr>
        <w:t>. г</w:t>
      </w:r>
      <w:r>
        <w:rPr>
          <w:rFonts w:ascii="Times New Roman" w:hAnsi="Times New Roman" w:cs="Times New Roman"/>
          <w:sz w:val="24"/>
          <w:szCs w:val="24"/>
          <w:lang w:val="sr-Cyrl-CS"/>
        </w:rPr>
        <w:t>одине, као и о трошењу средстава</w:t>
      </w:r>
      <w:r w:rsidR="006526DF">
        <w:rPr>
          <w:rFonts w:ascii="Times New Roman" w:hAnsi="Times New Roman" w:cs="Times New Roman"/>
          <w:sz w:val="24"/>
          <w:szCs w:val="24"/>
          <w:lang w:val="sr-Cyrl-CS"/>
        </w:rPr>
        <w:t xml:space="preserve"> </w:t>
      </w:r>
      <w:r w:rsidR="00B35070">
        <w:rPr>
          <w:rFonts w:ascii="Times New Roman" w:hAnsi="Times New Roman" w:cs="Times New Roman"/>
          <w:sz w:val="24"/>
          <w:szCs w:val="24"/>
          <w:lang w:val="sr-Cyrl-BA"/>
        </w:rPr>
        <w:t>оперативног буџета</w:t>
      </w:r>
      <w:r>
        <w:rPr>
          <w:rFonts w:ascii="Times New Roman" w:hAnsi="Times New Roman" w:cs="Times New Roman"/>
          <w:sz w:val="24"/>
          <w:szCs w:val="24"/>
          <w:lang w:val="sr-Cyrl-CS"/>
        </w:rPr>
        <w:t xml:space="preserve"> додјељених одјељењима </w:t>
      </w:r>
      <w:r w:rsidR="006526DF">
        <w:rPr>
          <w:rFonts w:ascii="Times New Roman" w:hAnsi="Times New Roman" w:cs="Times New Roman"/>
          <w:sz w:val="24"/>
          <w:szCs w:val="24"/>
          <w:lang w:val="sr-Cyrl-CS"/>
        </w:rPr>
        <w:t>и самосталним одсјецима Г</w:t>
      </w:r>
      <w:r>
        <w:rPr>
          <w:rFonts w:ascii="Times New Roman" w:hAnsi="Times New Roman" w:cs="Times New Roman"/>
          <w:sz w:val="24"/>
          <w:szCs w:val="24"/>
          <w:lang w:val="sr-Cyrl-CS"/>
        </w:rPr>
        <w:t>радске управе и другим корисницима буџета</w:t>
      </w:r>
      <w:r w:rsidR="00EB7D5D">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jc w:val="both"/>
        <w:rPr>
          <w:rFonts w:ascii="Times New Roman" w:hAnsi="Times New Roman" w:cs="Times New Roman"/>
          <w:sz w:val="24"/>
          <w:szCs w:val="24"/>
          <w:lang w:val="sr-Cyrl-CS"/>
        </w:rPr>
      </w:pPr>
    </w:p>
    <w:p w:rsidR="007A7DD8" w:rsidRDefault="007A7DD8" w:rsidP="002E6B2F">
      <w:pPr>
        <w:jc w:val="both"/>
        <w:rPr>
          <w:rFonts w:ascii="Times New Roman" w:hAnsi="Times New Roman" w:cs="Times New Roman"/>
          <w:b/>
          <w:i/>
          <w:sz w:val="24"/>
          <w:szCs w:val="24"/>
          <w:lang w:val="sr-Cyrl-CS"/>
        </w:rPr>
      </w:pPr>
    </w:p>
    <w:p w:rsidR="007A7DD8" w:rsidRDefault="007A7DD8" w:rsidP="002E6B2F">
      <w:pPr>
        <w:jc w:val="both"/>
        <w:rPr>
          <w:rFonts w:ascii="Times New Roman" w:hAnsi="Times New Roman" w:cs="Times New Roman"/>
          <w:b/>
          <w:i/>
          <w:sz w:val="24"/>
          <w:szCs w:val="24"/>
          <w:lang w:val="sr-Cyrl-CS"/>
        </w:rPr>
      </w:pPr>
    </w:p>
    <w:p w:rsidR="002E6B2F" w:rsidRPr="005C7459" w:rsidRDefault="002E6B2F" w:rsidP="002E6B2F">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Pr="00422852">
        <w:rPr>
          <w:rFonts w:ascii="Times New Roman" w:hAnsi="Times New Roman" w:cs="Times New Roman"/>
          <w:b/>
          <w:i/>
          <w:sz w:val="24"/>
          <w:szCs w:val="24"/>
          <w:lang w:val="sr-Cyrl-CS"/>
        </w:rPr>
        <w:t>ЗАКОНОДАВНО-ПРАВНИ ОКВИР</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w:t>
      </w:r>
      <w:r w:rsidR="00B35070">
        <w:rPr>
          <w:rFonts w:ascii="Times New Roman" w:hAnsi="Times New Roman" w:cs="Times New Roman"/>
          <w:sz w:val="24"/>
          <w:szCs w:val="24"/>
          <w:lang w:val="sr-Cyrl-CS"/>
        </w:rPr>
        <w:t>период 01.01.-31.03.</w:t>
      </w:r>
      <w:r>
        <w:rPr>
          <w:rFonts w:ascii="Times New Roman" w:hAnsi="Times New Roman" w:cs="Times New Roman"/>
          <w:sz w:val="24"/>
          <w:szCs w:val="24"/>
          <w:lang w:val="sr-Cyrl-CS"/>
        </w:rPr>
        <w:t>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r w:rsidR="006526D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чине:</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буџетском систему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121/12, 52/14,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трезору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28/13,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71/12, 52/14 и 114/17)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 и 62/18)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59/13, 117/13, 73/14, 33/15, 114/16, 73/17, 4/18, 43/18, 5/20 и 13/20)</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111/21</w:t>
      </w:r>
      <w:r>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15/17)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128/11)</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буџетским класификацијама, садржини рачуна и примјени контног плана за кориснике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98/16, 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Одлука о буџету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и Одлука о извршењу буџета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(„Службени гласник Града Бијељина“</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w:t>
      </w:r>
      <w:r>
        <w:rPr>
          <w:rFonts w:ascii="Times New Roman" w:hAnsi="Times New Roman" w:cs="Times New Roman"/>
          <w:sz w:val="24"/>
          <w:szCs w:val="24"/>
          <w:lang w:val="sr-Cyrl-CS"/>
        </w:rPr>
        <w:t>/</w:t>
      </w:r>
      <w:r w:rsidR="006526DF">
        <w:rPr>
          <w:rFonts w:ascii="Times New Roman" w:hAnsi="Times New Roman" w:cs="Times New Roman"/>
          <w:sz w:val="24"/>
          <w:szCs w:val="24"/>
          <w:lang w:val="sr-Cyrl-CS"/>
        </w:rPr>
        <w:t>22</w:t>
      </w:r>
      <w:r>
        <w:rPr>
          <w:rFonts w:ascii="Times New Roman" w:hAnsi="Times New Roman" w:cs="Times New Roman"/>
          <w:sz w:val="24"/>
          <w:szCs w:val="24"/>
          <w:lang w:val="sr-Cyrl-CS"/>
        </w:rPr>
        <w:t>)</w:t>
      </w:r>
    </w:p>
    <w:p w:rsidR="002E6B2F" w:rsidRDefault="002E6B2F" w:rsidP="007D430F">
      <w:pPr>
        <w:rPr>
          <w:rFonts w:ascii="Times New Roman" w:hAnsi="Times New Roman" w:cs="Times New Roman"/>
          <w:b/>
          <w:sz w:val="24"/>
          <w:szCs w:val="24"/>
        </w:rPr>
      </w:pPr>
    </w:p>
    <w:p w:rsidR="00AA3E1F" w:rsidRPr="004C578C" w:rsidRDefault="00495691" w:rsidP="00495691">
      <w:pPr>
        <w:contextualSpacing/>
        <w:jc w:val="both"/>
        <w:rPr>
          <w:rFonts w:ascii="Times New Roman" w:hAnsi="Times New Roman" w:cs="Times New Roman"/>
          <w:b/>
          <w:i/>
          <w:sz w:val="24"/>
          <w:szCs w:val="24"/>
          <w:lang w:val="sr-Cyrl-BA"/>
        </w:rPr>
      </w:pPr>
      <w:r w:rsidRPr="004C578C">
        <w:rPr>
          <w:rFonts w:ascii="Times New Roman" w:hAnsi="Times New Roman" w:cs="Times New Roman"/>
          <w:b/>
          <w:i/>
          <w:sz w:val="24"/>
          <w:szCs w:val="24"/>
          <w:lang w:val="sr-Cyrl-BA"/>
        </w:rPr>
        <w:t>2.ИЗВЈЕШТАЈ О ИЗВРШЕЊУ БУЏЕТА ЗА ПЕРИОД</w:t>
      </w:r>
    </w:p>
    <w:p w:rsidR="00495691" w:rsidRPr="004C578C" w:rsidRDefault="00495691" w:rsidP="00495691">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BA"/>
        </w:rPr>
        <w:t xml:space="preserve">   01.01.-31.03.202</w:t>
      </w:r>
      <w:r w:rsidR="006526DF">
        <w:rPr>
          <w:rFonts w:ascii="Times New Roman" w:hAnsi="Times New Roman" w:cs="Times New Roman"/>
          <w:b/>
          <w:i/>
          <w:sz w:val="24"/>
          <w:szCs w:val="24"/>
          <w:lang w:val="sr-Cyrl-BA"/>
        </w:rPr>
        <w:t>2</w:t>
      </w:r>
      <w:r w:rsidRPr="004C578C">
        <w:rPr>
          <w:rFonts w:ascii="Times New Roman" w:hAnsi="Times New Roman" w:cs="Times New Roman"/>
          <w:b/>
          <w:i/>
          <w:sz w:val="24"/>
          <w:szCs w:val="24"/>
          <w:lang w:val="sr-Cyrl-BA"/>
        </w:rPr>
        <w:t>. ГОДИНЕ</w:t>
      </w:r>
      <w:r w:rsidR="0009665A" w:rsidRPr="004C578C">
        <w:rPr>
          <w:rFonts w:ascii="Times New Roman" w:hAnsi="Times New Roman" w:cs="Times New Roman"/>
          <w:b/>
          <w:i/>
          <w:sz w:val="24"/>
          <w:szCs w:val="24"/>
        </w:rPr>
        <w:t xml:space="preserve"> – </w:t>
      </w:r>
      <w:r w:rsidR="0009665A" w:rsidRPr="004C578C">
        <w:rPr>
          <w:rFonts w:ascii="Times New Roman" w:hAnsi="Times New Roman" w:cs="Times New Roman"/>
          <w:b/>
          <w:i/>
          <w:sz w:val="24"/>
          <w:szCs w:val="24"/>
          <w:lang w:val="sr-Cyrl-CS"/>
        </w:rPr>
        <w:t>ФОНД 01</w:t>
      </w:r>
    </w:p>
    <w:p w:rsidR="00495691" w:rsidRDefault="00495691" w:rsidP="00495691">
      <w:pPr>
        <w:contextualSpacing/>
        <w:jc w:val="both"/>
        <w:rPr>
          <w:rFonts w:ascii="Times New Roman" w:hAnsi="Times New Roman" w:cs="Times New Roman"/>
          <w:b/>
          <w:sz w:val="24"/>
          <w:szCs w:val="24"/>
          <w:lang w:val="sr-Cyrl-BA"/>
        </w:rPr>
      </w:pPr>
    </w:p>
    <w:p w:rsidR="00EE335E" w:rsidRDefault="00EE335E" w:rsidP="00EE335E">
      <w:pPr>
        <w:ind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Припрема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заснивала се на Документу оквирног буџета (ДОБ) за период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.-202</w:t>
      </w:r>
      <w:r w:rsidR="002E20BC">
        <w:rPr>
          <w:rFonts w:ascii="Times New Roman" w:hAnsi="Times New Roman" w:cs="Times New Roman"/>
          <w:sz w:val="24"/>
          <w:szCs w:val="24"/>
        </w:rPr>
        <w:t>4</w:t>
      </w:r>
      <w:r>
        <w:rPr>
          <w:rFonts w:ascii="Times New Roman" w:hAnsi="Times New Roman" w:cs="Times New Roman"/>
          <w:sz w:val="24"/>
          <w:szCs w:val="24"/>
          <w:lang w:val="sr-Cyrl-CS"/>
        </w:rPr>
        <w:t>. године, достављеном од стране Министарства  финансија Републике Српске, на анализама остварених прихода и расхода у протеклим годинама и потребама Града Бијељина у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години. </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На основу свега овога у Одјељењу за финансије сачињено је Упуство за припрему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којим су буџетским корисницима дате основне инструкције за припрему захтјева за средствима у буџету Града.</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Након анализе достављених буџетских захтјева и обављених консултација са корисницима буџета, у складу са Законом о буџетском систему РС („Службени гласник“ бр. 121/12, 52/14, 103/15 и 15/16) припремљен је најприје Нацрт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а затим и Приједлог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p>
    <w:p w:rsidR="00F3591D" w:rsidRDefault="00DB38D7"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 xml:space="preserve">Одлуком о буџету Града Бијељина </w:t>
      </w:r>
      <w:r w:rsidR="002F515F">
        <w:rPr>
          <w:rFonts w:ascii="Times New Roman" w:hAnsi="Times New Roman" w:cs="Times New Roman"/>
          <w:sz w:val="24"/>
          <w:szCs w:val="24"/>
          <w:lang w:val="sr-Cyrl-BA"/>
        </w:rPr>
        <w:t>за 202</w:t>
      </w:r>
      <w:r w:rsidR="006526DF">
        <w:rPr>
          <w:rFonts w:ascii="Times New Roman" w:hAnsi="Times New Roman" w:cs="Times New Roman"/>
          <w:sz w:val="24"/>
          <w:szCs w:val="24"/>
          <w:lang w:val="sr-Cyrl-BA"/>
        </w:rPr>
        <w:t>2</w:t>
      </w:r>
      <w:r w:rsidR="002F515F">
        <w:rPr>
          <w:rFonts w:ascii="Times New Roman" w:hAnsi="Times New Roman" w:cs="Times New Roman"/>
          <w:sz w:val="24"/>
          <w:szCs w:val="24"/>
          <w:lang w:val="sr-Cyrl-BA"/>
        </w:rPr>
        <w:t xml:space="preserve">. годину, </w:t>
      </w:r>
      <w:r>
        <w:rPr>
          <w:rFonts w:ascii="Times New Roman" w:hAnsi="Times New Roman" w:cs="Times New Roman"/>
          <w:sz w:val="24"/>
          <w:szCs w:val="24"/>
          <w:lang w:val="sr-Cyrl-BA"/>
        </w:rPr>
        <w:t>планирана су у</w:t>
      </w:r>
      <w:r w:rsidR="001B1831">
        <w:rPr>
          <w:rFonts w:ascii="Times New Roman" w:hAnsi="Times New Roman" w:cs="Times New Roman"/>
          <w:sz w:val="24"/>
          <w:szCs w:val="24"/>
          <w:lang w:val="sr-Cyrl-BA"/>
        </w:rPr>
        <w:t xml:space="preserve">купна </w:t>
      </w:r>
      <w:r>
        <w:rPr>
          <w:rFonts w:ascii="Times New Roman" w:hAnsi="Times New Roman" w:cs="Times New Roman"/>
          <w:sz w:val="24"/>
          <w:szCs w:val="24"/>
          <w:lang w:val="sr-Cyrl-BA"/>
        </w:rPr>
        <w:t xml:space="preserve">буџетска </w:t>
      </w:r>
      <w:r w:rsidR="001B1831">
        <w:rPr>
          <w:rFonts w:ascii="Times New Roman" w:hAnsi="Times New Roman" w:cs="Times New Roman"/>
          <w:sz w:val="24"/>
          <w:szCs w:val="24"/>
          <w:lang w:val="sr-Cyrl-BA"/>
        </w:rPr>
        <w:t xml:space="preserve">средства </w:t>
      </w:r>
      <w:r>
        <w:rPr>
          <w:rFonts w:ascii="Times New Roman" w:hAnsi="Times New Roman" w:cs="Times New Roman"/>
          <w:sz w:val="24"/>
          <w:szCs w:val="24"/>
          <w:lang w:val="sr-Cyrl-CS"/>
        </w:rPr>
        <w:t xml:space="preserve">на нивоу </w:t>
      </w:r>
      <w:r w:rsidR="006526DF">
        <w:rPr>
          <w:rFonts w:ascii="Times New Roman" w:hAnsi="Times New Roman" w:cs="Times New Roman"/>
          <w:sz w:val="24"/>
          <w:szCs w:val="24"/>
          <w:lang w:val="sr-Cyrl-CS"/>
        </w:rPr>
        <w:t>60.262.687,00 КМ.</w:t>
      </w:r>
      <w:r>
        <w:rPr>
          <w:rFonts w:ascii="Times New Roman" w:hAnsi="Times New Roman" w:cs="Times New Roman"/>
          <w:sz w:val="24"/>
          <w:szCs w:val="24"/>
          <w:lang w:val="sr-Cyrl-CS"/>
        </w:rPr>
        <w:t xml:space="preserve"> </w:t>
      </w:r>
    </w:p>
    <w:p w:rsidR="00AC3356" w:rsidRDefault="006526DF"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Динамичким планом утврђено је да план за први квартал 2022. године износи 25% од укупног буџета, односно 15.065.671,75 КМ</w:t>
      </w:r>
      <w:r w:rsidR="00AC3356">
        <w:rPr>
          <w:rFonts w:ascii="Times New Roman" w:hAnsi="Times New Roman" w:cs="Times New Roman"/>
          <w:sz w:val="24"/>
          <w:szCs w:val="24"/>
          <w:lang w:val="sr-Cyrl-CS"/>
        </w:rPr>
        <w:t>.</w:t>
      </w:r>
    </w:p>
    <w:p w:rsidR="00AC3356" w:rsidRDefault="00AC3356" w:rsidP="006526DF">
      <w:pPr>
        <w:contextualSpacing/>
        <w:jc w:val="both"/>
        <w:rPr>
          <w:rFonts w:ascii="Times New Roman" w:hAnsi="Times New Roman" w:cs="Times New Roman"/>
          <w:sz w:val="24"/>
          <w:szCs w:val="24"/>
          <w:lang w:val="sr-Cyrl-CS"/>
        </w:rPr>
      </w:pPr>
    </w:p>
    <w:p w:rsidR="00DB38D7" w:rsidRDefault="00DB38D7" w:rsidP="001B1831">
      <w:pPr>
        <w:contextualSpacing/>
        <w:jc w:val="both"/>
        <w:rPr>
          <w:rFonts w:ascii="Times New Roman" w:hAnsi="Times New Roman" w:cs="Times New Roman"/>
          <w:sz w:val="24"/>
          <w:szCs w:val="24"/>
          <w:lang w:val="sr-Cyrl-CS"/>
        </w:rPr>
      </w:pPr>
    </w:p>
    <w:p w:rsidR="00F3591D" w:rsidRPr="00856113" w:rsidRDefault="00F3591D"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 xml:space="preserve">2.1. ОПШТИ ДИО ИЗВЈЕШТАЈА О ИЗВРШЕЊУ БУЏЕТА </w:t>
      </w:r>
    </w:p>
    <w:p w:rsidR="00F3591D" w:rsidRDefault="00856113" w:rsidP="001B1831">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t>ЗА ПЕРИОД 01.01.-31.03.202</w:t>
      </w:r>
      <w:r w:rsidR="006526DF">
        <w:rPr>
          <w:rFonts w:ascii="Times New Roman" w:hAnsi="Times New Roman" w:cs="Times New Roman"/>
          <w:b/>
          <w:i/>
          <w:sz w:val="24"/>
          <w:szCs w:val="24"/>
          <w:lang w:val="sr-Cyrl-CS"/>
        </w:rPr>
        <w:t>2</w:t>
      </w:r>
      <w:r w:rsidR="00F3591D" w:rsidRPr="00856113">
        <w:rPr>
          <w:rFonts w:ascii="Times New Roman" w:hAnsi="Times New Roman" w:cs="Times New Roman"/>
          <w:b/>
          <w:i/>
          <w:sz w:val="24"/>
          <w:szCs w:val="24"/>
          <w:lang w:val="sr-Cyrl-CS"/>
        </w:rPr>
        <w:t>. ГОДИНЕ</w:t>
      </w:r>
    </w:p>
    <w:p w:rsidR="006526DF" w:rsidRDefault="006526DF" w:rsidP="001B1831">
      <w:pPr>
        <w:contextualSpacing/>
        <w:jc w:val="both"/>
        <w:rPr>
          <w:rFonts w:ascii="Times New Roman" w:hAnsi="Times New Roman" w:cs="Times New Roman"/>
          <w:b/>
          <w:i/>
          <w:sz w:val="24"/>
          <w:szCs w:val="24"/>
          <w:lang w:val="sr-Cyrl-CS"/>
        </w:rPr>
      </w:pPr>
    </w:p>
    <w:tbl>
      <w:tblPr>
        <w:tblW w:w="9420" w:type="dxa"/>
        <w:tblInd w:w="95" w:type="dxa"/>
        <w:tblLook w:val="04A0"/>
      </w:tblPr>
      <w:tblGrid>
        <w:gridCol w:w="1068"/>
        <w:gridCol w:w="2980"/>
        <w:gridCol w:w="1360"/>
        <w:gridCol w:w="1360"/>
        <w:gridCol w:w="1400"/>
        <w:gridCol w:w="1420"/>
      </w:tblGrid>
      <w:tr w:rsidR="00AC3356" w:rsidRPr="00AC3356" w:rsidTr="00AC3356">
        <w:trPr>
          <w:trHeight w:val="240"/>
        </w:trPr>
        <w:tc>
          <w:tcPr>
            <w:tcW w:w="9420" w:type="dxa"/>
            <w:gridSpan w:val="6"/>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i/>
                <w:iCs/>
                <w:sz w:val="18"/>
                <w:szCs w:val="18"/>
              </w:rPr>
              <w:t>Табела 1.</w:t>
            </w:r>
            <w:r w:rsidRPr="00AC3356">
              <w:rPr>
                <w:rFonts w:ascii="Times New Roman" w:eastAsia="Times New Roman" w:hAnsi="Times New Roman" w:cs="Times New Roman"/>
                <w:sz w:val="18"/>
                <w:szCs w:val="18"/>
              </w:rPr>
              <w:t xml:space="preserve"> -  </w:t>
            </w:r>
            <w:r w:rsidRPr="00AC3356">
              <w:rPr>
                <w:rFonts w:ascii="Times New Roman" w:eastAsia="Times New Roman" w:hAnsi="Times New Roman" w:cs="Times New Roman"/>
                <w:b/>
                <w:bCs/>
                <w:sz w:val="18"/>
                <w:szCs w:val="18"/>
              </w:rPr>
              <w:t xml:space="preserve"> ИЗВРШЕЊЕ БУЏЕТА ГРАДА БИЈЕЉИНА ЗА 01.01.-31.03.2022. године - ОПШТИ ДИО</w:t>
            </w:r>
          </w:p>
        </w:tc>
      </w:tr>
      <w:tr w:rsidR="00AC3356" w:rsidRPr="00AC3356" w:rsidTr="00AC3356">
        <w:trPr>
          <w:trHeight w:val="240"/>
        </w:trPr>
        <w:tc>
          <w:tcPr>
            <w:tcW w:w="900"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p>
        </w:tc>
        <w:tc>
          <w:tcPr>
            <w:tcW w:w="2980"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color w:val="FF0000"/>
                <w:sz w:val="18"/>
                <w:szCs w:val="18"/>
              </w:rPr>
            </w:pPr>
          </w:p>
        </w:tc>
        <w:tc>
          <w:tcPr>
            <w:tcW w:w="1400"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c>
          <w:tcPr>
            <w:tcW w:w="1420"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r>
      <w:tr w:rsidR="00AC3356" w:rsidRPr="00AC3356" w:rsidTr="00AC3356">
        <w:trPr>
          <w:trHeight w:val="96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 xml:space="preserve">Економски </w:t>
            </w:r>
            <w:r w:rsidRPr="00AC3356">
              <w:rPr>
                <w:rFonts w:ascii="Times New Roman" w:eastAsia="Times New Roman" w:hAnsi="Times New Roman" w:cs="Times New Roman"/>
                <w:sz w:val="18"/>
                <w:szCs w:val="18"/>
              </w:rPr>
              <w:br/>
              <w:t>код</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Опис</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Буџет за 2022. год (Фонд 01)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Буџет за 2022. год (Фонд 02)</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Извршење 01.01.-31.03.2022. год (Фонд 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Извршење 01.01.-31.03.2022. год (Фонд 0</w:t>
            </w:r>
            <w:r>
              <w:rPr>
                <w:rFonts w:ascii="Times New Roman" w:eastAsia="Times New Roman" w:hAnsi="Times New Roman" w:cs="Times New Roman"/>
                <w:sz w:val="18"/>
                <w:szCs w:val="18"/>
              </w:rPr>
              <w:t>2</w:t>
            </w:r>
            <w:r w:rsidRPr="00AC3356">
              <w:rPr>
                <w:rFonts w:ascii="Times New Roman" w:eastAsia="Times New Roman" w:hAnsi="Times New Roman" w:cs="Times New Roman"/>
                <w:sz w:val="18"/>
                <w:szCs w:val="18"/>
              </w:rPr>
              <w:t>)</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1</w:t>
            </w:r>
          </w:p>
        </w:tc>
        <w:tc>
          <w:tcPr>
            <w:tcW w:w="298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2</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6</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6</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А. БУЏЕТСКИ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54.512.798,00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14.557.119,00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710000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36.048.500,00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9.564.218,00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пореза на доходак и добит</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712000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Доприноси за социјално осигурање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713000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лична примања и приходи од самосталних дјелатности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3.532.600,00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952.253,00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714000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3.507.400,00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317.720,00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715000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промет производа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266,00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716000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Царине и увозне дажбине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717000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Индиректни порези прикупљени преко УИО</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28.700.000,00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8.218.899,00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719000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75.080,00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720000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Непорески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15.134.298,00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4.147.635,00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финансијске и нефинансијске имовине и позитивних курсних разлика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2.389.000,00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713.097,00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Накнаде, таксе и приходи од пружања јавних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12.627.298,00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3.059.035,00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723000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Новчане казне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18.000,00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10.475,00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финансијске и нефинансијске имовине 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729000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непорески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365.028,00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730000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Грантови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48.395,00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731000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4.520,00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48.395,00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lastRenderedPageBreak/>
              <w:t>780000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Трансфери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3.300.000,00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796.871,00</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3.285.000,00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796.871,00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15.000,00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Б. БУЏЕТСКИ РАСХОДИ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45.015.740,00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9.564.851,00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410000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xml:space="preserve">Текући расходи </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42.179.740,00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9.325.057,00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Расходи за лична примања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17.552.872,00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4.611.356,00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412000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9.907.335,00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1.500,00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1.266.805,00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413000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Расходи финансирања и други финансијски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1.153.538,00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296.693,00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414000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Субвенције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92.000,00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415000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5.189.995,00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1.173.830,00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416000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Дознаке на име социјалне заштите које се исплаћују из буџета Републике, општина и градова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8.149.000,00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1.769.581,00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417000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Дознаке на име социјалне заштите које исплаћују институције обавезног социјалног осигурања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Расходи финансирања, други финансијски трошкови и расходи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419000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Расходи по судским рјешењима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207.000,00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114.792,00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480000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Трансфери између 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2.786.000,00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239.794,00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487000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542.000,00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108.339,00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488000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2.244.000,00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131.455,00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 *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Буџетска резерва</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50.000,00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В. БРУТО БУЏЕТСКИ СУФИЦИТ/ДЕФИЦИТ (А-Б)</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9.497.058,00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4.992.268,00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xml:space="preserve">Г. НЕТО ИЗДАЦИ ЗА НЕФИНАНСИЈСКУ ИМОВИНУ (I+II-III-IV)  </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-9.040.040,00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-196.324,00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810000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 Примици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770.000,00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812000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813000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550.000,00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814000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815000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816000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190.000,00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880000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II 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lastRenderedPageBreak/>
              <w:t>881000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нефинансијску имовину из трансакција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510000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III Издаци за нефинансијску имовину</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9.810.040,00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3.020,00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196.324,00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9.570.031,00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3.020,00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170.690,00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512000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513000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60.000,00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8.950,00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514000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сталну имовину намјењену продаји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515000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516000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залихе материјала,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180.009,00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16.684,00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518000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улагање на туђим некретнинама, постројењима и опреми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580000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IV 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581000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Д. БУЏЕТСКИ СУФИЦИТ/ДЕФИЦИТ (В+Г)</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4.795.944,00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Ђ. НЕТО ФИНАНСИРАЊЕ (Е+Ж+З+И)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-1.178.195,00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xml:space="preserve">Е.  НЕТО ПРИМИЦИ ОД ФИНАНСИЈСКЕ ИМОВИНЕ (I-II)  </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910000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 Примици од финансијске имовине</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911000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финансијске имовине</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918000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финансијске имовине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610000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II Издаци за 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611000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финансијску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618000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финансијску имовину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Ж. НЕТО ЗАДУЖИВАЊЕ (I-II)</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-1.139.226,00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920000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 Примици од задуживања</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921000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928000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задуживања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620000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II 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1.139.226,00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621000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отплату дугова</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4.849.750,00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1.115.790,00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628000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Издаци за отплату дугова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74.000,00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23.436,00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З. ОСТАЛИ НЕТО ПРИМИЦИ (I-II)</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678.732,00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-38.969,00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930000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 Остали примици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1.191.889,00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24.832,00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lastRenderedPageBreak/>
              <w:t>931000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примици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809.789,00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473,00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938000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примици из трансакција између или унутар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382.100,00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24.359,00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630000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II 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513.157,00</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63.801,00</w:t>
            </w:r>
          </w:p>
        </w:tc>
        <w:tc>
          <w:tcPr>
            <w:tcW w:w="142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631000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издаци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181.057,00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17.445,00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638000</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издаци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332.100,00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46.356,00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И.НЕУТРОШЕНА СРЕДСТВА ИЗ РАНИЈЕГ ПЕРИОДА</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3.788.000,00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b/>
                <w:bCs/>
                <w:color w:val="000000"/>
                <w:sz w:val="18"/>
                <w:szCs w:val="18"/>
              </w:rPr>
            </w:pPr>
            <w:r w:rsidRPr="00AC335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b/>
                <w:bCs/>
                <w:color w:val="000000"/>
                <w:sz w:val="18"/>
                <w:szCs w:val="18"/>
              </w:rPr>
            </w:pPr>
            <w:r w:rsidRPr="00AC3356">
              <w:rPr>
                <w:rFonts w:ascii="Times New Roman" w:eastAsia="Times New Roman" w:hAnsi="Times New Roman" w:cs="Times New Roman"/>
                <w:b/>
                <w:bCs/>
                <w:color w:val="000000"/>
                <w:sz w:val="18"/>
                <w:szCs w:val="18"/>
              </w:rPr>
              <w:t>0,00</w:t>
            </w:r>
          </w:p>
        </w:tc>
      </w:tr>
      <w:tr w:rsidR="00AC3356" w:rsidRPr="00AC3356" w:rsidTr="00AC335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Ј. РАЗЛИКА У ФИНАНСИРАЊУ (Д+Ђ)</w:t>
            </w:r>
          </w:p>
        </w:tc>
        <w:tc>
          <w:tcPr>
            <w:tcW w:w="136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b/>
                <w:bCs/>
                <w:color w:val="000000"/>
                <w:sz w:val="18"/>
                <w:szCs w:val="18"/>
              </w:rPr>
            </w:pPr>
            <w:r w:rsidRPr="00AC335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3.617.749,00</w:t>
            </w:r>
          </w:p>
        </w:tc>
        <w:tc>
          <w:tcPr>
            <w:tcW w:w="1420"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b/>
                <w:bCs/>
                <w:color w:val="000000"/>
                <w:sz w:val="18"/>
                <w:szCs w:val="18"/>
              </w:rPr>
            </w:pPr>
            <w:r w:rsidRPr="00AC3356">
              <w:rPr>
                <w:rFonts w:ascii="Times New Roman" w:eastAsia="Times New Roman" w:hAnsi="Times New Roman" w:cs="Times New Roman"/>
                <w:b/>
                <w:bCs/>
                <w:color w:val="000000"/>
                <w:sz w:val="18"/>
                <w:szCs w:val="18"/>
              </w:rPr>
              <w:t>0,00</w:t>
            </w:r>
          </w:p>
        </w:tc>
      </w:tr>
    </w:tbl>
    <w:p w:rsidR="00F3591D" w:rsidRDefault="00F3591D" w:rsidP="001B1831">
      <w:pPr>
        <w:contextualSpacing/>
        <w:jc w:val="both"/>
        <w:rPr>
          <w:rFonts w:ascii="Times New Roman" w:hAnsi="Times New Roman" w:cs="Times New Roman"/>
          <w:b/>
          <w:sz w:val="24"/>
          <w:szCs w:val="24"/>
          <w:lang w:val="sr-Cyrl-CS"/>
        </w:rPr>
      </w:pPr>
    </w:p>
    <w:p w:rsidR="00E13A52" w:rsidRDefault="00E13A52" w:rsidP="001B1831">
      <w:pPr>
        <w:contextualSpacing/>
        <w:jc w:val="both"/>
        <w:rPr>
          <w:rFonts w:ascii="Times New Roman" w:hAnsi="Times New Roman" w:cs="Times New Roman"/>
          <w:sz w:val="24"/>
          <w:szCs w:val="24"/>
          <w:lang w:val="sr-Cyrl-CS"/>
        </w:rPr>
      </w:pPr>
    </w:p>
    <w:p w:rsidR="00F3591D"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Општи дио Извјештаја о извршењу буџета даје уопштен приказ остварења прихода и примитака и извршења расхода и издатака за </w:t>
      </w:r>
      <w:r>
        <w:rPr>
          <w:rFonts w:ascii="Times New Roman" w:hAnsi="Times New Roman" w:cs="Times New Roman"/>
          <w:sz w:val="24"/>
          <w:szCs w:val="24"/>
          <w:lang w:val="sr-Latn-CS"/>
        </w:rPr>
        <w:t xml:space="preserve">I </w:t>
      </w:r>
      <w:r>
        <w:rPr>
          <w:rFonts w:ascii="Times New Roman" w:hAnsi="Times New Roman" w:cs="Times New Roman"/>
          <w:sz w:val="24"/>
          <w:szCs w:val="24"/>
          <w:lang w:val="sr-Cyrl-CS"/>
        </w:rPr>
        <w:t>квартал 202</w:t>
      </w:r>
      <w:r w:rsidR="00312EB4">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p>
    <w:p w:rsidR="00F760BA" w:rsidRDefault="00F760BA"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Буџетски приходи остварени су у укупном износу од </w:t>
      </w:r>
      <w:r w:rsidR="00312EB4">
        <w:rPr>
          <w:rFonts w:ascii="Times New Roman" w:hAnsi="Times New Roman" w:cs="Times New Roman"/>
          <w:sz w:val="24"/>
          <w:szCs w:val="24"/>
          <w:lang w:val="sr-Cyrl-CS"/>
        </w:rPr>
        <w:t>14.557.119,00</w:t>
      </w:r>
      <w:r>
        <w:rPr>
          <w:rFonts w:ascii="Times New Roman" w:hAnsi="Times New Roman" w:cs="Times New Roman"/>
          <w:sz w:val="24"/>
          <w:szCs w:val="24"/>
          <w:lang w:val="sr-Cyrl-CS"/>
        </w:rPr>
        <w:t xml:space="preserve"> КМ, а буџетски расходи извршени су у износу </w:t>
      </w:r>
      <w:r w:rsidR="00312EB4">
        <w:rPr>
          <w:rFonts w:ascii="Times New Roman" w:hAnsi="Times New Roman" w:cs="Times New Roman"/>
          <w:sz w:val="24"/>
          <w:szCs w:val="24"/>
          <w:lang w:val="sr-Cyrl-CS"/>
        </w:rPr>
        <w:t>9.564.851,00</w:t>
      </w:r>
      <w:r>
        <w:rPr>
          <w:rFonts w:ascii="Times New Roman" w:hAnsi="Times New Roman" w:cs="Times New Roman"/>
          <w:sz w:val="24"/>
          <w:szCs w:val="24"/>
          <w:lang w:val="sr-Cyrl-CS"/>
        </w:rPr>
        <w:t xml:space="preserve"> КМ. На основу те разлике остварен је </w:t>
      </w:r>
      <w:r w:rsidR="005D3911">
        <w:rPr>
          <w:rFonts w:ascii="Times New Roman" w:hAnsi="Times New Roman" w:cs="Times New Roman"/>
          <w:sz w:val="24"/>
          <w:szCs w:val="24"/>
          <w:lang w:val="sr-Cyrl-CS"/>
        </w:rPr>
        <w:t xml:space="preserve">бруто буџетски суфицит у износу </w:t>
      </w:r>
      <w:r w:rsidR="00312EB4">
        <w:rPr>
          <w:rFonts w:ascii="Times New Roman" w:hAnsi="Times New Roman" w:cs="Times New Roman"/>
          <w:sz w:val="24"/>
          <w:szCs w:val="24"/>
          <w:lang w:val="sr-Cyrl-CS"/>
        </w:rPr>
        <w:t>4.992.268,00</w:t>
      </w:r>
      <w:r w:rsidR="005D3911">
        <w:rPr>
          <w:rFonts w:ascii="Times New Roman" w:hAnsi="Times New Roman" w:cs="Times New Roman"/>
          <w:sz w:val="24"/>
          <w:szCs w:val="24"/>
          <w:lang w:val="sr-Cyrl-CS"/>
        </w:rPr>
        <w:t xml:space="preserve"> КМ. Корекцијом тог износа за примитке по основу продаје и задуживања и издатке по основу отплате дуга и друге издатке, добијамо да је Град Бијељина за </w:t>
      </w:r>
      <w:r w:rsidR="005D3911">
        <w:rPr>
          <w:rFonts w:ascii="Times New Roman" w:hAnsi="Times New Roman" w:cs="Times New Roman"/>
          <w:sz w:val="24"/>
          <w:szCs w:val="24"/>
          <w:lang w:val="sr-Latn-CS"/>
        </w:rPr>
        <w:t xml:space="preserve">I </w:t>
      </w:r>
      <w:r w:rsidR="005D3911">
        <w:rPr>
          <w:rFonts w:ascii="Times New Roman" w:hAnsi="Times New Roman" w:cs="Times New Roman"/>
          <w:sz w:val="24"/>
          <w:szCs w:val="24"/>
          <w:lang w:val="sr-Cyrl-CS"/>
        </w:rPr>
        <w:t>квартал 202</w:t>
      </w:r>
      <w:r w:rsidR="00AC3356">
        <w:rPr>
          <w:rFonts w:ascii="Times New Roman" w:hAnsi="Times New Roman" w:cs="Times New Roman"/>
          <w:sz w:val="24"/>
          <w:szCs w:val="24"/>
          <w:lang w:val="sr-Cyrl-CS"/>
        </w:rPr>
        <w:t>2</w:t>
      </w:r>
      <w:r w:rsidR="005D3911">
        <w:rPr>
          <w:rFonts w:ascii="Times New Roman" w:hAnsi="Times New Roman" w:cs="Times New Roman"/>
          <w:sz w:val="24"/>
          <w:szCs w:val="24"/>
          <w:lang w:val="sr-Cyrl-CS"/>
        </w:rPr>
        <w:t xml:space="preserve">. године остварио </w:t>
      </w:r>
      <w:r w:rsidR="00F62B3B">
        <w:rPr>
          <w:rFonts w:ascii="Times New Roman" w:hAnsi="Times New Roman" w:cs="Times New Roman"/>
          <w:sz w:val="24"/>
          <w:szCs w:val="24"/>
          <w:lang w:val="sr-Cyrl-CS"/>
        </w:rPr>
        <w:t xml:space="preserve">позитивну </w:t>
      </w:r>
      <w:r w:rsidR="005D3911">
        <w:rPr>
          <w:rFonts w:ascii="Times New Roman" w:hAnsi="Times New Roman" w:cs="Times New Roman"/>
          <w:sz w:val="24"/>
          <w:szCs w:val="24"/>
          <w:lang w:val="sr-Cyrl-CS"/>
        </w:rPr>
        <w:t xml:space="preserve">разлику у финансирању, односно, </w:t>
      </w:r>
      <w:r w:rsidR="005D3911">
        <w:rPr>
          <w:rFonts w:ascii="Times New Roman" w:hAnsi="Times New Roman" w:cs="Times New Roman"/>
          <w:b/>
          <w:sz w:val="24"/>
          <w:szCs w:val="24"/>
          <w:lang w:val="sr-Cyrl-CS"/>
        </w:rPr>
        <w:t xml:space="preserve">буџетски суфицит у износу од </w:t>
      </w:r>
      <w:r w:rsidR="00312EB4">
        <w:rPr>
          <w:rFonts w:ascii="Times New Roman" w:hAnsi="Times New Roman" w:cs="Times New Roman"/>
          <w:b/>
          <w:sz w:val="24"/>
          <w:szCs w:val="24"/>
          <w:lang w:val="sr-Cyrl-CS"/>
        </w:rPr>
        <w:t>3.617.749,00</w:t>
      </w:r>
      <w:r w:rsidR="005D3911">
        <w:rPr>
          <w:rFonts w:ascii="Times New Roman" w:hAnsi="Times New Roman" w:cs="Times New Roman"/>
          <w:b/>
          <w:sz w:val="24"/>
          <w:szCs w:val="24"/>
          <w:lang w:val="sr-Cyrl-CS"/>
        </w:rPr>
        <w:t xml:space="preserve"> КМ.</w:t>
      </w:r>
    </w:p>
    <w:p w:rsidR="005A77C4" w:rsidRPr="002E20BC" w:rsidRDefault="00DE25B0" w:rsidP="001B1831">
      <w:pPr>
        <w:contextualSpacing/>
        <w:jc w:val="both"/>
        <w:rPr>
          <w:rFonts w:ascii="Times New Roman" w:hAnsi="Times New Roman" w:cs="Times New Roman"/>
          <w:sz w:val="24"/>
          <w:szCs w:val="24"/>
          <w:lang w:val="sr-Cyrl-CS"/>
        </w:rPr>
      </w:pPr>
      <w:r w:rsidRPr="002E20BC">
        <w:rPr>
          <w:rFonts w:ascii="Times New Roman" w:hAnsi="Times New Roman" w:cs="Times New Roman"/>
          <w:sz w:val="24"/>
          <w:szCs w:val="24"/>
          <w:lang w:val="sr-Cyrl-CS"/>
        </w:rPr>
        <w:t>Б</w:t>
      </w:r>
      <w:r w:rsidR="00D31E79" w:rsidRPr="002E20BC">
        <w:rPr>
          <w:rFonts w:ascii="Times New Roman" w:hAnsi="Times New Roman" w:cs="Times New Roman"/>
          <w:sz w:val="24"/>
          <w:szCs w:val="24"/>
          <w:lang w:val="sr-Cyrl-CS"/>
        </w:rPr>
        <w:t>уџетски суфицит је настао због</w:t>
      </w:r>
      <w:r w:rsidRPr="002E20BC">
        <w:rPr>
          <w:rFonts w:ascii="Times New Roman" w:hAnsi="Times New Roman" w:cs="Times New Roman"/>
          <w:sz w:val="24"/>
          <w:szCs w:val="24"/>
          <w:lang w:val="sr-Cyrl-CS"/>
        </w:rPr>
        <w:t xml:space="preserve"> тога што су </w:t>
      </w:r>
      <w:r w:rsidR="00D31E79" w:rsidRPr="002E20BC">
        <w:rPr>
          <w:rFonts w:ascii="Times New Roman" w:hAnsi="Times New Roman" w:cs="Times New Roman"/>
          <w:sz w:val="24"/>
          <w:szCs w:val="24"/>
          <w:lang w:val="sr-Cyrl-CS"/>
        </w:rPr>
        <w:t>буџетски приход</w:t>
      </w:r>
      <w:r w:rsidRPr="002E20BC">
        <w:rPr>
          <w:rFonts w:ascii="Times New Roman" w:hAnsi="Times New Roman" w:cs="Times New Roman"/>
          <w:sz w:val="24"/>
          <w:szCs w:val="24"/>
          <w:lang w:val="sr-Cyrl-CS"/>
        </w:rPr>
        <w:t>и остварени</w:t>
      </w:r>
      <w:r w:rsidR="00D31E79" w:rsidRPr="002E20BC">
        <w:rPr>
          <w:rFonts w:ascii="Times New Roman" w:hAnsi="Times New Roman" w:cs="Times New Roman"/>
          <w:sz w:val="24"/>
          <w:szCs w:val="24"/>
          <w:lang w:val="sr-Cyrl-CS"/>
        </w:rPr>
        <w:t xml:space="preserve"> </w:t>
      </w:r>
      <w:r w:rsidR="002E20BC">
        <w:rPr>
          <w:rFonts w:ascii="Times New Roman" w:hAnsi="Times New Roman" w:cs="Times New Roman"/>
          <w:sz w:val="24"/>
          <w:szCs w:val="24"/>
          <w:lang w:val="sr-Cyrl-CS"/>
        </w:rPr>
        <w:t>више него што је планирано за први квартал 2022.године</w:t>
      </w:r>
      <w:r w:rsidRPr="002E20BC">
        <w:rPr>
          <w:rFonts w:ascii="Times New Roman" w:hAnsi="Times New Roman" w:cs="Times New Roman"/>
          <w:sz w:val="24"/>
          <w:szCs w:val="24"/>
          <w:lang w:val="sr-Cyrl-CS"/>
        </w:rPr>
        <w:t>, али и због тога што су буџетски расходи извршени испод планираног нивоа</w:t>
      </w:r>
      <w:r w:rsidR="00856113" w:rsidRPr="002E20BC">
        <w:rPr>
          <w:rFonts w:ascii="Times New Roman" w:hAnsi="Times New Roman" w:cs="Times New Roman"/>
          <w:sz w:val="24"/>
          <w:szCs w:val="24"/>
          <w:lang w:val="sr-Cyrl-CS"/>
        </w:rPr>
        <w:t xml:space="preserve"> .</w:t>
      </w:r>
    </w:p>
    <w:p w:rsidR="00DE25B0" w:rsidRDefault="00DE25B0" w:rsidP="001B1831">
      <w:pPr>
        <w:contextualSpacing/>
        <w:jc w:val="both"/>
        <w:rPr>
          <w:rFonts w:ascii="Times New Roman" w:hAnsi="Times New Roman" w:cs="Times New Roman"/>
          <w:b/>
          <w:sz w:val="24"/>
          <w:szCs w:val="24"/>
          <w:lang w:val="sr-Cyrl-CS"/>
        </w:rPr>
      </w:pPr>
    </w:p>
    <w:p w:rsidR="005A77C4" w:rsidRPr="00856113" w:rsidRDefault="005A77C4"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2.2.БУЏЕТСКИ ПРИХОДИ И ПРИМИЦИ ЗА НЕФИНАНСИЈСКУ ИМОВИНУ</w:t>
      </w:r>
    </w:p>
    <w:p w:rsidR="005A77C4" w:rsidRDefault="005A77C4" w:rsidP="005A77C4">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ЗА ПЕРИОД 01.01.-31.03.202</w:t>
      </w:r>
      <w:r w:rsidR="00346104">
        <w:rPr>
          <w:rFonts w:ascii="Times New Roman" w:hAnsi="Times New Roman" w:cs="Times New Roman"/>
          <w:b/>
          <w:i/>
          <w:sz w:val="24"/>
          <w:szCs w:val="24"/>
          <w:lang w:val="sr-Cyrl-CS"/>
        </w:rPr>
        <w:t>2</w:t>
      </w:r>
      <w:r w:rsidRPr="00856113">
        <w:rPr>
          <w:rFonts w:ascii="Times New Roman" w:hAnsi="Times New Roman" w:cs="Times New Roman"/>
          <w:b/>
          <w:i/>
          <w:sz w:val="24"/>
          <w:szCs w:val="24"/>
          <w:lang w:val="sr-Cyrl-CS"/>
        </w:rPr>
        <w:t>. ГОДИНЕ</w:t>
      </w:r>
    </w:p>
    <w:p w:rsidR="00AC3356" w:rsidRDefault="00AC3356" w:rsidP="005A77C4">
      <w:pPr>
        <w:contextualSpacing/>
        <w:jc w:val="both"/>
        <w:rPr>
          <w:rFonts w:ascii="Times New Roman" w:hAnsi="Times New Roman" w:cs="Times New Roman"/>
          <w:b/>
          <w:i/>
          <w:sz w:val="24"/>
          <w:szCs w:val="24"/>
          <w:lang w:val="sr-Cyrl-CS"/>
        </w:rPr>
      </w:pPr>
    </w:p>
    <w:tbl>
      <w:tblPr>
        <w:tblW w:w="9192" w:type="dxa"/>
        <w:tblInd w:w="95" w:type="dxa"/>
        <w:tblLook w:val="04A0"/>
      </w:tblPr>
      <w:tblGrid>
        <w:gridCol w:w="1271"/>
        <w:gridCol w:w="3125"/>
        <w:gridCol w:w="1251"/>
        <w:gridCol w:w="1061"/>
        <w:gridCol w:w="1289"/>
        <w:gridCol w:w="1195"/>
      </w:tblGrid>
      <w:tr w:rsidR="00AC3356" w:rsidRPr="00AC3356" w:rsidTr="00AC3356">
        <w:trPr>
          <w:trHeight w:val="465"/>
        </w:trPr>
        <w:tc>
          <w:tcPr>
            <w:tcW w:w="9192" w:type="dxa"/>
            <w:gridSpan w:val="6"/>
            <w:tcBorders>
              <w:top w:val="nil"/>
              <w:left w:val="nil"/>
              <w:bottom w:val="nil"/>
              <w:right w:val="nil"/>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i/>
                <w:iCs/>
                <w:sz w:val="18"/>
                <w:szCs w:val="18"/>
              </w:rPr>
              <w:t xml:space="preserve">Табела 2. -   </w:t>
            </w:r>
            <w:r w:rsidRPr="00AC3356">
              <w:rPr>
                <w:rFonts w:ascii="Times New Roman" w:eastAsia="Times New Roman" w:hAnsi="Times New Roman" w:cs="Times New Roman"/>
                <w:b/>
                <w:bCs/>
                <w:sz w:val="18"/>
                <w:szCs w:val="18"/>
              </w:rPr>
              <w:t>ИЗВРШЕЊЕ БУЏЕТА ГРАДА БИЈЕЉИНА ЗА 01.01.-31.03.2022. године - ПРИХОДИ И ПРИМИЦИ ЗА НЕФИНАНСИЈСКУ ИМОВИНУ</w:t>
            </w:r>
          </w:p>
        </w:tc>
      </w:tr>
      <w:tr w:rsidR="00AC3356" w:rsidRPr="00AC3356" w:rsidTr="00AC3356">
        <w:trPr>
          <w:trHeight w:val="240"/>
        </w:trPr>
        <w:tc>
          <w:tcPr>
            <w:tcW w:w="1272" w:type="dxa"/>
            <w:tcBorders>
              <w:top w:val="nil"/>
              <w:left w:val="nil"/>
              <w:bottom w:val="single" w:sz="4" w:space="0" w:color="auto"/>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3126" w:type="dxa"/>
            <w:tcBorders>
              <w:top w:val="nil"/>
              <w:left w:val="nil"/>
              <w:bottom w:val="single" w:sz="4" w:space="0" w:color="auto"/>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1249"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c>
          <w:tcPr>
            <w:tcW w:w="1061"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c>
          <w:tcPr>
            <w:tcW w:w="1289"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c>
          <w:tcPr>
            <w:tcW w:w="1195" w:type="dxa"/>
            <w:tcBorders>
              <w:top w:val="nil"/>
              <w:left w:val="nil"/>
              <w:bottom w:val="nil"/>
              <w:right w:val="nil"/>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p>
        </w:tc>
      </w:tr>
      <w:tr w:rsidR="00AC3356" w:rsidRPr="00AC3356" w:rsidTr="00AC3356">
        <w:trPr>
          <w:trHeight w:val="96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Економски код</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 п и с</w:t>
            </w:r>
          </w:p>
        </w:tc>
        <w:tc>
          <w:tcPr>
            <w:tcW w:w="1249"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Буџет за 2022. годину (Фонд 01)</w:t>
            </w:r>
          </w:p>
        </w:tc>
        <w:tc>
          <w:tcPr>
            <w:tcW w:w="1061"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Буџет за 2022. годину (Фонд 02)</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Извршење 01.01.-31.03.2022. год (Фонд 01)</w:t>
            </w:r>
          </w:p>
        </w:tc>
        <w:tc>
          <w:tcPr>
            <w:tcW w:w="1195"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Извршење 01.01.-31.03.2022. год (Фонд 02)</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1</w:t>
            </w:r>
          </w:p>
        </w:tc>
        <w:tc>
          <w:tcPr>
            <w:tcW w:w="3126"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2</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3</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4</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5</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center"/>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6</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БУЏЕТСКИ ПРИХОДИ</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center"/>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54.512.798,00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4.520,00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14.557.119,00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710000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П о р е с к и   п р и х о д 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36.048.500,00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9.564.218,00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711000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Приходи од пореза на доходак и добит</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711100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доходак</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711200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добит правних лица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711300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приходе капиталних добитака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712000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Доприноси за социјално осигурање</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712100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Доприноси за социјално осигурање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72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713000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Порези на лична примања и приходе од самосталних дјелатности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3.532.600,00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952.253,00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D564D5">
        <w:trPr>
          <w:trHeight w:val="72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lastRenderedPageBreak/>
              <w:t>713100</w:t>
            </w:r>
          </w:p>
        </w:tc>
        <w:tc>
          <w:tcPr>
            <w:tcW w:w="3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лична примања и приходе од самосталних дјелатности</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3.532.600,00</w:t>
            </w:r>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952.253,00</w:t>
            </w:r>
          </w:p>
        </w:tc>
        <w:tc>
          <w:tcPr>
            <w:tcW w:w="11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24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714000</w:t>
            </w:r>
          </w:p>
        </w:tc>
        <w:tc>
          <w:tcPr>
            <w:tcW w:w="3126"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Порези на имовину</w:t>
            </w:r>
          </w:p>
        </w:tc>
        <w:tc>
          <w:tcPr>
            <w:tcW w:w="1249"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3.507.400,00</w:t>
            </w:r>
          </w:p>
        </w:tc>
        <w:tc>
          <w:tcPr>
            <w:tcW w:w="1061"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317.720,00</w:t>
            </w:r>
          </w:p>
        </w:tc>
        <w:tc>
          <w:tcPr>
            <w:tcW w:w="1195"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714100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3.505.800,00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317.283,00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714200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насљеђе и поклоне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714300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финансијске и капиталне трансакције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1.500,00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437,00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714900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порези на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715000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Порези на промет производа и услуга</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7.500,00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266,00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715100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промет производа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2.500,00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266,00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715200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Порези на промет услуга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715300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Акцизе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716000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Царине и увозне дажбине</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716100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Царине и увозне дажбине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717000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Индиректни порези прикупљени преко УИО</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28.700.000,00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8.218.899,00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717100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Индиректни порези прикупљени преко УИО - збирно</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28.700.000,00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8.218.899,00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719000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Остали порески приходи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300.000,00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75.080,00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719100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порески приходи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75.080,00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720000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Н е п о р е с к и   п р и х о д 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15.134.298,00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4.147.635,00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721000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Приходи од финансијске и нефинансијске имовине и позитивних курсних разлика</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2.389.000,00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713.097,00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дивиденде, учешћа у капиталу и сличних права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закупа и ренте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2.384.000,00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710.958,00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камата на готовину и готовинске еквиваленте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2.139,00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721400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хартија од вриједности и финансијских деривата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721500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камата и осталих накнада на дате зајмове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96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721600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по основу реализованих позитивних курсних разлика из пословних и инвестиционих активности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722000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Накнаде, таксе и приходи од пружања јавних услуга</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12.627.298,00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3.059.035,00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Административне накнаде и таксе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951.000,00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184.006,00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Судске накнаде и таксе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Комуналне накнаде и таксе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2.001.000,00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244.780,00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722400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Накнаде по разним основама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8.107.298,00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2.378.654,00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722500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пружања јавних услуга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1.568.000,00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251.595,00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723000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Новчане казне</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18.000,00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10.475,00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723100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Новчане казне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18.000,00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10.475,00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96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728000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Приходи од финансијске и нефинансијске имовине и трансакција размјене између или унутар јединица власти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D564D5">
        <w:trPr>
          <w:trHeight w:val="96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lastRenderedPageBreak/>
              <w:t>728100</w:t>
            </w:r>
          </w:p>
        </w:tc>
        <w:tc>
          <w:tcPr>
            <w:tcW w:w="3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финансијске и нефинансијске имовине и трансакција са другим јединицама власти</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96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728200</w:t>
            </w:r>
          </w:p>
        </w:tc>
        <w:tc>
          <w:tcPr>
            <w:tcW w:w="3126"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Приходи од финансијске и нефинансијске имовине и трансакција унутар исте јединице власти</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729000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Остали непорески приходи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100.000,00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365.028,00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729100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Остали непорески приходи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365.028,00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730000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Г р а н т о в 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4.520,00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48.395,00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731000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Грантови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4.520,00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48.395,00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731100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Грантови из иностранства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731200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Грантови из земље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4.520,00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48.395,00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780000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Т р а н с ф е р и   и з м е ђ у   и л и   у н у т а р   ј е д и н и ц а   власти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3.300.000,00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796.871,00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787000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Трансфери између различитих јединица власти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3.285.000,00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796.871,00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од државе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од ентитета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3.285.000,00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796.871,00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од јединица локалне самоуправе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787400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од фондова обавезног социјалног осигурања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787900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од осталих јединица власти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788000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Трансфери унутар исте јединице власти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15.000,00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788100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Трансфери унутар исте јединице власти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15.000,00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 </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 </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 </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 </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 </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 </w:t>
            </w:r>
          </w:p>
        </w:tc>
      </w:tr>
      <w:tr w:rsidR="00AC3356" w:rsidRPr="00AC3356" w:rsidTr="00AC3356">
        <w:trPr>
          <w:trHeight w:val="495"/>
        </w:trPr>
        <w:tc>
          <w:tcPr>
            <w:tcW w:w="439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ПРИМИЦИ ЗА НЕФИНАНСИЈСКУ ИМОВИНУ</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770.000,00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810000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П р и м и ц и   з а   н е ф и н а н с и ј с к у   и м о в и н у</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770.000,00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811000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за произведену сталну имовину</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30.000,00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зграде и објекте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постројења и опрему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биолошку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20.000,00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811400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инвестициону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811900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осталу произведену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812000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за драгоцјености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812100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драгоцјености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813000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за непроизведену сталну имовину</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550.000,00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813100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земљиште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550.000,00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813200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подземна и површинска налазишта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813300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остала природна добра</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48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813900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осталу непроизведену имовину</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D564D5">
        <w:trPr>
          <w:trHeight w:val="72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lastRenderedPageBreak/>
              <w:t>814000</w:t>
            </w:r>
          </w:p>
        </w:tc>
        <w:tc>
          <w:tcPr>
            <w:tcW w:w="31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од продаје сталне имовине намијењене продаји и обустављених пословања</w:t>
            </w:r>
          </w:p>
        </w:tc>
        <w:tc>
          <w:tcPr>
            <w:tcW w:w="12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D564D5">
        <w:trPr>
          <w:trHeight w:val="720"/>
        </w:trPr>
        <w:tc>
          <w:tcPr>
            <w:tcW w:w="12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814100</w:t>
            </w:r>
          </w:p>
        </w:tc>
        <w:tc>
          <w:tcPr>
            <w:tcW w:w="3126" w:type="dxa"/>
            <w:tcBorders>
              <w:top w:val="single" w:sz="4" w:space="0" w:color="auto"/>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815000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за стратешке залихе</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24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815100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стратешке залихе</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816000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од залиха материјала, учинака, робе и ситног инвентара, амбалаже и сл.</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190.000,00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816100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190.000,00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120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880000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П р и м и ц и   з а   н е ф и н а н с и ј  с к у   и м о в и н у   и з   т р а н с а к ц и ј а   и з м е ђ у   и л и   у н у т а р   ј е д и н и ц а   в л а с т 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881000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Примици за нефинансијску имовину из трансакција између или унутар јединица власти</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i/>
                <w:iCs/>
                <w:sz w:val="18"/>
                <w:szCs w:val="18"/>
              </w:rPr>
            </w:pPr>
            <w:r w:rsidRPr="00AC3356">
              <w:rPr>
                <w:rFonts w:ascii="Times New Roman" w:eastAsia="Times New Roman" w:hAnsi="Times New Roman" w:cs="Times New Roman"/>
                <w:b/>
                <w:bCs/>
                <w:i/>
                <w:iCs/>
                <w:sz w:val="18"/>
                <w:szCs w:val="18"/>
              </w:rPr>
              <w:t>0,00</w:t>
            </w:r>
          </w:p>
        </w:tc>
      </w:tr>
      <w:tr w:rsidR="00AC3356" w:rsidRPr="00AC3356" w:rsidTr="00AC3356">
        <w:trPr>
          <w:trHeight w:val="72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881100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нефинансијску имовину из трансакција са другим јединицама власти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96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881200</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sz w:val="18"/>
                <w:szCs w:val="18"/>
              </w:rPr>
            </w:pPr>
            <w:r w:rsidRPr="00AC3356">
              <w:rPr>
                <w:rFonts w:ascii="Times New Roman" w:eastAsia="Times New Roman" w:hAnsi="Times New Roman" w:cs="Times New Roman"/>
                <w:sz w:val="18"/>
                <w:szCs w:val="18"/>
              </w:rPr>
              <w:t>Примици за нефинансијску имовину из трансакција са другим буџетским корисницима исте јединице власти</w:t>
            </w:r>
          </w:p>
        </w:tc>
        <w:tc>
          <w:tcPr>
            <w:tcW w:w="124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061"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289"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c>
          <w:tcPr>
            <w:tcW w:w="1195" w:type="dxa"/>
            <w:tcBorders>
              <w:top w:val="nil"/>
              <w:left w:val="nil"/>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jc w:val="right"/>
              <w:rPr>
                <w:rFonts w:ascii="Times New Roman" w:eastAsia="Times New Roman" w:hAnsi="Times New Roman" w:cs="Times New Roman"/>
                <w:color w:val="000000"/>
                <w:sz w:val="18"/>
                <w:szCs w:val="18"/>
              </w:rPr>
            </w:pPr>
            <w:r w:rsidRPr="00AC3356">
              <w:rPr>
                <w:rFonts w:ascii="Times New Roman" w:eastAsia="Times New Roman" w:hAnsi="Times New Roman" w:cs="Times New Roman"/>
                <w:color w:val="000000"/>
                <w:sz w:val="18"/>
                <w:szCs w:val="18"/>
              </w:rPr>
              <w:t>0,00</w:t>
            </w:r>
          </w:p>
        </w:tc>
      </w:tr>
      <w:tr w:rsidR="00AC3356" w:rsidRPr="00AC3356" w:rsidTr="00AC3356">
        <w:trPr>
          <w:trHeight w:val="960"/>
        </w:trPr>
        <w:tc>
          <w:tcPr>
            <w:tcW w:w="1272" w:type="dxa"/>
            <w:tcBorders>
              <w:top w:val="nil"/>
              <w:left w:val="single" w:sz="4" w:space="0" w:color="auto"/>
              <w:bottom w:val="single" w:sz="4" w:space="0" w:color="auto"/>
              <w:right w:val="single" w:sz="4" w:space="0" w:color="auto"/>
            </w:tcBorders>
            <w:shd w:val="clear" w:color="auto" w:fill="auto"/>
            <w:noWrap/>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 </w:t>
            </w:r>
          </w:p>
        </w:tc>
        <w:tc>
          <w:tcPr>
            <w:tcW w:w="3126"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УКУПНИ БУЏЕТСКИ ПРИХОДИ И ПРИМИЦИ ЗА НЕФИНАНСИЈСКУ ИМОВИНУ</w:t>
            </w:r>
          </w:p>
        </w:tc>
        <w:tc>
          <w:tcPr>
            <w:tcW w:w="124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55.282.798,00</w:t>
            </w:r>
          </w:p>
        </w:tc>
        <w:tc>
          <w:tcPr>
            <w:tcW w:w="1061"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4.520,00</w:t>
            </w:r>
          </w:p>
        </w:tc>
        <w:tc>
          <w:tcPr>
            <w:tcW w:w="1289"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14.557.119,00</w:t>
            </w:r>
          </w:p>
        </w:tc>
        <w:tc>
          <w:tcPr>
            <w:tcW w:w="1195" w:type="dxa"/>
            <w:tcBorders>
              <w:top w:val="nil"/>
              <w:left w:val="nil"/>
              <w:bottom w:val="single" w:sz="4" w:space="0" w:color="auto"/>
              <w:right w:val="single" w:sz="4" w:space="0" w:color="auto"/>
            </w:tcBorders>
            <w:shd w:val="clear" w:color="auto" w:fill="auto"/>
            <w:vAlign w:val="center"/>
            <w:hideMark/>
          </w:tcPr>
          <w:p w:rsidR="00AC3356" w:rsidRPr="00AC3356" w:rsidRDefault="00AC3356" w:rsidP="00AC3356">
            <w:pPr>
              <w:spacing w:after="0" w:line="240" w:lineRule="auto"/>
              <w:jc w:val="right"/>
              <w:rPr>
                <w:rFonts w:ascii="Times New Roman" w:eastAsia="Times New Roman" w:hAnsi="Times New Roman" w:cs="Times New Roman"/>
                <w:b/>
                <w:bCs/>
                <w:sz w:val="18"/>
                <w:szCs w:val="18"/>
              </w:rPr>
            </w:pPr>
            <w:r w:rsidRPr="00AC3356">
              <w:rPr>
                <w:rFonts w:ascii="Times New Roman" w:eastAsia="Times New Roman" w:hAnsi="Times New Roman" w:cs="Times New Roman"/>
                <w:b/>
                <w:bCs/>
                <w:sz w:val="18"/>
                <w:szCs w:val="18"/>
              </w:rPr>
              <w:t>0,00</w:t>
            </w:r>
          </w:p>
        </w:tc>
      </w:tr>
    </w:tbl>
    <w:p w:rsidR="00AC3356" w:rsidRPr="00D564D5" w:rsidRDefault="00AC3356" w:rsidP="005A77C4">
      <w:pPr>
        <w:contextualSpacing/>
        <w:jc w:val="both"/>
        <w:rPr>
          <w:rFonts w:ascii="Times New Roman" w:hAnsi="Times New Roman" w:cs="Times New Roman"/>
          <w:b/>
          <w:i/>
          <w:sz w:val="24"/>
          <w:szCs w:val="24"/>
        </w:rPr>
      </w:pPr>
    </w:p>
    <w:p w:rsidR="005A77C4" w:rsidRDefault="005A77C4" w:rsidP="005A77C4">
      <w:pPr>
        <w:contextualSpacing/>
        <w:jc w:val="both"/>
        <w:rPr>
          <w:rFonts w:ascii="Times New Roman" w:hAnsi="Times New Roman" w:cs="Times New Roman"/>
          <w:b/>
          <w:sz w:val="24"/>
          <w:szCs w:val="24"/>
          <w:lang w:val="sr-Cyrl-CS"/>
        </w:rPr>
      </w:pPr>
    </w:p>
    <w:p w:rsidR="005A77C4" w:rsidRDefault="005A77C4" w:rsidP="005A77C4">
      <w:pPr>
        <w:contextualSpacing/>
        <w:jc w:val="both"/>
        <w:rPr>
          <w:rFonts w:ascii="Times New Roman" w:hAnsi="Times New Roman" w:cs="Times New Roman"/>
          <w:b/>
          <w:sz w:val="24"/>
          <w:szCs w:val="24"/>
          <w:lang w:val="sr-Cyrl-CS"/>
        </w:rPr>
      </w:pPr>
    </w:p>
    <w:p w:rsidR="00346104" w:rsidRDefault="00856113"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Оперативним б</w:t>
      </w:r>
      <w:r w:rsidR="005A77C4">
        <w:rPr>
          <w:rFonts w:ascii="Times New Roman" w:hAnsi="Times New Roman" w:cs="Times New Roman"/>
          <w:sz w:val="24"/>
          <w:szCs w:val="24"/>
          <w:lang w:val="sr-Cyrl-CS"/>
        </w:rPr>
        <w:t xml:space="preserve">уџетом Града Бијељина за </w:t>
      </w:r>
      <w:r>
        <w:rPr>
          <w:rFonts w:ascii="Times New Roman" w:hAnsi="Times New Roman" w:cs="Times New Roman"/>
          <w:sz w:val="24"/>
          <w:szCs w:val="24"/>
          <w:lang w:val="sr-Cyrl-CS"/>
        </w:rPr>
        <w:t xml:space="preserve">први квартал </w:t>
      </w:r>
      <w:r w:rsidR="005A77C4">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sidR="005A77C4">
        <w:rPr>
          <w:rFonts w:ascii="Times New Roman" w:hAnsi="Times New Roman" w:cs="Times New Roman"/>
          <w:sz w:val="24"/>
          <w:szCs w:val="24"/>
          <w:lang w:val="sr-Cyrl-CS"/>
        </w:rPr>
        <w:t>. годин</w:t>
      </w:r>
      <w:r>
        <w:rPr>
          <w:rFonts w:ascii="Times New Roman" w:hAnsi="Times New Roman" w:cs="Times New Roman"/>
          <w:sz w:val="24"/>
          <w:szCs w:val="24"/>
          <w:lang w:val="sr-Cyrl-CS"/>
        </w:rPr>
        <w:t>е</w:t>
      </w:r>
      <w:r w:rsidR="005A77C4">
        <w:rPr>
          <w:rFonts w:ascii="Times New Roman" w:hAnsi="Times New Roman" w:cs="Times New Roman"/>
          <w:sz w:val="24"/>
          <w:szCs w:val="24"/>
          <w:lang w:val="sr-Cyrl-CS"/>
        </w:rPr>
        <w:t xml:space="preserve"> буџетски приходи </w:t>
      </w:r>
      <w:r w:rsidR="00312EB4">
        <w:rPr>
          <w:rFonts w:ascii="Times New Roman" w:hAnsi="Times New Roman" w:cs="Times New Roman"/>
          <w:sz w:val="24"/>
          <w:szCs w:val="24"/>
          <w:lang w:val="sr-Cyrl-CS"/>
        </w:rPr>
        <w:t xml:space="preserve">су планирани на нивоу </w:t>
      </w:r>
      <w:r w:rsidR="00346104">
        <w:rPr>
          <w:rFonts w:ascii="Times New Roman" w:hAnsi="Times New Roman" w:cs="Times New Roman"/>
          <w:sz w:val="24"/>
          <w:szCs w:val="24"/>
        </w:rPr>
        <w:t xml:space="preserve">13.628.199,50 КМ, а остварени су на нивоу 14.557.119,00 КМ. </w:t>
      </w:r>
      <w:r w:rsidR="00346104">
        <w:rPr>
          <w:rFonts w:ascii="Times New Roman" w:hAnsi="Times New Roman" w:cs="Times New Roman"/>
          <w:sz w:val="24"/>
          <w:szCs w:val="24"/>
          <w:lang w:val="sr-Cyrl-CS"/>
        </w:rPr>
        <w:t xml:space="preserve"> П</w:t>
      </w:r>
      <w:r w:rsidR="005A77C4">
        <w:rPr>
          <w:rFonts w:ascii="Times New Roman" w:hAnsi="Times New Roman" w:cs="Times New Roman"/>
          <w:sz w:val="24"/>
          <w:szCs w:val="24"/>
          <w:lang w:val="sr-Cyrl-CS"/>
        </w:rPr>
        <w:t>римици</w:t>
      </w:r>
      <w:r w:rsidR="00346104">
        <w:rPr>
          <w:rFonts w:ascii="Times New Roman" w:hAnsi="Times New Roman" w:cs="Times New Roman"/>
          <w:sz w:val="24"/>
          <w:szCs w:val="24"/>
          <w:lang w:val="sr-Cyrl-CS"/>
        </w:rPr>
        <w:t xml:space="preserve"> од продаје</w:t>
      </w:r>
      <w:r w:rsidR="005A77C4">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 xml:space="preserve">су планирани </w:t>
      </w:r>
      <w:r w:rsidR="005A77C4">
        <w:rPr>
          <w:rFonts w:ascii="Times New Roman" w:hAnsi="Times New Roman" w:cs="Times New Roman"/>
          <w:sz w:val="24"/>
          <w:szCs w:val="24"/>
          <w:lang w:val="sr-Cyrl-CS"/>
        </w:rPr>
        <w:t>на нивоу</w:t>
      </w:r>
      <w:r w:rsidR="00346104">
        <w:rPr>
          <w:rFonts w:ascii="Times New Roman" w:hAnsi="Times New Roman" w:cs="Times New Roman"/>
          <w:sz w:val="24"/>
          <w:szCs w:val="24"/>
          <w:lang w:val="sr-Cyrl-CS"/>
        </w:rPr>
        <w:t xml:space="preserve"> 192.500,00 </w:t>
      </w:r>
      <w:r w:rsidR="005A77C4">
        <w:rPr>
          <w:rFonts w:ascii="Times New Roman" w:hAnsi="Times New Roman" w:cs="Times New Roman"/>
          <w:sz w:val="24"/>
          <w:szCs w:val="24"/>
          <w:lang w:val="sr-Cyrl-CS"/>
        </w:rPr>
        <w:t>КМ</w:t>
      </w:r>
      <w:r w:rsidR="00346104">
        <w:rPr>
          <w:rFonts w:ascii="Times New Roman" w:hAnsi="Times New Roman" w:cs="Times New Roman"/>
          <w:sz w:val="24"/>
          <w:szCs w:val="24"/>
          <w:lang w:val="sr-Cyrl-CS"/>
        </w:rPr>
        <w:t>, а остварење им је 0,00 КМ.</w:t>
      </w:r>
      <w:r w:rsidR="00132557">
        <w:rPr>
          <w:rFonts w:ascii="Times New Roman" w:hAnsi="Times New Roman" w:cs="Times New Roman"/>
          <w:sz w:val="24"/>
          <w:szCs w:val="24"/>
          <w:lang w:val="sr-Cyrl-CS"/>
        </w:rPr>
        <w:t xml:space="preserve"> </w:t>
      </w:r>
      <w:r w:rsidR="00A35589">
        <w:rPr>
          <w:rFonts w:ascii="Times New Roman" w:hAnsi="Times New Roman" w:cs="Times New Roman"/>
          <w:sz w:val="24"/>
          <w:szCs w:val="24"/>
          <w:lang w:val="sr-Cyrl-CS"/>
        </w:rPr>
        <w:t xml:space="preserve">У односу на </w:t>
      </w:r>
      <w:r w:rsidR="00A35589">
        <w:rPr>
          <w:rFonts w:ascii="Times New Roman" w:hAnsi="Times New Roman" w:cs="Times New Roman"/>
          <w:sz w:val="24"/>
          <w:szCs w:val="24"/>
          <w:lang w:val="sr-Latn-CS"/>
        </w:rPr>
        <w:t xml:space="preserve">I </w:t>
      </w:r>
      <w:r>
        <w:rPr>
          <w:rFonts w:ascii="Times New Roman" w:hAnsi="Times New Roman" w:cs="Times New Roman"/>
          <w:sz w:val="24"/>
          <w:szCs w:val="24"/>
          <w:lang w:val="sr-Cyrl-CS"/>
        </w:rPr>
        <w:t>квартал 202</w:t>
      </w:r>
      <w:r w:rsidR="00346104">
        <w:rPr>
          <w:rFonts w:ascii="Times New Roman" w:hAnsi="Times New Roman" w:cs="Times New Roman"/>
          <w:sz w:val="24"/>
          <w:szCs w:val="24"/>
          <w:lang w:val="sr-Cyrl-CS"/>
        </w:rPr>
        <w:t>1</w:t>
      </w:r>
      <w:r w:rsidR="00A35589">
        <w:rPr>
          <w:rFonts w:ascii="Times New Roman" w:hAnsi="Times New Roman" w:cs="Times New Roman"/>
          <w:sz w:val="24"/>
          <w:szCs w:val="24"/>
          <w:lang w:val="sr-Cyrl-CS"/>
        </w:rPr>
        <w:t>. године остварење</w:t>
      </w:r>
      <w:r w:rsidR="00346104">
        <w:rPr>
          <w:rFonts w:ascii="Times New Roman" w:hAnsi="Times New Roman" w:cs="Times New Roman"/>
          <w:sz w:val="24"/>
          <w:szCs w:val="24"/>
          <w:lang w:val="sr-Cyrl-CS"/>
        </w:rPr>
        <w:t xml:space="preserve"> буџетских прихода је сада веће</w:t>
      </w:r>
      <w:r w:rsidR="00A35589">
        <w:rPr>
          <w:rFonts w:ascii="Times New Roman" w:hAnsi="Times New Roman" w:cs="Times New Roman"/>
          <w:sz w:val="24"/>
          <w:szCs w:val="24"/>
          <w:lang w:val="sr-Cyrl-CS"/>
        </w:rPr>
        <w:t xml:space="preserve"> за </w:t>
      </w:r>
      <w:r w:rsidR="00346104">
        <w:rPr>
          <w:rFonts w:ascii="Times New Roman" w:hAnsi="Times New Roman" w:cs="Times New Roman"/>
          <w:sz w:val="24"/>
          <w:szCs w:val="24"/>
          <w:lang w:val="sr-Cyrl-CS"/>
        </w:rPr>
        <w:t>3.273.651,00</w:t>
      </w:r>
      <w:r w:rsidR="00780D5C">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 xml:space="preserve">КМ, док је остварење примитака од продаје било веће у </w:t>
      </w:r>
      <w:r w:rsidR="00346104">
        <w:rPr>
          <w:rFonts w:ascii="Times New Roman" w:hAnsi="Times New Roman" w:cs="Times New Roman"/>
          <w:sz w:val="24"/>
          <w:szCs w:val="24"/>
          <w:lang w:val="sr-Latn-CS"/>
        </w:rPr>
        <w:t xml:space="preserve">I </w:t>
      </w:r>
      <w:r w:rsidR="00346104">
        <w:rPr>
          <w:rFonts w:ascii="Times New Roman" w:hAnsi="Times New Roman" w:cs="Times New Roman"/>
          <w:sz w:val="24"/>
          <w:szCs w:val="24"/>
          <w:lang w:val="sr-Cyrl-CS"/>
        </w:rPr>
        <w:t>кварталу 2021. године и то за 2.755,00 КМ.</w:t>
      </w:r>
    </w:p>
    <w:p w:rsidR="005C3328" w:rsidRDefault="005C3328" w:rsidP="001B1831">
      <w:pPr>
        <w:contextualSpacing/>
        <w:jc w:val="both"/>
        <w:rPr>
          <w:rFonts w:ascii="Times New Roman" w:hAnsi="Times New Roman" w:cs="Times New Roman"/>
          <w:b/>
          <w:sz w:val="24"/>
          <w:szCs w:val="24"/>
          <w:lang w:val="sr-Cyrl-CS"/>
        </w:rPr>
      </w:pPr>
    </w:p>
    <w:p w:rsidR="005C3328" w:rsidRDefault="005C3328" w:rsidP="001B183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приходи</w:t>
      </w:r>
    </w:p>
    <w:p w:rsidR="00780D5C" w:rsidRDefault="00780D5C" w:rsidP="001B1831">
      <w:pPr>
        <w:contextualSpacing/>
        <w:jc w:val="both"/>
        <w:rPr>
          <w:rFonts w:ascii="Times New Roman" w:hAnsi="Times New Roman" w:cs="Times New Roman"/>
          <w:b/>
          <w:sz w:val="24"/>
          <w:szCs w:val="24"/>
          <w:lang w:val="sr-Cyrl-CS"/>
        </w:rPr>
      </w:pPr>
    </w:p>
    <w:p w:rsidR="00A36C09" w:rsidRDefault="003D7D4B"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0089322F" w:rsidRPr="005047C2">
        <w:rPr>
          <w:rFonts w:ascii="Times New Roman" w:hAnsi="Times New Roman" w:cs="Times New Roman"/>
          <w:b/>
          <w:sz w:val="24"/>
          <w:szCs w:val="24"/>
          <w:lang w:val="sr-Cyrl-CS"/>
        </w:rPr>
        <w:t>порески приходи, непорески приходи</w:t>
      </w:r>
      <w:r w:rsidR="00780D5C">
        <w:rPr>
          <w:rFonts w:ascii="Times New Roman" w:hAnsi="Times New Roman" w:cs="Times New Roman"/>
          <w:b/>
          <w:sz w:val="24"/>
          <w:szCs w:val="24"/>
          <w:lang w:val="sr-Cyrl-CS"/>
        </w:rPr>
        <w:t>, грантови</w:t>
      </w:r>
      <w:r w:rsidR="00446769" w:rsidRPr="005047C2">
        <w:rPr>
          <w:rFonts w:ascii="Times New Roman" w:hAnsi="Times New Roman" w:cs="Times New Roman"/>
          <w:b/>
          <w:sz w:val="24"/>
          <w:szCs w:val="24"/>
          <w:lang w:val="sr-Cyrl-CS"/>
        </w:rPr>
        <w:t>и трансфери између буџетских јединица</w:t>
      </w:r>
      <w:r w:rsidR="00BA6F44" w:rsidRPr="005047C2">
        <w:rPr>
          <w:rFonts w:ascii="Times New Roman" w:hAnsi="Times New Roman" w:cs="Times New Roman"/>
          <w:b/>
          <w:sz w:val="24"/>
          <w:szCs w:val="24"/>
          <w:lang w:val="sr-Cyrl-CS"/>
        </w:rPr>
        <w:t>.</w:t>
      </w:r>
    </w:p>
    <w:p w:rsidR="00A36C09" w:rsidRDefault="00A36C09" w:rsidP="001B1831">
      <w:pPr>
        <w:contextualSpacing/>
        <w:jc w:val="both"/>
        <w:rPr>
          <w:rFonts w:ascii="Times New Roman" w:hAnsi="Times New Roman" w:cs="Times New Roman"/>
          <w:b/>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 имају највеће процентуално учешће у буџетским приходима. </w:t>
      </w:r>
      <w:r w:rsidR="00B24FAB">
        <w:rPr>
          <w:rFonts w:ascii="Times New Roman" w:hAnsi="Times New Roman" w:cs="Times New Roman"/>
          <w:sz w:val="24"/>
          <w:szCs w:val="24"/>
          <w:lang w:val="sr-Cyrl-CS"/>
        </w:rPr>
        <w:t xml:space="preserve">Буџетом Града Бијељина за 2022. годину планирани су на нивоу </w:t>
      </w:r>
      <w:r w:rsidR="00B24FAB">
        <w:rPr>
          <w:rFonts w:ascii="Times New Roman" w:hAnsi="Times New Roman" w:cs="Times New Roman"/>
          <w:sz w:val="24"/>
          <w:szCs w:val="24"/>
          <w:lang w:val="sr-Cyrl-CS"/>
        </w:rPr>
        <w:lastRenderedPageBreak/>
        <w:t xml:space="preserve">36.048.500,00 КМ, а у првом кварталу су остварени на нивоу 9.564.218,00 КМ. Наведени износ представља: </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381B14">
        <w:rPr>
          <w:rFonts w:ascii="Times New Roman" w:hAnsi="Times New Roman" w:cs="Times New Roman"/>
          <w:sz w:val="24"/>
          <w:szCs w:val="24"/>
          <w:lang w:val="sr-Cyrl-CS"/>
        </w:rPr>
        <w:t>1</w:t>
      </w:r>
      <w:r w:rsidR="00B24FAB">
        <w:rPr>
          <w:rFonts w:ascii="Times New Roman" w:hAnsi="Times New Roman" w:cs="Times New Roman"/>
          <w:sz w:val="24"/>
          <w:szCs w:val="24"/>
          <w:lang w:val="sr-Cyrl-CS"/>
        </w:rPr>
        <w:t>06</w:t>
      </w:r>
      <w:r>
        <w:rPr>
          <w:rFonts w:ascii="Times New Roman" w:hAnsi="Times New Roman" w:cs="Times New Roman"/>
          <w:sz w:val="24"/>
          <w:szCs w:val="24"/>
          <w:lang w:val="sr-Cyrl-CS"/>
        </w:rPr>
        <w:t>% у односу на план</w:t>
      </w:r>
      <w:r w:rsidR="00381B14">
        <w:rPr>
          <w:rFonts w:ascii="Times New Roman" w:hAnsi="Times New Roman" w:cs="Times New Roman"/>
          <w:sz w:val="24"/>
          <w:szCs w:val="24"/>
          <w:lang w:val="sr-Cyrl-CS"/>
        </w:rPr>
        <w:t xml:space="preserve"> за посматрани период</w:t>
      </w:r>
      <w:r>
        <w:rPr>
          <w:rFonts w:ascii="Times New Roman" w:hAnsi="Times New Roman" w:cs="Times New Roman"/>
          <w:sz w:val="24"/>
          <w:szCs w:val="24"/>
          <w:lang w:val="sr-Cyrl-CS"/>
        </w:rPr>
        <w:t>,</w:t>
      </w:r>
    </w:p>
    <w:p w:rsidR="00B24FAB" w:rsidRDefault="00B24FAB"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27%  у односу на план за 2022. годину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381B14">
        <w:rPr>
          <w:rFonts w:ascii="Times New Roman" w:hAnsi="Times New Roman" w:cs="Times New Roman"/>
          <w:sz w:val="24"/>
          <w:szCs w:val="24"/>
          <w:lang w:val="sr-Cyrl-CS"/>
        </w:rPr>
        <w:t xml:space="preserve"> </w:t>
      </w:r>
      <w:r w:rsidR="00B24FAB">
        <w:rPr>
          <w:rFonts w:ascii="Times New Roman" w:hAnsi="Times New Roman" w:cs="Times New Roman"/>
          <w:sz w:val="24"/>
          <w:szCs w:val="24"/>
          <w:lang w:val="sr-Cyrl-CS"/>
        </w:rPr>
        <w:t>1.806.997,00</w:t>
      </w:r>
      <w:r>
        <w:rPr>
          <w:rFonts w:ascii="Times New Roman" w:hAnsi="Times New Roman" w:cs="Times New Roman"/>
          <w:sz w:val="24"/>
          <w:szCs w:val="24"/>
          <w:lang w:val="sr-Cyrl-CS"/>
        </w:rPr>
        <w:t xml:space="preserve"> КМ </w:t>
      </w:r>
      <w:r w:rsidR="00381B14">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381B14">
        <w:rPr>
          <w:rFonts w:ascii="Times New Roman" w:hAnsi="Times New Roman" w:cs="Times New Roman"/>
          <w:sz w:val="24"/>
          <w:szCs w:val="24"/>
          <w:lang w:val="sr-Cyrl-CS"/>
        </w:rPr>
        <w:t>истом периоду 202</w:t>
      </w:r>
      <w:r w:rsidR="00B24FAB">
        <w:rPr>
          <w:rFonts w:ascii="Times New Roman" w:hAnsi="Times New Roman" w:cs="Times New Roman"/>
          <w:sz w:val="24"/>
          <w:szCs w:val="24"/>
          <w:lang w:val="sr-Cyrl-CS"/>
        </w:rPr>
        <w:t>1</w:t>
      </w:r>
      <w:r w:rsidR="00381B1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годин</w:t>
      </w:r>
      <w:r w:rsidR="00381B14">
        <w:rPr>
          <w:rFonts w:ascii="Times New Roman" w:hAnsi="Times New Roman" w:cs="Times New Roman"/>
          <w:sz w:val="24"/>
          <w:szCs w:val="24"/>
          <w:lang w:val="sr-Cyrl-CS"/>
        </w:rPr>
        <w:t>е.</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p>
    <w:p w:rsidR="00780D5C" w:rsidRDefault="00780D5C" w:rsidP="00780D5C">
      <w:pPr>
        <w:contextualSpacing/>
        <w:jc w:val="both"/>
        <w:rPr>
          <w:rFonts w:ascii="Times New Roman" w:hAnsi="Times New Roman" w:cs="Times New Roman"/>
          <w:sz w:val="24"/>
          <w:szCs w:val="24"/>
          <w:lang w:val="sr-Cyrl-CS"/>
        </w:rPr>
      </w:pPr>
    </w:p>
    <w:p w:rsidR="00381B14" w:rsidRPr="006A4AEC"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1.Порези на лична примања и приходе од самосталних дјелатности</w:t>
      </w:r>
      <w:r w:rsidRPr="004905A9">
        <w:rPr>
          <w:rFonts w:ascii="Times New Roman" w:hAnsi="Times New Roman" w:cs="Times New Roman"/>
          <w:sz w:val="24"/>
          <w:szCs w:val="24"/>
          <w:lang w:val="sr-Cyrl-CS"/>
        </w:rPr>
        <w:t xml:space="preserve"> (група конта 713)</w:t>
      </w:r>
      <w:r w:rsidR="00B24FAB">
        <w:rPr>
          <w:rFonts w:ascii="Times New Roman" w:hAnsi="Times New Roman" w:cs="Times New Roman"/>
          <w:sz w:val="24"/>
          <w:szCs w:val="24"/>
          <w:lang w:val="sr-Cyrl-CS"/>
        </w:rPr>
        <w:t xml:space="preserve">, који су </w:t>
      </w:r>
      <w:r>
        <w:rPr>
          <w:rFonts w:ascii="Times New Roman" w:hAnsi="Times New Roman" w:cs="Times New Roman"/>
          <w:sz w:val="24"/>
          <w:szCs w:val="24"/>
          <w:lang w:val="sr-Cyrl-CS"/>
        </w:rPr>
        <w:t xml:space="preserve">остварени у износу </w:t>
      </w:r>
      <w:r w:rsidR="00B24FAB">
        <w:rPr>
          <w:rFonts w:ascii="Times New Roman" w:hAnsi="Times New Roman" w:cs="Times New Roman"/>
          <w:sz w:val="24"/>
          <w:szCs w:val="24"/>
          <w:lang w:val="sr-Cyrl-CS"/>
        </w:rPr>
        <w:t>952.253,00</w:t>
      </w:r>
      <w:r>
        <w:rPr>
          <w:rFonts w:ascii="Times New Roman" w:hAnsi="Times New Roman" w:cs="Times New Roman"/>
          <w:sz w:val="24"/>
          <w:szCs w:val="24"/>
          <w:lang w:val="sr-Cyrl-CS"/>
        </w:rPr>
        <w:t xml:space="preserve"> КМ</w:t>
      </w:r>
      <w:r w:rsidR="00033663">
        <w:rPr>
          <w:rFonts w:ascii="Times New Roman" w:hAnsi="Times New Roman" w:cs="Times New Roman"/>
          <w:sz w:val="24"/>
          <w:szCs w:val="24"/>
          <w:lang w:val="sr-Cyrl-CS"/>
        </w:rPr>
        <w:t>, што представља 27% од годишњег плана.</w:t>
      </w:r>
    </w:p>
    <w:p w:rsidR="00780D5C" w:rsidRPr="004905A9" w:rsidRDefault="00780D5C" w:rsidP="00780D5C">
      <w:pPr>
        <w:contextualSpacing/>
        <w:jc w:val="both"/>
        <w:rPr>
          <w:rFonts w:ascii="Times New Roman" w:hAnsi="Times New Roman" w:cs="Times New Roman"/>
          <w:sz w:val="24"/>
          <w:szCs w:val="24"/>
          <w:lang w:val="sr-Cyrl-CS"/>
        </w:rPr>
      </w:pPr>
      <w:r w:rsidRPr="00CB6CB8">
        <w:rPr>
          <w:rFonts w:ascii="Times New Roman" w:hAnsi="Times New Roman" w:cs="Times New Roman"/>
          <w:i/>
          <w:sz w:val="24"/>
          <w:szCs w:val="24"/>
          <w:lang w:val="sr-Cyrl-CS"/>
        </w:rPr>
        <w:t>2. Порези на имовину</w:t>
      </w:r>
      <w:r>
        <w:rPr>
          <w:rFonts w:ascii="Times New Roman" w:hAnsi="Times New Roman" w:cs="Times New Roman"/>
          <w:sz w:val="24"/>
          <w:szCs w:val="24"/>
          <w:lang w:val="sr-Cyrl-CS"/>
        </w:rPr>
        <w:t xml:space="preserve"> (група конта 714) – остварени су у износу </w:t>
      </w:r>
      <w:r w:rsidR="006A4AEC">
        <w:rPr>
          <w:rFonts w:ascii="Times New Roman" w:hAnsi="Times New Roman" w:cs="Times New Roman"/>
          <w:sz w:val="24"/>
          <w:szCs w:val="24"/>
          <w:lang w:val="sr-Cyrl-CS"/>
        </w:rPr>
        <w:t>317.720,00 КМ</w:t>
      </w:r>
      <w:r w:rsidR="006A4AEC">
        <w:rPr>
          <w:rFonts w:ascii="Times New Roman" w:hAnsi="Times New Roman" w:cs="Times New Roman"/>
          <w:sz w:val="24"/>
          <w:szCs w:val="24"/>
        </w:rPr>
        <w:t>, што представља 9% од годишњег плана.</w:t>
      </w:r>
      <w:r w:rsidR="00381B1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овим порезима најзначајнији је порез на непокретност, који се у складу са Законом о порезу на непокретност РС наплаћује на основу пореских рачуна које издаје ПУ РС, а приход припада општини/граду на чијој се територији непокретност налази. </w:t>
      </w:r>
      <w:r w:rsidR="00824DF2">
        <w:rPr>
          <w:rFonts w:ascii="Times New Roman" w:hAnsi="Times New Roman" w:cs="Times New Roman"/>
          <w:sz w:val="24"/>
          <w:szCs w:val="24"/>
        </w:rPr>
        <w:t xml:space="preserve">Одлуком о висини пореске стопе пореза на непокретности за 2022. </w:t>
      </w:r>
      <w:r w:rsidR="008F10C2">
        <w:rPr>
          <w:rFonts w:ascii="Times New Roman" w:hAnsi="Times New Roman" w:cs="Times New Roman"/>
          <w:sz w:val="24"/>
          <w:szCs w:val="24"/>
        </w:rPr>
        <w:t>г</w:t>
      </w:r>
      <w:r w:rsidR="00824DF2">
        <w:rPr>
          <w:rFonts w:ascii="Times New Roman" w:hAnsi="Times New Roman" w:cs="Times New Roman"/>
          <w:sz w:val="24"/>
          <w:szCs w:val="24"/>
        </w:rPr>
        <w:t xml:space="preserve">одину </w:t>
      </w:r>
      <w:r w:rsidR="008F10C2">
        <w:rPr>
          <w:rFonts w:ascii="Times New Roman" w:hAnsi="Times New Roman" w:cs="Times New Roman"/>
          <w:sz w:val="24"/>
          <w:szCs w:val="24"/>
        </w:rPr>
        <w:t xml:space="preserve">(„Службени гласник Града Бијељина“, број: 1/22) за 2022. годину је утврђена висина пореске стопе у висини од 0,20%, односно 0,10% за непокретности у којима се непосредно обавља производна дјелатност. </w:t>
      </w:r>
      <w:r w:rsidR="00381B14">
        <w:rPr>
          <w:rFonts w:ascii="Times New Roman" w:hAnsi="Times New Roman" w:cs="Times New Roman"/>
          <w:sz w:val="24"/>
          <w:szCs w:val="24"/>
          <w:lang w:val="sr-Cyrl-CS"/>
        </w:rPr>
        <w:t>Очекује се боље остварење у наредном периоду с обзиром да је доспјеће прве рате за плаћање пореза на непокретност 30.06.202</w:t>
      </w:r>
      <w:r w:rsidR="00033663">
        <w:rPr>
          <w:rFonts w:ascii="Times New Roman" w:hAnsi="Times New Roman" w:cs="Times New Roman"/>
          <w:sz w:val="24"/>
          <w:szCs w:val="24"/>
          <w:lang w:val="sr-Cyrl-CS"/>
        </w:rPr>
        <w:t>2</w:t>
      </w:r>
      <w:r w:rsidR="00381B14">
        <w:rPr>
          <w:rFonts w:ascii="Times New Roman" w:hAnsi="Times New Roman" w:cs="Times New Roman"/>
          <w:sz w:val="24"/>
          <w:szCs w:val="24"/>
          <w:lang w:val="sr-Cyrl-CS"/>
        </w:rPr>
        <w:t>. године.</w:t>
      </w:r>
      <w:r w:rsidR="00033663">
        <w:rPr>
          <w:rFonts w:ascii="Times New Roman" w:hAnsi="Times New Roman" w:cs="Times New Roman"/>
          <w:sz w:val="24"/>
          <w:szCs w:val="24"/>
          <w:lang w:val="sr-Cyrl-CS"/>
        </w:rPr>
        <w:t xml:space="preserve"> </w:t>
      </w:r>
    </w:p>
    <w:p w:rsidR="00780D5C" w:rsidRDefault="00780D5C" w:rsidP="00780D5C">
      <w:pPr>
        <w:contextualSpacing/>
        <w:jc w:val="both"/>
        <w:rPr>
          <w:rFonts w:ascii="Times New Roman" w:hAnsi="Times New Roman" w:cs="Times New Roman"/>
          <w:sz w:val="24"/>
          <w:szCs w:val="24"/>
          <w:lang w:val="sr-Cyrl-CS"/>
        </w:rPr>
      </w:pPr>
      <w:r w:rsidRPr="00ED6DB0">
        <w:rPr>
          <w:rFonts w:ascii="Times New Roman" w:hAnsi="Times New Roman" w:cs="Times New Roman"/>
          <w:i/>
          <w:sz w:val="24"/>
          <w:szCs w:val="24"/>
          <w:lang w:val="sr-Cyrl-CS"/>
        </w:rPr>
        <w:t>3.Порези на промет производа и услуга</w:t>
      </w:r>
      <w:r>
        <w:rPr>
          <w:rFonts w:ascii="Times New Roman" w:hAnsi="Times New Roman" w:cs="Times New Roman"/>
          <w:sz w:val="24"/>
          <w:szCs w:val="24"/>
          <w:lang w:val="sr-Cyrl-CS"/>
        </w:rPr>
        <w:t xml:space="preserve"> (група конта 715), представљају приходе по основу заосталих обавеза  – остварени су у износу </w:t>
      </w:r>
      <w:r w:rsidR="008F10C2">
        <w:rPr>
          <w:rFonts w:ascii="Times New Roman" w:hAnsi="Times New Roman" w:cs="Times New Roman"/>
          <w:sz w:val="24"/>
          <w:szCs w:val="24"/>
          <w:lang w:val="sr-Cyrl-CS"/>
        </w:rPr>
        <w:t>266,00</w:t>
      </w:r>
      <w:r w:rsidR="00381B14">
        <w:rPr>
          <w:rFonts w:ascii="Times New Roman" w:hAnsi="Times New Roman" w:cs="Times New Roman"/>
          <w:sz w:val="24"/>
          <w:szCs w:val="24"/>
          <w:lang w:val="sr-Cyrl-CS"/>
        </w:rPr>
        <w:t xml:space="preserve"> КМ, што је 4</w:t>
      </w:r>
      <w:r>
        <w:rPr>
          <w:rFonts w:ascii="Times New Roman" w:hAnsi="Times New Roman" w:cs="Times New Roman"/>
          <w:sz w:val="24"/>
          <w:szCs w:val="24"/>
          <w:lang w:val="sr-Cyrl-CS"/>
        </w:rPr>
        <w:t xml:space="preserve">% у односу на </w:t>
      </w:r>
      <w:r w:rsidR="008F10C2">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381B14">
        <w:rPr>
          <w:rFonts w:ascii="Times New Roman" w:hAnsi="Times New Roman" w:cs="Times New Roman"/>
          <w:sz w:val="24"/>
          <w:szCs w:val="24"/>
          <w:lang w:val="sr-Cyrl-CS"/>
        </w:rPr>
        <w:t>.</w:t>
      </w:r>
    </w:p>
    <w:p w:rsidR="00CD72F9" w:rsidRDefault="00780D5C" w:rsidP="004669FE">
      <w:pPr>
        <w:contextualSpacing/>
        <w:jc w:val="both"/>
        <w:rPr>
          <w:rFonts w:ascii="Times New Roman" w:hAnsi="Times New Roman" w:cs="Times New Roman"/>
          <w:sz w:val="24"/>
          <w:szCs w:val="24"/>
        </w:rPr>
      </w:pPr>
      <w:r w:rsidRPr="00CD72F9">
        <w:rPr>
          <w:rFonts w:ascii="Times New Roman" w:hAnsi="Times New Roman" w:cs="Times New Roman"/>
          <w:sz w:val="24"/>
          <w:szCs w:val="24"/>
          <w:lang w:val="sr-Cyrl-CS"/>
        </w:rPr>
        <w:t>4.</w:t>
      </w:r>
      <w:r w:rsidRPr="00CD72F9">
        <w:rPr>
          <w:rFonts w:ascii="Times New Roman" w:hAnsi="Times New Roman" w:cs="Times New Roman"/>
          <w:i/>
          <w:sz w:val="24"/>
          <w:szCs w:val="24"/>
          <w:lang w:val="sr-Cyrl-CS"/>
        </w:rPr>
        <w:t>Индиректни порези прикупљени преко УИО</w:t>
      </w:r>
      <w:r>
        <w:rPr>
          <w:rFonts w:ascii="Times New Roman" w:hAnsi="Times New Roman" w:cs="Times New Roman"/>
          <w:sz w:val="24"/>
          <w:szCs w:val="24"/>
          <w:lang w:val="sr-Cyrl-CS"/>
        </w:rPr>
        <w:t xml:space="preserve"> - </w:t>
      </w:r>
      <w:r w:rsidRPr="00397274">
        <w:rPr>
          <w:rFonts w:ascii="Times New Roman" w:hAnsi="Times New Roman" w:cs="Times New Roman"/>
          <w:i/>
          <w:sz w:val="24"/>
          <w:szCs w:val="24"/>
          <w:lang w:val="sr-Cyrl-CS"/>
        </w:rPr>
        <w:t>приходи по основу ПДВ-а</w:t>
      </w:r>
      <w:r w:rsidR="0091301F">
        <w:rPr>
          <w:rFonts w:ascii="Times New Roman" w:hAnsi="Times New Roman" w:cs="Times New Roman"/>
          <w:sz w:val="24"/>
          <w:szCs w:val="24"/>
          <w:lang w:val="sr-Cyrl-CS"/>
        </w:rPr>
        <w:t xml:space="preserve"> (група конта 717)</w:t>
      </w:r>
      <w:r w:rsidR="00381B14">
        <w:rPr>
          <w:rFonts w:ascii="Times New Roman" w:hAnsi="Times New Roman" w:cs="Times New Roman"/>
          <w:sz w:val="24"/>
          <w:szCs w:val="24"/>
          <w:lang w:val="sr-Cyrl-CS"/>
        </w:rPr>
        <w:t>.</w:t>
      </w:r>
      <w:r w:rsidR="008F10C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 од ПДВ-а је најзначајнији приход Града Бијељина</w:t>
      </w:r>
      <w:r w:rsidR="008F10C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DF7F72">
        <w:rPr>
          <w:rFonts w:ascii="Times New Roman" w:hAnsi="Times New Roman" w:cs="Times New Roman"/>
          <w:sz w:val="24"/>
          <w:szCs w:val="24"/>
          <w:lang w:val="sr-Cyrl-CS"/>
        </w:rPr>
        <w:t xml:space="preserve">Планирање овог прихода се врши на основу инструкција добијених од стране Министарства финансија кроз Документ оквирног буџета (ДОБ) за период 2022.-2023. године. </w:t>
      </w:r>
      <w:r w:rsidR="00DF7F72" w:rsidRPr="003E6724">
        <w:rPr>
          <w:rFonts w:ascii="Times New Roman" w:hAnsi="Times New Roman" w:cs="Times New Roman"/>
          <w:sz w:val="24"/>
          <w:szCs w:val="24"/>
          <w:lang w:val="sr-Cyrl-CS"/>
        </w:rPr>
        <w:t xml:space="preserve">У складу са Законом о буџетском систему Републике Српске, из прихода од индиректних </w:t>
      </w:r>
      <w:r w:rsidR="00DF7F72">
        <w:rPr>
          <w:rFonts w:ascii="Times New Roman" w:hAnsi="Times New Roman" w:cs="Times New Roman"/>
          <w:sz w:val="24"/>
          <w:szCs w:val="24"/>
          <w:lang w:val="sr-Cyrl-CS"/>
        </w:rPr>
        <w:t>пореза</w:t>
      </w:r>
      <w:r w:rsidR="00DF7F72" w:rsidRPr="003E6724">
        <w:rPr>
          <w:rFonts w:ascii="Times New Roman" w:hAnsi="Times New Roman" w:cs="Times New Roman"/>
          <w:sz w:val="24"/>
          <w:szCs w:val="24"/>
          <w:lang w:val="sr-Cyrl-CS"/>
        </w:rPr>
        <w:t xml:space="preserve"> који припадају Републици Српској, буџетима општина и градова припада 24% средстава преосталих након сервисирања спољног дуга Републике Српске.</w:t>
      </w:r>
      <w:r w:rsidR="00DF7F72">
        <w:rPr>
          <w:rFonts w:ascii="Times New Roman" w:hAnsi="Times New Roman" w:cs="Times New Roman"/>
          <w:sz w:val="24"/>
          <w:szCs w:val="24"/>
          <w:lang w:val="sr-Cyrl-CS"/>
        </w:rPr>
        <w:t xml:space="preserve"> Одлуком</w:t>
      </w:r>
      <w:r w:rsidR="00DF7F72" w:rsidRPr="003E6724">
        <w:rPr>
          <w:rFonts w:ascii="Times New Roman" w:hAnsi="Times New Roman" w:cs="Times New Roman"/>
          <w:sz w:val="24"/>
          <w:szCs w:val="24"/>
          <w:lang w:val="sr-Cyrl-CS"/>
        </w:rPr>
        <w:t xml:space="preserve"> о учешћу општина и градова у приходима од индиректних пореза и начину распоређивања тих прихода („Службени гласник РС“, број: 56/14),  утврђено</w:t>
      </w:r>
      <w:r w:rsidR="00DF7F72">
        <w:rPr>
          <w:rFonts w:ascii="Times New Roman" w:hAnsi="Times New Roman" w:cs="Times New Roman"/>
          <w:sz w:val="24"/>
          <w:szCs w:val="24"/>
          <w:lang w:val="sr-Cyrl-CS"/>
        </w:rPr>
        <w:t xml:space="preserve"> је</w:t>
      </w:r>
      <w:r w:rsidR="00DF7F72" w:rsidRPr="003E6724">
        <w:rPr>
          <w:rFonts w:ascii="Times New Roman" w:hAnsi="Times New Roman" w:cs="Times New Roman"/>
          <w:sz w:val="24"/>
          <w:szCs w:val="24"/>
          <w:lang w:val="sr-Cyrl-CS"/>
        </w:rPr>
        <w:t xml:space="preserve"> да од 2016. године Град Бијељина у расподјели ових прихода учествује са 0,077142. </w:t>
      </w:r>
      <w:r w:rsidR="00CD72F9">
        <w:rPr>
          <w:rFonts w:ascii="Times New Roman" w:hAnsi="Times New Roman" w:cs="Times New Roman"/>
          <w:sz w:val="24"/>
          <w:szCs w:val="24"/>
        </w:rPr>
        <w:t xml:space="preserve"> </w:t>
      </w:r>
    </w:p>
    <w:p w:rsidR="00DF7F72" w:rsidRPr="00CD72F9" w:rsidRDefault="00CD72F9" w:rsidP="004669FE">
      <w:pPr>
        <w:contextualSpacing/>
        <w:jc w:val="both"/>
        <w:rPr>
          <w:rFonts w:ascii="Times New Roman" w:hAnsi="Times New Roman" w:cs="Times New Roman"/>
          <w:sz w:val="24"/>
          <w:szCs w:val="24"/>
        </w:rPr>
      </w:pPr>
      <w:r>
        <w:rPr>
          <w:rFonts w:ascii="Times New Roman" w:hAnsi="Times New Roman" w:cs="Times New Roman"/>
          <w:sz w:val="24"/>
          <w:szCs w:val="24"/>
        </w:rPr>
        <w:t xml:space="preserve">Управа за индиректно опорезивање БиХ је за прва три мјесеца 2022. године укупно прикупила 2 милијарде и 229 милиона КМ индиректних пореза , што је за 406 милиона или 22,29% више у односу на исти период 2021. године. Од овог износа Републици Српској је дозначен износ од 536 милиона КМ. </w:t>
      </w:r>
    </w:p>
    <w:p w:rsidR="00DF7F72" w:rsidRDefault="004669FE"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rPr>
        <w:t xml:space="preserve">У првом кварталу 2022. </w:t>
      </w:r>
      <w:r w:rsidR="00CD72F9">
        <w:rPr>
          <w:rFonts w:ascii="Times New Roman" w:hAnsi="Times New Roman" w:cs="Times New Roman"/>
          <w:sz w:val="24"/>
          <w:szCs w:val="24"/>
        </w:rPr>
        <w:t>г</w:t>
      </w:r>
      <w:r>
        <w:rPr>
          <w:rFonts w:ascii="Times New Roman" w:hAnsi="Times New Roman" w:cs="Times New Roman"/>
          <w:sz w:val="24"/>
          <w:szCs w:val="24"/>
        </w:rPr>
        <w:t xml:space="preserve">одине, у Граду Бијељина је по овом основу </w:t>
      </w:r>
      <w:r w:rsidR="00CD72F9">
        <w:rPr>
          <w:rFonts w:ascii="Times New Roman" w:hAnsi="Times New Roman" w:cs="Times New Roman"/>
          <w:sz w:val="24"/>
          <w:szCs w:val="24"/>
        </w:rPr>
        <w:t>дозначено</w:t>
      </w:r>
      <w:r>
        <w:rPr>
          <w:rFonts w:ascii="Times New Roman" w:hAnsi="Times New Roman" w:cs="Times New Roman"/>
          <w:sz w:val="24"/>
          <w:szCs w:val="24"/>
        </w:rPr>
        <w:t xml:space="preserve"> укупно </w:t>
      </w:r>
      <w:r>
        <w:rPr>
          <w:rFonts w:ascii="Times New Roman" w:hAnsi="Times New Roman" w:cs="Times New Roman"/>
          <w:sz w:val="24"/>
          <w:szCs w:val="24"/>
          <w:lang w:val="sr-Cyrl-CS"/>
        </w:rPr>
        <w:t>8.218.899,00</w:t>
      </w:r>
      <w:r w:rsidRPr="00814500">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29% у односу на годишњи план. </w:t>
      </w:r>
      <w:r w:rsidR="00DF7F72">
        <w:rPr>
          <w:rFonts w:ascii="Times New Roman" w:hAnsi="Times New Roman" w:cs="Times New Roman"/>
          <w:sz w:val="24"/>
          <w:szCs w:val="24"/>
          <w:lang w:val="sr-Cyrl-CS"/>
        </w:rPr>
        <w:t>У односу на исти период прошле године остварење је веће за 1.764.693,00 КМ.</w:t>
      </w:r>
      <w:r>
        <w:rPr>
          <w:rFonts w:ascii="Times New Roman" w:hAnsi="Times New Roman" w:cs="Times New Roman"/>
          <w:sz w:val="24"/>
          <w:szCs w:val="24"/>
          <w:lang w:val="sr-Cyrl-CS"/>
        </w:rPr>
        <w:t xml:space="preserve">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 О</w:t>
      </w:r>
      <w:r w:rsidRPr="001A67BF">
        <w:rPr>
          <w:rFonts w:ascii="Times New Roman" w:hAnsi="Times New Roman" w:cs="Times New Roman"/>
          <w:i/>
          <w:sz w:val="24"/>
          <w:szCs w:val="24"/>
          <w:lang w:val="sr-Cyrl-CS"/>
        </w:rPr>
        <w:t>стали порески приходи</w:t>
      </w:r>
      <w:r>
        <w:rPr>
          <w:rFonts w:ascii="Times New Roman" w:hAnsi="Times New Roman" w:cs="Times New Roman"/>
          <w:sz w:val="24"/>
          <w:szCs w:val="24"/>
          <w:lang w:val="sr-Cyrl-CS"/>
        </w:rPr>
        <w:t>(група конта 719)</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остварени су у износу </w:t>
      </w:r>
      <w:r w:rsidR="00DF7F72">
        <w:rPr>
          <w:rFonts w:ascii="Times New Roman" w:hAnsi="Times New Roman" w:cs="Times New Roman"/>
          <w:sz w:val="24"/>
          <w:szCs w:val="24"/>
          <w:lang w:val="sr-Cyrl-CS"/>
        </w:rPr>
        <w:t xml:space="preserve">75.080,00 </w:t>
      </w:r>
      <w:r>
        <w:rPr>
          <w:rFonts w:ascii="Times New Roman" w:hAnsi="Times New Roman" w:cs="Times New Roman"/>
          <w:sz w:val="24"/>
          <w:szCs w:val="24"/>
          <w:lang w:val="sr-Cyrl-CS"/>
        </w:rPr>
        <w:t>КМ, што је</w:t>
      </w:r>
      <w:r w:rsidR="00672795">
        <w:rPr>
          <w:rFonts w:ascii="Times New Roman" w:hAnsi="Times New Roman" w:cs="Times New Roman"/>
          <w:sz w:val="24"/>
          <w:szCs w:val="24"/>
          <w:lang w:val="sr-Cyrl-CS"/>
        </w:rPr>
        <w:t xml:space="preserve"> на нивоу планираног</w:t>
      </w:r>
      <w:r w:rsidR="000B62EF">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p>
    <w:p w:rsidR="00A36C09" w:rsidRDefault="00A36C09" w:rsidP="001B1831">
      <w:pPr>
        <w:contextualSpacing/>
        <w:jc w:val="both"/>
        <w:rPr>
          <w:rFonts w:ascii="Times New Roman" w:hAnsi="Times New Roman" w:cs="Times New Roman"/>
          <w:b/>
          <w:color w:val="FF0000"/>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w:t>
      </w:r>
      <w:r w:rsidR="00672795">
        <w:rPr>
          <w:rFonts w:ascii="Times New Roman" w:hAnsi="Times New Roman" w:cs="Times New Roman"/>
          <w:sz w:val="24"/>
          <w:szCs w:val="24"/>
          <w:lang w:val="sr-Cyrl-CS"/>
        </w:rPr>
        <w:t xml:space="preserve">буџетом Града Бијељина за 2022. годину, </w:t>
      </w:r>
      <w:r>
        <w:rPr>
          <w:rFonts w:ascii="Times New Roman" w:hAnsi="Times New Roman" w:cs="Times New Roman"/>
          <w:sz w:val="24"/>
          <w:szCs w:val="24"/>
          <w:lang w:val="sr-Cyrl-CS"/>
        </w:rPr>
        <w:t xml:space="preserve">планирани су у износу </w:t>
      </w:r>
      <w:r w:rsidR="00672795">
        <w:rPr>
          <w:rFonts w:ascii="Times New Roman" w:hAnsi="Times New Roman" w:cs="Times New Roman"/>
          <w:sz w:val="24"/>
          <w:szCs w:val="24"/>
          <w:lang w:val="sr-Cyrl-CS"/>
        </w:rPr>
        <w:t>15.134.298,00</w:t>
      </w:r>
      <w:r>
        <w:rPr>
          <w:rFonts w:ascii="Times New Roman" w:hAnsi="Times New Roman" w:cs="Times New Roman"/>
          <w:sz w:val="24"/>
          <w:szCs w:val="24"/>
          <w:lang w:val="sr-Cyrl-CS"/>
        </w:rPr>
        <w:t xml:space="preserve"> КМ, а остварени у износу </w:t>
      </w:r>
      <w:r w:rsidR="00672795">
        <w:rPr>
          <w:rFonts w:ascii="Times New Roman" w:hAnsi="Times New Roman" w:cs="Times New Roman"/>
          <w:sz w:val="24"/>
          <w:szCs w:val="24"/>
          <w:lang w:val="sr-Cyrl-CS"/>
        </w:rPr>
        <w:t>4.147.635,00</w:t>
      </w:r>
      <w:r>
        <w:rPr>
          <w:rFonts w:ascii="Times New Roman" w:hAnsi="Times New Roman" w:cs="Times New Roman"/>
          <w:sz w:val="24"/>
          <w:szCs w:val="24"/>
          <w:lang w:val="sr-Cyrl-CS"/>
        </w:rPr>
        <w:t xml:space="preserve"> КМ, што представља:</w:t>
      </w:r>
    </w:p>
    <w:p w:rsidR="000B62EF" w:rsidRDefault="000B62EF"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●1</w:t>
      </w:r>
      <w:r w:rsidR="00672795">
        <w:rPr>
          <w:rFonts w:ascii="Times New Roman" w:hAnsi="Times New Roman" w:cs="Times New Roman"/>
          <w:sz w:val="24"/>
          <w:szCs w:val="24"/>
          <w:lang w:val="sr-Cyrl-CS"/>
        </w:rPr>
        <w:t>09</w:t>
      </w:r>
      <w:r>
        <w:rPr>
          <w:rFonts w:ascii="Times New Roman" w:hAnsi="Times New Roman" w:cs="Times New Roman"/>
          <w:sz w:val="24"/>
          <w:szCs w:val="24"/>
          <w:lang w:val="sr-Cyrl-CS"/>
        </w:rPr>
        <w:t>% у односу на план за посматрани период,</w:t>
      </w:r>
    </w:p>
    <w:p w:rsidR="00672795" w:rsidRDefault="00672795"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27%  у односу на план за 2022. годину</w:t>
      </w:r>
    </w:p>
    <w:p w:rsidR="000B62EF" w:rsidRDefault="000B62EF" w:rsidP="000B62EF">
      <w:pPr>
        <w:contextualSpacing/>
        <w:jc w:val="both"/>
        <w:rPr>
          <w:rFonts w:ascii="Times New Roman" w:hAnsi="Times New Roman" w:cs="Times New Roman"/>
          <w:sz w:val="24"/>
          <w:szCs w:val="24"/>
        </w:rPr>
      </w:pPr>
      <w:r>
        <w:rPr>
          <w:rFonts w:ascii="Times New Roman" w:hAnsi="Times New Roman" w:cs="Times New Roman"/>
          <w:sz w:val="24"/>
          <w:szCs w:val="24"/>
          <w:lang w:val="sr-Cyrl-CS"/>
        </w:rPr>
        <w:t>●</w:t>
      </w:r>
      <w:r w:rsidR="00672795">
        <w:rPr>
          <w:rFonts w:ascii="Times New Roman" w:hAnsi="Times New Roman" w:cs="Times New Roman"/>
          <w:sz w:val="24"/>
          <w:szCs w:val="24"/>
          <w:lang w:val="sr-Cyrl-CS"/>
        </w:rPr>
        <w:t xml:space="preserve">1.411.424,00 </w:t>
      </w:r>
      <w:r>
        <w:rPr>
          <w:rFonts w:ascii="Times New Roman" w:hAnsi="Times New Roman" w:cs="Times New Roman"/>
          <w:sz w:val="24"/>
          <w:szCs w:val="24"/>
          <w:lang w:val="sr-Cyrl-CS"/>
        </w:rPr>
        <w:t xml:space="preserve">КМ </w:t>
      </w:r>
      <w:r w:rsidR="00672795">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F10F53">
        <w:rPr>
          <w:rFonts w:ascii="Times New Roman" w:hAnsi="Times New Roman" w:cs="Times New Roman"/>
          <w:sz w:val="24"/>
          <w:szCs w:val="24"/>
          <w:lang w:val="sr-Cyrl-CS"/>
        </w:rPr>
        <w:t>у истом периоду у 202</w:t>
      </w:r>
      <w:r w:rsidR="00672795">
        <w:rPr>
          <w:rFonts w:ascii="Times New Roman" w:hAnsi="Times New Roman" w:cs="Times New Roman"/>
          <w:sz w:val="24"/>
          <w:szCs w:val="24"/>
          <w:lang w:val="sr-Cyrl-CS"/>
        </w:rPr>
        <w:t>1</w:t>
      </w:r>
      <w:r w:rsidR="00F10F53">
        <w:rPr>
          <w:rFonts w:ascii="Times New Roman" w:hAnsi="Times New Roman" w:cs="Times New Roman"/>
          <w:sz w:val="24"/>
          <w:szCs w:val="24"/>
          <w:lang w:val="sr-Cyrl-CS"/>
        </w:rPr>
        <w:t>. години</w:t>
      </w:r>
      <w:r>
        <w:rPr>
          <w:rFonts w:ascii="Times New Roman" w:hAnsi="Times New Roman" w:cs="Times New Roman"/>
          <w:sz w:val="24"/>
          <w:szCs w:val="24"/>
          <w:lang w:val="sr-Cyrl-CS"/>
        </w:rPr>
        <w:t>.</w:t>
      </w:r>
    </w:p>
    <w:p w:rsidR="00F10F53" w:rsidRDefault="00F10F53" w:rsidP="000B62EF">
      <w:pPr>
        <w:contextualSpacing/>
        <w:jc w:val="both"/>
        <w:rPr>
          <w:rFonts w:ascii="Times New Roman" w:hAnsi="Times New Roman" w:cs="Times New Roman"/>
          <w:sz w:val="24"/>
          <w:szCs w:val="24"/>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 чине:</w:t>
      </w:r>
    </w:p>
    <w:p w:rsidR="000B62EF" w:rsidRDefault="000B62EF" w:rsidP="000B62EF">
      <w:pPr>
        <w:contextualSpacing/>
        <w:jc w:val="both"/>
        <w:rPr>
          <w:rFonts w:ascii="Times New Roman" w:hAnsi="Times New Roman" w:cs="Times New Roman"/>
          <w:sz w:val="24"/>
          <w:szCs w:val="24"/>
          <w:lang w:val="sr-Cyrl-CS"/>
        </w:rPr>
      </w:pPr>
    </w:p>
    <w:p w:rsidR="0091021F" w:rsidRDefault="000B62EF" w:rsidP="000B62EF">
      <w:pPr>
        <w:contextualSpacing/>
        <w:jc w:val="both"/>
        <w:rPr>
          <w:rFonts w:ascii="Times New Roman" w:hAnsi="Times New Roman" w:cs="Times New Roman"/>
          <w:sz w:val="24"/>
          <w:szCs w:val="24"/>
          <w:lang w:val="sr-Cyrl-CS"/>
        </w:rPr>
      </w:pPr>
      <w:r w:rsidRPr="00CD72F9">
        <w:rPr>
          <w:rFonts w:ascii="Times New Roman" w:hAnsi="Times New Roman" w:cs="Times New Roman"/>
          <w:sz w:val="24"/>
          <w:szCs w:val="24"/>
          <w:lang w:val="sr-Cyrl-CS"/>
        </w:rPr>
        <w:t>1.</w:t>
      </w:r>
      <w:r w:rsidRPr="00CD72F9">
        <w:rPr>
          <w:rFonts w:ascii="Times New Roman" w:hAnsi="Times New Roman" w:cs="Times New Roman"/>
          <w:i/>
          <w:sz w:val="24"/>
          <w:szCs w:val="24"/>
          <w:lang w:val="sr-Cyrl-CS"/>
        </w:rPr>
        <w:t>Приходи од финансијске и нефинансијске</w:t>
      </w:r>
      <w:r w:rsidRPr="00953405">
        <w:rPr>
          <w:rFonts w:ascii="Times New Roman" w:hAnsi="Times New Roman" w:cs="Times New Roman"/>
          <w:i/>
          <w:color w:val="00B0F0"/>
          <w:sz w:val="24"/>
          <w:szCs w:val="24"/>
          <w:lang w:val="sr-Cyrl-CS"/>
        </w:rPr>
        <w:t xml:space="preserve"> </w:t>
      </w:r>
      <w:r w:rsidRPr="0065003B">
        <w:rPr>
          <w:rFonts w:ascii="Times New Roman" w:hAnsi="Times New Roman" w:cs="Times New Roman"/>
          <w:i/>
          <w:sz w:val="24"/>
          <w:szCs w:val="24"/>
          <w:lang w:val="sr-Cyrl-CS"/>
        </w:rPr>
        <w:t>имовине и позитивних курсних разлика</w:t>
      </w:r>
      <w:r>
        <w:rPr>
          <w:rFonts w:ascii="Times New Roman" w:hAnsi="Times New Roman" w:cs="Times New Roman"/>
          <w:sz w:val="24"/>
          <w:szCs w:val="24"/>
          <w:lang w:val="sr-Cyrl-CS"/>
        </w:rPr>
        <w:t xml:space="preserve">(група конта 721) – остварени су у износу </w:t>
      </w:r>
      <w:r w:rsidR="00672795">
        <w:rPr>
          <w:rFonts w:ascii="Times New Roman" w:hAnsi="Times New Roman" w:cs="Times New Roman"/>
          <w:sz w:val="24"/>
          <w:szCs w:val="24"/>
          <w:lang w:val="sr-Cyrl-CS"/>
        </w:rPr>
        <w:t>713.097,00</w:t>
      </w:r>
      <w:r>
        <w:rPr>
          <w:rFonts w:ascii="Times New Roman" w:hAnsi="Times New Roman" w:cs="Times New Roman"/>
          <w:sz w:val="24"/>
          <w:szCs w:val="24"/>
          <w:lang w:val="sr-Cyrl-CS"/>
        </w:rPr>
        <w:t xml:space="preserve"> КМ, што је</w:t>
      </w:r>
      <w:r w:rsidR="00672795">
        <w:rPr>
          <w:rFonts w:ascii="Times New Roman" w:hAnsi="Times New Roman" w:cs="Times New Roman"/>
          <w:sz w:val="24"/>
          <w:szCs w:val="24"/>
          <w:lang w:val="sr-Cyrl-CS"/>
        </w:rPr>
        <w:t xml:space="preserve"> 30% у односу на годишњи план</w:t>
      </w:r>
      <w:r w:rsidR="00F10F5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овом групом прихода најзачајнији је приход од земљишне ренте, која се наплаћује у складу са Законом о уређењу простора и грађењу, </w:t>
      </w:r>
      <w:r w:rsidR="0091021F">
        <w:rPr>
          <w:rFonts w:ascii="Times New Roman" w:hAnsi="Times New Roman" w:cs="Times New Roman"/>
          <w:sz w:val="24"/>
          <w:szCs w:val="24"/>
          <w:lang w:val="sr-Cyrl-CS"/>
        </w:rPr>
        <w:t>по основу ког је остварено 708.912,52 КМ.</w:t>
      </w:r>
    </w:p>
    <w:p w:rsidR="00F10F53"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2</w:t>
      </w:r>
      <w:r w:rsidRPr="0044369B">
        <w:rPr>
          <w:rFonts w:ascii="Times New Roman" w:hAnsi="Times New Roman" w:cs="Times New Roman"/>
          <w:i/>
          <w:sz w:val="24"/>
          <w:szCs w:val="24"/>
          <w:lang w:val="sr-Cyrl-CS"/>
        </w:rPr>
        <w:t>.Накнаде, таксе и приходи од пружања јавних услуга</w:t>
      </w:r>
      <w:r>
        <w:rPr>
          <w:rFonts w:ascii="Times New Roman" w:hAnsi="Times New Roman" w:cs="Times New Roman"/>
          <w:sz w:val="24"/>
          <w:szCs w:val="24"/>
          <w:lang w:val="sr-Cyrl-CS"/>
        </w:rPr>
        <w:t>(група конта 722)</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остварене су у износу </w:t>
      </w:r>
      <w:r w:rsidR="0091021F">
        <w:rPr>
          <w:rFonts w:ascii="Times New Roman" w:hAnsi="Times New Roman" w:cs="Times New Roman"/>
          <w:sz w:val="24"/>
          <w:szCs w:val="24"/>
          <w:lang w:val="sr-Cyrl-CS"/>
        </w:rPr>
        <w:t>3.059.035,00</w:t>
      </w:r>
      <w:r>
        <w:rPr>
          <w:rFonts w:ascii="Times New Roman" w:hAnsi="Times New Roman" w:cs="Times New Roman"/>
          <w:sz w:val="24"/>
          <w:szCs w:val="24"/>
          <w:lang w:val="sr-Cyrl-CS"/>
        </w:rPr>
        <w:t xml:space="preserve"> КМ, што је </w:t>
      </w:r>
      <w:r w:rsidR="0091021F">
        <w:rPr>
          <w:rFonts w:ascii="Times New Roman" w:hAnsi="Times New Roman" w:cs="Times New Roman"/>
          <w:sz w:val="24"/>
          <w:szCs w:val="24"/>
          <w:lang w:val="sr-Cyrl-CS"/>
        </w:rPr>
        <w:t>24</w:t>
      </w:r>
      <w:r>
        <w:rPr>
          <w:rFonts w:ascii="Times New Roman" w:hAnsi="Times New Roman" w:cs="Times New Roman"/>
          <w:sz w:val="24"/>
          <w:szCs w:val="24"/>
          <w:lang w:val="sr-Cyrl-CS"/>
        </w:rPr>
        <w:t xml:space="preserve">% у односу на </w:t>
      </w:r>
      <w:r w:rsidR="0091021F">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F10F53">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Обухватају: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-административне накнаде и таксе</w:t>
      </w:r>
      <w:r w:rsidR="00BE5565">
        <w:rPr>
          <w:rFonts w:ascii="Times New Roman" w:hAnsi="Times New Roman" w:cs="Times New Roman"/>
          <w:sz w:val="24"/>
          <w:szCs w:val="24"/>
          <w:lang w:val="sr-Cyrl-CS"/>
        </w:rPr>
        <w:t xml:space="preserve"> – остварене на нивоу 184.006,00 КМ;</w:t>
      </w:r>
    </w:p>
    <w:p w:rsidR="000B62EF" w:rsidRDefault="0091021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-комуналне накнаде и таксе – </w:t>
      </w:r>
      <w:r w:rsidR="0017520C">
        <w:rPr>
          <w:rFonts w:ascii="Times New Roman" w:hAnsi="Times New Roman" w:cs="Times New Roman"/>
          <w:sz w:val="24"/>
          <w:szCs w:val="24"/>
          <w:lang w:val="sr-Cyrl-CS"/>
        </w:rPr>
        <w:t>обухватају комуналне таксе на фирму, комуналне таксе за коришћење простора на јавним површинама, комуналне таксе за коришћење рекламних паноа и сл. О</w:t>
      </w:r>
      <w:r>
        <w:rPr>
          <w:rFonts w:ascii="Times New Roman" w:hAnsi="Times New Roman" w:cs="Times New Roman"/>
          <w:sz w:val="24"/>
          <w:szCs w:val="24"/>
          <w:lang w:val="sr-Cyrl-CS"/>
        </w:rPr>
        <w:t xml:space="preserve">стварење ових прихода је на нижем нивоу у односу на годишњи план. </w:t>
      </w:r>
      <w:r w:rsidR="0017520C">
        <w:rPr>
          <w:rFonts w:ascii="Times New Roman" w:hAnsi="Times New Roman" w:cs="Times New Roman"/>
          <w:sz w:val="24"/>
          <w:szCs w:val="24"/>
          <w:lang w:val="sr-Cyrl-CS"/>
        </w:rPr>
        <w:t xml:space="preserve">Разлог нижег остварења су измјене Закона о комуналним таксама које су ступиле на снагу 1.јануара 2022.године. Буџетом Града Бијељина за 2022. годину приход од комуналних такси на фирму планиран је на нивоу од 1.200.000,00 КМ, </w:t>
      </w:r>
      <w:r w:rsidR="00AD61B1">
        <w:rPr>
          <w:rFonts w:ascii="Times New Roman" w:hAnsi="Times New Roman" w:cs="Times New Roman"/>
          <w:sz w:val="24"/>
          <w:szCs w:val="24"/>
          <w:lang w:val="sr-Cyrl-CS"/>
        </w:rPr>
        <w:t>док је за прва три мјесеца</w:t>
      </w:r>
      <w:r w:rsidR="0017520C">
        <w:rPr>
          <w:rFonts w:ascii="Times New Roman" w:hAnsi="Times New Roman" w:cs="Times New Roman"/>
          <w:sz w:val="24"/>
          <w:szCs w:val="24"/>
          <w:lang w:val="sr-Cyrl-CS"/>
        </w:rPr>
        <w:t xml:space="preserve"> </w:t>
      </w:r>
      <w:r w:rsidR="00AD61B1">
        <w:rPr>
          <w:rFonts w:ascii="Times New Roman" w:hAnsi="Times New Roman" w:cs="Times New Roman"/>
          <w:sz w:val="24"/>
          <w:szCs w:val="24"/>
          <w:lang w:val="sr-Cyrl-CS"/>
        </w:rPr>
        <w:t>по овом основу остварено 30.107,57 КМ. Ребалансом буџета Града Бијељина за 2022. годину биће потребно прилагодити план измјен</w:t>
      </w:r>
      <w:r w:rsidR="0074685D">
        <w:rPr>
          <w:rFonts w:ascii="Times New Roman" w:hAnsi="Times New Roman" w:cs="Times New Roman"/>
          <w:sz w:val="24"/>
          <w:szCs w:val="24"/>
          <w:lang w:val="sr-Cyrl-CS"/>
        </w:rPr>
        <w:t>ама</w:t>
      </w:r>
      <w:r w:rsidR="00AD61B1">
        <w:rPr>
          <w:rFonts w:ascii="Times New Roman" w:hAnsi="Times New Roman" w:cs="Times New Roman"/>
          <w:sz w:val="24"/>
          <w:szCs w:val="24"/>
          <w:lang w:val="sr-Cyrl-CS"/>
        </w:rPr>
        <w:t xml:space="preserve"> Закона о комуналним таксама</w:t>
      </w:r>
      <w:r w:rsidR="0074685D">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по разним основама, за коришћење природних и других добара од општег интереса</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Међу овим накнадама </w:t>
      </w:r>
      <w:r w:rsidR="0074685D">
        <w:rPr>
          <w:rFonts w:ascii="Times New Roman" w:hAnsi="Times New Roman" w:cs="Times New Roman"/>
          <w:sz w:val="24"/>
          <w:szCs w:val="24"/>
          <w:lang w:val="sr-Cyrl-CS"/>
        </w:rPr>
        <w:t>најзначајнија</w:t>
      </w:r>
      <w:r>
        <w:rPr>
          <w:rFonts w:ascii="Times New Roman" w:hAnsi="Times New Roman" w:cs="Times New Roman"/>
          <w:sz w:val="24"/>
          <w:szCs w:val="24"/>
          <w:lang w:val="sr-Cyrl-CS"/>
        </w:rPr>
        <w:t xml:space="preserve"> је </w:t>
      </w:r>
      <w:r w:rsidR="0074685D">
        <w:rPr>
          <w:rFonts w:ascii="Times New Roman" w:hAnsi="Times New Roman" w:cs="Times New Roman"/>
          <w:sz w:val="24"/>
          <w:szCs w:val="24"/>
          <w:lang w:val="sr-Cyrl-CS"/>
        </w:rPr>
        <w:t>накнада</w:t>
      </w:r>
      <w:r>
        <w:rPr>
          <w:rFonts w:ascii="Times New Roman" w:hAnsi="Times New Roman" w:cs="Times New Roman"/>
          <w:sz w:val="24"/>
          <w:szCs w:val="24"/>
          <w:lang w:val="sr-Cyrl-CS"/>
        </w:rPr>
        <w:t xml:space="preserve"> за уређење</w:t>
      </w:r>
      <w:r w:rsidR="00F10F53">
        <w:rPr>
          <w:rFonts w:ascii="Times New Roman" w:hAnsi="Times New Roman" w:cs="Times New Roman"/>
          <w:sz w:val="24"/>
          <w:szCs w:val="24"/>
          <w:lang w:val="sr-Cyrl-CS"/>
        </w:rPr>
        <w:t xml:space="preserve"> градског грађевинског земљишта</w:t>
      </w:r>
      <w:r w:rsidR="0074685D">
        <w:rPr>
          <w:rFonts w:ascii="Times New Roman" w:hAnsi="Times New Roman" w:cs="Times New Roman"/>
          <w:sz w:val="24"/>
          <w:szCs w:val="24"/>
          <w:lang w:val="sr-Cyrl-CS"/>
        </w:rPr>
        <w:t>, по основу које је остварено 1.767.469,72 КМ</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Значајно остварење има</w:t>
      </w:r>
      <w:r w:rsidR="00BE556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накнаде за промјену намјене пољопривредног земљишта, накнада за воде и одводњавање, концесионе накнаде</w:t>
      </w:r>
      <w:r w:rsidR="0074685D">
        <w:rPr>
          <w:rFonts w:ascii="Times New Roman" w:hAnsi="Times New Roman" w:cs="Times New Roman"/>
          <w:sz w:val="24"/>
          <w:szCs w:val="24"/>
          <w:lang w:val="sr-Cyrl-CS"/>
        </w:rPr>
        <w:t>, комунална накнада</w:t>
      </w:r>
      <w:r w:rsidR="00BE5565">
        <w:rPr>
          <w:rFonts w:ascii="Times New Roman" w:hAnsi="Times New Roman" w:cs="Times New Roman"/>
          <w:sz w:val="24"/>
          <w:szCs w:val="24"/>
          <w:lang w:val="sr-Cyrl-CS"/>
        </w:rPr>
        <w:t xml:space="preserve">, накнада за противпожарну заштиту по основу које је остварено 238.920,67 КМ (скоро половина од годишњег плана) </w:t>
      </w:r>
      <w:r>
        <w:rPr>
          <w:rFonts w:ascii="Times New Roman" w:hAnsi="Times New Roman" w:cs="Times New Roman"/>
          <w:sz w:val="24"/>
          <w:szCs w:val="24"/>
          <w:lang w:val="sr-Cyrl-CS"/>
        </w:rPr>
        <w:t>итд,</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 – представљају приходе које остварују органи и организације</w:t>
      </w:r>
      <w:r w:rsidR="00BE5565">
        <w:rPr>
          <w:rFonts w:ascii="Times New Roman" w:hAnsi="Times New Roman" w:cs="Times New Roman"/>
          <w:sz w:val="24"/>
          <w:szCs w:val="24"/>
          <w:lang w:val="sr-Cyrl-CS"/>
        </w:rPr>
        <w:t>, који су остварени. Укупно су остварене у износу 251.954,43 КМ, од чега се на приходе ЈУ Дјечији вртић „Чика Јова Змај“ односи 190.298,13 КМ.</w:t>
      </w:r>
    </w:p>
    <w:p w:rsidR="00BE5565"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3.Н</w:t>
      </w:r>
      <w:r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(група конта 723) – остварене су у износу </w:t>
      </w:r>
      <w:r w:rsidR="00BE5565">
        <w:rPr>
          <w:rFonts w:ascii="Times New Roman" w:hAnsi="Times New Roman" w:cs="Times New Roman"/>
          <w:sz w:val="24"/>
          <w:szCs w:val="24"/>
          <w:lang w:val="sr-Cyrl-CS"/>
        </w:rPr>
        <w:t>10.475,00 КМ, што је 58 % у односу на годишњи план. Представљају приходе по основу изречених новчаних казни у прекршајном или другом спроведеном поступку.</w:t>
      </w:r>
      <w:r>
        <w:rPr>
          <w:rFonts w:ascii="Times New Roman" w:hAnsi="Times New Roman" w:cs="Times New Roman"/>
          <w:sz w:val="24"/>
          <w:szCs w:val="24"/>
          <w:lang w:val="sr-Cyrl-CS"/>
        </w:rPr>
        <w:t xml:space="preserve"> </w:t>
      </w:r>
    </w:p>
    <w:p w:rsidR="000B62EF" w:rsidRPr="00BE5565" w:rsidRDefault="000B62EF" w:rsidP="000B62EF">
      <w:pPr>
        <w:contextualSpacing/>
        <w:jc w:val="both"/>
        <w:rPr>
          <w:rFonts w:ascii="Times New Roman" w:hAnsi="Times New Roman" w:cs="Times New Roman"/>
          <w:sz w:val="24"/>
          <w:szCs w:val="24"/>
        </w:rPr>
      </w:pPr>
      <w:r w:rsidRPr="00137CE7">
        <w:rPr>
          <w:rFonts w:ascii="Times New Roman" w:hAnsi="Times New Roman" w:cs="Times New Roman"/>
          <w:i/>
          <w:sz w:val="24"/>
          <w:szCs w:val="24"/>
          <w:lang w:val="sr-Cyrl-CS"/>
        </w:rPr>
        <w:lastRenderedPageBreak/>
        <w:t>4. Остали непорески приходи</w:t>
      </w:r>
      <w:r w:rsidRPr="00137CE7">
        <w:rPr>
          <w:rFonts w:ascii="Times New Roman" w:hAnsi="Times New Roman" w:cs="Times New Roman"/>
          <w:sz w:val="24"/>
          <w:szCs w:val="24"/>
          <w:lang w:val="sr-Cyrl-CS"/>
        </w:rPr>
        <w:t xml:space="preserve"> (група конта 729) – остварени су у износу </w:t>
      </w:r>
      <w:r w:rsidR="00BE5565">
        <w:rPr>
          <w:rFonts w:ascii="Times New Roman" w:hAnsi="Times New Roman" w:cs="Times New Roman"/>
          <w:sz w:val="24"/>
          <w:szCs w:val="24"/>
          <w:lang w:val="sr-Cyrl-CS"/>
        </w:rPr>
        <w:t>365.028,00</w:t>
      </w:r>
      <w:r w:rsidRPr="00137CE7">
        <w:rPr>
          <w:rFonts w:ascii="Times New Roman" w:hAnsi="Times New Roman" w:cs="Times New Roman"/>
          <w:sz w:val="24"/>
          <w:szCs w:val="24"/>
          <w:lang w:val="sr-Cyrl-CS"/>
        </w:rPr>
        <w:t xml:space="preserve"> КМ</w:t>
      </w:r>
      <w:r w:rsidR="007D66EB">
        <w:rPr>
          <w:rFonts w:ascii="Times New Roman" w:hAnsi="Times New Roman" w:cs="Times New Roman"/>
          <w:sz w:val="24"/>
          <w:szCs w:val="24"/>
          <w:lang w:val="sr-Cyrl-CS"/>
        </w:rPr>
        <w:t xml:space="preserve">, што је </w:t>
      </w:r>
      <w:r w:rsidR="00BE5565">
        <w:rPr>
          <w:rFonts w:ascii="Times New Roman" w:hAnsi="Times New Roman" w:cs="Times New Roman"/>
          <w:sz w:val="24"/>
          <w:szCs w:val="24"/>
          <w:lang w:val="sr-Cyrl-CS"/>
        </w:rPr>
        <w:t>троструко више него што је планирано</w:t>
      </w:r>
      <w:r w:rsidR="007D66EB">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Обухватају уплате по основу откупа тендерске документације, приходе од затезних камата, уплате штета по основу осигурања и све остале приходе који се не могу класификовати у неку од већ поменутих врста прихода</w:t>
      </w:r>
      <w:r>
        <w:rPr>
          <w:rFonts w:ascii="Times New Roman" w:hAnsi="Times New Roman" w:cs="Times New Roman"/>
          <w:sz w:val="24"/>
          <w:szCs w:val="24"/>
        </w:rPr>
        <w:t>.</w:t>
      </w:r>
      <w:r w:rsidR="00BE5565">
        <w:rPr>
          <w:rFonts w:ascii="Times New Roman" w:hAnsi="Times New Roman" w:cs="Times New Roman"/>
          <w:sz w:val="24"/>
          <w:szCs w:val="24"/>
        </w:rPr>
        <w:t xml:space="preserve"> </w:t>
      </w:r>
      <w:r w:rsidR="00D044EF">
        <w:rPr>
          <w:rFonts w:ascii="Times New Roman" w:hAnsi="Times New Roman" w:cs="Times New Roman"/>
          <w:sz w:val="24"/>
          <w:szCs w:val="24"/>
        </w:rPr>
        <w:t>Остварење је три пута веће у односу на план</w:t>
      </w:r>
      <w:r w:rsidR="00D564D5">
        <w:rPr>
          <w:rFonts w:ascii="Times New Roman" w:hAnsi="Times New Roman" w:cs="Times New Roman"/>
          <w:sz w:val="24"/>
          <w:szCs w:val="24"/>
        </w:rPr>
        <w:t>,</w:t>
      </w:r>
      <w:r w:rsidR="00D044EF">
        <w:rPr>
          <w:rFonts w:ascii="Times New Roman" w:hAnsi="Times New Roman" w:cs="Times New Roman"/>
          <w:sz w:val="24"/>
          <w:szCs w:val="24"/>
        </w:rPr>
        <w:t xml:space="preserve"> због тога што је </w:t>
      </w:r>
      <w:r w:rsidR="00D564D5">
        <w:rPr>
          <w:rFonts w:ascii="Times New Roman" w:hAnsi="Times New Roman" w:cs="Times New Roman"/>
          <w:sz w:val="24"/>
          <w:szCs w:val="24"/>
        </w:rPr>
        <w:t>у овом периоду, у оквиру ове групе прихода</w:t>
      </w:r>
      <w:r w:rsidR="00D044EF">
        <w:rPr>
          <w:rFonts w:ascii="Times New Roman" w:hAnsi="Times New Roman" w:cs="Times New Roman"/>
          <w:sz w:val="24"/>
          <w:szCs w:val="24"/>
        </w:rPr>
        <w:t xml:space="preserve"> евидентирана наплата гаранције број: 247-0284/2020 у износу 320.323,65 КМ.</w:t>
      </w:r>
    </w:p>
    <w:p w:rsidR="000B62EF" w:rsidRDefault="000B62EF" w:rsidP="001B1831">
      <w:pPr>
        <w:contextualSpacing/>
        <w:jc w:val="both"/>
        <w:rPr>
          <w:rFonts w:ascii="Times New Roman" w:hAnsi="Times New Roman" w:cs="Times New Roman"/>
          <w:b/>
          <w:color w:val="FF0000"/>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Грантови </w:t>
      </w:r>
      <w:r>
        <w:rPr>
          <w:rFonts w:ascii="Times New Roman" w:hAnsi="Times New Roman" w:cs="Times New Roman"/>
          <w:sz w:val="24"/>
          <w:szCs w:val="24"/>
          <w:lang w:val="sr-Cyrl-CS"/>
        </w:rPr>
        <w:t xml:space="preserve">(група конта 730), буџетом </w:t>
      </w:r>
      <w:r w:rsidR="00D044EF">
        <w:rPr>
          <w:rFonts w:ascii="Times New Roman" w:hAnsi="Times New Roman" w:cs="Times New Roman"/>
          <w:sz w:val="24"/>
          <w:szCs w:val="24"/>
          <w:lang w:val="sr-Cyrl-CS"/>
        </w:rPr>
        <w:t xml:space="preserve">Града Бијељина за 2022. годину </w:t>
      </w:r>
      <w:r>
        <w:rPr>
          <w:rFonts w:ascii="Times New Roman" w:hAnsi="Times New Roman" w:cs="Times New Roman"/>
          <w:sz w:val="24"/>
          <w:szCs w:val="24"/>
          <w:lang w:val="sr-Cyrl-CS"/>
        </w:rPr>
        <w:t xml:space="preserve">планирани су у износу </w:t>
      </w:r>
      <w:r w:rsidR="00D044EF">
        <w:rPr>
          <w:rFonts w:ascii="Times New Roman" w:hAnsi="Times New Roman" w:cs="Times New Roman"/>
          <w:sz w:val="24"/>
          <w:szCs w:val="24"/>
          <w:lang w:val="sr-Cyrl-CS"/>
        </w:rPr>
        <w:t>30.000</w:t>
      </w:r>
      <w:r>
        <w:rPr>
          <w:rFonts w:ascii="Times New Roman" w:hAnsi="Times New Roman" w:cs="Times New Roman"/>
          <w:sz w:val="24"/>
          <w:szCs w:val="24"/>
          <w:lang w:val="sr-Cyrl-CS"/>
        </w:rPr>
        <w:t>,</w:t>
      </w:r>
      <w:r w:rsidR="00D044EF">
        <w:rPr>
          <w:rFonts w:ascii="Times New Roman" w:hAnsi="Times New Roman" w:cs="Times New Roman"/>
          <w:sz w:val="24"/>
          <w:szCs w:val="24"/>
          <w:lang w:val="sr-Cyrl-CS"/>
        </w:rPr>
        <w:t>0</w:t>
      </w:r>
      <w:r>
        <w:rPr>
          <w:rFonts w:ascii="Times New Roman" w:hAnsi="Times New Roman" w:cs="Times New Roman"/>
          <w:sz w:val="24"/>
          <w:szCs w:val="24"/>
          <w:lang w:val="sr-Cyrl-CS"/>
        </w:rPr>
        <w:t xml:space="preserve">0 КМ, а </w:t>
      </w:r>
      <w:r w:rsidR="00D044EF">
        <w:rPr>
          <w:rFonts w:ascii="Times New Roman" w:hAnsi="Times New Roman" w:cs="Times New Roman"/>
          <w:sz w:val="24"/>
          <w:szCs w:val="24"/>
          <w:lang w:val="sr-Cyrl-CS"/>
        </w:rPr>
        <w:t xml:space="preserve">за прва три мјесеца </w:t>
      </w:r>
      <w:r>
        <w:rPr>
          <w:rFonts w:ascii="Times New Roman" w:hAnsi="Times New Roman" w:cs="Times New Roman"/>
          <w:sz w:val="24"/>
          <w:szCs w:val="24"/>
          <w:lang w:val="sr-Cyrl-CS"/>
        </w:rPr>
        <w:t xml:space="preserve">остварени </w:t>
      </w:r>
      <w:r w:rsidR="00D044EF">
        <w:rPr>
          <w:rFonts w:ascii="Times New Roman" w:hAnsi="Times New Roman" w:cs="Times New Roman"/>
          <w:sz w:val="24"/>
          <w:szCs w:val="24"/>
          <w:lang w:val="sr-Cyrl-CS"/>
        </w:rPr>
        <w:t>у износу</w:t>
      </w:r>
      <w:r>
        <w:rPr>
          <w:rFonts w:ascii="Times New Roman" w:hAnsi="Times New Roman" w:cs="Times New Roman"/>
          <w:sz w:val="24"/>
          <w:szCs w:val="24"/>
          <w:lang w:val="sr-Cyrl-CS"/>
        </w:rPr>
        <w:t xml:space="preserve"> </w:t>
      </w:r>
      <w:r w:rsidR="00D044EF">
        <w:rPr>
          <w:rFonts w:ascii="Times New Roman" w:hAnsi="Times New Roman" w:cs="Times New Roman"/>
          <w:sz w:val="24"/>
          <w:szCs w:val="24"/>
          <w:lang w:val="sr-Cyrl-CS"/>
        </w:rPr>
        <w:t xml:space="preserve">48.395,00 </w:t>
      </w:r>
      <w:r>
        <w:rPr>
          <w:rFonts w:ascii="Times New Roman" w:hAnsi="Times New Roman" w:cs="Times New Roman"/>
          <w:sz w:val="24"/>
          <w:szCs w:val="24"/>
          <w:lang w:val="sr-Cyrl-CS"/>
        </w:rPr>
        <w:t>КМ, што представља:</w:t>
      </w:r>
    </w:p>
    <w:p w:rsidR="007D66E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2A8B">
        <w:rPr>
          <w:rFonts w:ascii="Times New Roman" w:hAnsi="Times New Roman" w:cs="Times New Roman"/>
          <w:sz w:val="24"/>
          <w:szCs w:val="24"/>
          <w:lang w:val="sr-Cyrl-CS"/>
        </w:rPr>
        <w:t>645</w:t>
      </w:r>
      <w:r>
        <w:rPr>
          <w:rFonts w:ascii="Times New Roman" w:hAnsi="Times New Roman" w:cs="Times New Roman"/>
          <w:sz w:val="24"/>
          <w:szCs w:val="24"/>
          <w:lang w:val="sr-Cyrl-CS"/>
        </w:rPr>
        <w:t>%  у односу на план за посматрани период,</w:t>
      </w:r>
    </w:p>
    <w:p w:rsidR="00B22A8B"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2A8B">
        <w:rPr>
          <w:rFonts w:ascii="Times New Roman" w:hAnsi="Times New Roman" w:cs="Times New Roman"/>
          <w:sz w:val="24"/>
          <w:szCs w:val="24"/>
          <w:lang w:val="sr-Cyrl-CS"/>
        </w:rPr>
        <w:t>161%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2A8B">
        <w:rPr>
          <w:rFonts w:ascii="Times New Roman" w:hAnsi="Times New Roman" w:cs="Times New Roman"/>
          <w:sz w:val="24"/>
          <w:szCs w:val="24"/>
          <w:lang w:val="sr-Cyrl-CS"/>
        </w:rPr>
        <w:t>30.395</w:t>
      </w:r>
      <w:r>
        <w:rPr>
          <w:rFonts w:ascii="Times New Roman" w:hAnsi="Times New Roman" w:cs="Times New Roman"/>
          <w:sz w:val="24"/>
          <w:szCs w:val="24"/>
          <w:lang w:val="sr-Cyrl-CS"/>
        </w:rPr>
        <w:t>,00 КМ више него што је остварено у истом пероду 202</w:t>
      </w:r>
      <w:r w:rsidR="00B22A8B">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D564D5"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Грантови представљају бесповратне помоћи које је Град Бијељина добио у првом кварталу 202</w:t>
      </w:r>
      <w:r w:rsidR="00B22A8B">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а који су планирани буџетом (у оквиру фонда 01). </w:t>
      </w:r>
      <w:r w:rsidR="009C531C">
        <w:rPr>
          <w:rFonts w:ascii="Times New Roman" w:hAnsi="Times New Roman" w:cs="Times New Roman"/>
          <w:sz w:val="24"/>
          <w:szCs w:val="24"/>
          <w:lang w:val="sr-Cyrl-CS"/>
        </w:rPr>
        <w:t xml:space="preserve">Остварење ових прихода је веће у односу на план, јер се од новембра 2021. године у оквиру ове групе прихода евидентирају уплате грађана у складу са Одлуком о суфинансирању инфраструктурних пројеката у мјесним заједницама на подручју Града Бијељина. У складу са овом Одлуком ови пројекти се из градског буџета финансирају са 70%, а грађани учествују са 30%. Уплате се врше на намјенски трансакциони рачун Града Бијељина за прикупљање ових прихода. До новебра 2021. године грађани су свој дио средстава уплаћивали директно извођачу радова, тако да приликом израде буџета Града за 2022. годину ови приходи нису узети </w:t>
      </w:r>
      <w:r w:rsidR="00D564D5">
        <w:rPr>
          <w:rFonts w:ascii="Times New Roman" w:hAnsi="Times New Roman" w:cs="Times New Roman"/>
          <w:sz w:val="24"/>
          <w:szCs w:val="24"/>
          <w:lang w:val="sr-Cyrl-CS"/>
        </w:rPr>
        <w:t>као приходи.</w:t>
      </w:r>
      <w:r w:rsidR="009C531C">
        <w:rPr>
          <w:rFonts w:ascii="Times New Roman" w:hAnsi="Times New Roman" w:cs="Times New Roman"/>
          <w:sz w:val="24"/>
          <w:szCs w:val="24"/>
          <w:lang w:val="sr-Cyrl-CS"/>
        </w:rPr>
        <w:t xml:space="preserve"> </w:t>
      </w:r>
      <w:r w:rsidR="00D564D5">
        <w:rPr>
          <w:rFonts w:ascii="Times New Roman" w:hAnsi="Times New Roman" w:cs="Times New Roman"/>
          <w:sz w:val="24"/>
          <w:szCs w:val="24"/>
          <w:lang w:val="sr-Cyrl-CS"/>
        </w:rPr>
        <w:t>Повећање</w:t>
      </w:r>
      <w:r w:rsidR="009C531C">
        <w:rPr>
          <w:rFonts w:ascii="Times New Roman" w:hAnsi="Times New Roman" w:cs="Times New Roman"/>
          <w:sz w:val="24"/>
          <w:szCs w:val="24"/>
          <w:lang w:val="sr-Cyrl-CS"/>
        </w:rPr>
        <w:t xml:space="preserve"> плана ових прихода урадиће се приликом израде ребаланса буџет</w:t>
      </w:r>
      <w:r w:rsidR="00D564D5">
        <w:rPr>
          <w:rFonts w:ascii="Times New Roman" w:hAnsi="Times New Roman" w:cs="Times New Roman"/>
          <w:sz w:val="24"/>
          <w:szCs w:val="24"/>
          <w:lang w:val="sr-Cyrl-CS"/>
        </w:rPr>
        <w:t xml:space="preserve">а Града Бијељина за 2022.годину. </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Осим ових, планираних средстава, Град је добио и непланиране бесповратне помоћи које су евидентиране на фондовима 03 и 05.</w:t>
      </w:r>
    </w:p>
    <w:p w:rsidR="007D66EB" w:rsidRPr="0005629B" w:rsidRDefault="007D66EB" w:rsidP="007D66EB">
      <w:pPr>
        <w:contextualSpacing/>
        <w:jc w:val="both"/>
        <w:rPr>
          <w:rFonts w:ascii="Times New Roman" w:hAnsi="Times New Roman" w:cs="Times New Roman"/>
          <w:sz w:val="24"/>
          <w:szCs w:val="24"/>
          <w:lang w:val="sr-Cyrl-CS"/>
        </w:rPr>
      </w:pPr>
    </w:p>
    <w:p w:rsidR="009C531C" w:rsidRDefault="007D66EB" w:rsidP="007D66EB">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9C531C">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буџетом</w:t>
      </w:r>
      <w:r w:rsidR="009C531C">
        <w:rPr>
          <w:rFonts w:ascii="Times New Roman" w:hAnsi="Times New Roman" w:cs="Times New Roman"/>
          <w:sz w:val="24"/>
          <w:szCs w:val="24"/>
          <w:lang w:val="sr-Cyrl-CS"/>
        </w:rPr>
        <w:t xml:space="preserve"> Града Бијељина за 2022. годину </w:t>
      </w:r>
      <w:r>
        <w:rPr>
          <w:rFonts w:ascii="Times New Roman" w:hAnsi="Times New Roman" w:cs="Times New Roman"/>
          <w:sz w:val="24"/>
          <w:szCs w:val="24"/>
          <w:lang w:val="sr-Cyrl-CS"/>
        </w:rPr>
        <w:t xml:space="preserve"> планирани су у износу </w:t>
      </w:r>
      <w:r w:rsidR="009C531C">
        <w:rPr>
          <w:rFonts w:ascii="Times New Roman" w:hAnsi="Times New Roman" w:cs="Times New Roman"/>
          <w:sz w:val="24"/>
          <w:szCs w:val="24"/>
          <w:lang w:val="sr-Cyrl-CS"/>
        </w:rPr>
        <w:t xml:space="preserve">3.300.000,00 </w:t>
      </w:r>
      <w:r>
        <w:rPr>
          <w:rFonts w:ascii="Times New Roman" w:hAnsi="Times New Roman" w:cs="Times New Roman"/>
          <w:sz w:val="24"/>
          <w:szCs w:val="24"/>
          <w:lang w:val="sr-Cyrl-CS"/>
        </w:rPr>
        <w:t xml:space="preserve">КМ, а остварени у износу </w:t>
      </w:r>
      <w:r w:rsidR="009C531C">
        <w:rPr>
          <w:rFonts w:ascii="Times New Roman" w:hAnsi="Times New Roman" w:cs="Times New Roman"/>
          <w:sz w:val="24"/>
          <w:szCs w:val="24"/>
          <w:lang w:val="sr-Cyrl-CS"/>
        </w:rPr>
        <w:t>796.871,00 КМ</w:t>
      </w:r>
      <w:r>
        <w:rPr>
          <w:rFonts w:ascii="Times New Roman" w:hAnsi="Times New Roman" w:cs="Times New Roman"/>
          <w:sz w:val="24"/>
          <w:szCs w:val="24"/>
          <w:lang w:val="sr-Cyrl-CS"/>
        </w:rPr>
        <w:t xml:space="preserve"> КМ, што представља:</w:t>
      </w:r>
    </w:p>
    <w:p w:rsidR="007D66E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1016F">
        <w:rPr>
          <w:rFonts w:ascii="Times New Roman" w:hAnsi="Times New Roman" w:cs="Times New Roman"/>
          <w:sz w:val="24"/>
          <w:szCs w:val="24"/>
          <w:lang w:val="sr-Cyrl-CS"/>
        </w:rPr>
        <w:t>97</w:t>
      </w:r>
      <w:r>
        <w:rPr>
          <w:rFonts w:ascii="Times New Roman" w:hAnsi="Times New Roman" w:cs="Times New Roman"/>
          <w:sz w:val="24"/>
          <w:szCs w:val="24"/>
          <w:lang w:val="sr-Cyrl-CS"/>
        </w:rPr>
        <w:t>% у односу на план за посматрани период,</w:t>
      </w:r>
    </w:p>
    <w:p w:rsidR="0061016F"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●24%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1016F">
        <w:rPr>
          <w:rFonts w:ascii="Times New Roman" w:hAnsi="Times New Roman" w:cs="Times New Roman"/>
          <w:sz w:val="24"/>
          <w:szCs w:val="24"/>
          <w:lang w:val="sr-Cyrl-CS"/>
        </w:rPr>
        <w:t xml:space="preserve">24.835,00 </w:t>
      </w:r>
      <w:r>
        <w:rPr>
          <w:rFonts w:ascii="Times New Roman" w:hAnsi="Times New Roman" w:cs="Times New Roman"/>
          <w:sz w:val="24"/>
          <w:szCs w:val="24"/>
          <w:lang w:val="sr-Cyrl-CS"/>
        </w:rPr>
        <w:t>КМ више него што је остварено у истом пероду  202</w:t>
      </w:r>
      <w:r w:rsidR="0061016F">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5C3328" w:rsidRDefault="007D66EB"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прикупљена по овом основу </w:t>
      </w:r>
      <w:r w:rsidR="0061016F">
        <w:rPr>
          <w:rFonts w:ascii="Times New Roman" w:hAnsi="Times New Roman" w:cs="Times New Roman"/>
          <w:sz w:val="24"/>
          <w:szCs w:val="24"/>
          <w:lang w:val="sr-Cyrl-CS"/>
        </w:rPr>
        <w:t xml:space="preserve">искључиво </w:t>
      </w:r>
      <w:r>
        <w:rPr>
          <w:rFonts w:ascii="Times New Roman" w:hAnsi="Times New Roman" w:cs="Times New Roman"/>
          <w:sz w:val="24"/>
          <w:szCs w:val="24"/>
          <w:lang w:val="sr-Cyrl-CS"/>
        </w:rPr>
        <w:t xml:space="preserve">представљају трансфер Министарства здравља и социјалне заштите РС, и намјењена су за исплату дознака лицима у стању социјалне потребе,  у складу са Законом о социјалној заштити („Службени гласник РС“, бр 37/12, 90/16). </w:t>
      </w:r>
    </w:p>
    <w:p w:rsidR="00D564D5" w:rsidRDefault="00D564D5" w:rsidP="005C3328">
      <w:pPr>
        <w:contextualSpacing/>
        <w:jc w:val="both"/>
        <w:rPr>
          <w:rFonts w:ascii="Times New Roman" w:hAnsi="Times New Roman" w:cs="Times New Roman"/>
          <w:sz w:val="24"/>
          <w:szCs w:val="24"/>
          <w:lang w:val="sr-Cyrl-CS"/>
        </w:rPr>
      </w:pPr>
    </w:p>
    <w:p w:rsidR="005C3328" w:rsidRDefault="005C3328"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lastRenderedPageBreak/>
        <w:t>Б) Примици за нефинансијску имовину</w:t>
      </w:r>
    </w:p>
    <w:p w:rsidR="005C3328" w:rsidRDefault="005C3328" w:rsidP="005C3328">
      <w:pPr>
        <w:contextualSpacing/>
        <w:jc w:val="both"/>
        <w:rPr>
          <w:rFonts w:ascii="Times New Roman" w:hAnsi="Times New Roman" w:cs="Times New Roman"/>
          <w:b/>
          <w:sz w:val="24"/>
          <w:szCs w:val="24"/>
          <w:lang w:val="sr-Cyrl-CS"/>
        </w:rPr>
      </w:pPr>
    </w:p>
    <w:p w:rsidR="0061016F" w:rsidRDefault="006C6D58" w:rsidP="005C3328">
      <w:pPr>
        <w:contextualSpacing/>
        <w:jc w:val="both"/>
        <w:rPr>
          <w:rFonts w:ascii="Times New Roman" w:hAnsi="Times New Roman" w:cs="Times New Roman"/>
          <w:sz w:val="24"/>
          <w:szCs w:val="24"/>
          <w:lang w:val="sr-Cyrl-CS"/>
        </w:rPr>
      </w:pPr>
      <w:r w:rsidRPr="006C6D58">
        <w:rPr>
          <w:rFonts w:ascii="Times New Roman" w:hAnsi="Times New Roman" w:cs="Times New Roman"/>
          <w:b/>
          <w:sz w:val="24"/>
          <w:szCs w:val="24"/>
          <w:lang w:val="sr-Cyrl-CS"/>
        </w:rPr>
        <w:t>Примици за нефинансијску имовину (група конта 810)</w:t>
      </w:r>
      <w:r w:rsidR="0061016F">
        <w:rPr>
          <w:rFonts w:ascii="Times New Roman" w:hAnsi="Times New Roman" w:cs="Times New Roman"/>
          <w:b/>
          <w:sz w:val="24"/>
          <w:szCs w:val="24"/>
          <w:lang w:val="sr-Cyrl-CS"/>
        </w:rPr>
        <w:t xml:space="preserve"> </w:t>
      </w:r>
      <w:r w:rsidR="0061016F">
        <w:rPr>
          <w:rFonts w:ascii="Times New Roman" w:hAnsi="Times New Roman" w:cs="Times New Roman"/>
          <w:sz w:val="24"/>
          <w:szCs w:val="24"/>
          <w:lang w:val="sr-Cyrl-CS"/>
        </w:rPr>
        <w:t xml:space="preserve">представљају примитке од продаје земљишта, објеката, билошке имовине итд. </w:t>
      </w:r>
    </w:p>
    <w:p w:rsidR="00E13A52" w:rsidRDefault="0061016F" w:rsidP="005C3328">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Буџетом Града Бијељина за 2022. годину планирани су на нивоу 770.000,00 КМ, међутим за прва три мјесеца није дошло до њихове реализације.</w:t>
      </w:r>
    </w:p>
    <w:p w:rsidR="00E13A52" w:rsidRDefault="00E13A52" w:rsidP="005C3328">
      <w:pPr>
        <w:contextualSpacing/>
        <w:jc w:val="both"/>
        <w:rPr>
          <w:rFonts w:ascii="Times New Roman" w:hAnsi="Times New Roman" w:cs="Times New Roman"/>
          <w:b/>
          <w:sz w:val="24"/>
          <w:szCs w:val="24"/>
          <w:lang w:val="sr-Cyrl-CS"/>
        </w:rPr>
      </w:pP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2.3. БУЏЕТСКИ РАСХОДИ И ИЗДАЦИ ЗА НЕФИНАНСИЈКУ ИМОВИНУ</w:t>
      </w: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ЗА ПЕРИОД 01.01.-31.03.202</w:t>
      </w:r>
      <w:r w:rsidR="0061016F" w:rsidRPr="00A27A80">
        <w:rPr>
          <w:rFonts w:ascii="Times New Roman" w:hAnsi="Times New Roman" w:cs="Times New Roman"/>
          <w:b/>
          <w:i/>
          <w:sz w:val="24"/>
          <w:szCs w:val="24"/>
          <w:lang w:val="sr-Cyrl-CS"/>
        </w:rPr>
        <w:t>2</w:t>
      </w:r>
      <w:r w:rsidRPr="00A27A80">
        <w:rPr>
          <w:rFonts w:ascii="Times New Roman" w:hAnsi="Times New Roman" w:cs="Times New Roman"/>
          <w:b/>
          <w:i/>
          <w:sz w:val="24"/>
          <w:szCs w:val="24"/>
          <w:lang w:val="sr-Cyrl-CS"/>
        </w:rPr>
        <w:t>. ГОДИНЕ</w:t>
      </w:r>
    </w:p>
    <w:p w:rsidR="00776FB5" w:rsidRDefault="00776FB5" w:rsidP="005C3328">
      <w:pPr>
        <w:contextualSpacing/>
        <w:jc w:val="both"/>
        <w:rPr>
          <w:rFonts w:ascii="Times New Roman" w:hAnsi="Times New Roman" w:cs="Times New Roman"/>
          <w:b/>
          <w:sz w:val="24"/>
          <w:szCs w:val="24"/>
          <w:lang w:val="sr-Cyrl-CS"/>
        </w:rPr>
      </w:pPr>
    </w:p>
    <w:tbl>
      <w:tblPr>
        <w:tblW w:w="9200" w:type="dxa"/>
        <w:tblInd w:w="95" w:type="dxa"/>
        <w:tblLook w:val="04A0"/>
      </w:tblPr>
      <w:tblGrid>
        <w:gridCol w:w="1743"/>
        <w:gridCol w:w="3438"/>
        <w:gridCol w:w="1251"/>
        <w:gridCol w:w="852"/>
        <w:gridCol w:w="1161"/>
        <w:gridCol w:w="755"/>
      </w:tblGrid>
      <w:tr w:rsidR="00184E21" w:rsidRPr="00184E21" w:rsidTr="00184E21">
        <w:trPr>
          <w:trHeight w:val="495"/>
        </w:trPr>
        <w:tc>
          <w:tcPr>
            <w:tcW w:w="9200" w:type="dxa"/>
            <w:gridSpan w:val="6"/>
            <w:tcBorders>
              <w:top w:val="nil"/>
              <w:left w:val="nil"/>
              <w:bottom w:val="nil"/>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8"/>
                <w:szCs w:val="18"/>
              </w:rPr>
            </w:pPr>
            <w:r w:rsidRPr="00184E21">
              <w:rPr>
                <w:rFonts w:ascii="Times New Roman" w:eastAsia="Times New Roman" w:hAnsi="Times New Roman" w:cs="Times New Roman"/>
                <w:i/>
                <w:iCs/>
                <w:sz w:val="18"/>
                <w:szCs w:val="18"/>
              </w:rPr>
              <w:t xml:space="preserve">Табела 3. </w:t>
            </w:r>
            <w:r w:rsidRPr="00184E21">
              <w:rPr>
                <w:rFonts w:ascii="Times New Roman" w:eastAsia="Times New Roman" w:hAnsi="Times New Roman" w:cs="Times New Roman"/>
                <w:b/>
                <w:bCs/>
                <w:sz w:val="18"/>
                <w:szCs w:val="18"/>
              </w:rPr>
              <w:t>-   ИЗВРШЕЊЕ БУЏЕТА ГРАДА БИЈЕЉИНА ЗА 01.01.-31.03.2022. године- БУЏЕТСКИ РАСХОДИ И ИЗДАЦИ ЗА НЕФИНАНСИЈСКУ ИМОВИНУ</w:t>
            </w:r>
          </w:p>
        </w:tc>
      </w:tr>
      <w:tr w:rsidR="00184E21" w:rsidRPr="00184E21" w:rsidTr="00184E21">
        <w:trPr>
          <w:trHeight w:val="240"/>
        </w:trPr>
        <w:tc>
          <w:tcPr>
            <w:tcW w:w="1453" w:type="dxa"/>
            <w:tcBorders>
              <w:top w:val="nil"/>
              <w:left w:val="nil"/>
              <w:bottom w:val="single" w:sz="4" w:space="0" w:color="auto"/>
              <w:right w:val="nil"/>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 </w:t>
            </w:r>
          </w:p>
        </w:tc>
        <w:tc>
          <w:tcPr>
            <w:tcW w:w="3728" w:type="dxa"/>
            <w:tcBorders>
              <w:top w:val="nil"/>
              <w:left w:val="nil"/>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6"/>
                <w:szCs w:val="16"/>
              </w:rPr>
            </w:pPr>
          </w:p>
        </w:tc>
        <w:tc>
          <w:tcPr>
            <w:tcW w:w="852" w:type="dxa"/>
            <w:tcBorders>
              <w:top w:val="nil"/>
              <w:left w:val="nil"/>
              <w:bottom w:val="nil"/>
              <w:right w:val="nil"/>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6"/>
                <w:szCs w:val="16"/>
              </w:rPr>
            </w:pPr>
          </w:p>
        </w:tc>
        <w:tc>
          <w:tcPr>
            <w:tcW w:w="1161" w:type="dxa"/>
            <w:tcBorders>
              <w:top w:val="nil"/>
              <w:left w:val="nil"/>
              <w:bottom w:val="nil"/>
              <w:right w:val="nil"/>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8"/>
                <w:szCs w:val="18"/>
              </w:rPr>
            </w:pPr>
          </w:p>
        </w:tc>
        <w:tc>
          <w:tcPr>
            <w:tcW w:w="755" w:type="dxa"/>
            <w:tcBorders>
              <w:top w:val="nil"/>
              <w:left w:val="nil"/>
              <w:bottom w:val="nil"/>
              <w:right w:val="nil"/>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8"/>
                <w:szCs w:val="18"/>
              </w:rPr>
            </w:pPr>
          </w:p>
        </w:tc>
      </w:tr>
      <w:tr w:rsidR="00184E21" w:rsidRPr="00184E21" w:rsidTr="00184E21">
        <w:trPr>
          <w:trHeight w:val="72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Економски код</w:t>
            </w:r>
          </w:p>
        </w:tc>
        <w:tc>
          <w:tcPr>
            <w:tcW w:w="3728"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О п и с</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Буџет за 2022. годину (Фонд 01)</w:t>
            </w:r>
          </w:p>
        </w:tc>
        <w:tc>
          <w:tcPr>
            <w:tcW w:w="852"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Буџет за 2022. годину (Фонд 02)</w:t>
            </w:r>
          </w:p>
        </w:tc>
        <w:tc>
          <w:tcPr>
            <w:tcW w:w="1161"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Буџет за 2022. годину (Фонд 01)</w:t>
            </w:r>
          </w:p>
        </w:tc>
        <w:tc>
          <w:tcPr>
            <w:tcW w:w="755"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8"/>
                <w:szCs w:val="18"/>
              </w:rPr>
            </w:pPr>
            <w:r w:rsidRPr="00184E21">
              <w:rPr>
                <w:rFonts w:ascii="Times New Roman" w:eastAsia="Times New Roman" w:hAnsi="Times New Roman" w:cs="Times New Roman"/>
                <w:sz w:val="18"/>
                <w:szCs w:val="18"/>
              </w:rPr>
              <w:t>Буџет за 2022. годину (Фонд 02)</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1</w:t>
            </w:r>
          </w:p>
        </w:tc>
        <w:tc>
          <w:tcPr>
            <w:tcW w:w="3728"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2</w:t>
            </w:r>
          </w:p>
        </w:tc>
        <w:tc>
          <w:tcPr>
            <w:tcW w:w="1251"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3</w:t>
            </w:r>
          </w:p>
        </w:tc>
        <w:tc>
          <w:tcPr>
            <w:tcW w:w="852"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w:t>
            </w:r>
          </w:p>
        </w:tc>
        <w:tc>
          <w:tcPr>
            <w:tcW w:w="1161"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w:t>
            </w:r>
          </w:p>
        </w:tc>
        <w:tc>
          <w:tcPr>
            <w:tcW w:w="755"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6</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БУЏЕТСКИ РАСХОДИ</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 </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color w:val="000000"/>
                <w:sz w:val="18"/>
                <w:szCs w:val="18"/>
              </w:rPr>
            </w:pPr>
            <w:r w:rsidRPr="00184E21">
              <w:rPr>
                <w:rFonts w:ascii="Times New Roman" w:eastAsia="Times New Roman" w:hAnsi="Times New Roman" w:cs="Times New Roman"/>
                <w:b/>
                <w:bCs/>
                <w:color w:val="000000"/>
                <w:sz w:val="18"/>
                <w:szCs w:val="18"/>
              </w:rPr>
              <w:t>45.015.740,00</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color w:val="000000"/>
                <w:sz w:val="18"/>
                <w:szCs w:val="18"/>
              </w:rPr>
            </w:pPr>
            <w:r w:rsidRPr="00184E21">
              <w:rPr>
                <w:rFonts w:ascii="Times New Roman" w:eastAsia="Times New Roman" w:hAnsi="Times New Roman" w:cs="Times New Roman"/>
                <w:b/>
                <w:bCs/>
                <w:color w:val="000000"/>
                <w:sz w:val="18"/>
                <w:szCs w:val="18"/>
              </w:rPr>
              <w:t>1.500,00</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color w:val="000000"/>
                <w:sz w:val="18"/>
                <w:szCs w:val="18"/>
              </w:rPr>
            </w:pPr>
            <w:r w:rsidRPr="00184E21">
              <w:rPr>
                <w:rFonts w:ascii="Times New Roman" w:eastAsia="Times New Roman" w:hAnsi="Times New Roman" w:cs="Times New Roman"/>
                <w:b/>
                <w:bCs/>
                <w:color w:val="000000"/>
                <w:sz w:val="18"/>
                <w:szCs w:val="18"/>
              </w:rPr>
              <w:t>9.564.851,00</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color w:val="000000"/>
                <w:sz w:val="18"/>
                <w:szCs w:val="18"/>
              </w:rPr>
            </w:pPr>
            <w:r w:rsidRPr="00184E21">
              <w:rPr>
                <w:rFonts w:ascii="Times New Roman" w:eastAsia="Times New Roman" w:hAnsi="Times New Roman" w:cs="Times New Roman"/>
                <w:b/>
                <w:bCs/>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410000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Т е к у ћ и   р а с х о д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42.179.740,00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1.500,00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9.325.057,00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411000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Расходи за лична примања запослених</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17.552.872,00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4.611.356,00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411100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бруто плате запослених</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13.705.300,00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3.656.150,00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411200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3.263.072,00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832.649,00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411300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накнаду плата запослених за вријеме боловања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339.000,00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101.729,00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411400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отпремнине и једнократне помоћи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245.500,00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20.828,00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412000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Расходи по основу коришћења роба и услуга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9.907.335,00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1.500,00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1.266.805,00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закупа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36.900,00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3.799,00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1.734.963,00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278.263,00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режијски материјал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325.372,00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69.692,00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материјал за посебне намјене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274.614,00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48.340,00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412500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текуће одржавање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1.461.269,00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35.867,00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412600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путовања и смјештаја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229.076,00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36.565,00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412700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стручне услуге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748.573,00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104.741,00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412800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2.845.000,00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277.940,00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412900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Остали некласификовани расходи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2.251.568,00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1.500,00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411.598,00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413000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Расходи финансирања и други финансијски трошкови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1.153.538,00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296.693,00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камата на хартије од вриједности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финансирања по основу финансијских деривата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камата на примљене зајмове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1.131.438,00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296.374,00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lastRenderedPageBreak/>
              <w:t>413400</w:t>
            </w:r>
          </w:p>
        </w:tc>
        <w:tc>
          <w:tcPr>
            <w:tcW w:w="37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камата на примљене зајмове из иностранства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413700</w:t>
            </w:r>
          </w:p>
        </w:tc>
        <w:tc>
          <w:tcPr>
            <w:tcW w:w="3728"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Трошкови сервисирања примљених зајмова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413800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413900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основу затезних камата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22.100,00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319,00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414000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20.000,00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92.000,00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414100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92.000,00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415000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Грантови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5.189.995,00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1.173.830,00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415100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Грантови у иностранство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415200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Грантови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5.189.995,00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1.173.830,00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416000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8.149.000,00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1.769.581,00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416100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7.173.000,00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1.589.931,00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416300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976.000,00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179.650,00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417000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417100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по основу пензијског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417200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по основу здравственог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417300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по основу осигурања од незапослености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417400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Дознаке по основу дјечије заштите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90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418000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418100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418200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из трансакције размјене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418300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418400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из трансакције размјене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419000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207.000,00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114.792,00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419100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207.000,00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114.792,00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2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480000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Т р а н с ф е р и  и з м е ђ у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2.786.000,00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239.794,00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487000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Трансфери између различитих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542.000,00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108.339,00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487100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држави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487200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ентитету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487300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јединицама локалне самоуправе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487400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фондовима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530.000,00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108.339,00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487900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осталим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12.000,00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lastRenderedPageBreak/>
              <w:t>488000</w:t>
            </w:r>
          </w:p>
        </w:tc>
        <w:tc>
          <w:tcPr>
            <w:tcW w:w="37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Трансфери унутар исте јединице власти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2.244.000,00</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131.455,00</w:t>
            </w:r>
          </w:p>
        </w:tc>
        <w:tc>
          <w:tcPr>
            <w:tcW w:w="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488100</w:t>
            </w:r>
          </w:p>
        </w:tc>
        <w:tc>
          <w:tcPr>
            <w:tcW w:w="3728"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Трансфери унутар исте јединице власти</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2.244.000,00</w:t>
            </w:r>
          </w:p>
        </w:tc>
        <w:tc>
          <w:tcPr>
            <w:tcW w:w="852"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131.455,00</w:t>
            </w:r>
          </w:p>
        </w:tc>
        <w:tc>
          <w:tcPr>
            <w:tcW w:w="755" w:type="dxa"/>
            <w:tcBorders>
              <w:top w:val="single" w:sz="4" w:space="0" w:color="auto"/>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50.000,00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50.000,00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 </w:t>
            </w:r>
          </w:p>
        </w:tc>
        <w:tc>
          <w:tcPr>
            <w:tcW w:w="3728" w:type="dxa"/>
            <w:tcBorders>
              <w:top w:val="nil"/>
              <w:left w:val="nil"/>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 </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 </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 </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 </w:t>
            </w:r>
          </w:p>
        </w:tc>
      </w:tr>
      <w:tr w:rsidR="00184E21" w:rsidRPr="00184E21" w:rsidTr="00184E21">
        <w:trPr>
          <w:trHeight w:val="240"/>
        </w:trPr>
        <w:tc>
          <w:tcPr>
            <w:tcW w:w="14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ИЗДАЦИ ЗА НЕФИНАНСИЈСКУ ИМОВИНУ</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9.810.040,00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3.020,00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196.324,00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42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510000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И з д а ц и   з а   н е ф и н а н с и ј с к у   и м о в и н 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9.810.040,00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3.020,00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196.324,00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511000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9.570.031,00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3.020,00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170.690,00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изградњу и прибављање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5.143.380,00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4.901,00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3.226.000,00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61.070,00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набавку постројења и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911.651,00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3.020,00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17.549,00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инвестиционо одржавање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511500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биолошку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39.000,00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8.203,00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511600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инвестициону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511700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нематеријалну 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250.000,00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78.967,00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512000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512100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513000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непроизведену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60.000,00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8.950,00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прибављање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8.950,00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по основу улагања у побољшање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513300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прибављање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513400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513500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прибављање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513600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по основу улагања у побољшање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30.000,00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513700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нематеријалну непроизведену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514000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514100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515000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color w:val="000000"/>
                <w:sz w:val="18"/>
                <w:szCs w:val="18"/>
              </w:rPr>
            </w:pPr>
            <w:r w:rsidRPr="00184E21">
              <w:rPr>
                <w:rFonts w:ascii="Times New Roman" w:eastAsia="Times New Roman" w:hAnsi="Times New Roman" w:cs="Times New Roman"/>
                <w:b/>
                <w:bCs/>
                <w:i/>
                <w:iCs/>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color w:val="000000"/>
                <w:sz w:val="18"/>
                <w:szCs w:val="18"/>
              </w:rPr>
            </w:pPr>
            <w:r w:rsidRPr="00184E21">
              <w:rPr>
                <w:rFonts w:ascii="Times New Roman" w:eastAsia="Times New Roman" w:hAnsi="Times New Roman" w:cs="Times New Roman"/>
                <w:b/>
                <w:bCs/>
                <w:i/>
                <w:iCs/>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color w:val="000000"/>
                <w:sz w:val="18"/>
                <w:szCs w:val="18"/>
              </w:rPr>
            </w:pPr>
            <w:r w:rsidRPr="00184E21">
              <w:rPr>
                <w:rFonts w:ascii="Times New Roman" w:eastAsia="Times New Roman" w:hAnsi="Times New Roman" w:cs="Times New Roman"/>
                <w:b/>
                <w:bCs/>
                <w:i/>
                <w:iCs/>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color w:val="000000"/>
                <w:sz w:val="18"/>
                <w:szCs w:val="18"/>
              </w:rPr>
            </w:pPr>
            <w:r w:rsidRPr="00184E21">
              <w:rPr>
                <w:rFonts w:ascii="Times New Roman" w:eastAsia="Times New Roman" w:hAnsi="Times New Roman" w:cs="Times New Roman"/>
                <w:b/>
                <w:bCs/>
                <w:i/>
                <w:iCs/>
                <w:color w:val="000000"/>
                <w:sz w:val="18"/>
                <w:szCs w:val="18"/>
              </w:rPr>
              <w:t>0,00</w:t>
            </w:r>
          </w:p>
        </w:tc>
      </w:tr>
      <w:tr w:rsidR="00184E21" w:rsidRPr="00184E21" w:rsidTr="00184E21">
        <w:trPr>
          <w:trHeight w:val="24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515100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516000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180.009,00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16.684,00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i/>
                <w:iCs/>
                <w:sz w:val="18"/>
                <w:szCs w:val="18"/>
              </w:rPr>
            </w:pPr>
            <w:r w:rsidRPr="00184E21">
              <w:rPr>
                <w:rFonts w:ascii="Times New Roman" w:eastAsia="Times New Roman" w:hAnsi="Times New Roman" w:cs="Times New Roman"/>
                <w:b/>
                <w:bCs/>
                <w:i/>
                <w:i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516100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180.009,00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16.684,00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518000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450"/>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518100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840"/>
        </w:trPr>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lastRenderedPageBreak/>
              <w:t>580000</w:t>
            </w:r>
          </w:p>
        </w:tc>
        <w:tc>
          <w:tcPr>
            <w:tcW w:w="37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8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11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7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675"/>
        </w:trPr>
        <w:tc>
          <w:tcPr>
            <w:tcW w:w="14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581000</w:t>
            </w:r>
          </w:p>
        </w:tc>
        <w:tc>
          <w:tcPr>
            <w:tcW w:w="3728" w:type="dxa"/>
            <w:tcBorders>
              <w:top w:val="single" w:sz="4" w:space="0" w:color="auto"/>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i/>
                <w:iCs/>
                <w:sz w:val="16"/>
                <w:szCs w:val="16"/>
              </w:rPr>
            </w:pPr>
            <w:r w:rsidRPr="00184E21">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852"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1161"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c>
          <w:tcPr>
            <w:tcW w:w="755" w:type="dxa"/>
            <w:tcBorders>
              <w:top w:val="single" w:sz="4" w:space="0" w:color="auto"/>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581100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75"/>
        </w:trPr>
        <w:tc>
          <w:tcPr>
            <w:tcW w:w="1453"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581200</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852"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1161"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c>
          <w:tcPr>
            <w:tcW w:w="755" w:type="dxa"/>
            <w:tcBorders>
              <w:top w:val="nil"/>
              <w:left w:val="nil"/>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right"/>
              <w:rPr>
                <w:rFonts w:ascii="Times New Roman" w:eastAsia="Times New Roman" w:hAnsi="Times New Roman" w:cs="Times New Roman"/>
                <w:color w:val="000000"/>
                <w:sz w:val="18"/>
                <w:szCs w:val="18"/>
              </w:rPr>
            </w:pPr>
            <w:r w:rsidRPr="00184E21">
              <w:rPr>
                <w:rFonts w:ascii="Times New Roman" w:eastAsia="Times New Roman" w:hAnsi="Times New Roman" w:cs="Times New Roman"/>
                <w:color w:val="000000"/>
                <w:sz w:val="18"/>
                <w:szCs w:val="18"/>
              </w:rPr>
              <w:t>0,00</w:t>
            </w:r>
          </w:p>
        </w:tc>
      </w:tr>
      <w:tr w:rsidR="00184E21" w:rsidRPr="00184E21" w:rsidTr="00184E21">
        <w:trPr>
          <w:trHeight w:val="630"/>
        </w:trPr>
        <w:tc>
          <w:tcPr>
            <w:tcW w:w="1453" w:type="dxa"/>
            <w:tcBorders>
              <w:top w:val="nil"/>
              <w:left w:val="single" w:sz="4" w:space="0" w:color="auto"/>
              <w:bottom w:val="single" w:sz="4" w:space="0" w:color="auto"/>
              <w:right w:val="single" w:sz="4" w:space="0" w:color="auto"/>
            </w:tcBorders>
            <w:shd w:val="clear" w:color="auto" w:fill="auto"/>
            <w:noWrap/>
            <w:vAlign w:val="center"/>
            <w:hideMark/>
          </w:tcPr>
          <w:p w:rsidR="00184E21" w:rsidRPr="00184E21" w:rsidRDefault="00184E21" w:rsidP="00184E21">
            <w:pPr>
              <w:spacing w:after="0" w:line="240" w:lineRule="auto"/>
              <w:jc w:val="center"/>
              <w:rPr>
                <w:rFonts w:ascii="Times New Roman" w:eastAsia="Times New Roman" w:hAnsi="Times New Roman" w:cs="Times New Roman"/>
                <w:sz w:val="16"/>
                <w:szCs w:val="16"/>
              </w:rPr>
            </w:pPr>
            <w:r w:rsidRPr="00184E21">
              <w:rPr>
                <w:rFonts w:ascii="Times New Roman" w:eastAsia="Times New Roman" w:hAnsi="Times New Roman" w:cs="Times New Roman"/>
                <w:sz w:val="16"/>
                <w:szCs w:val="16"/>
              </w:rPr>
              <w:t> </w:t>
            </w:r>
          </w:p>
        </w:tc>
        <w:tc>
          <w:tcPr>
            <w:tcW w:w="3728" w:type="dxa"/>
            <w:tcBorders>
              <w:top w:val="nil"/>
              <w:left w:val="single" w:sz="4" w:space="0" w:color="auto"/>
              <w:bottom w:val="single" w:sz="4" w:space="0" w:color="auto"/>
              <w:right w:val="nil"/>
            </w:tcBorders>
            <w:shd w:val="clear" w:color="auto" w:fill="auto"/>
            <w:vAlign w:val="center"/>
            <w:hideMark/>
          </w:tcPr>
          <w:p w:rsidR="00184E21" w:rsidRPr="00184E21" w:rsidRDefault="00184E21" w:rsidP="00184E21">
            <w:pPr>
              <w:spacing w:after="0" w:line="240" w:lineRule="auto"/>
              <w:rPr>
                <w:rFonts w:ascii="Times New Roman" w:eastAsia="Times New Roman" w:hAnsi="Times New Roman" w:cs="Times New Roman"/>
                <w:b/>
                <w:bCs/>
                <w:sz w:val="16"/>
                <w:szCs w:val="16"/>
              </w:rPr>
            </w:pPr>
            <w:r w:rsidRPr="00184E21">
              <w:rPr>
                <w:rFonts w:ascii="Times New Roman" w:eastAsia="Times New Roman" w:hAnsi="Times New Roman" w:cs="Times New Roman"/>
                <w:b/>
                <w:bCs/>
                <w:sz w:val="16"/>
                <w:szCs w:val="16"/>
              </w:rPr>
              <w:t>УКУПНИ БУЏЕТСКИ РАСХОДИ И ИЗДАЦИ ЗА НЕФИНАНСИЈСКУ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54.825.780,00</w:t>
            </w:r>
          </w:p>
        </w:tc>
        <w:tc>
          <w:tcPr>
            <w:tcW w:w="852"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4.520,00</w:t>
            </w:r>
          </w:p>
        </w:tc>
        <w:tc>
          <w:tcPr>
            <w:tcW w:w="1161"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9.761.175,00</w:t>
            </w:r>
          </w:p>
        </w:tc>
        <w:tc>
          <w:tcPr>
            <w:tcW w:w="755" w:type="dxa"/>
            <w:tcBorders>
              <w:top w:val="nil"/>
              <w:left w:val="nil"/>
              <w:bottom w:val="single" w:sz="4" w:space="0" w:color="auto"/>
              <w:right w:val="single" w:sz="4" w:space="0" w:color="auto"/>
            </w:tcBorders>
            <w:shd w:val="clear" w:color="auto" w:fill="auto"/>
            <w:vAlign w:val="center"/>
            <w:hideMark/>
          </w:tcPr>
          <w:p w:rsidR="00184E21" w:rsidRPr="00184E21" w:rsidRDefault="00184E21" w:rsidP="00184E21">
            <w:pPr>
              <w:spacing w:after="0" w:line="240" w:lineRule="auto"/>
              <w:jc w:val="right"/>
              <w:rPr>
                <w:rFonts w:ascii="Times New Roman" w:eastAsia="Times New Roman" w:hAnsi="Times New Roman" w:cs="Times New Roman"/>
                <w:b/>
                <w:bCs/>
                <w:sz w:val="18"/>
                <w:szCs w:val="18"/>
              </w:rPr>
            </w:pPr>
            <w:r w:rsidRPr="00184E21">
              <w:rPr>
                <w:rFonts w:ascii="Times New Roman" w:eastAsia="Times New Roman" w:hAnsi="Times New Roman" w:cs="Times New Roman"/>
                <w:b/>
                <w:bCs/>
                <w:sz w:val="18"/>
                <w:szCs w:val="18"/>
              </w:rPr>
              <w:t>0,00</w:t>
            </w:r>
          </w:p>
        </w:tc>
      </w:tr>
    </w:tbl>
    <w:p w:rsidR="005C3328" w:rsidRDefault="005C3328" w:rsidP="005C3328">
      <w:pPr>
        <w:contextualSpacing/>
        <w:jc w:val="both"/>
        <w:rPr>
          <w:rFonts w:ascii="Times New Roman" w:hAnsi="Times New Roman" w:cs="Times New Roman"/>
          <w:b/>
          <w:sz w:val="24"/>
          <w:szCs w:val="24"/>
          <w:lang w:val="sr-Cyrl-CS"/>
        </w:rPr>
      </w:pPr>
    </w:p>
    <w:p w:rsidR="00192BB3" w:rsidRDefault="00776FB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 п</w:t>
      </w:r>
      <w:r w:rsidR="004C578C">
        <w:rPr>
          <w:rFonts w:ascii="Times New Roman" w:hAnsi="Times New Roman" w:cs="Times New Roman"/>
          <w:sz w:val="24"/>
          <w:szCs w:val="24"/>
          <w:lang w:val="sr-Cyrl-CS"/>
        </w:rPr>
        <w:t>рикупљених буџетских средстава</w:t>
      </w:r>
      <w:r w:rsidR="00D265A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планирано је финансирање расхода и издатака за нефинансијку имовину</w:t>
      </w:r>
      <w:r w:rsidR="00C4393C">
        <w:rPr>
          <w:rFonts w:ascii="Times New Roman" w:hAnsi="Times New Roman" w:cs="Times New Roman"/>
          <w:sz w:val="24"/>
          <w:szCs w:val="24"/>
          <w:lang w:val="sr-Cyrl-CS"/>
        </w:rPr>
        <w:t xml:space="preserve"> за први квартал 202</w:t>
      </w:r>
      <w:r w:rsidR="00A27A80">
        <w:rPr>
          <w:rFonts w:ascii="Times New Roman" w:hAnsi="Times New Roman" w:cs="Times New Roman"/>
          <w:sz w:val="24"/>
          <w:szCs w:val="24"/>
          <w:lang w:val="sr-Cyrl-CS"/>
        </w:rPr>
        <w:t>2</w:t>
      </w:r>
      <w:r w:rsidR="00C4393C">
        <w:rPr>
          <w:rFonts w:ascii="Times New Roman" w:hAnsi="Times New Roman" w:cs="Times New Roman"/>
          <w:sz w:val="24"/>
          <w:szCs w:val="24"/>
          <w:lang w:val="sr-Cyrl-CS"/>
        </w:rPr>
        <w:t xml:space="preserve">. </w:t>
      </w:r>
      <w:r w:rsidR="00A27A80">
        <w:rPr>
          <w:rFonts w:ascii="Times New Roman" w:hAnsi="Times New Roman" w:cs="Times New Roman"/>
          <w:sz w:val="24"/>
          <w:szCs w:val="24"/>
          <w:lang w:val="sr-Cyrl-CS"/>
        </w:rPr>
        <w:t>г</w:t>
      </w:r>
      <w:r w:rsidR="00C4393C">
        <w:rPr>
          <w:rFonts w:ascii="Times New Roman" w:hAnsi="Times New Roman" w:cs="Times New Roman"/>
          <w:sz w:val="24"/>
          <w:szCs w:val="24"/>
          <w:lang w:val="sr-Cyrl-CS"/>
        </w:rPr>
        <w:t>одине</w:t>
      </w:r>
      <w:r w:rsidR="00A27A80">
        <w:rPr>
          <w:rFonts w:ascii="Times New Roman" w:hAnsi="Times New Roman" w:cs="Times New Roman"/>
          <w:sz w:val="24"/>
          <w:szCs w:val="24"/>
          <w:lang w:val="sr-Cyrl-CS"/>
        </w:rPr>
        <w:t>.</w:t>
      </w:r>
      <w:r w:rsidR="00E930B0">
        <w:rPr>
          <w:rFonts w:ascii="Times New Roman" w:hAnsi="Times New Roman" w:cs="Times New Roman"/>
          <w:sz w:val="24"/>
          <w:szCs w:val="24"/>
          <w:lang w:val="sr-Cyrl-CS"/>
        </w:rPr>
        <w:t xml:space="preserve"> </w:t>
      </w:r>
    </w:p>
    <w:p w:rsidR="00A27A80" w:rsidRDefault="00A27A80"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расходи</w:t>
      </w:r>
    </w:p>
    <w:p w:rsidR="00192BB3" w:rsidRPr="005C3328" w:rsidRDefault="00192BB3"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расхода чине: </w:t>
      </w:r>
      <w:r w:rsidRPr="00192BB3">
        <w:rPr>
          <w:rFonts w:ascii="Times New Roman" w:hAnsi="Times New Roman" w:cs="Times New Roman"/>
          <w:b/>
          <w:sz w:val="24"/>
          <w:szCs w:val="24"/>
          <w:lang w:val="sr-Cyrl-CS"/>
        </w:rPr>
        <w:t>текући расходи</w:t>
      </w:r>
      <w:r>
        <w:rPr>
          <w:rFonts w:ascii="Times New Roman" w:hAnsi="Times New Roman" w:cs="Times New Roman"/>
          <w:sz w:val="24"/>
          <w:szCs w:val="24"/>
          <w:lang w:val="sr-Cyrl-CS"/>
        </w:rPr>
        <w:t xml:space="preserve"> и </w:t>
      </w:r>
      <w:r w:rsidRPr="00192BB3">
        <w:rPr>
          <w:rFonts w:ascii="Times New Roman" w:hAnsi="Times New Roman" w:cs="Times New Roman"/>
          <w:b/>
          <w:sz w:val="24"/>
          <w:szCs w:val="24"/>
          <w:lang w:val="sr-Cyrl-CS"/>
        </w:rPr>
        <w:t>транс</w:t>
      </w:r>
      <w:r>
        <w:rPr>
          <w:rFonts w:ascii="Times New Roman" w:hAnsi="Times New Roman" w:cs="Times New Roman"/>
          <w:b/>
          <w:sz w:val="24"/>
          <w:szCs w:val="24"/>
          <w:lang w:val="sr-Cyrl-CS"/>
        </w:rPr>
        <w:t>фери између буџетских јединица</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sidR="00A35B5C">
        <w:rPr>
          <w:rFonts w:ascii="Times New Roman" w:hAnsi="Times New Roman" w:cs="Times New Roman"/>
          <w:sz w:val="24"/>
          <w:szCs w:val="24"/>
          <w:lang w:val="sr-Cyrl-CS"/>
        </w:rPr>
        <w:t xml:space="preserve">(група конта 410) </w:t>
      </w:r>
      <w:r>
        <w:rPr>
          <w:rFonts w:ascii="Times New Roman" w:hAnsi="Times New Roman" w:cs="Times New Roman"/>
          <w:sz w:val="24"/>
          <w:szCs w:val="24"/>
          <w:lang w:val="sr-Cyrl-CS"/>
        </w:rPr>
        <w:t>буџетом</w:t>
      </w:r>
      <w:r w:rsidR="00A35B5C">
        <w:rPr>
          <w:rFonts w:ascii="Times New Roman" w:hAnsi="Times New Roman" w:cs="Times New Roman"/>
          <w:sz w:val="24"/>
          <w:szCs w:val="24"/>
          <w:lang w:val="sr-Cyrl-CS"/>
        </w:rPr>
        <w:t xml:space="preserve"> Града Бијељина за 2022. годину</w:t>
      </w:r>
      <w:r>
        <w:rPr>
          <w:rFonts w:ascii="Times New Roman" w:hAnsi="Times New Roman" w:cs="Times New Roman"/>
          <w:sz w:val="24"/>
          <w:szCs w:val="24"/>
          <w:lang w:val="sr-Cyrl-CS"/>
        </w:rPr>
        <w:t xml:space="preserve"> планирани су у износу </w:t>
      </w:r>
      <w:r w:rsidR="00A35B5C">
        <w:rPr>
          <w:rFonts w:ascii="Times New Roman" w:hAnsi="Times New Roman" w:cs="Times New Roman"/>
          <w:sz w:val="24"/>
          <w:szCs w:val="24"/>
          <w:lang w:val="sr-Cyrl-CS"/>
        </w:rPr>
        <w:t>42.179.740</w:t>
      </w:r>
      <w:r>
        <w:rPr>
          <w:rFonts w:ascii="Times New Roman" w:hAnsi="Times New Roman" w:cs="Times New Roman"/>
          <w:sz w:val="24"/>
          <w:szCs w:val="24"/>
          <w:lang w:val="sr-Cyrl-CS"/>
        </w:rPr>
        <w:t xml:space="preserve"> КМ, а извршени су у износу </w:t>
      </w:r>
      <w:r w:rsidR="00A35B5C">
        <w:rPr>
          <w:rFonts w:ascii="Times New Roman" w:hAnsi="Times New Roman" w:cs="Times New Roman"/>
          <w:sz w:val="24"/>
          <w:szCs w:val="24"/>
          <w:lang w:val="sr-Cyrl-CS"/>
        </w:rPr>
        <w:t>9.325.057,00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35B5C">
        <w:rPr>
          <w:rFonts w:ascii="Times New Roman" w:hAnsi="Times New Roman" w:cs="Times New Roman"/>
          <w:sz w:val="24"/>
          <w:szCs w:val="24"/>
          <w:lang w:val="sr-Cyrl-CS"/>
        </w:rPr>
        <w:t xml:space="preserve">88% </w:t>
      </w:r>
      <w:r>
        <w:rPr>
          <w:rFonts w:ascii="Times New Roman" w:hAnsi="Times New Roman" w:cs="Times New Roman"/>
          <w:sz w:val="24"/>
          <w:szCs w:val="24"/>
          <w:lang w:val="sr-Cyrl-CS"/>
        </w:rPr>
        <w:t xml:space="preserve">у односу на </w:t>
      </w:r>
      <w:r w:rsidR="00A35B5C">
        <w:rPr>
          <w:rFonts w:ascii="Times New Roman" w:hAnsi="Times New Roman" w:cs="Times New Roman"/>
          <w:sz w:val="24"/>
          <w:szCs w:val="24"/>
          <w:lang w:val="sr-Cyrl-CS"/>
        </w:rPr>
        <w:t>план за посматрани период,</w:t>
      </w:r>
    </w:p>
    <w:p w:rsidR="00A35B5C" w:rsidRDefault="00A35B5C"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●22%  у односу на план за 2022. годину</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35B5C">
        <w:rPr>
          <w:rFonts w:ascii="Times New Roman" w:hAnsi="Times New Roman" w:cs="Times New Roman"/>
          <w:sz w:val="24"/>
          <w:szCs w:val="24"/>
          <w:lang w:val="sr-Cyrl-CS"/>
        </w:rPr>
        <w:t>1.485.054,00</w:t>
      </w:r>
      <w:r>
        <w:rPr>
          <w:rFonts w:ascii="Times New Roman" w:hAnsi="Times New Roman" w:cs="Times New Roman"/>
          <w:sz w:val="24"/>
          <w:szCs w:val="24"/>
          <w:lang w:val="sr-Cyrl-CS"/>
        </w:rPr>
        <w:t xml:space="preserve"> КМ ви</w:t>
      </w:r>
      <w:r w:rsidR="00164A32">
        <w:rPr>
          <w:rFonts w:ascii="Times New Roman" w:hAnsi="Times New Roman" w:cs="Times New Roman"/>
          <w:sz w:val="24"/>
          <w:szCs w:val="24"/>
          <w:lang w:val="sr-Cyrl-CS"/>
        </w:rPr>
        <w:t>ше него што је реализовано у</w:t>
      </w:r>
      <w:r w:rsidR="002F1B05">
        <w:rPr>
          <w:rFonts w:ascii="Times New Roman" w:hAnsi="Times New Roman" w:cs="Times New Roman"/>
          <w:sz w:val="24"/>
          <w:szCs w:val="24"/>
          <w:lang w:val="sr-Cyrl-CS"/>
        </w:rPr>
        <w:t xml:space="preserve"> истом периоду у</w:t>
      </w:r>
      <w:r w:rsidR="00164A32">
        <w:rPr>
          <w:rFonts w:ascii="Times New Roman" w:hAnsi="Times New Roman" w:cs="Times New Roman"/>
          <w:sz w:val="24"/>
          <w:szCs w:val="24"/>
          <w:lang w:val="sr-Cyrl-CS"/>
        </w:rPr>
        <w:t xml:space="preserve"> 202</w:t>
      </w:r>
      <w:r w:rsidR="00A35B5C">
        <w:rPr>
          <w:rFonts w:ascii="Times New Roman" w:hAnsi="Times New Roman" w:cs="Times New Roman"/>
          <w:sz w:val="24"/>
          <w:szCs w:val="24"/>
          <w:lang w:val="sr-Cyrl-CS"/>
        </w:rPr>
        <w:t>1</w:t>
      </w:r>
      <w:r>
        <w:rPr>
          <w:rFonts w:ascii="Times New Roman" w:hAnsi="Times New Roman" w:cs="Times New Roman"/>
          <w:sz w:val="24"/>
          <w:szCs w:val="24"/>
          <w:lang w:val="sr-Cyrl-CS"/>
        </w:rPr>
        <w:t>. години</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Структуру текућих расхода чине:</w:t>
      </w:r>
    </w:p>
    <w:p w:rsidR="00EC3456" w:rsidRDefault="00EC3456" w:rsidP="00EC3456">
      <w:pPr>
        <w:contextualSpacing/>
        <w:jc w:val="both"/>
        <w:rPr>
          <w:rFonts w:ascii="Times New Roman" w:hAnsi="Times New Roman" w:cs="Times New Roman"/>
          <w:b/>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w:t>
      </w:r>
      <w:r w:rsidRPr="00460180">
        <w:rPr>
          <w:rFonts w:ascii="Times New Roman" w:hAnsi="Times New Roman" w:cs="Times New Roman"/>
          <w:i/>
          <w:sz w:val="24"/>
          <w:szCs w:val="24"/>
          <w:lang w:val="sr-Cyrl-CS"/>
        </w:rPr>
        <w:t xml:space="preserve">Расходи за лична примања </w:t>
      </w:r>
      <w:r w:rsidRPr="00460180">
        <w:rPr>
          <w:rFonts w:ascii="Times New Roman" w:hAnsi="Times New Roman" w:cs="Times New Roman"/>
          <w:sz w:val="24"/>
          <w:szCs w:val="24"/>
          <w:lang w:val="sr-Cyrl-CS"/>
        </w:rPr>
        <w:t>(група конта 411)</w:t>
      </w:r>
      <w:r w:rsidRPr="00460180">
        <w:rPr>
          <w:rFonts w:ascii="Times New Roman" w:hAnsi="Times New Roman" w:cs="Times New Roman"/>
          <w:i/>
          <w:sz w:val="24"/>
          <w:szCs w:val="24"/>
          <w:lang w:val="sr-Cyrl-CS"/>
        </w:rPr>
        <w:t xml:space="preserve"> - </w:t>
      </w:r>
      <w:r w:rsidRPr="00460180">
        <w:rPr>
          <w:rFonts w:ascii="Times New Roman" w:hAnsi="Times New Roman" w:cs="Times New Roman"/>
          <w:sz w:val="24"/>
          <w:szCs w:val="24"/>
          <w:lang w:val="sr-Cyrl-CS"/>
        </w:rPr>
        <w:t xml:space="preserve"> извршени су у износу од </w:t>
      </w:r>
      <w:r w:rsidR="0009669C">
        <w:rPr>
          <w:rFonts w:ascii="Times New Roman" w:hAnsi="Times New Roman" w:cs="Times New Roman"/>
          <w:sz w:val="24"/>
          <w:szCs w:val="24"/>
          <w:lang w:val="sr-Cyrl-CS"/>
        </w:rPr>
        <w:t>4.611.356,00</w:t>
      </w:r>
      <w:r w:rsidRPr="00460180">
        <w:rPr>
          <w:rFonts w:ascii="Times New Roman" w:hAnsi="Times New Roman" w:cs="Times New Roman"/>
          <w:sz w:val="24"/>
          <w:szCs w:val="24"/>
          <w:lang w:val="sr-Cyrl-CS"/>
        </w:rPr>
        <w:t xml:space="preserve"> КМ,</w:t>
      </w:r>
      <w:r w:rsidR="00F36BC9">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што представља 26% од годишњег плана.</w:t>
      </w:r>
    </w:p>
    <w:p w:rsidR="00E17E01" w:rsidRDefault="00EC3456" w:rsidP="00EC3456">
      <w:pPr>
        <w:contextualSpacing/>
        <w:jc w:val="both"/>
        <w:rPr>
          <w:rFonts w:ascii="Times New Roman" w:hAnsi="Times New Roman" w:cs="Times New Roman"/>
          <w:sz w:val="24"/>
          <w:szCs w:val="24"/>
          <w:lang w:val="sr-Cyrl-CS"/>
        </w:rPr>
      </w:pPr>
      <w:r w:rsidRPr="00460180">
        <w:rPr>
          <w:rFonts w:ascii="Times New Roman" w:hAnsi="Times New Roman" w:cs="Times New Roman"/>
          <w:sz w:val="24"/>
          <w:szCs w:val="24"/>
          <w:lang w:val="sr-Cyrl-CS"/>
        </w:rPr>
        <w:t>Обухватају расходе за бруто плате и накнаде запослених, расходе за накнаду плата запослених за вријеме боловања, расходе за отпремнине и једнократне помоћи.</w:t>
      </w:r>
      <w:r w:rsidR="00C4393C">
        <w:rPr>
          <w:rFonts w:ascii="Times New Roman" w:hAnsi="Times New Roman" w:cs="Times New Roman"/>
          <w:sz w:val="24"/>
          <w:szCs w:val="24"/>
          <w:lang w:val="sr-Cyrl-CS"/>
        </w:rPr>
        <w:t xml:space="preserve"> Односе се на запослене у Градској управи и код потпуних буџетских корисника, чија се плата</w:t>
      </w:r>
      <w:r w:rsidR="0009669C">
        <w:rPr>
          <w:rFonts w:ascii="Times New Roman" w:hAnsi="Times New Roman" w:cs="Times New Roman"/>
          <w:sz w:val="24"/>
          <w:szCs w:val="24"/>
          <w:lang w:val="sr-Cyrl-CS"/>
        </w:rPr>
        <w:t xml:space="preserve"> директно</w:t>
      </w:r>
      <w:r w:rsidR="00C4393C">
        <w:rPr>
          <w:rFonts w:ascii="Times New Roman" w:hAnsi="Times New Roman" w:cs="Times New Roman"/>
          <w:sz w:val="24"/>
          <w:szCs w:val="24"/>
          <w:lang w:val="sr-Cyrl-CS"/>
        </w:rPr>
        <w:t xml:space="preserve"> финансира из средстава буџета Града.</w:t>
      </w:r>
      <w:r w:rsidR="00E17E01">
        <w:rPr>
          <w:rFonts w:ascii="Times New Roman" w:hAnsi="Times New Roman" w:cs="Times New Roman"/>
          <w:sz w:val="24"/>
          <w:szCs w:val="24"/>
          <w:lang w:val="sr-Cyrl-CS"/>
        </w:rPr>
        <w:t xml:space="preserve"> </w:t>
      </w:r>
    </w:p>
    <w:p w:rsidR="00EC3456" w:rsidRPr="00460180" w:rsidRDefault="00E17E01"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Укупан број запослених чија се плата директно финансира из буџета Града Бијељина на дан 31.март 2022. године</w:t>
      </w:r>
      <w:r w:rsidR="00EC0C8F">
        <w:rPr>
          <w:rFonts w:ascii="Times New Roman" w:hAnsi="Times New Roman" w:cs="Times New Roman"/>
          <w:sz w:val="24"/>
          <w:szCs w:val="24"/>
          <w:lang w:val="sr-Cyrl-CS"/>
        </w:rPr>
        <w:t xml:space="preserve"> износи</w:t>
      </w:r>
      <w:r>
        <w:rPr>
          <w:rFonts w:ascii="Times New Roman" w:hAnsi="Times New Roman" w:cs="Times New Roman"/>
          <w:sz w:val="24"/>
          <w:szCs w:val="24"/>
          <w:lang w:val="sr-Cyrl-CS"/>
        </w:rPr>
        <w:t xml:space="preserve"> 643</w:t>
      </w:r>
      <w:r w:rsidR="00EC0C8F">
        <w:rPr>
          <w:rFonts w:ascii="Times New Roman" w:hAnsi="Times New Roman" w:cs="Times New Roman"/>
          <w:sz w:val="24"/>
          <w:szCs w:val="24"/>
          <w:lang w:val="sr-Cyrl-CS"/>
        </w:rPr>
        <w:t xml:space="preserve">, од чега је 436 запослено у Градској управи, а 207 код директних буџетских корисника. Осим тога код буџетских корисника (Дјечији вртић) </w:t>
      </w:r>
      <w:r w:rsidR="00144194">
        <w:rPr>
          <w:rFonts w:ascii="Times New Roman" w:hAnsi="Times New Roman" w:cs="Times New Roman"/>
          <w:sz w:val="24"/>
          <w:szCs w:val="24"/>
          <w:lang w:val="sr-Cyrl-CS"/>
        </w:rPr>
        <w:t>постоји</w:t>
      </w:r>
      <w:r w:rsidR="00EC0C8F">
        <w:rPr>
          <w:rFonts w:ascii="Times New Roman" w:hAnsi="Times New Roman" w:cs="Times New Roman"/>
          <w:sz w:val="24"/>
          <w:szCs w:val="24"/>
          <w:lang w:val="sr-Cyrl-CS"/>
        </w:rPr>
        <w:t xml:space="preserve"> 35 радника који су ангажовани на „пола радног времена“. У односу на исти период прошле године укупан број запослених</w:t>
      </w:r>
      <w:r w:rsidR="00144194">
        <w:rPr>
          <w:rFonts w:ascii="Times New Roman" w:hAnsi="Times New Roman" w:cs="Times New Roman"/>
          <w:sz w:val="24"/>
          <w:szCs w:val="24"/>
          <w:lang w:val="sr-Cyrl-CS"/>
        </w:rPr>
        <w:t xml:space="preserve"> се повећао за 24.</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2. </w:t>
      </w:r>
      <w:r w:rsidRPr="00ED7B22">
        <w:rPr>
          <w:rFonts w:ascii="Times New Roman" w:hAnsi="Times New Roman" w:cs="Times New Roman"/>
          <w:i/>
          <w:sz w:val="24"/>
          <w:szCs w:val="24"/>
          <w:lang w:val="sr-Cyrl-CS"/>
        </w:rPr>
        <w:t xml:space="preserve">Расходи по основу коришћења роба и услуга </w:t>
      </w:r>
      <w:r w:rsidRPr="00460180">
        <w:rPr>
          <w:rFonts w:ascii="Times New Roman" w:hAnsi="Times New Roman" w:cs="Times New Roman"/>
          <w:sz w:val="24"/>
          <w:szCs w:val="24"/>
          <w:lang w:val="sr-Cyrl-CS"/>
        </w:rPr>
        <w:t>(група конта 412)</w:t>
      </w:r>
      <w:r>
        <w:rPr>
          <w:rFonts w:ascii="Times New Roman" w:hAnsi="Times New Roman" w:cs="Times New Roman"/>
          <w:sz w:val="24"/>
          <w:szCs w:val="24"/>
          <w:lang w:val="sr-Cyrl-CS"/>
        </w:rPr>
        <w:t xml:space="preserve"> -  извршени су у износу </w:t>
      </w:r>
      <w:r w:rsidR="0009669C">
        <w:rPr>
          <w:rFonts w:ascii="Times New Roman" w:hAnsi="Times New Roman" w:cs="Times New Roman"/>
          <w:sz w:val="24"/>
          <w:szCs w:val="24"/>
          <w:lang w:val="sr-Cyrl-CS"/>
        </w:rPr>
        <w:t>1.266.805,00</w:t>
      </w:r>
      <w:r>
        <w:rPr>
          <w:rFonts w:ascii="Times New Roman" w:hAnsi="Times New Roman" w:cs="Times New Roman"/>
          <w:sz w:val="24"/>
          <w:szCs w:val="24"/>
          <w:lang w:val="sr-Cyrl-CS"/>
        </w:rPr>
        <w:t xml:space="preserve"> КМ, </w:t>
      </w:r>
      <w:r w:rsidR="002F1B05">
        <w:rPr>
          <w:rFonts w:ascii="Times New Roman" w:hAnsi="Times New Roman" w:cs="Times New Roman"/>
          <w:sz w:val="24"/>
          <w:szCs w:val="24"/>
          <w:lang w:val="sr-Cyrl-CS"/>
        </w:rPr>
        <w:t xml:space="preserve">што је </w:t>
      </w:r>
      <w:r w:rsidR="0009669C">
        <w:rPr>
          <w:rFonts w:ascii="Times New Roman" w:hAnsi="Times New Roman" w:cs="Times New Roman"/>
          <w:sz w:val="24"/>
          <w:szCs w:val="24"/>
          <w:lang w:val="sr-Cyrl-CS"/>
        </w:rPr>
        <w:t>13</w:t>
      </w:r>
      <w:r w:rsidR="002F1B05">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план. </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Међу овим расходима највеће извршење имају</w:t>
      </w:r>
      <w:r w:rsidR="0009669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расходи по основу </w:t>
      </w:r>
      <w:r w:rsidR="00C4393C">
        <w:rPr>
          <w:rFonts w:ascii="Times New Roman" w:hAnsi="Times New Roman" w:cs="Times New Roman"/>
          <w:sz w:val="24"/>
          <w:szCs w:val="24"/>
          <w:lang w:val="sr-Cyrl-CS"/>
        </w:rPr>
        <w:t>у</w:t>
      </w:r>
      <w:r>
        <w:rPr>
          <w:rFonts w:ascii="Times New Roman" w:hAnsi="Times New Roman" w:cs="Times New Roman"/>
          <w:sz w:val="24"/>
          <w:szCs w:val="24"/>
          <w:lang w:val="sr-Cyrl-CS"/>
        </w:rPr>
        <w:t>трошка енергије, комуналних, комуни</w:t>
      </w:r>
      <w:r w:rsidR="002F1B05">
        <w:rPr>
          <w:rFonts w:ascii="Times New Roman" w:hAnsi="Times New Roman" w:cs="Times New Roman"/>
          <w:sz w:val="24"/>
          <w:szCs w:val="24"/>
          <w:lang w:val="sr-Cyrl-CS"/>
        </w:rPr>
        <w:t xml:space="preserve">кационих и транспортних услуга, </w:t>
      </w:r>
      <w:r w:rsidR="00C4393C">
        <w:rPr>
          <w:rFonts w:ascii="Times New Roman" w:hAnsi="Times New Roman" w:cs="Times New Roman"/>
          <w:sz w:val="24"/>
          <w:szCs w:val="24"/>
          <w:lang w:val="sr-Cyrl-CS"/>
        </w:rPr>
        <w:t xml:space="preserve">расходи за услуге одржавања </w:t>
      </w:r>
      <w:r w:rsidR="00C4393C">
        <w:rPr>
          <w:rFonts w:ascii="Times New Roman" w:hAnsi="Times New Roman" w:cs="Times New Roman"/>
          <w:sz w:val="24"/>
          <w:szCs w:val="24"/>
          <w:lang w:val="sr-Cyrl-CS"/>
        </w:rPr>
        <w:lastRenderedPageBreak/>
        <w:t xml:space="preserve">јавних површина и заштите животне средине, остали некласификовани расходи (обухватају расходе за бруто накнаде одборника, </w:t>
      </w:r>
      <w:r w:rsidR="0009669C">
        <w:rPr>
          <w:rFonts w:ascii="Times New Roman" w:hAnsi="Times New Roman" w:cs="Times New Roman"/>
          <w:sz w:val="24"/>
          <w:szCs w:val="24"/>
          <w:lang w:val="sr-Cyrl-CS"/>
        </w:rPr>
        <w:t xml:space="preserve">Управних одбора, </w:t>
      </w:r>
      <w:r w:rsidR="00C4393C">
        <w:rPr>
          <w:rFonts w:ascii="Times New Roman" w:hAnsi="Times New Roman" w:cs="Times New Roman"/>
          <w:sz w:val="24"/>
          <w:szCs w:val="24"/>
          <w:lang w:val="sr-Cyrl-CS"/>
        </w:rPr>
        <w:t>расходе за рад ГИК-а, расходе по основу афирмације Града, бруто накнаде волонтерима, расходе рада комисија</w:t>
      </w:r>
      <w:r w:rsidR="0009669C">
        <w:rPr>
          <w:rFonts w:ascii="Times New Roman" w:hAnsi="Times New Roman" w:cs="Times New Roman"/>
          <w:sz w:val="24"/>
          <w:szCs w:val="24"/>
          <w:lang w:val="sr-Cyrl-CS"/>
        </w:rPr>
        <w:t>, репрезентацију, трошкове организовања пријема и манифестација</w:t>
      </w:r>
      <w:r w:rsidR="00033B28">
        <w:rPr>
          <w:rFonts w:ascii="Times New Roman" w:hAnsi="Times New Roman" w:cs="Times New Roman"/>
          <w:sz w:val="24"/>
          <w:szCs w:val="24"/>
          <w:lang w:val="sr-Cyrl-CS"/>
        </w:rPr>
        <w:t xml:space="preserve"> </w:t>
      </w:r>
      <w:r w:rsidR="00C4393C">
        <w:rPr>
          <w:rFonts w:ascii="Times New Roman" w:hAnsi="Times New Roman" w:cs="Times New Roman"/>
          <w:sz w:val="24"/>
          <w:szCs w:val="24"/>
          <w:lang w:val="sr-Cyrl-CS"/>
        </w:rPr>
        <w:t>итд.)</w:t>
      </w:r>
      <w:r>
        <w:rPr>
          <w:rFonts w:ascii="Times New Roman" w:hAnsi="Times New Roman" w:cs="Times New Roman"/>
          <w:sz w:val="24"/>
          <w:szCs w:val="24"/>
          <w:lang w:val="sr-Cyrl-CS"/>
        </w:rPr>
        <w:t xml:space="preserve"> итд.</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Pr="00ED7B22">
        <w:rPr>
          <w:rFonts w:ascii="Times New Roman" w:hAnsi="Times New Roman" w:cs="Times New Roman"/>
          <w:i/>
          <w:sz w:val="24"/>
          <w:szCs w:val="24"/>
          <w:lang w:val="sr-Cyrl-CS"/>
        </w:rPr>
        <w:t xml:space="preserve">Расходи финансирања и други финансијски трошкови </w:t>
      </w:r>
      <w:r w:rsidRPr="00460180">
        <w:rPr>
          <w:rFonts w:ascii="Times New Roman" w:hAnsi="Times New Roman" w:cs="Times New Roman"/>
          <w:sz w:val="24"/>
          <w:szCs w:val="24"/>
          <w:lang w:val="sr-Cyrl-CS"/>
        </w:rPr>
        <w:t>(група конта 413)</w:t>
      </w:r>
      <w:r>
        <w:rPr>
          <w:rFonts w:ascii="Times New Roman" w:hAnsi="Times New Roman" w:cs="Times New Roman"/>
          <w:sz w:val="24"/>
          <w:szCs w:val="24"/>
          <w:lang w:val="sr-Cyrl-CS"/>
        </w:rPr>
        <w:t xml:space="preserve"> –извршени су у износу </w:t>
      </w:r>
      <w:r w:rsidR="0009669C">
        <w:rPr>
          <w:rFonts w:ascii="Times New Roman" w:hAnsi="Times New Roman" w:cs="Times New Roman"/>
          <w:sz w:val="24"/>
          <w:szCs w:val="24"/>
          <w:lang w:val="sr-Cyrl-CS"/>
        </w:rPr>
        <w:t>296.693,00</w:t>
      </w:r>
      <w:r w:rsidR="001079AB">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је </w:t>
      </w:r>
      <w:r w:rsidR="0009669C">
        <w:rPr>
          <w:rFonts w:ascii="Times New Roman" w:hAnsi="Times New Roman" w:cs="Times New Roman"/>
          <w:sz w:val="24"/>
          <w:szCs w:val="24"/>
          <w:lang w:val="sr-Cyrl-CS"/>
        </w:rPr>
        <w:t>26</w:t>
      </w:r>
      <w:r>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09669C">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О</w:t>
      </w:r>
      <w:r>
        <w:rPr>
          <w:rFonts w:ascii="Times New Roman" w:hAnsi="Times New Roman" w:cs="Times New Roman"/>
          <w:sz w:val="24"/>
          <w:szCs w:val="24"/>
          <w:lang w:val="sr-Cyrl-CS"/>
        </w:rPr>
        <w:t xml:space="preserve">дносе се на расходе по основу камата на примљене зајмове и извршавају у складу са ануитетним плановима за узете зајмове. </w:t>
      </w:r>
    </w:p>
    <w:p w:rsidR="0009669C" w:rsidRPr="0009669C" w:rsidRDefault="0009669C" w:rsidP="00EC3456">
      <w:pPr>
        <w:contextualSpacing/>
        <w:jc w:val="both"/>
        <w:rPr>
          <w:rFonts w:ascii="Times New Roman" w:hAnsi="Times New Roman" w:cs="Times New Roman"/>
          <w:sz w:val="24"/>
          <w:szCs w:val="24"/>
          <w:lang w:val="sr-Cyrl-CS"/>
        </w:rPr>
      </w:pPr>
      <w:r w:rsidRPr="0009669C">
        <w:rPr>
          <w:rFonts w:ascii="Times New Roman" w:hAnsi="Times New Roman" w:cs="Times New Roman"/>
          <w:i/>
          <w:sz w:val="24"/>
          <w:szCs w:val="24"/>
          <w:lang w:val="sr-Cyrl-CS"/>
        </w:rPr>
        <w:t>4.</w:t>
      </w:r>
      <w:r>
        <w:rPr>
          <w:rFonts w:ascii="Times New Roman" w:hAnsi="Times New Roman" w:cs="Times New Roman"/>
          <w:i/>
          <w:sz w:val="24"/>
          <w:szCs w:val="24"/>
          <w:lang w:val="sr-Cyrl-CS"/>
        </w:rPr>
        <w:t xml:space="preserve">Субвенције </w:t>
      </w:r>
      <w:r>
        <w:rPr>
          <w:rFonts w:ascii="Times New Roman" w:hAnsi="Times New Roman" w:cs="Times New Roman"/>
          <w:sz w:val="24"/>
          <w:szCs w:val="24"/>
          <w:lang w:val="sr-Cyrl-CS"/>
        </w:rPr>
        <w:t xml:space="preserve">(група конта 414) – извршени су у износу 92.000,00 КМ, што је 4,5 пута више него што је планирано. Износ од 92.000,00 КМ се односи на субвенцију дату ЈП „Градска топлана“. </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w:t>
      </w:r>
      <w:r w:rsidR="00EC3456" w:rsidRPr="007332CB">
        <w:rPr>
          <w:rFonts w:ascii="Times New Roman" w:hAnsi="Times New Roman" w:cs="Times New Roman"/>
          <w:i/>
          <w:sz w:val="24"/>
          <w:szCs w:val="24"/>
          <w:lang w:val="sr-Cyrl-CS"/>
        </w:rPr>
        <w:t xml:space="preserve">. Грантови </w:t>
      </w:r>
      <w:r w:rsidR="00EC3456" w:rsidRPr="001079AB">
        <w:rPr>
          <w:rFonts w:ascii="Times New Roman" w:hAnsi="Times New Roman" w:cs="Times New Roman"/>
          <w:sz w:val="24"/>
          <w:szCs w:val="24"/>
          <w:lang w:val="sr-Cyrl-CS"/>
        </w:rPr>
        <w:t>(група конта 415)</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извршени </w:t>
      </w:r>
      <w:r>
        <w:rPr>
          <w:rFonts w:ascii="Times New Roman" w:hAnsi="Times New Roman" w:cs="Times New Roman"/>
          <w:sz w:val="24"/>
          <w:szCs w:val="24"/>
          <w:lang w:val="sr-Cyrl-CS"/>
        </w:rPr>
        <w:t xml:space="preserve">су </w:t>
      </w:r>
      <w:r w:rsidR="00EC3456">
        <w:rPr>
          <w:rFonts w:ascii="Times New Roman" w:hAnsi="Times New Roman" w:cs="Times New Roman"/>
          <w:sz w:val="24"/>
          <w:szCs w:val="24"/>
          <w:lang w:val="sr-Cyrl-CS"/>
        </w:rPr>
        <w:t xml:space="preserve">у износу </w:t>
      </w:r>
      <w:r w:rsidR="00033B28">
        <w:rPr>
          <w:rFonts w:ascii="Times New Roman" w:hAnsi="Times New Roman" w:cs="Times New Roman"/>
          <w:sz w:val="24"/>
          <w:szCs w:val="24"/>
          <w:lang w:val="sr-Cyrl-CS"/>
        </w:rPr>
        <w:t>1.173.830,00</w:t>
      </w:r>
      <w:r>
        <w:rPr>
          <w:rFonts w:ascii="Times New Roman" w:hAnsi="Times New Roman" w:cs="Times New Roman"/>
          <w:sz w:val="24"/>
          <w:szCs w:val="24"/>
          <w:lang w:val="sr-Cyrl-CS"/>
        </w:rPr>
        <w:t xml:space="preserve"> КМ, </w:t>
      </w:r>
      <w:r w:rsidR="00EC3456">
        <w:rPr>
          <w:rFonts w:ascii="Times New Roman" w:hAnsi="Times New Roman" w:cs="Times New Roman"/>
          <w:sz w:val="24"/>
          <w:szCs w:val="24"/>
          <w:lang w:val="sr-Cyrl-CS"/>
        </w:rPr>
        <w:t xml:space="preserve">што је </w:t>
      </w:r>
      <w:r w:rsidR="00033B28">
        <w:rPr>
          <w:rFonts w:ascii="Times New Roman" w:hAnsi="Times New Roman" w:cs="Times New Roman"/>
          <w:sz w:val="24"/>
          <w:szCs w:val="24"/>
          <w:lang w:val="sr-Cyrl-CS"/>
        </w:rPr>
        <w:t>23</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w:t>
      </w:r>
      <w:r w:rsidR="00EC3456" w:rsidRPr="007332CB">
        <w:rPr>
          <w:rFonts w:ascii="Times New Roman" w:hAnsi="Times New Roman" w:cs="Times New Roman"/>
          <w:sz w:val="24"/>
          <w:szCs w:val="24"/>
          <w:lang w:val="sr-Cyrl-CS"/>
        </w:rPr>
        <w:t>Представљају</w:t>
      </w:r>
      <w:r w:rsidR="00EC3456">
        <w:rPr>
          <w:rFonts w:ascii="Times New Roman" w:hAnsi="Times New Roman" w:cs="Times New Roman"/>
          <w:sz w:val="24"/>
          <w:szCs w:val="24"/>
          <w:lang w:val="sr-Cyrl-CS"/>
        </w:rPr>
        <w:t xml:space="preserve">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основу су финансирање пројеката удружења грађана, спортских клубова, финансирање политичких партија итд. </w:t>
      </w:r>
    </w:p>
    <w:p w:rsidR="00EC3456"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w:t>
      </w:r>
      <w:r w:rsidR="00EC3456" w:rsidRPr="005B0219">
        <w:rPr>
          <w:rFonts w:ascii="Times New Roman" w:hAnsi="Times New Roman" w:cs="Times New Roman"/>
          <w:i/>
          <w:sz w:val="24"/>
          <w:szCs w:val="24"/>
          <w:lang w:val="sr-Cyrl-CS"/>
        </w:rPr>
        <w:t xml:space="preserve">. Дознаке на име социјалне заштите </w:t>
      </w:r>
      <w:r w:rsidR="00EC3456" w:rsidRPr="001079AB">
        <w:rPr>
          <w:rFonts w:ascii="Times New Roman" w:hAnsi="Times New Roman" w:cs="Times New Roman"/>
          <w:sz w:val="24"/>
          <w:szCs w:val="24"/>
          <w:lang w:val="sr-Cyrl-CS"/>
        </w:rPr>
        <w:t>(група конта 416)</w:t>
      </w:r>
      <w:r w:rsidR="00EC3456">
        <w:rPr>
          <w:rFonts w:ascii="Times New Roman" w:hAnsi="Times New Roman" w:cs="Times New Roman"/>
          <w:i/>
          <w:sz w:val="24"/>
          <w:szCs w:val="24"/>
          <w:lang w:val="sr-Cyrl-CS"/>
        </w:rPr>
        <w:t xml:space="preserve"> –</w:t>
      </w:r>
      <w:r w:rsidR="00EC3456">
        <w:rPr>
          <w:rFonts w:ascii="Times New Roman" w:hAnsi="Times New Roman" w:cs="Times New Roman"/>
          <w:sz w:val="24"/>
          <w:szCs w:val="24"/>
          <w:lang w:val="sr-Cyrl-CS"/>
        </w:rPr>
        <w:t>извршене</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033B28">
        <w:rPr>
          <w:rFonts w:ascii="Times New Roman" w:hAnsi="Times New Roman" w:cs="Times New Roman"/>
          <w:sz w:val="24"/>
          <w:szCs w:val="24"/>
          <w:lang w:val="sr-Cyrl-CS"/>
        </w:rPr>
        <w:t>1.769.581,00</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КМ, </w:t>
      </w:r>
      <w:r w:rsidR="00033B28">
        <w:rPr>
          <w:rFonts w:ascii="Times New Roman" w:hAnsi="Times New Roman" w:cs="Times New Roman"/>
          <w:sz w:val="24"/>
          <w:szCs w:val="24"/>
          <w:lang w:val="sr-Cyrl-CS"/>
        </w:rPr>
        <w:t>што</w:t>
      </w:r>
      <w:r>
        <w:rPr>
          <w:rFonts w:ascii="Times New Roman" w:hAnsi="Times New Roman" w:cs="Times New Roman"/>
          <w:sz w:val="24"/>
          <w:szCs w:val="24"/>
          <w:lang w:val="sr-Cyrl-CS"/>
        </w:rPr>
        <w:t xml:space="preserve"> је </w:t>
      </w:r>
      <w:r w:rsidR="00033B28">
        <w:rPr>
          <w:rFonts w:ascii="Times New Roman" w:hAnsi="Times New Roman" w:cs="Times New Roman"/>
          <w:sz w:val="24"/>
          <w:szCs w:val="24"/>
          <w:lang w:val="sr-Cyrl-CS"/>
        </w:rPr>
        <w:t>22</w:t>
      </w:r>
      <w:r>
        <w:rPr>
          <w:rFonts w:ascii="Times New Roman" w:hAnsi="Times New Roman" w:cs="Times New Roman"/>
          <w:sz w:val="24"/>
          <w:szCs w:val="24"/>
          <w:lang w:val="sr-Cyrl-CS"/>
        </w:rPr>
        <w:t xml:space="preserve">% </w:t>
      </w:r>
      <w:r w:rsidR="00033B28">
        <w:rPr>
          <w:rFonts w:ascii="Times New Roman" w:hAnsi="Times New Roman" w:cs="Times New Roman"/>
          <w:sz w:val="24"/>
          <w:szCs w:val="24"/>
          <w:lang w:val="sr-Cyrl-CS"/>
        </w:rPr>
        <w:t>у односу на годишњи</w:t>
      </w:r>
      <w:r>
        <w:rPr>
          <w:rFonts w:ascii="Times New Roman" w:hAnsi="Times New Roman" w:cs="Times New Roman"/>
          <w:sz w:val="24"/>
          <w:szCs w:val="24"/>
          <w:lang w:val="sr-Cyrl-CS"/>
        </w:rPr>
        <w:t xml:space="preserve"> план</w:t>
      </w:r>
      <w:r w:rsidR="00033B28">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Обухватају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w:t>
      </w:r>
      <w:r w:rsidR="00033B28">
        <w:rPr>
          <w:rFonts w:ascii="Times New Roman" w:hAnsi="Times New Roman" w:cs="Times New Roman"/>
          <w:sz w:val="24"/>
          <w:szCs w:val="24"/>
          <w:lang w:val="sr-Cyrl-CS"/>
        </w:rPr>
        <w:t>у оквиру</w:t>
      </w:r>
      <w:r w:rsidR="00EC3456">
        <w:rPr>
          <w:rFonts w:ascii="Times New Roman" w:hAnsi="Times New Roman" w:cs="Times New Roman"/>
          <w:sz w:val="24"/>
          <w:szCs w:val="24"/>
          <w:lang w:val="sr-Cyrl-CS"/>
        </w:rPr>
        <w:t xml:space="preserve"> ПЈТ Социјална заштита и исплаћују се у складу са Законом о социјалној заштити и корисницима права на подршку у изједначавању могућности дјеце и</w:t>
      </w:r>
      <w:r w:rsidR="00033B28">
        <w:rPr>
          <w:rFonts w:ascii="Times New Roman" w:hAnsi="Times New Roman" w:cs="Times New Roman"/>
          <w:sz w:val="24"/>
          <w:szCs w:val="24"/>
          <w:lang w:val="sr-Cyrl-CS"/>
        </w:rPr>
        <w:t xml:space="preserve"> омладине са сметњама у развоју и у оквиру ПЈТ Одјељење за друштвене дјелатности.</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6</w:t>
      </w:r>
      <w:r w:rsidR="00EC3456">
        <w:rPr>
          <w:rFonts w:ascii="Times New Roman" w:hAnsi="Times New Roman" w:cs="Times New Roman"/>
          <w:i/>
          <w:sz w:val="24"/>
          <w:szCs w:val="24"/>
          <w:lang w:val="sr-Cyrl-CS"/>
        </w:rPr>
        <w:t xml:space="preserve">. </w:t>
      </w:r>
      <w:r w:rsidR="00EC3456" w:rsidRPr="005B0219">
        <w:rPr>
          <w:rFonts w:ascii="Times New Roman" w:hAnsi="Times New Roman" w:cs="Times New Roman"/>
          <w:i/>
          <w:sz w:val="24"/>
          <w:szCs w:val="24"/>
          <w:lang w:val="sr-Cyrl-CS"/>
        </w:rPr>
        <w:t xml:space="preserve">Расходи по судским рјешењима </w:t>
      </w:r>
      <w:r w:rsidR="00EC3456" w:rsidRPr="001079AB">
        <w:rPr>
          <w:rFonts w:ascii="Times New Roman" w:hAnsi="Times New Roman" w:cs="Times New Roman"/>
          <w:sz w:val="24"/>
          <w:szCs w:val="24"/>
          <w:lang w:val="sr-Cyrl-CS"/>
        </w:rPr>
        <w:t>(група конта 419)</w:t>
      </w:r>
      <w:r w:rsidR="00EC3456">
        <w:rPr>
          <w:rFonts w:ascii="Times New Roman" w:hAnsi="Times New Roman" w:cs="Times New Roman"/>
          <w:i/>
          <w:sz w:val="24"/>
          <w:szCs w:val="24"/>
          <w:lang w:val="sr-Cyrl-CS"/>
        </w:rPr>
        <w:t xml:space="preserve"> - </w:t>
      </w:r>
      <w:r w:rsidR="00EC3456">
        <w:rPr>
          <w:rFonts w:ascii="Times New Roman" w:hAnsi="Times New Roman" w:cs="Times New Roman"/>
          <w:sz w:val="24"/>
          <w:szCs w:val="24"/>
          <w:lang w:val="sr-Cyrl-CS"/>
        </w:rPr>
        <w:t xml:space="preserve"> извршени</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033B28">
        <w:rPr>
          <w:rFonts w:ascii="Times New Roman" w:hAnsi="Times New Roman" w:cs="Times New Roman"/>
          <w:sz w:val="24"/>
          <w:szCs w:val="24"/>
          <w:lang w:val="sr-Cyrl-CS"/>
        </w:rPr>
        <w:t xml:space="preserve">114.792,00 </w:t>
      </w:r>
      <w:r w:rsidR="00EC3456">
        <w:rPr>
          <w:rFonts w:ascii="Times New Roman" w:hAnsi="Times New Roman" w:cs="Times New Roman"/>
          <w:sz w:val="24"/>
          <w:szCs w:val="24"/>
          <w:lang w:val="sr-Cyrl-CS"/>
        </w:rPr>
        <w:t xml:space="preserve">КМ, што је </w:t>
      </w:r>
      <w:r w:rsidR="00033B28">
        <w:rPr>
          <w:rFonts w:ascii="Times New Roman" w:hAnsi="Times New Roman" w:cs="Times New Roman"/>
          <w:sz w:val="24"/>
          <w:szCs w:val="24"/>
          <w:lang w:val="sr-Cyrl-CS"/>
        </w:rPr>
        <w:t>55</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Односе се на расходе по извршним судским рјешењима (главница, камата, адвокатски, правни и др. расходи)</w:t>
      </w:r>
      <w:r>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У првом кварталу 2022. године у Градској управи запримљена су судска рјешења која </w:t>
      </w:r>
      <w:r w:rsidR="000B309F">
        <w:rPr>
          <w:rFonts w:ascii="Times New Roman" w:hAnsi="Times New Roman" w:cs="Times New Roman"/>
          <w:sz w:val="24"/>
          <w:szCs w:val="24"/>
          <w:lang w:val="sr-Cyrl-CS"/>
        </w:rPr>
        <w:t>закључно са 31.03.2022. године нису постала извршна, те у посматраном периоду нису ни евидентирана у оквиру ове групе расхода.</w:t>
      </w:r>
      <w:r w:rsidR="00033B28">
        <w:rPr>
          <w:rFonts w:ascii="Times New Roman" w:hAnsi="Times New Roman" w:cs="Times New Roman"/>
          <w:sz w:val="24"/>
          <w:szCs w:val="24"/>
          <w:lang w:val="sr-Cyrl-CS"/>
        </w:rPr>
        <w:t xml:space="preserve"> Ребалансом буџета Града Бијељина за 2022. </w:t>
      </w:r>
      <w:r w:rsidR="00AE64AB">
        <w:rPr>
          <w:rFonts w:ascii="Times New Roman" w:hAnsi="Times New Roman" w:cs="Times New Roman"/>
          <w:sz w:val="24"/>
          <w:szCs w:val="24"/>
          <w:lang w:val="sr-Cyrl-CS"/>
        </w:rPr>
        <w:t>г</w:t>
      </w:r>
      <w:r w:rsidR="00033B28">
        <w:rPr>
          <w:rFonts w:ascii="Times New Roman" w:hAnsi="Times New Roman" w:cs="Times New Roman"/>
          <w:sz w:val="24"/>
          <w:szCs w:val="24"/>
          <w:lang w:val="sr-Cyrl-CS"/>
        </w:rPr>
        <w:t>одину биће потребно повећати план ових расхода како би сва извршна рјешења могла бити правил</w:t>
      </w:r>
      <w:r w:rsidR="00AE64AB">
        <w:rPr>
          <w:rFonts w:ascii="Times New Roman" w:hAnsi="Times New Roman" w:cs="Times New Roman"/>
          <w:sz w:val="24"/>
          <w:szCs w:val="24"/>
          <w:lang w:val="sr-Cyrl-CS"/>
        </w:rPr>
        <w:t>но рачуноводствено евидентирана.</w:t>
      </w:r>
      <w:r w:rsidR="00033B28">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 xml:space="preserve">(група конта 48), </w:t>
      </w:r>
      <w:r w:rsidR="002B7E9E">
        <w:rPr>
          <w:rFonts w:ascii="Times New Roman" w:hAnsi="Times New Roman" w:cs="Times New Roman"/>
          <w:sz w:val="24"/>
          <w:szCs w:val="24"/>
          <w:lang w:val="sr-Cyrl-CS"/>
        </w:rPr>
        <w:t>буџетом</w:t>
      </w:r>
      <w:r w:rsidR="00AE64AB">
        <w:rPr>
          <w:rFonts w:ascii="Times New Roman" w:hAnsi="Times New Roman" w:cs="Times New Roman"/>
          <w:sz w:val="24"/>
          <w:szCs w:val="24"/>
          <w:lang w:val="sr-Cyrl-CS"/>
        </w:rPr>
        <w:t xml:space="preserve"> Града Бијељина за 2022. годину </w:t>
      </w:r>
      <w:r w:rsidR="002B7E9E">
        <w:rPr>
          <w:rFonts w:ascii="Times New Roman" w:hAnsi="Times New Roman" w:cs="Times New Roman"/>
          <w:sz w:val="24"/>
          <w:szCs w:val="24"/>
          <w:lang w:val="sr-Cyrl-CS"/>
        </w:rPr>
        <w:t xml:space="preserve"> су планирани у износу </w:t>
      </w:r>
      <w:r w:rsidR="00AE64AB">
        <w:rPr>
          <w:rFonts w:ascii="Times New Roman" w:hAnsi="Times New Roman" w:cs="Times New Roman"/>
          <w:sz w:val="24"/>
          <w:szCs w:val="24"/>
          <w:lang w:val="sr-Cyrl-CS"/>
        </w:rPr>
        <w:t xml:space="preserve">2.786.000,00 </w:t>
      </w:r>
      <w:r w:rsidR="002B7E9E">
        <w:rPr>
          <w:rFonts w:ascii="Times New Roman" w:hAnsi="Times New Roman" w:cs="Times New Roman"/>
          <w:sz w:val="24"/>
          <w:szCs w:val="24"/>
          <w:lang w:val="sr-Cyrl-CS"/>
        </w:rPr>
        <w:t xml:space="preserve">КМ, а </w:t>
      </w:r>
      <w:r>
        <w:rPr>
          <w:rFonts w:ascii="Times New Roman" w:hAnsi="Times New Roman" w:cs="Times New Roman"/>
          <w:sz w:val="24"/>
          <w:szCs w:val="24"/>
          <w:lang w:val="sr-Cyrl-CS"/>
        </w:rPr>
        <w:t xml:space="preserve">извршени су у износу </w:t>
      </w:r>
      <w:r w:rsidR="00AE64AB">
        <w:rPr>
          <w:rFonts w:ascii="Times New Roman" w:hAnsi="Times New Roman" w:cs="Times New Roman"/>
          <w:sz w:val="24"/>
          <w:szCs w:val="24"/>
          <w:lang w:val="sr-Cyrl-CS"/>
        </w:rPr>
        <w:t>239.794</w:t>
      </w:r>
      <w:r w:rsidR="00AC121C">
        <w:rPr>
          <w:rFonts w:ascii="Times New Roman" w:hAnsi="Times New Roman" w:cs="Times New Roman"/>
          <w:sz w:val="24"/>
          <w:szCs w:val="24"/>
        </w:rPr>
        <w:t>,00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●34% у односу на план за посматрани период,</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●9%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●15.109,00 КМ више него што је реализовано у истом периоду у 2021. години</w:t>
      </w:r>
    </w:p>
    <w:p w:rsidR="00EC3456" w:rsidRDefault="00EC3456" w:rsidP="00EC3456">
      <w:pPr>
        <w:contextualSpacing/>
        <w:jc w:val="both"/>
        <w:rPr>
          <w:rFonts w:ascii="Times New Roman" w:hAnsi="Times New Roman" w:cs="Times New Roman"/>
          <w:sz w:val="24"/>
          <w:szCs w:val="24"/>
          <w:lang w:val="sr-Cyrl-CS"/>
        </w:rPr>
      </w:pPr>
    </w:p>
    <w:p w:rsidR="00660FE8" w:rsidRDefault="00EC3456"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Односе се на трансфере фондовима социјалног осигурања и фонду солидарности,</w:t>
      </w:r>
      <w:r w:rsidR="00DD0402">
        <w:rPr>
          <w:rFonts w:ascii="Times New Roman" w:hAnsi="Times New Roman" w:cs="Times New Roman"/>
          <w:sz w:val="24"/>
          <w:szCs w:val="24"/>
          <w:lang w:val="sr-Cyrl-CS"/>
        </w:rPr>
        <w:t xml:space="preserve"> који се планирају на ПЈТ Социјална заштита и ПЈТ Одјељење за друштвене дјелатности, </w:t>
      </w:r>
      <w:r>
        <w:rPr>
          <w:rFonts w:ascii="Times New Roman" w:hAnsi="Times New Roman" w:cs="Times New Roman"/>
          <w:sz w:val="24"/>
          <w:szCs w:val="24"/>
          <w:lang w:val="sr-Cyrl-CS"/>
        </w:rPr>
        <w:t xml:space="preserve"> као и за финансирање рада Аграрнофг фонда и подстицај пољопривредне производње путем Аграрног фонда</w:t>
      </w:r>
      <w:r w:rsidR="00DD0402">
        <w:rPr>
          <w:rFonts w:ascii="Times New Roman" w:hAnsi="Times New Roman" w:cs="Times New Roman"/>
          <w:sz w:val="24"/>
          <w:szCs w:val="24"/>
          <w:lang w:val="sr-Cyrl-CS"/>
        </w:rPr>
        <w:t xml:space="preserve"> који се планира на ПЈТ Одјељење за пољопривреду.</w:t>
      </w:r>
    </w:p>
    <w:p w:rsidR="00DD0402" w:rsidRDefault="00DD0402" w:rsidP="00192BB3">
      <w:pPr>
        <w:contextualSpacing/>
        <w:jc w:val="both"/>
        <w:rPr>
          <w:rFonts w:ascii="Times New Roman" w:hAnsi="Times New Roman" w:cs="Times New Roman"/>
          <w:sz w:val="24"/>
          <w:szCs w:val="24"/>
          <w:lang w:val="sr-Cyrl-CS"/>
        </w:rPr>
      </w:pPr>
    </w:p>
    <w:p w:rsidR="00660FE8" w:rsidRDefault="00660FE8" w:rsidP="00192BB3">
      <w:pPr>
        <w:contextualSpacing/>
        <w:jc w:val="both"/>
        <w:rPr>
          <w:rFonts w:ascii="Times New Roman" w:hAnsi="Times New Roman" w:cs="Times New Roman"/>
          <w:b/>
          <w:sz w:val="24"/>
          <w:szCs w:val="24"/>
          <w:lang w:val="sr-Cyrl-CS"/>
        </w:rPr>
      </w:pPr>
      <w:r w:rsidRPr="00660FE8">
        <w:rPr>
          <w:rFonts w:ascii="Times New Roman" w:hAnsi="Times New Roman" w:cs="Times New Roman"/>
          <w:b/>
          <w:sz w:val="24"/>
          <w:szCs w:val="24"/>
          <w:lang w:val="sr-Cyrl-CS"/>
        </w:rPr>
        <w:t>Б) Издаци за нефинансијску имовину</w:t>
      </w:r>
    </w:p>
    <w:p w:rsidR="00660FE8" w:rsidRDefault="00660FE8" w:rsidP="00192BB3">
      <w:pPr>
        <w:contextualSpacing/>
        <w:jc w:val="both"/>
        <w:rPr>
          <w:rFonts w:ascii="Times New Roman" w:hAnsi="Times New Roman" w:cs="Times New Roman"/>
          <w:b/>
          <w:sz w:val="24"/>
          <w:szCs w:val="24"/>
          <w:lang w:val="sr-Cyrl-CS"/>
        </w:rPr>
      </w:pPr>
    </w:p>
    <w:p w:rsidR="00AC121C" w:rsidRDefault="00660FE8"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нефинансијску имовину</w:t>
      </w:r>
      <w:r w:rsidR="00DD0402">
        <w:rPr>
          <w:rFonts w:ascii="Times New Roman" w:hAnsi="Times New Roman" w:cs="Times New Roman"/>
          <w:sz w:val="24"/>
          <w:szCs w:val="24"/>
          <w:lang w:val="sr-Cyrl-CS"/>
        </w:rPr>
        <w:t xml:space="preserve"> представљају капиталне инвестиције Града. </w:t>
      </w:r>
      <w:r w:rsidR="00AC121C">
        <w:rPr>
          <w:rFonts w:ascii="Times New Roman" w:hAnsi="Times New Roman" w:cs="Times New Roman"/>
          <w:sz w:val="24"/>
          <w:szCs w:val="24"/>
          <w:lang w:val="sr-Cyrl-CS"/>
        </w:rPr>
        <w:t>У првом</w:t>
      </w:r>
      <w:r>
        <w:rPr>
          <w:rFonts w:ascii="Times New Roman" w:hAnsi="Times New Roman" w:cs="Times New Roman"/>
          <w:sz w:val="24"/>
          <w:szCs w:val="24"/>
          <w:lang w:val="sr-Latn-CS"/>
        </w:rPr>
        <w:t xml:space="preserve"> </w:t>
      </w:r>
      <w:r>
        <w:rPr>
          <w:rFonts w:ascii="Times New Roman" w:hAnsi="Times New Roman" w:cs="Times New Roman"/>
          <w:sz w:val="24"/>
          <w:szCs w:val="24"/>
          <w:lang w:val="sr-Cyrl-CS"/>
        </w:rPr>
        <w:t>квартал</w:t>
      </w:r>
      <w:r w:rsidR="00AC121C">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имају извршење у износу </w:t>
      </w:r>
      <w:r w:rsidR="00AC121C">
        <w:rPr>
          <w:rFonts w:ascii="Times New Roman" w:hAnsi="Times New Roman" w:cs="Times New Roman"/>
          <w:sz w:val="24"/>
          <w:szCs w:val="24"/>
          <w:lang w:val="sr-Cyrl-CS"/>
        </w:rPr>
        <w:t>196.324,00</w:t>
      </w:r>
      <w:r w:rsidR="002B7E9E">
        <w:rPr>
          <w:rFonts w:ascii="Times New Roman" w:hAnsi="Times New Roman" w:cs="Times New Roman"/>
          <w:sz w:val="24"/>
          <w:szCs w:val="24"/>
          <w:lang w:val="sr-Cyrl-CS"/>
        </w:rPr>
        <w:t xml:space="preserve"> КМ</w:t>
      </w:r>
      <w:r w:rsidR="00AC121C">
        <w:rPr>
          <w:rFonts w:ascii="Times New Roman" w:hAnsi="Times New Roman" w:cs="Times New Roman"/>
          <w:sz w:val="24"/>
          <w:szCs w:val="24"/>
          <w:lang w:val="sr-Cyrl-CS"/>
        </w:rPr>
        <w:t>. Наведени износ представља:</w:t>
      </w:r>
    </w:p>
    <w:p w:rsidR="00AC121C" w:rsidRDefault="00AC121C" w:rsidP="00192BB3">
      <w:pPr>
        <w:contextualSpacing/>
        <w:jc w:val="both"/>
        <w:rPr>
          <w:rFonts w:ascii="Times New Roman" w:hAnsi="Times New Roman" w:cs="Times New Roman"/>
          <w:sz w:val="24"/>
          <w:szCs w:val="24"/>
          <w:lang w:val="sr-Cyrl-CS"/>
        </w:rPr>
      </w:pP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●8% у односу на план за посматрани период,</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●2%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●15.970,00 КМ више него што је реализовано у истом периоду у 2021. години</w:t>
      </w:r>
    </w:p>
    <w:p w:rsidR="00AC121C" w:rsidRDefault="00AC121C" w:rsidP="00192BB3">
      <w:pPr>
        <w:contextualSpacing/>
        <w:jc w:val="both"/>
        <w:rPr>
          <w:rFonts w:ascii="Times New Roman" w:hAnsi="Times New Roman" w:cs="Times New Roman"/>
          <w:sz w:val="24"/>
          <w:szCs w:val="24"/>
          <w:lang w:val="sr-Cyrl-CS"/>
        </w:rPr>
      </w:pPr>
    </w:p>
    <w:p w:rsidR="00CD05FC" w:rsidRDefault="00CD05FC" w:rsidP="00192BB3">
      <w:pPr>
        <w:contextualSpacing/>
        <w:jc w:val="both"/>
        <w:rPr>
          <w:rFonts w:ascii="Times New Roman" w:hAnsi="Times New Roman" w:cs="Times New Roman"/>
          <w:sz w:val="24"/>
          <w:szCs w:val="24"/>
        </w:rPr>
      </w:pPr>
      <w:r>
        <w:rPr>
          <w:rFonts w:ascii="Times New Roman" w:hAnsi="Times New Roman" w:cs="Times New Roman"/>
          <w:sz w:val="24"/>
          <w:szCs w:val="24"/>
        </w:rPr>
        <w:t>Од укупно извршеног износа 78.967,00 КМ се односи на издатке за израду регулационих планова, 61.070,00 КМ на издатке за реконструкцију и адаптацију зграда и објеката, а остало на набавку опреме, биолошке имовине и зграда.</w:t>
      </w:r>
    </w:p>
    <w:p w:rsidR="00CD05FC" w:rsidRPr="00CD05FC" w:rsidRDefault="00CD05FC" w:rsidP="00192BB3">
      <w:pPr>
        <w:contextualSpacing/>
        <w:jc w:val="both"/>
        <w:rPr>
          <w:rFonts w:ascii="Times New Roman" w:hAnsi="Times New Roman" w:cs="Times New Roman"/>
          <w:sz w:val="24"/>
          <w:szCs w:val="24"/>
        </w:rPr>
      </w:pPr>
    </w:p>
    <w:p w:rsidR="006973A5" w:rsidRPr="006973A5" w:rsidRDefault="00F862F4" w:rsidP="00192BB3">
      <w:pPr>
        <w:contextualSpacing/>
        <w:jc w:val="both"/>
        <w:rPr>
          <w:rFonts w:ascii="Times New Roman" w:hAnsi="Times New Roman" w:cs="Times New Roman"/>
          <w:sz w:val="24"/>
          <w:szCs w:val="24"/>
        </w:rPr>
      </w:pPr>
      <w:r>
        <w:rPr>
          <w:rFonts w:ascii="Times New Roman" w:hAnsi="Times New Roman" w:cs="Times New Roman"/>
          <w:sz w:val="24"/>
          <w:szCs w:val="24"/>
        </w:rPr>
        <w:t xml:space="preserve">Осим капиталних инвестиција које су финансиране средствима </w:t>
      </w:r>
      <w:r w:rsidR="000B309F">
        <w:rPr>
          <w:rFonts w:ascii="Times New Roman" w:hAnsi="Times New Roman" w:cs="Times New Roman"/>
          <w:sz w:val="24"/>
          <w:szCs w:val="24"/>
        </w:rPr>
        <w:t xml:space="preserve">која су </w:t>
      </w:r>
      <w:r>
        <w:rPr>
          <w:rFonts w:ascii="Times New Roman" w:hAnsi="Times New Roman" w:cs="Times New Roman"/>
          <w:sz w:val="24"/>
          <w:szCs w:val="24"/>
        </w:rPr>
        <w:t>планиран</w:t>
      </w:r>
      <w:r w:rsidR="000B309F">
        <w:rPr>
          <w:rFonts w:ascii="Times New Roman" w:hAnsi="Times New Roman" w:cs="Times New Roman"/>
          <w:sz w:val="24"/>
          <w:szCs w:val="24"/>
        </w:rPr>
        <w:t>а</w:t>
      </w:r>
      <w:r>
        <w:rPr>
          <w:rFonts w:ascii="Times New Roman" w:hAnsi="Times New Roman" w:cs="Times New Roman"/>
          <w:sz w:val="24"/>
          <w:szCs w:val="24"/>
        </w:rPr>
        <w:t xml:space="preserve"> буџетом </w:t>
      </w:r>
      <w:r w:rsidR="000B309F">
        <w:rPr>
          <w:rFonts w:ascii="Times New Roman" w:hAnsi="Times New Roman" w:cs="Times New Roman"/>
          <w:sz w:val="24"/>
          <w:szCs w:val="24"/>
        </w:rPr>
        <w:t xml:space="preserve">Града за </w:t>
      </w:r>
      <w:r>
        <w:rPr>
          <w:rFonts w:ascii="Times New Roman" w:hAnsi="Times New Roman" w:cs="Times New Roman"/>
          <w:sz w:val="24"/>
          <w:szCs w:val="24"/>
        </w:rPr>
        <w:t>2022. годин</w:t>
      </w:r>
      <w:r w:rsidR="000B309F">
        <w:rPr>
          <w:rFonts w:ascii="Times New Roman" w:hAnsi="Times New Roman" w:cs="Times New Roman"/>
          <w:sz w:val="24"/>
          <w:szCs w:val="24"/>
        </w:rPr>
        <w:t>у</w:t>
      </w:r>
      <w:r>
        <w:rPr>
          <w:rFonts w:ascii="Times New Roman" w:hAnsi="Times New Roman" w:cs="Times New Roman"/>
          <w:sz w:val="24"/>
          <w:szCs w:val="24"/>
        </w:rPr>
        <w:t>, у</w:t>
      </w:r>
      <w:r w:rsidR="00CD05FC">
        <w:rPr>
          <w:rFonts w:ascii="Times New Roman" w:hAnsi="Times New Roman" w:cs="Times New Roman"/>
          <w:sz w:val="24"/>
          <w:szCs w:val="24"/>
        </w:rPr>
        <w:t xml:space="preserve"> првом кварталу 2022. </w:t>
      </w:r>
      <w:r w:rsidR="00025220">
        <w:rPr>
          <w:rFonts w:ascii="Times New Roman" w:hAnsi="Times New Roman" w:cs="Times New Roman"/>
          <w:sz w:val="24"/>
          <w:szCs w:val="24"/>
        </w:rPr>
        <w:t>г</w:t>
      </w:r>
      <w:r w:rsidR="00CD05FC">
        <w:rPr>
          <w:rFonts w:ascii="Times New Roman" w:hAnsi="Times New Roman" w:cs="Times New Roman"/>
          <w:sz w:val="24"/>
          <w:szCs w:val="24"/>
        </w:rPr>
        <w:t xml:space="preserve">одине </w:t>
      </w:r>
      <w:r>
        <w:rPr>
          <w:rFonts w:ascii="Times New Roman" w:hAnsi="Times New Roman" w:cs="Times New Roman"/>
          <w:sz w:val="24"/>
          <w:szCs w:val="24"/>
        </w:rPr>
        <w:t>је реализовано и укупно 446.571,45 КМ капиталних инвестиција које су финансиране из средстава која су резервисана из буџета 2021. године</w:t>
      </w:r>
      <w:r w:rsidR="006E7AD9">
        <w:rPr>
          <w:rFonts w:ascii="Times New Roman" w:hAnsi="Times New Roman" w:cs="Times New Roman"/>
          <w:sz w:val="24"/>
          <w:szCs w:val="24"/>
        </w:rPr>
        <w:t>, за које су испуњени услови прописани чланом 104. Правилника о буџетским класификацијама, садржини рачуна и примјени контног плана за буџетске кориснике</w:t>
      </w:r>
      <w:r w:rsidR="006973A5">
        <w:rPr>
          <w:rFonts w:ascii="Times New Roman" w:hAnsi="Times New Roman" w:cs="Times New Roman"/>
          <w:sz w:val="24"/>
          <w:szCs w:val="24"/>
        </w:rPr>
        <w:t>.</w:t>
      </w:r>
    </w:p>
    <w:p w:rsidR="00034AC8" w:rsidRDefault="00034AC8" w:rsidP="00192BB3">
      <w:pPr>
        <w:contextualSpacing/>
        <w:jc w:val="both"/>
        <w:rPr>
          <w:rFonts w:ascii="Times New Roman" w:hAnsi="Times New Roman" w:cs="Times New Roman"/>
          <w:sz w:val="24"/>
          <w:szCs w:val="24"/>
          <w:lang w:val="sr-Cyrl-CS"/>
        </w:rPr>
      </w:pPr>
    </w:p>
    <w:p w:rsidR="00034AC8" w:rsidRPr="004C578C" w:rsidRDefault="00034AC8" w:rsidP="00192BB3">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2.4. РАЧУН ФИНАНСИРАЊА ЗА ПЕРИОД 01.01.-31.03.202</w:t>
      </w:r>
      <w:r w:rsidR="00F862F4">
        <w:rPr>
          <w:rFonts w:ascii="Times New Roman" w:hAnsi="Times New Roman" w:cs="Times New Roman"/>
          <w:b/>
          <w:i/>
          <w:sz w:val="24"/>
          <w:szCs w:val="24"/>
          <w:lang w:val="sr-Cyrl-CS"/>
        </w:rPr>
        <w:t>2</w:t>
      </w:r>
      <w:r w:rsidRPr="004C578C">
        <w:rPr>
          <w:rFonts w:ascii="Times New Roman" w:hAnsi="Times New Roman" w:cs="Times New Roman"/>
          <w:b/>
          <w:i/>
          <w:sz w:val="24"/>
          <w:szCs w:val="24"/>
          <w:lang w:val="sr-Cyrl-CS"/>
        </w:rPr>
        <w:t>. ГОДИНЕ</w:t>
      </w:r>
    </w:p>
    <w:p w:rsidR="00034AC8" w:rsidRDefault="00034AC8" w:rsidP="00192BB3">
      <w:pPr>
        <w:contextualSpacing/>
        <w:jc w:val="both"/>
        <w:rPr>
          <w:rFonts w:ascii="Times New Roman" w:hAnsi="Times New Roman" w:cs="Times New Roman"/>
          <w:b/>
          <w:sz w:val="24"/>
          <w:szCs w:val="24"/>
          <w:lang w:val="sr-Cyrl-CS"/>
        </w:rPr>
      </w:pPr>
    </w:p>
    <w:tbl>
      <w:tblPr>
        <w:tblW w:w="8960" w:type="dxa"/>
        <w:tblInd w:w="95" w:type="dxa"/>
        <w:tblLook w:val="04A0"/>
      </w:tblPr>
      <w:tblGrid>
        <w:gridCol w:w="1068"/>
        <w:gridCol w:w="3160"/>
        <w:gridCol w:w="1200"/>
        <w:gridCol w:w="1280"/>
        <w:gridCol w:w="1300"/>
        <w:gridCol w:w="960"/>
      </w:tblGrid>
      <w:tr w:rsidR="000B309F" w:rsidRPr="000B309F" w:rsidTr="000B309F">
        <w:trPr>
          <w:trHeight w:val="240"/>
        </w:trPr>
        <w:tc>
          <w:tcPr>
            <w:tcW w:w="8960" w:type="dxa"/>
            <w:gridSpan w:val="6"/>
            <w:tcBorders>
              <w:top w:val="nil"/>
              <w:left w:val="nil"/>
              <w:bottom w:val="nil"/>
              <w:right w:val="nil"/>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sz w:val="18"/>
                <w:szCs w:val="18"/>
              </w:rPr>
            </w:pPr>
            <w:r w:rsidRPr="000B309F">
              <w:rPr>
                <w:rFonts w:ascii="Times New Roman" w:eastAsia="Times New Roman" w:hAnsi="Times New Roman" w:cs="Times New Roman"/>
                <w:i/>
                <w:iCs/>
                <w:sz w:val="18"/>
                <w:szCs w:val="18"/>
              </w:rPr>
              <w:t>Табела 4</w:t>
            </w:r>
            <w:r w:rsidRPr="000B309F">
              <w:rPr>
                <w:rFonts w:ascii="Times New Roman" w:eastAsia="Times New Roman" w:hAnsi="Times New Roman" w:cs="Times New Roman"/>
                <w:sz w:val="18"/>
                <w:szCs w:val="18"/>
              </w:rPr>
              <w:t xml:space="preserve">. - </w:t>
            </w:r>
            <w:r w:rsidRPr="000B309F">
              <w:rPr>
                <w:rFonts w:ascii="Times New Roman" w:eastAsia="Times New Roman" w:hAnsi="Times New Roman" w:cs="Times New Roman"/>
                <w:b/>
                <w:bCs/>
                <w:sz w:val="18"/>
                <w:szCs w:val="18"/>
              </w:rPr>
              <w:t>ИЗВРШЕЊЕ БУЏЕТА ГРАДА БИЈЕЉИНА ЗА 01.01.-31.03.2022. године - РАЧУН ФИНАНСИРАЊА</w:t>
            </w:r>
          </w:p>
        </w:tc>
      </w:tr>
      <w:tr w:rsidR="000B309F" w:rsidRPr="000B309F" w:rsidTr="000B309F">
        <w:trPr>
          <w:trHeight w:val="225"/>
        </w:trPr>
        <w:tc>
          <w:tcPr>
            <w:tcW w:w="1060" w:type="dxa"/>
            <w:tcBorders>
              <w:top w:val="nil"/>
              <w:left w:val="nil"/>
              <w:bottom w:val="single" w:sz="4" w:space="0" w:color="auto"/>
              <w:right w:val="nil"/>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 </w:t>
            </w:r>
          </w:p>
        </w:tc>
        <w:tc>
          <w:tcPr>
            <w:tcW w:w="3160" w:type="dxa"/>
            <w:tcBorders>
              <w:top w:val="nil"/>
              <w:left w:val="nil"/>
              <w:bottom w:val="single" w:sz="4" w:space="0" w:color="auto"/>
              <w:right w:val="nil"/>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 </w:t>
            </w:r>
          </w:p>
        </w:tc>
        <w:tc>
          <w:tcPr>
            <w:tcW w:w="1200" w:type="dxa"/>
            <w:tcBorders>
              <w:top w:val="nil"/>
              <w:left w:val="nil"/>
              <w:bottom w:val="nil"/>
              <w:right w:val="nil"/>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p>
        </w:tc>
        <w:tc>
          <w:tcPr>
            <w:tcW w:w="1280" w:type="dxa"/>
            <w:tcBorders>
              <w:top w:val="nil"/>
              <w:left w:val="nil"/>
              <w:bottom w:val="nil"/>
              <w:right w:val="nil"/>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p>
        </w:tc>
        <w:tc>
          <w:tcPr>
            <w:tcW w:w="1300" w:type="dxa"/>
            <w:tcBorders>
              <w:top w:val="nil"/>
              <w:left w:val="nil"/>
              <w:bottom w:val="nil"/>
              <w:right w:val="nil"/>
            </w:tcBorders>
            <w:shd w:val="clear" w:color="auto" w:fill="auto"/>
            <w:noWrap/>
            <w:vAlign w:val="center"/>
            <w:hideMark/>
          </w:tcPr>
          <w:p w:rsidR="000B309F" w:rsidRPr="000B309F" w:rsidRDefault="000B309F" w:rsidP="000B309F">
            <w:pPr>
              <w:spacing w:after="0" w:line="240" w:lineRule="auto"/>
              <w:rPr>
                <w:rFonts w:ascii="Calibri" w:eastAsia="Times New Roman" w:hAnsi="Calibri" w:cs="Calibri"/>
                <w:color w:val="000000"/>
                <w:sz w:val="16"/>
                <w:szCs w:val="16"/>
              </w:rPr>
            </w:pPr>
          </w:p>
        </w:tc>
        <w:tc>
          <w:tcPr>
            <w:tcW w:w="960" w:type="dxa"/>
            <w:tcBorders>
              <w:top w:val="nil"/>
              <w:left w:val="nil"/>
              <w:bottom w:val="nil"/>
              <w:right w:val="nil"/>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p>
        </w:tc>
      </w:tr>
      <w:tr w:rsidR="000B309F" w:rsidRPr="000B309F" w:rsidTr="000B309F">
        <w:trPr>
          <w:trHeight w:val="96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Економски код</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О п и 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Буџет за 2022. годину (Фонд 01)</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Буџет за 2022. годину (Фонд 02)</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Буџет за 2022. годину (Фонд 01)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8"/>
                <w:szCs w:val="18"/>
              </w:rPr>
            </w:pPr>
            <w:r w:rsidRPr="000B309F">
              <w:rPr>
                <w:rFonts w:ascii="Times New Roman" w:eastAsia="Times New Roman" w:hAnsi="Times New Roman" w:cs="Times New Roman"/>
                <w:sz w:val="18"/>
                <w:szCs w:val="18"/>
              </w:rPr>
              <w:t>Буџет за 2022. годину (Фонд 02)</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1</w:t>
            </w:r>
          </w:p>
        </w:tc>
        <w:tc>
          <w:tcPr>
            <w:tcW w:w="31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2</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3</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4</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5</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Ф И Н А Н С И Р А Њ Е</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-457.018,00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-1.178.195,00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Н Е Т О   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910000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911000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Примици од финансијске имовине</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911100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911200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911300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финансијских деривата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911400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наплате датих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FD09F3">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911500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по основу орочених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FD09F3">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lastRenderedPageBreak/>
              <w:t>918000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Примици од финансијске имовине из трансакција између или унутар јединица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FD09F3">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918100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финансијске имовине из трансакција са другим јединицама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918200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финансијске имовине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610000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И з д а ц и   з а   ф и н а н с и ј с к у   и м о в и н у</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22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611000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Издаци за финансијску имовину</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611100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хартије од вриједности (изузев акција)</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611200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611300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финансијске деривате</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611400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дате зајмове</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611500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по основу орочавања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618000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Издаци за финансијску имовину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618100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финансијску имовину из транскација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618200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финансијску имовину из транскација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Н Е Т О   З А Д У Ж И В А Њ Е</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-1.139.226,00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920000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П р и м и ц и   од   з а д у ж и в а њ а</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921000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Примици од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921100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издавања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921200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узетих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928000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Примици од задуживања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928100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задуживања код других јединица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928200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од задуживања код других буџетских корисника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620000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И з д а ц и   з а   о т п л а т у   д у г о в а</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1.139.226,00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621000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Издаци за отплату дугова</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4.849.750,00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1.115.790,00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621100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главнице по хартијама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621200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дуга по финансијским дериватима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621300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главнице примљених зајмова у земљи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4.849.750,00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1.115.790,00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621400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главнице зајмова примљених из иностранства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621900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осталих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628000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Издаци за отплату дугова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74.000,00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23.436,00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FD09F3">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628100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дугова према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74.000,00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23.436,00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FD09F3">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lastRenderedPageBreak/>
              <w:t>628200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за отплату дугова према другим буџетским корисницима исте јединице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single" w:sz="4" w:space="0" w:color="auto"/>
              <w:left w:val="single" w:sz="4" w:space="0" w:color="auto"/>
              <w:bottom w:val="single" w:sz="4" w:space="0" w:color="auto"/>
              <w:right w:val="nil"/>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nil"/>
            </w:tcBorders>
            <w:shd w:val="clear" w:color="auto" w:fill="auto"/>
            <w:noWrap/>
            <w:vAlign w:val="center"/>
            <w:hideMark/>
          </w:tcPr>
          <w:p w:rsidR="000B309F" w:rsidRPr="000B309F" w:rsidRDefault="000B309F" w:rsidP="000B309F">
            <w:pPr>
              <w:spacing w:after="0" w:line="240" w:lineRule="auto"/>
              <w:jc w:val="center"/>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 </w:t>
            </w:r>
          </w:p>
        </w:tc>
      </w:tr>
      <w:tr w:rsidR="000B309F" w:rsidRPr="000B309F" w:rsidTr="000B309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О С Т А Л И   Н Е Т О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678.732,00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-38.969,00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930000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О с т а л и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1.191.889,00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24.832,00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931000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Остали примици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809.789,00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473,00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931100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809.789,00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473,00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931200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по основу депозита и кауција</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931300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Примици по основу аванса</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931900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примици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938000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Остали примици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382.100,00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24.359,00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938100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примици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382.100,00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24.359,00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938200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примици из трансакција са другим буџетским корисницама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630000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О с т а л и   и з д а ц 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513.157,00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63.801,00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631000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Остали издаци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181.057,00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17.445,00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631100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161.057,00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17.445,00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631200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631300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Издаци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631900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20.000,00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638000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Остали издаци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332.100,00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46.356,00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i/>
                <w:iCs/>
                <w:sz w:val="16"/>
                <w:szCs w:val="16"/>
              </w:rPr>
            </w:pPr>
            <w:r w:rsidRPr="000B309F">
              <w:rPr>
                <w:rFonts w:ascii="Times New Roman" w:eastAsia="Times New Roman" w:hAnsi="Times New Roman" w:cs="Times New Roman"/>
                <w:b/>
                <w:bCs/>
                <w:i/>
                <w:iCs/>
                <w:sz w:val="16"/>
                <w:szCs w:val="16"/>
              </w:rPr>
              <w:t>0,00</w:t>
            </w:r>
          </w:p>
        </w:tc>
      </w:tr>
      <w:tr w:rsidR="000B309F" w:rsidRPr="000B309F" w:rsidTr="000B309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638100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издаци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332.100,00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46.356,00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638200</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sz w:val="16"/>
                <w:szCs w:val="16"/>
              </w:rPr>
            </w:pPr>
            <w:r w:rsidRPr="000B309F">
              <w:rPr>
                <w:rFonts w:ascii="Times New Roman" w:eastAsia="Times New Roman" w:hAnsi="Times New Roman" w:cs="Times New Roman"/>
                <w:sz w:val="16"/>
                <w:szCs w:val="16"/>
              </w:rPr>
              <w:t>Остали издаци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0B309F" w:rsidRPr="000B309F" w:rsidRDefault="000B309F" w:rsidP="000B309F">
            <w:pPr>
              <w:spacing w:after="0" w:line="240" w:lineRule="auto"/>
              <w:jc w:val="right"/>
              <w:rPr>
                <w:rFonts w:ascii="Times New Roman" w:eastAsia="Times New Roman" w:hAnsi="Times New Roman" w:cs="Times New Roman"/>
                <w:color w:val="000000"/>
                <w:sz w:val="16"/>
                <w:szCs w:val="16"/>
              </w:rPr>
            </w:pPr>
            <w:r w:rsidRPr="000B309F">
              <w:rPr>
                <w:rFonts w:ascii="Times New Roman" w:eastAsia="Times New Roman" w:hAnsi="Times New Roman" w:cs="Times New Roman"/>
                <w:color w:val="000000"/>
                <w:sz w:val="16"/>
                <w:szCs w:val="16"/>
              </w:rPr>
              <w:t>0,00</w:t>
            </w:r>
          </w:p>
        </w:tc>
      </w:tr>
      <w:tr w:rsidR="000B309F" w:rsidRPr="000B309F" w:rsidTr="000B309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w:t>
            </w:r>
          </w:p>
        </w:tc>
        <w:tc>
          <w:tcPr>
            <w:tcW w:w="31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 xml:space="preserve">НЕУТРОШЕНА СРЕДСТВА ИЗ РАНИЈЕГ ПЕРИОДА </w:t>
            </w:r>
          </w:p>
        </w:tc>
        <w:tc>
          <w:tcPr>
            <w:tcW w:w="12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3.788.000,00</w:t>
            </w:r>
          </w:p>
        </w:tc>
        <w:tc>
          <w:tcPr>
            <w:tcW w:w="128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0B309F" w:rsidRPr="000B309F" w:rsidRDefault="000B309F" w:rsidP="000B309F">
            <w:pPr>
              <w:spacing w:after="0" w:line="240" w:lineRule="auto"/>
              <w:jc w:val="right"/>
              <w:rPr>
                <w:rFonts w:ascii="Times New Roman" w:eastAsia="Times New Roman" w:hAnsi="Times New Roman" w:cs="Times New Roman"/>
                <w:b/>
                <w:bCs/>
                <w:sz w:val="16"/>
                <w:szCs w:val="16"/>
              </w:rPr>
            </w:pPr>
            <w:r w:rsidRPr="000B309F">
              <w:rPr>
                <w:rFonts w:ascii="Times New Roman" w:eastAsia="Times New Roman" w:hAnsi="Times New Roman" w:cs="Times New Roman"/>
                <w:b/>
                <w:bCs/>
                <w:sz w:val="16"/>
                <w:szCs w:val="16"/>
              </w:rPr>
              <w:t>0,00</w:t>
            </w:r>
          </w:p>
        </w:tc>
      </w:tr>
    </w:tbl>
    <w:p w:rsidR="000B309F" w:rsidRDefault="000B309F" w:rsidP="00776FB5">
      <w:pPr>
        <w:contextualSpacing/>
        <w:jc w:val="both"/>
        <w:rPr>
          <w:rFonts w:ascii="Times New Roman" w:hAnsi="Times New Roman" w:cs="Times New Roman"/>
          <w:sz w:val="24"/>
          <w:szCs w:val="24"/>
          <w:lang w:val="sr-Cyrl-CS"/>
        </w:rPr>
      </w:pPr>
    </w:p>
    <w:p w:rsidR="00192BB3" w:rsidRDefault="009171F3"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рачуна финансирања приказани су прими</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и изда</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од задуживања</w:t>
      </w:r>
      <w:r w:rsidR="008C5CA5">
        <w:rPr>
          <w:rFonts w:ascii="Times New Roman" w:hAnsi="Times New Roman" w:cs="Times New Roman"/>
          <w:sz w:val="24"/>
          <w:szCs w:val="24"/>
          <w:lang w:val="sr-Cyrl-CS"/>
        </w:rPr>
        <w:t>, плаћања и поврата ПДВ-а, рефундације од фондова</w:t>
      </w:r>
      <w:r>
        <w:rPr>
          <w:rFonts w:ascii="Times New Roman" w:hAnsi="Times New Roman" w:cs="Times New Roman"/>
          <w:sz w:val="24"/>
          <w:szCs w:val="24"/>
          <w:lang w:val="sr-Cyrl-CS"/>
        </w:rPr>
        <w:t xml:space="preserve"> и остал</w:t>
      </w:r>
      <w:r w:rsidR="008C5CA5">
        <w:rPr>
          <w:rFonts w:ascii="Times New Roman" w:hAnsi="Times New Roman" w:cs="Times New Roman"/>
          <w:sz w:val="24"/>
          <w:szCs w:val="24"/>
          <w:lang w:val="sr-Cyrl-CS"/>
        </w:rPr>
        <w:t>е</w:t>
      </w:r>
      <w:r>
        <w:rPr>
          <w:rFonts w:ascii="Times New Roman" w:hAnsi="Times New Roman" w:cs="Times New Roman"/>
          <w:sz w:val="24"/>
          <w:szCs w:val="24"/>
          <w:lang w:val="sr-Cyrl-CS"/>
        </w:rPr>
        <w:t xml:space="preserve"> </w:t>
      </w:r>
      <w:r w:rsidR="008C5CA5">
        <w:rPr>
          <w:rFonts w:ascii="Times New Roman" w:hAnsi="Times New Roman" w:cs="Times New Roman"/>
          <w:sz w:val="24"/>
          <w:szCs w:val="24"/>
          <w:lang w:val="sr-Cyrl-CS"/>
        </w:rPr>
        <w:t>трансакције</w:t>
      </w:r>
      <w:r>
        <w:rPr>
          <w:rFonts w:ascii="Times New Roman" w:hAnsi="Times New Roman" w:cs="Times New Roman"/>
          <w:sz w:val="24"/>
          <w:szCs w:val="24"/>
          <w:lang w:val="sr-Cyrl-CS"/>
        </w:rPr>
        <w:t>.</w:t>
      </w:r>
    </w:p>
    <w:p w:rsidR="006E7AD9" w:rsidRDefault="006E7AD9" w:rsidP="00776FB5">
      <w:pPr>
        <w:contextualSpacing/>
        <w:jc w:val="both"/>
        <w:rPr>
          <w:rFonts w:ascii="Times New Roman" w:hAnsi="Times New Roman" w:cs="Times New Roman"/>
          <w:sz w:val="24"/>
          <w:szCs w:val="24"/>
          <w:lang w:val="sr-Cyrl-CS"/>
        </w:rPr>
      </w:pP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Обзиром да у 2022. години кредитно задуживање није планирано, а сва средства из раније узетих кредита су повучена закључно са децембром 2021. године, примитака по основу финансирања није ни било.</w:t>
      </w: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Укупни издаци по основу финансирања у посматраном периоду износе 1.139.226,00 КМ. Односе се на отплату главнице за раније узете кредите код комерцијалних банака у износу 1.115.790,00 КМ  и за отплату по суспидијарним споразумима по Одлуци Народне скупштине РС (за водоснабдијевање и комуналну инфраструктуру) и Одлуци Владе РС ( за Пројекат хитног опоравка од поплава) у износу 23.436,00 КМ. </w:t>
      </w:r>
    </w:p>
    <w:p w:rsidR="00960B67" w:rsidRDefault="00960B67" w:rsidP="00776FB5">
      <w:pPr>
        <w:contextualSpacing/>
        <w:jc w:val="both"/>
        <w:rPr>
          <w:rFonts w:ascii="Times New Roman" w:hAnsi="Times New Roman" w:cs="Times New Roman"/>
          <w:sz w:val="24"/>
          <w:szCs w:val="24"/>
          <w:lang w:val="sr-Cyrl-CS"/>
        </w:rPr>
      </w:pPr>
    </w:p>
    <w:p w:rsidR="00595EAC"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w:t>
      </w:r>
      <w:r w:rsidR="00B0501C">
        <w:rPr>
          <w:rFonts w:ascii="Times New Roman" w:hAnsi="Times New Roman" w:cs="Times New Roman"/>
          <w:sz w:val="24"/>
          <w:szCs w:val="24"/>
          <w:lang w:val="sr-Cyrl-CS"/>
        </w:rPr>
        <w:t xml:space="preserve">о основу осталих примитака </w:t>
      </w:r>
      <w:r>
        <w:rPr>
          <w:rFonts w:ascii="Times New Roman" w:hAnsi="Times New Roman" w:cs="Times New Roman"/>
          <w:sz w:val="24"/>
          <w:szCs w:val="24"/>
          <w:lang w:val="sr-Cyrl-CS"/>
        </w:rPr>
        <w:t xml:space="preserve">укупно је </w:t>
      </w:r>
      <w:r w:rsidR="00B0501C">
        <w:rPr>
          <w:rFonts w:ascii="Times New Roman" w:hAnsi="Times New Roman" w:cs="Times New Roman"/>
          <w:sz w:val="24"/>
          <w:szCs w:val="24"/>
          <w:lang w:val="sr-Cyrl-CS"/>
        </w:rPr>
        <w:t>остварено 24.832,00КМ.</w:t>
      </w:r>
      <w:r w:rsidR="00C465CD">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Од тога се износ 24.359,00 КМ односи на примитке од фондова по основу рефундације боловања и то за ЈУ Центар за културу, ЈУ Центар за социјални рад и Градску управу.</w:t>
      </w:r>
      <w:r>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 xml:space="preserve">Остатак од 473,00 </w:t>
      </w:r>
      <w:r w:rsidR="00B0501C">
        <w:rPr>
          <w:rFonts w:ascii="Times New Roman" w:hAnsi="Times New Roman" w:cs="Times New Roman"/>
          <w:sz w:val="24"/>
          <w:szCs w:val="24"/>
          <w:lang w:val="sr-Cyrl-CS"/>
        </w:rPr>
        <w:lastRenderedPageBreak/>
        <w:t>КМ се односи на примитке по основу разлике улазног и излазног ПДВ-а,  који је остварен од стране ЈУ Центар за културу.</w:t>
      </w:r>
    </w:p>
    <w:p w:rsidR="008141E0" w:rsidRDefault="008141E0"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Остали издаци</w:t>
      </w:r>
      <w:r w:rsidR="006E7AD9">
        <w:rPr>
          <w:rFonts w:ascii="Times New Roman" w:hAnsi="Times New Roman" w:cs="Times New Roman"/>
          <w:sz w:val="24"/>
          <w:szCs w:val="24"/>
          <w:lang w:val="sr-Cyrl-CS"/>
        </w:rPr>
        <w:t xml:space="preserve"> износе 63.801,00 КМ, од тога се на издатке по основу ПДВ-а односи 17.445,00 КМ, а издатке за накнаде плата за породиљско одсуство 46.356,00 КМ.</w:t>
      </w:r>
    </w:p>
    <w:p w:rsidR="006E7AD9" w:rsidRDefault="006973A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Неутрошена кредитна средства пренијета из претходне године, као и неутрошена средства прикупљена по основу водних накнада нису реализована у првом кварталу 2022. године.</w:t>
      </w:r>
    </w:p>
    <w:p w:rsidR="002D755A" w:rsidRDefault="002D755A" w:rsidP="00776FB5">
      <w:pPr>
        <w:contextualSpacing/>
        <w:jc w:val="both"/>
        <w:rPr>
          <w:rFonts w:ascii="Times New Roman" w:hAnsi="Times New Roman" w:cs="Times New Roman"/>
          <w:sz w:val="24"/>
          <w:szCs w:val="24"/>
        </w:rPr>
      </w:pPr>
    </w:p>
    <w:p w:rsidR="00E13A52" w:rsidRDefault="00E13A52" w:rsidP="00776FB5">
      <w:pPr>
        <w:contextualSpacing/>
        <w:jc w:val="both"/>
        <w:rPr>
          <w:rFonts w:ascii="Times New Roman" w:hAnsi="Times New Roman" w:cs="Times New Roman"/>
          <w:sz w:val="24"/>
          <w:szCs w:val="24"/>
          <w:lang w:val="sr-Cyrl-CS"/>
        </w:rPr>
      </w:pPr>
    </w:p>
    <w:p w:rsidR="00960B67" w:rsidRPr="0005505F" w:rsidRDefault="00960B67" w:rsidP="00776FB5">
      <w:pPr>
        <w:contextualSpacing/>
        <w:jc w:val="both"/>
        <w:rPr>
          <w:rFonts w:ascii="Times New Roman" w:hAnsi="Times New Roman" w:cs="Times New Roman"/>
          <w:b/>
          <w:i/>
          <w:sz w:val="24"/>
          <w:szCs w:val="24"/>
          <w:lang w:val="sr-Cyrl-CS"/>
        </w:rPr>
      </w:pPr>
      <w:r w:rsidRPr="0005505F">
        <w:rPr>
          <w:rFonts w:ascii="Times New Roman" w:hAnsi="Times New Roman" w:cs="Times New Roman"/>
          <w:b/>
          <w:i/>
          <w:sz w:val="24"/>
          <w:szCs w:val="24"/>
          <w:lang w:val="sr-Cyrl-CS"/>
        </w:rPr>
        <w:t xml:space="preserve">2.5. ИЗВРШЕЊЕ ПО ФУНКЦИОНАЛНОЈ КЛАСИФИКАЦИЈИ </w:t>
      </w:r>
    </w:p>
    <w:p w:rsidR="007D459E" w:rsidRDefault="00960B67" w:rsidP="00776FB5">
      <w:pPr>
        <w:contextualSpacing/>
        <w:jc w:val="both"/>
        <w:rPr>
          <w:rFonts w:ascii="Times New Roman" w:hAnsi="Times New Roman" w:cs="Times New Roman"/>
          <w:b/>
          <w:sz w:val="24"/>
          <w:szCs w:val="24"/>
          <w:lang w:val="sr-Cyrl-CS"/>
        </w:rPr>
      </w:pPr>
      <w:r w:rsidRPr="0005505F">
        <w:rPr>
          <w:rFonts w:ascii="Times New Roman" w:hAnsi="Times New Roman" w:cs="Times New Roman"/>
          <w:b/>
          <w:i/>
          <w:sz w:val="24"/>
          <w:szCs w:val="24"/>
          <w:lang w:val="sr-Cyrl-CS"/>
        </w:rPr>
        <w:t>ЗА ПЕРИОД 01.01.-31.03.202</w:t>
      </w:r>
      <w:r w:rsidR="0005505F">
        <w:rPr>
          <w:rFonts w:ascii="Times New Roman" w:hAnsi="Times New Roman" w:cs="Times New Roman"/>
          <w:b/>
          <w:i/>
          <w:sz w:val="24"/>
          <w:szCs w:val="24"/>
          <w:lang w:val="sr-Cyrl-CS"/>
        </w:rPr>
        <w:t>1</w:t>
      </w:r>
      <w:r w:rsidRPr="0005505F">
        <w:rPr>
          <w:rFonts w:ascii="Times New Roman" w:hAnsi="Times New Roman" w:cs="Times New Roman"/>
          <w:b/>
          <w:i/>
          <w:sz w:val="24"/>
          <w:szCs w:val="24"/>
          <w:lang w:val="sr-Cyrl-CS"/>
        </w:rPr>
        <w:t>. ГОДИНЕ</w:t>
      </w:r>
    </w:p>
    <w:p w:rsidR="002655BE" w:rsidRPr="006973A5" w:rsidRDefault="002655BE" w:rsidP="00776FB5">
      <w:pPr>
        <w:contextualSpacing/>
        <w:jc w:val="both"/>
        <w:rPr>
          <w:rFonts w:ascii="Times New Roman" w:hAnsi="Times New Roman" w:cs="Times New Roman"/>
          <w:color w:val="FF0000"/>
          <w:sz w:val="24"/>
          <w:szCs w:val="24"/>
          <w:lang w:val="sr-Cyrl-CS"/>
        </w:rPr>
      </w:pPr>
    </w:p>
    <w:tbl>
      <w:tblPr>
        <w:tblW w:w="8480" w:type="dxa"/>
        <w:tblInd w:w="95" w:type="dxa"/>
        <w:tblLook w:val="04A0"/>
      </w:tblPr>
      <w:tblGrid>
        <w:gridCol w:w="822"/>
        <w:gridCol w:w="3733"/>
        <w:gridCol w:w="1716"/>
        <w:gridCol w:w="1789"/>
        <w:gridCol w:w="531"/>
      </w:tblGrid>
      <w:tr w:rsidR="00910F3A" w:rsidRPr="00910F3A" w:rsidTr="00910F3A">
        <w:trPr>
          <w:trHeight w:val="300"/>
        </w:trPr>
        <w:tc>
          <w:tcPr>
            <w:tcW w:w="8480" w:type="dxa"/>
            <w:gridSpan w:val="5"/>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i/>
                <w:iCs/>
                <w:color w:val="000000"/>
                <w:sz w:val="18"/>
                <w:szCs w:val="18"/>
              </w:rPr>
            </w:pPr>
            <w:r w:rsidRPr="00910F3A">
              <w:rPr>
                <w:rFonts w:ascii="Times New Roman" w:eastAsia="Times New Roman" w:hAnsi="Times New Roman" w:cs="Times New Roman"/>
                <w:i/>
                <w:iCs/>
                <w:color w:val="000000"/>
                <w:sz w:val="18"/>
                <w:szCs w:val="18"/>
              </w:rPr>
              <w:t xml:space="preserve">Табела 5. - </w:t>
            </w:r>
            <w:r w:rsidRPr="00910F3A">
              <w:rPr>
                <w:rFonts w:ascii="Times New Roman" w:eastAsia="Times New Roman" w:hAnsi="Times New Roman" w:cs="Times New Roman"/>
                <w:b/>
                <w:bCs/>
                <w:color w:val="000000"/>
                <w:sz w:val="18"/>
                <w:szCs w:val="18"/>
              </w:rPr>
              <w:t xml:space="preserve"> ИЗВРШЕЊЕ БУЏЕТА ЗА 01.01.-31.03.2022. године - ФУНКЦИОНАЛНА КЛАСИФИКАЦИЈА</w:t>
            </w:r>
          </w:p>
        </w:tc>
      </w:tr>
      <w:tr w:rsidR="00910F3A" w:rsidRPr="00910F3A" w:rsidTr="00910F3A">
        <w:trPr>
          <w:trHeight w:val="300"/>
        </w:trPr>
        <w:tc>
          <w:tcPr>
            <w:tcW w:w="822"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p>
        </w:tc>
        <w:tc>
          <w:tcPr>
            <w:tcW w:w="3733"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p>
        </w:tc>
        <w:tc>
          <w:tcPr>
            <w:tcW w:w="1716"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p>
        </w:tc>
        <w:tc>
          <w:tcPr>
            <w:tcW w:w="1789"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p>
        </w:tc>
      </w:tr>
      <w:tr w:rsidR="00910F3A" w:rsidRPr="00910F3A" w:rsidTr="00910F3A">
        <w:trPr>
          <w:trHeight w:val="420"/>
        </w:trPr>
        <w:tc>
          <w:tcPr>
            <w:tcW w:w="8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Код</w:t>
            </w:r>
          </w:p>
        </w:tc>
        <w:tc>
          <w:tcPr>
            <w:tcW w:w="3733" w:type="dxa"/>
            <w:tcBorders>
              <w:top w:val="single" w:sz="4" w:space="0" w:color="auto"/>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Функција</w:t>
            </w:r>
          </w:p>
        </w:tc>
        <w:tc>
          <w:tcPr>
            <w:tcW w:w="1716" w:type="dxa"/>
            <w:tcBorders>
              <w:top w:val="single" w:sz="4" w:space="0" w:color="auto"/>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16"/>
                <w:szCs w:val="16"/>
              </w:rPr>
            </w:pPr>
            <w:r w:rsidRPr="00910F3A">
              <w:rPr>
                <w:rFonts w:ascii="Times New Roman" w:eastAsia="Times New Roman" w:hAnsi="Times New Roman" w:cs="Times New Roman"/>
                <w:b/>
                <w:bCs/>
                <w:color w:val="000000"/>
                <w:sz w:val="16"/>
                <w:szCs w:val="16"/>
              </w:rPr>
              <w:t>Буџет 2022. година</w:t>
            </w:r>
          </w:p>
        </w:tc>
        <w:tc>
          <w:tcPr>
            <w:tcW w:w="1789" w:type="dxa"/>
            <w:tcBorders>
              <w:top w:val="single" w:sz="4" w:space="0" w:color="auto"/>
              <w:left w:val="nil"/>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16"/>
                <w:szCs w:val="16"/>
              </w:rPr>
            </w:pPr>
            <w:r w:rsidRPr="00910F3A">
              <w:rPr>
                <w:rFonts w:ascii="Times New Roman" w:eastAsia="Times New Roman" w:hAnsi="Times New Roman" w:cs="Times New Roman"/>
                <w:b/>
                <w:bCs/>
                <w:color w:val="000000"/>
                <w:sz w:val="16"/>
                <w:szCs w:val="16"/>
              </w:rPr>
              <w:t>Извршење 01.01.-31.03.2022.год</w:t>
            </w:r>
          </w:p>
        </w:tc>
        <w:tc>
          <w:tcPr>
            <w:tcW w:w="420" w:type="dxa"/>
            <w:tcBorders>
              <w:top w:val="single" w:sz="4" w:space="0" w:color="auto"/>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 </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rPr>
            </w:pPr>
            <w:r w:rsidRPr="00910F3A">
              <w:rPr>
                <w:rFonts w:ascii="Times New Roman" w:eastAsia="Times New Roman" w:hAnsi="Times New Roman" w:cs="Times New Roman"/>
                <w:i/>
                <w:iCs/>
                <w:color w:val="000000"/>
              </w:rPr>
              <w:t>1</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rPr>
            </w:pPr>
            <w:r w:rsidRPr="00910F3A">
              <w:rPr>
                <w:rFonts w:ascii="Times New Roman" w:eastAsia="Times New Roman" w:hAnsi="Times New Roman" w:cs="Times New Roman"/>
                <w:i/>
                <w:iCs/>
                <w:color w:val="000000"/>
              </w:rPr>
              <w:t>2</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rPr>
            </w:pPr>
            <w:r w:rsidRPr="00910F3A">
              <w:rPr>
                <w:rFonts w:ascii="Times New Roman" w:eastAsia="Times New Roman" w:hAnsi="Times New Roman" w:cs="Times New Roman"/>
                <w:i/>
                <w:iCs/>
                <w:color w:val="000000"/>
              </w:rPr>
              <w:t>3</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rPr>
            </w:pPr>
            <w:r w:rsidRPr="00910F3A">
              <w:rPr>
                <w:rFonts w:ascii="Times New Roman" w:eastAsia="Times New Roman" w:hAnsi="Times New Roman" w:cs="Times New Roman"/>
                <w:i/>
                <w:iCs/>
                <w:color w:val="000000"/>
              </w:rPr>
              <w:t>4</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rPr>
            </w:pPr>
            <w:r w:rsidRPr="00910F3A">
              <w:rPr>
                <w:rFonts w:ascii="Times New Roman" w:eastAsia="Times New Roman" w:hAnsi="Times New Roman" w:cs="Times New Roman"/>
                <w:i/>
                <w:iCs/>
                <w:color w:val="000000"/>
              </w:rPr>
              <w:t>5</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01</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Опште јавне услуге</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15.781.438,00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4.071.338,07</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ЗУ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02</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Одбрана</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0,00</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 </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03</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Јавни ред и сигурност</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616.500,00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214,45</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ЗУ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04</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Економски послови</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8.897.607,00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663.508,93</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ЗУ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05</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Заштита животне средине</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1.041.000,00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0,00</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ЗУ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06</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Стамбени и заједнички послови</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7.610.968,00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543.179,16</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ЗУ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07</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Здравство</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930.000,00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98.583,77</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ИУ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08</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Рекреација , култура и религија</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5.415.489,00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1.288.890,39</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ИУ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09</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Образовање</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4.344.778,00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965.581,56</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ИУ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10</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Социјална заштита</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9.368.000,00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rPr>
            </w:pPr>
            <w:r w:rsidRPr="00910F3A">
              <w:rPr>
                <w:rFonts w:ascii="Times New Roman" w:eastAsia="Times New Roman" w:hAnsi="Times New Roman" w:cs="Times New Roman"/>
                <w:color w:val="000000"/>
              </w:rPr>
              <w:t>2.129.878,67</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ИУ</w:t>
            </w:r>
          </w:p>
        </w:tc>
      </w:tr>
      <w:tr w:rsidR="00910F3A" w:rsidRPr="00910F3A" w:rsidTr="00910F3A">
        <w:trPr>
          <w:trHeight w:val="300"/>
        </w:trPr>
        <w:tc>
          <w:tcPr>
            <w:tcW w:w="822"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rPr>
            </w:pPr>
            <w:r w:rsidRPr="00910F3A">
              <w:rPr>
                <w:rFonts w:ascii="Times New Roman" w:eastAsia="Times New Roman" w:hAnsi="Times New Roman" w:cs="Times New Roman"/>
                <w:color w:val="000000"/>
              </w:rPr>
              <w:t> </w:t>
            </w:r>
          </w:p>
        </w:tc>
        <w:tc>
          <w:tcPr>
            <w:tcW w:w="3733"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b/>
                <w:bCs/>
                <w:color w:val="000000"/>
              </w:rPr>
            </w:pPr>
            <w:r w:rsidRPr="00910F3A">
              <w:rPr>
                <w:rFonts w:ascii="Times New Roman" w:eastAsia="Times New Roman" w:hAnsi="Times New Roman" w:cs="Times New Roman"/>
                <w:b/>
                <w:bCs/>
                <w:color w:val="000000"/>
              </w:rPr>
              <w:t>Укупно</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b/>
                <w:bCs/>
                <w:color w:val="000000"/>
              </w:rPr>
            </w:pPr>
            <w:r w:rsidRPr="00910F3A">
              <w:rPr>
                <w:rFonts w:ascii="Times New Roman" w:eastAsia="Times New Roman" w:hAnsi="Times New Roman" w:cs="Times New Roman"/>
                <w:b/>
                <w:bCs/>
                <w:color w:val="000000"/>
              </w:rPr>
              <w:t>54.005.780,00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b/>
                <w:bCs/>
                <w:color w:val="000000"/>
              </w:rPr>
            </w:pPr>
            <w:r w:rsidRPr="00910F3A">
              <w:rPr>
                <w:rFonts w:ascii="Times New Roman" w:eastAsia="Times New Roman" w:hAnsi="Times New Roman" w:cs="Times New Roman"/>
                <w:b/>
                <w:bCs/>
                <w:color w:val="000000"/>
              </w:rPr>
              <w:t>9.761.175,00</w:t>
            </w:r>
          </w:p>
        </w:tc>
        <w:tc>
          <w:tcPr>
            <w:tcW w:w="420"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r w:rsidRPr="00910F3A">
              <w:rPr>
                <w:rFonts w:ascii="Times New Roman" w:eastAsia="Times New Roman" w:hAnsi="Times New Roman" w:cs="Times New Roman"/>
                <w:color w:val="000000"/>
              </w:rPr>
              <w:t> </w:t>
            </w:r>
          </w:p>
        </w:tc>
      </w:tr>
      <w:tr w:rsidR="00910F3A" w:rsidRPr="00910F3A" w:rsidTr="00910F3A">
        <w:trPr>
          <w:trHeight w:val="300"/>
        </w:trPr>
        <w:tc>
          <w:tcPr>
            <w:tcW w:w="822"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p>
        </w:tc>
        <w:tc>
          <w:tcPr>
            <w:tcW w:w="3733"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p>
        </w:tc>
        <w:tc>
          <w:tcPr>
            <w:tcW w:w="1716"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p>
        </w:tc>
        <w:tc>
          <w:tcPr>
            <w:tcW w:w="1789"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rPr>
            </w:pPr>
          </w:p>
        </w:tc>
      </w:tr>
      <w:tr w:rsidR="00910F3A" w:rsidRPr="00910F3A" w:rsidTr="00910F3A">
        <w:trPr>
          <w:trHeight w:val="420"/>
        </w:trPr>
        <w:tc>
          <w:tcPr>
            <w:tcW w:w="822" w:type="dxa"/>
            <w:tcBorders>
              <w:top w:val="nil"/>
              <w:left w:val="nil"/>
              <w:bottom w:val="nil"/>
              <w:right w:val="nil"/>
            </w:tcBorders>
            <w:shd w:val="clear" w:color="auto" w:fill="auto"/>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16"/>
                <w:szCs w:val="16"/>
              </w:rPr>
            </w:pPr>
          </w:p>
        </w:tc>
        <w:tc>
          <w:tcPr>
            <w:tcW w:w="37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Функција</w:t>
            </w:r>
          </w:p>
        </w:tc>
        <w:tc>
          <w:tcPr>
            <w:tcW w:w="1716" w:type="dxa"/>
            <w:tcBorders>
              <w:top w:val="single" w:sz="4" w:space="0" w:color="auto"/>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16"/>
                <w:szCs w:val="16"/>
              </w:rPr>
            </w:pPr>
            <w:r w:rsidRPr="00910F3A">
              <w:rPr>
                <w:rFonts w:ascii="Times New Roman" w:eastAsia="Times New Roman" w:hAnsi="Times New Roman" w:cs="Times New Roman"/>
                <w:b/>
                <w:bCs/>
                <w:color w:val="000000"/>
                <w:sz w:val="16"/>
                <w:szCs w:val="16"/>
              </w:rPr>
              <w:t>Буџет 2022. година</w:t>
            </w:r>
          </w:p>
        </w:tc>
        <w:tc>
          <w:tcPr>
            <w:tcW w:w="1789" w:type="dxa"/>
            <w:tcBorders>
              <w:top w:val="single" w:sz="4" w:space="0" w:color="auto"/>
              <w:left w:val="nil"/>
              <w:bottom w:val="single" w:sz="4" w:space="0" w:color="auto"/>
              <w:right w:val="single" w:sz="4" w:space="0" w:color="auto"/>
            </w:tcBorders>
            <w:shd w:val="clear" w:color="auto" w:fill="auto"/>
            <w:vAlign w:val="center"/>
            <w:hideMark/>
          </w:tcPr>
          <w:p w:rsidR="00910F3A" w:rsidRPr="00910F3A" w:rsidRDefault="00910F3A" w:rsidP="00910F3A">
            <w:pPr>
              <w:spacing w:after="0" w:line="240" w:lineRule="auto"/>
              <w:jc w:val="center"/>
              <w:rPr>
                <w:rFonts w:ascii="Times New Roman" w:eastAsia="Times New Roman" w:hAnsi="Times New Roman" w:cs="Times New Roman"/>
                <w:b/>
                <w:bCs/>
                <w:color w:val="000000"/>
                <w:sz w:val="16"/>
                <w:szCs w:val="16"/>
              </w:rPr>
            </w:pPr>
            <w:r w:rsidRPr="00910F3A">
              <w:rPr>
                <w:rFonts w:ascii="Times New Roman" w:eastAsia="Times New Roman" w:hAnsi="Times New Roman" w:cs="Times New Roman"/>
                <w:b/>
                <w:bCs/>
                <w:color w:val="000000"/>
                <w:sz w:val="16"/>
                <w:szCs w:val="16"/>
              </w:rPr>
              <w:t>Извршење 01.01.-31.03.2022.год</w:t>
            </w: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16"/>
                <w:szCs w:val="16"/>
              </w:rPr>
            </w:pPr>
          </w:p>
        </w:tc>
      </w:tr>
      <w:tr w:rsidR="00910F3A" w:rsidRPr="00910F3A" w:rsidTr="00910F3A">
        <w:trPr>
          <w:trHeight w:val="300"/>
        </w:trPr>
        <w:tc>
          <w:tcPr>
            <w:tcW w:w="822"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sz w:val="20"/>
                <w:szCs w:val="20"/>
              </w:rPr>
            </w:pPr>
          </w:p>
        </w:tc>
        <w:tc>
          <w:tcPr>
            <w:tcW w:w="3733"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sz w:val="20"/>
                <w:szCs w:val="20"/>
              </w:rPr>
            </w:pPr>
            <w:r w:rsidRPr="00910F3A">
              <w:rPr>
                <w:rFonts w:ascii="Times New Roman" w:eastAsia="Times New Roman" w:hAnsi="Times New Roman" w:cs="Times New Roman"/>
                <w:i/>
                <w:iCs/>
                <w:color w:val="000000"/>
                <w:sz w:val="20"/>
                <w:szCs w:val="20"/>
              </w:rPr>
              <w:t> </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sz w:val="20"/>
                <w:szCs w:val="20"/>
              </w:rPr>
            </w:pPr>
            <w:r w:rsidRPr="00910F3A">
              <w:rPr>
                <w:rFonts w:ascii="Times New Roman" w:eastAsia="Times New Roman" w:hAnsi="Times New Roman" w:cs="Times New Roman"/>
                <w:i/>
                <w:iCs/>
                <w:color w:val="000000"/>
                <w:sz w:val="20"/>
                <w:szCs w:val="20"/>
              </w:rPr>
              <w:t> </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i/>
                <w:iCs/>
                <w:color w:val="000000"/>
                <w:sz w:val="20"/>
                <w:szCs w:val="20"/>
              </w:rPr>
            </w:pPr>
            <w:r w:rsidRPr="00910F3A">
              <w:rPr>
                <w:rFonts w:ascii="Times New Roman" w:eastAsia="Times New Roman" w:hAnsi="Times New Roman" w:cs="Times New Roman"/>
                <w:i/>
                <w:iCs/>
                <w:color w:val="000000"/>
                <w:sz w:val="20"/>
                <w:szCs w:val="20"/>
              </w:rPr>
              <w:t> </w:t>
            </w: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sz w:val="20"/>
                <w:szCs w:val="20"/>
              </w:rPr>
            </w:pPr>
          </w:p>
        </w:tc>
      </w:tr>
      <w:tr w:rsidR="00910F3A" w:rsidRPr="00910F3A" w:rsidTr="00910F3A">
        <w:trPr>
          <w:trHeight w:val="300"/>
        </w:trPr>
        <w:tc>
          <w:tcPr>
            <w:tcW w:w="822" w:type="dxa"/>
            <w:tcBorders>
              <w:top w:val="nil"/>
              <w:left w:val="nil"/>
              <w:bottom w:val="nil"/>
              <w:right w:val="nil"/>
            </w:tcBorders>
            <w:shd w:val="clear" w:color="auto" w:fill="auto"/>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p>
        </w:tc>
        <w:tc>
          <w:tcPr>
            <w:tcW w:w="3733"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Заједничке услуге</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33.947.513,00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5.278.240,61</w:t>
            </w: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sz w:val="20"/>
                <w:szCs w:val="20"/>
              </w:rPr>
            </w:pPr>
          </w:p>
        </w:tc>
      </w:tr>
      <w:tr w:rsidR="00910F3A" w:rsidRPr="00910F3A" w:rsidTr="00910F3A">
        <w:trPr>
          <w:trHeight w:val="300"/>
        </w:trPr>
        <w:tc>
          <w:tcPr>
            <w:tcW w:w="822" w:type="dxa"/>
            <w:tcBorders>
              <w:top w:val="nil"/>
              <w:left w:val="nil"/>
              <w:bottom w:val="nil"/>
              <w:right w:val="nil"/>
            </w:tcBorders>
            <w:shd w:val="clear" w:color="auto" w:fill="auto"/>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p>
        </w:tc>
        <w:tc>
          <w:tcPr>
            <w:tcW w:w="3733"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Индивидуалне услуге</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20.058.267,00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r w:rsidRPr="00910F3A">
              <w:rPr>
                <w:rFonts w:ascii="Times New Roman" w:eastAsia="Times New Roman" w:hAnsi="Times New Roman" w:cs="Times New Roman"/>
                <w:color w:val="000000"/>
                <w:sz w:val="20"/>
                <w:szCs w:val="20"/>
              </w:rPr>
              <w:t>4.482.934,39</w:t>
            </w: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sz w:val="20"/>
                <w:szCs w:val="20"/>
              </w:rPr>
            </w:pPr>
          </w:p>
        </w:tc>
      </w:tr>
      <w:tr w:rsidR="00910F3A" w:rsidRPr="00910F3A" w:rsidTr="00910F3A">
        <w:trPr>
          <w:trHeight w:val="300"/>
        </w:trPr>
        <w:tc>
          <w:tcPr>
            <w:tcW w:w="822" w:type="dxa"/>
            <w:tcBorders>
              <w:top w:val="nil"/>
              <w:left w:val="nil"/>
              <w:bottom w:val="nil"/>
              <w:right w:val="nil"/>
            </w:tcBorders>
            <w:shd w:val="clear" w:color="auto" w:fill="auto"/>
            <w:vAlign w:val="center"/>
            <w:hideMark/>
          </w:tcPr>
          <w:p w:rsidR="00910F3A" w:rsidRPr="00910F3A" w:rsidRDefault="00910F3A" w:rsidP="00910F3A">
            <w:pPr>
              <w:spacing w:after="0" w:line="240" w:lineRule="auto"/>
              <w:jc w:val="right"/>
              <w:rPr>
                <w:rFonts w:ascii="Times New Roman" w:eastAsia="Times New Roman" w:hAnsi="Times New Roman" w:cs="Times New Roman"/>
                <w:color w:val="000000"/>
                <w:sz w:val="20"/>
                <w:szCs w:val="20"/>
              </w:rPr>
            </w:pPr>
          </w:p>
        </w:tc>
        <w:tc>
          <w:tcPr>
            <w:tcW w:w="3733" w:type="dxa"/>
            <w:tcBorders>
              <w:top w:val="nil"/>
              <w:left w:val="single" w:sz="4" w:space="0" w:color="auto"/>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Укупно</w:t>
            </w:r>
          </w:p>
        </w:tc>
        <w:tc>
          <w:tcPr>
            <w:tcW w:w="1716"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54.005.780,00</w:t>
            </w:r>
          </w:p>
        </w:tc>
        <w:tc>
          <w:tcPr>
            <w:tcW w:w="1789" w:type="dxa"/>
            <w:tcBorders>
              <w:top w:val="nil"/>
              <w:left w:val="nil"/>
              <w:bottom w:val="single" w:sz="4" w:space="0" w:color="auto"/>
              <w:right w:val="single" w:sz="4" w:space="0" w:color="auto"/>
            </w:tcBorders>
            <w:shd w:val="clear" w:color="auto" w:fill="auto"/>
            <w:noWrap/>
            <w:vAlign w:val="center"/>
            <w:hideMark/>
          </w:tcPr>
          <w:p w:rsidR="00910F3A" w:rsidRPr="00910F3A" w:rsidRDefault="00910F3A" w:rsidP="00910F3A">
            <w:pPr>
              <w:spacing w:after="0" w:line="240" w:lineRule="auto"/>
              <w:jc w:val="right"/>
              <w:rPr>
                <w:rFonts w:ascii="Times New Roman" w:eastAsia="Times New Roman" w:hAnsi="Times New Roman" w:cs="Times New Roman"/>
                <w:b/>
                <w:bCs/>
                <w:color w:val="000000"/>
                <w:sz w:val="20"/>
                <w:szCs w:val="20"/>
              </w:rPr>
            </w:pPr>
            <w:r w:rsidRPr="00910F3A">
              <w:rPr>
                <w:rFonts w:ascii="Times New Roman" w:eastAsia="Times New Roman" w:hAnsi="Times New Roman" w:cs="Times New Roman"/>
                <w:b/>
                <w:bCs/>
                <w:color w:val="000000"/>
                <w:sz w:val="20"/>
                <w:szCs w:val="20"/>
              </w:rPr>
              <w:t>9.761.175,00</w:t>
            </w:r>
          </w:p>
        </w:tc>
        <w:tc>
          <w:tcPr>
            <w:tcW w:w="420" w:type="dxa"/>
            <w:tcBorders>
              <w:top w:val="nil"/>
              <w:left w:val="nil"/>
              <w:bottom w:val="nil"/>
              <w:right w:val="nil"/>
            </w:tcBorders>
            <w:shd w:val="clear" w:color="auto" w:fill="auto"/>
            <w:noWrap/>
            <w:vAlign w:val="center"/>
            <w:hideMark/>
          </w:tcPr>
          <w:p w:rsidR="00910F3A" w:rsidRPr="00910F3A" w:rsidRDefault="00910F3A" w:rsidP="00910F3A">
            <w:pPr>
              <w:spacing w:after="0" w:line="240" w:lineRule="auto"/>
              <w:jc w:val="center"/>
              <w:rPr>
                <w:rFonts w:ascii="Times New Roman" w:eastAsia="Times New Roman" w:hAnsi="Times New Roman" w:cs="Times New Roman"/>
                <w:color w:val="000000"/>
                <w:sz w:val="20"/>
                <w:szCs w:val="20"/>
              </w:rPr>
            </w:pPr>
          </w:p>
        </w:tc>
      </w:tr>
    </w:tbl>
    <w:p w:rsidR="002655BE" w:rsidRPr="006973A5" w:rsidRDefault="002655BE" w:rsidP="00776FB5">
      <w:pPr>
        <w:contextualSpacing/>
        <w:jc w:val="both"/>
        <w:rPr>
          <w:rFonts w:ascii="Times New Roman" w:hAnsi="Times New Roman" w:cs="Times New Roman"/>
          <w:color w:val="FF0000"/>
          <w:sz w:val="24"/>
          <w:szCs w:val="24"/>
          <w:lang w:val="sr-Cyrl-CS"/>
        </w:rPr>
      </w:pPr>
    </w:p>
    <w:p w:rsidR="00776FB5" w:rsidRDefault="00776FB5" w:rsidP="00776FB5">
      <w:pPr>
        <w:contextualSpacing/>
        <w:jc w:val="both"/>
        <w:rPr>
          <w:rFonts w:ascii="Times New Roman" w:hAnsi="Times New Roman" w:cs="Times New Roman"/>
          <w:color w:val="FF0000"/>
          <w:sz w:val="24"/>
          <w:szCs w:val="24"/>
          <w:lang w:val="sr-Cyrl-CS"/>
        </w:rPr>
      </w:pPr>
    </w:p>
    <w:p w:rsidR="00077651" w:rsidRDefault="00077651" w:rsidP="00776FB5">
      <w:pPr>
        <w:contextualSpacing/>
        <w:jc w:val="both"/>
        <w:rPr>
          <w:rFonts w:ascii="Times New Roman" w:hAnsi="Times New Roman" w:cs="Times New Roman"/>
          <w:color w:val="FF0000"/>
          <w:sz w:val="24"/>
          <w:szCs w:val="24"/>
          <w:lang w:val="sr-Cyrl-CS"/>
        </w:rPr>
      </w:pPr>
    </w:p>
    <w:p w:rsidR="00077651" w:rsidRDefault="00077651" w:rsidP="00776FB5">
      <w:pPr>
        <w:contextualSpacing/>
        <w:jc w:val="both"/>
        <w:rPr>
          <w:rFonts w:ascii="Times New Roman" w:hAnsi="Times New Roman" w:cs="Times New Roman"/>
          <w:color w:val="FF0000"/>
          <w:sz w:val="24"/>
          <w:szCs w:val="24"/>
          <w:lang w:val="sr-Cyrl-CS"/>
        </w:rPr>
      </w:pPr>
    </w:p>
    <w:p w:rsidR="00077651" w:rsidRDefault="00077651" w:rsidP="00776FB5">
      <w:pPr>
        <w:contextualSpacing/>
        <w:jc w:val="both"/>
        <w:rPr>
          <w:rFonts w:ascii="Times New Roman" w:hAnsi="Times New Roman" w:cs="Times New Roman"/>
          <w:color w:val="FF0000"/>
          <w:sz w:val="24"/>
          <w:szCs w:val="24"/>
          <w:lang w:val="sr-Cyrl-CS"/>
        </w:rPr>
      </w:pPr>
    </w:p>
    <w:p w:rsidR="00077651" w:rsidRDefault="00077651" w:rsidP="00776FB5">
      <w:pPr>
        <w:contextualSpacing/>
        <w:jc w:val="both"/>
        <w:rPr>
          <w:rFonts w:ascii="Times New Roman" w:hAnsi="Times New Roman" w:cs="Times New Roman"/>
          <w:color w:val="FF0000"/>
          <w:sz w:val="24"/>
          <w:szCs w:val="24"/>
          <w:lang w:val="sr-Cyrl-CS"/>
        </w:rPr>
      </w:pPr>
    </w:p>
    <w:p w:rsidR="00077651" w:rsidRDefault="00077651" w:rsidP="00776FB5">
      <w:pPr>
        <w:contextualSpacing/>
        <w:jc w:val="both"/>
        <w:rPr>
          <w:rFonts w:ascii="Times New Roman" w:hAnsi="Times New Roman" w:cs="Times New Roman"/>
          <w:color w:val="FF0000"/>
          <w:sz w:val="24"/>
          <w:szCs w:val="24"/>
          <w:lang w:val="sr-Cyrl-CS"/>
        </w:rPr>
      </w:pPr>
    </w:p>
    <w:p w:rsidR="00077651" w:rsidRPr="006973A5" w:rsidRDefault="00077651" w:rsidP="00776FB5">
      <w:pPr>
        <w:contextualSpacing/>
        <w:jc w:val="both"/>
        <w:rPr>
          <w:rFonts w:ascii="Times New Roman" w:hAnsi="Times New Roman" w:cs="Times New Roman"/>
          <w:color w:val="FF0000"/>
          <w:sz w:val="24"/>
          <w:szCs w:val="24"/>
          <w:lang w:val="sr-Cyrl-CS"/>
        </w:rPr>
      </w:pPr>
    </w:p>
    <w:p w:rsidR="005C3328" w:rsidRDefault="005C3328" w:rsidP="005C3328">
      <w:pPr>
        <w:contextualSpacing/>
        <w:jc w:val="both"/>
        <w:rPr>
          <w:rFonts w:ascii="Times New Roman" w:hAnsi="Times New Roman" w:cs="Times New Roman"/>
          <w:b/>
          <w:sz w:val="24"/>
          <w:szCs w:val="24"/>
        </w:rPr>
      </w:pPr>
    </w:p>
    <w:p w:rsidR="000E2E6A" w:rsidRDefault="00DC268F" w:rsidP="005C3328">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lastRenderedPageBreak/>
        <w:t>3. ПРИХОДИ И ПРИМИЦИ И РАСХОДИ И ИЗДАЦИ</w:t>
      </w:r>
      <w:r w:rsidR="000E2E6A">
        <w:rPr>
          <w:rFonts w:ascii="Times New Roman" w:hAnsi="Times New Roman" w:cs="Times New Roman"/>
          <w:b/>
          <w:i/>
          <w:sz w:val="24"/>
          <w:szCs w:val="24"/>
          <w:lang w:val="sr-Cyrl-CS"/>
        </w:rPr>
        <w:t xml:space="preserve">  КОЈИ СЕ ЕВИДЕНТИРАЈУ НА ДРУГИМ ФОНДОВИМА</w:t>
      </w: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ФОНД 02</w:t>
      </w:r>
      <w:r w:rsidR="00455747">
        <w:rPr>
          <w:rFonts w:ascii="Times New Roman" w:hAnsi="Times New Roman" w:cs="Times New Roman"/>
          <w:b/>
          <w:sz w:val="24"/>
          <w:szCs w:val="24"/>
          <w:lang w:val="sr-Cyrl-CS"/>
        </w:rPr>
        <w:t xml:space="preserve"> – средства остварена по посебним прописима</w:t>
      </w:r>
    </w:p>
    <w:p w:rsidR="000E2E6A" w:rsidRPr="000E2E6A" w:rsidRDefault="000E2E6A" w:rsidP="005C3328">
      <w:pPr>
        <w:contextualSpacing/>
        <w:jc w:val="both"/>
        <w:rPr>
          <w:rFonts w:ascii="Times New Roman" w:hAnsi="Times New Roman" w:cs="Times New Roman"/>
          <w:b/>
          <w:sz w:val="24"/>
          <w:szCs w:val="24"/>
          <w:lang w:val="sr-Cyrl-CS"/>
        </w:rPr>
      </w:pPr>
    </w:p>
    <w:p w:rsidR="00DC268F"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Најновијим измјенама Правилника о форми и садржају буџета и извјештаја о извршењу буџета који је ступио на снагу у децембру 2021. године општи дио буџета обухвата и приходе и примитке и расходе и издатке који се евидентирају на фонду 02. Односно сва средства која се евидентирају на фонду 02 се планирају буџетом и приказују у извјештајима о извршењу буџета</w:t>
      </w:r>
      <w:r w:rsidR="00455747">
        <w:rPr>
          <w:rFonts w:ascii="Times New Roman" w:hAnsi="Times New Roman" w:cs="Times New Roman"/>
          <w:sz w:val="24"/>
          <w:szCs w:val="24"/>
          <w:lang w:val="sr-Cyrl-CS"/>
        </w:rPr>
        <w:t xml:space="preserve"> у дијелу „општи дио“</w:t>
      </w:r>
      <w:r>
        <w:rPr>
          <w:rFonts w:ascii="Times New Roman" w:hAnsi="Times New Roman" w:cs="Times New Roman"/>
          <w:sz w:val="24"/>
          <w:szCs w:val="24"/>
          <w:lang w:val="sr-Cyrl-CS"/>
        </w:rPr>
        <w:t>.</w:t>
      </w:r>
    </w:p>
    <w:p w:rsidR="000E2E6A"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Ради се о средствима која се на основу </w:t>
      </w:r>
      <w:r w:rsidR="00A24169">
        <w:rPr>
          <w:rFonts w:ascii="Times New Roman" w:hAnsi="Times New Roman" w:cs="Times New Roman"/>
          <w:sz w:val="24"/>
          <w:szCs w:val="24"/>
          <w:lang w:val="sr-Cyrl-CS"/>
        </w:rPr>
        <w:t>прописа користе само у посебне сврхе.</w:t>
      </w:r>
    </w:p>
    <w:p w:rsidR="005D5E2B" w:rsidRDefault="00A24169" w:rsidP="005D5E2B">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буџету Града Бијељина за 2022. </w:t>
      </w:r>
      <w:r w:rsidR="00455747">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w:t>
      </w:r>
      <w:r w:rsidR="00455747">
        <w:rPr>
          <w:rFonts w:ascii="Times New Roman" w:hAnsi="Times New Roman" w:cs="Times New Roman"/>
          <w:sz w:val="24"/>
          <w:szCs w:val="24"/>
          <w:lang w:val="sr-Cyrl-CS"/>
        </w:rPr>
        <w:t>на фонду 02 је планирано</w:t>
      </w:r>
      <w:r>
        <w:rPr>
          <w:rFonts w:ascii="Times New Roman" w:hAnsi="Times New Roman" w:cs="Times New Roman"/>
          <w:sz w:val="24"/>
          <w:szCs w:val="24"/>
          <w:lang w:val="sr-Cyrl-CS"/>
        </w:rPr>
        <w:t xml:space="preserve"> 4.520,00 КМ </w:t>
      </w:r>
      <w:r w:rsidR="00455747">
        <w:rPr>
          <w:rFonts w:ascii="Times New Roman" w:hAnsi="Times New Roman" w:cs="Times New Roman"/>
          <w:sz w:val="24"/>
          <w:szCs w:val="24"/>
          <w:lang w:val="sr-Cyrl-CS"/>
        </w:rPr>
        <w:t xml:space="preserve">које се односе </w:t>
      </w:r>
      <w:r>
        <w:rPr>
          <w:rFonts w:ascii="Times New Roman" w:hAnsi="Times New Roman" w:cs="Times New Roman"/>
          <w:sz w:val="24"/>
          <w:szCs w:val="24"/>
          <w:lang w:val="sr-Cyrl-CS"/>
        </w:rPr>
        <w:t xml:space="preserve">на </w:t>
      </w:r>
      <w:r w:rsidR="005D5E2B">
        <w:rPr>
          <w:rFonts w:ascii="Times New Roman" w:hAnsi="Times New Roman" w:cs="Times New Roman"/>
          <w:sz w:val="24"/>
          <w:szCs w:val="24"/>
        </w:rPr>
        <w:t xml:space="preserve">средства </w:t>
      </w:r>
      <w:r w:rsidR="00455747">
        <w:rPr>
          <w:rFonts w:ascii="Times New Roman" w:hAnsi="Times New Roman" w:cs="Times New Roman"/>
          <w:sz w:val="24"/>
          <w:szCs w:val="24"/>
        </w:rPr>
        <w:t xml:space="preserve">која се </w:t>
      </w:r>
      <w:r w:rsidR="005D5E2B">
        <w:rPr>
          <w:rFonts w:ascii="Times New Roman" w:hAnsi="Times New Roman" w:cs="Times New Roman"/>
          <w:sz w:val="24"/>
          <w:szCs w:val="24"/>
        </w:rPr>
        <w:t>добиј</w:t>
      </w:r>
      <w:r w:rsidR="00455747">
        <w:rPr>
          <w:rFonts w:ascii="Times New Roman" w:hAnsi="Times New Roman" w:cs="Times New Roman"/>
          <w:sz w:val="24"/>
          <w:szCs w:val="24"/>
        </w:rPr>
        <w:t>ају</w:t>
      </w:r>
      <w:r w:rsidR="005D5E2B">
        <w:rPr>
          <w:rFonts w:ascii="Times New Roman" w:hAnsi="Times New Roman" w:cs="Times New Roman"/>
          <w:sz w:val="24"/>
          <w:szCs w:val="24"/>
        </w:rPr>
        <w:t xml:space="preserve"> од стране Министарства просвјете и културе РС у корист буџетског корисника ЈУ Народна библиотека „Филип Вишњић“ Бијељина. </w:t>
      </w:r>
      <w:proofErr w:type="gramStart"/>
      <w:r w:rsidR="005D5E2B">
        <w:rPr>
          <w:rFonts w:ascii="Times New Roman" w:hAnsi="Times New Roman" w:cs="Times New Roman"/>
          <w:sz w:val="24"/>
          <w:szCs w:val="24"/>
        </w:rPr>
        <w:t>Средства се намјенски додјељују за развој матичности.</w:t>
      </w:r>
      <w:proofErr w:type="gramEnd"/>
      <w:r w:rsidR="005D5E2B">
        <w:rPr>
          <w:rFonts w:ascii="Times New Roman" w:hAnsi="Times New Roman" w:cs="Times New Roman"/>
          <w:sz w:val="24"/>
          <w:szCs w:val="24"/>
        </w:rPr>
        <w:t xml:space="preserve"> </w:t>
      </w:r>
    </w:p>
    <w:p w:rsidR="00455747" w:rsidRPr="00455747" w:rsidRDefault="00455747" w:rsidP="005D5E2B">
      <w:pPr>
        <w:contextualSpacing/>
        <w:jc w:val="both"/>
        <w:rPr>
          <w:rFonts w:ascii="Times New Roman" w:hAnsi="Times New Roman" w:cs="Times New Roman"/>
          <w:sz w:val="24"/>
          <w:szCs w:val="24"/>
        </w:rPr>
      </w:pPr>
      <w:r>
        <w:rPr>
          <w:rFonts w:ascii="Times New Roman" w:hAnsi="Times New Roman" w:cs="Times New Roman"/>
          <w:sz w:val="24"/>
          <w:szCs w:val="24"/>
        </w:rPr>
        <w:t xml:space="preserve">У првом кварталу 2022. </w:t>
      </w:r>
      <w:r w:rsidR="006D4B52">
        <w:rPr>
          <w:rFonts w:ascii="Times New Roman" w:hAnsi="Times New Roman" w:cs="Times New Roman"/>
          <w:sz w:val="24"/>
          <w:szCs w:val="24"/>
        </w:rPr>
        <w:t>г</w:t>
      </w:r>
      <w:r>
        <w:rPr>
          <w:rFonts w:ascii="Times New Roman" w:hAnsi="Times New Roman" w:cs="Times New Roman"/>
          <w:sz w:val="24"/>
          <w:szCs w:val="24"/>
        </w:rPr>
        <w:t>одине није било реализације на овом фонду.</w:t>
      </w:r>
    </w:p>
    <w:p w:rsidR="00A24169" w:rsidRPr="000E2E6A" w:rsidRDefault="00A24169" w:rsidP="005C3328">
      <w:pPr>
        <w:contextualSpacing/>
        <w:jc w:val="both"/>
        <w:rPr>
          <w:rFonts w:ascii="Times New Roman" w:hAnsi="Times New Roman" w:cs="Times New Roman"/>
          <w:sz w:val="24"/>
          <w:szCs w:val="24"/>
          <w:lang w:val="sr-Cyrl-CS"/>
        </w:rPr>
      </w:pPr>
    </w:p>
    <w:p w:rsidR="00AB3DFF" w:rsidRDefault="00AB3DFF" w:rsidP="005C3328">
      <w:pPr>
        <w:contextualSpacing/>
        <w:jc w:val="both"/>
        <w:rPr>
          <w:rFonts w:ascii="Times New Roman" w:hAnsi="Times New Roman" w:cs="Times New Roman"/>
          <w:sz w:val="24"/>
          <w:szCs w:val="24"/>
          <w:lang w:val="sr-Cyrl-CS"/>
        </w:rPr>
      </w:pPr>
    </w:p>
    <w:p w:rsidR="002871FD" w:rsidRPr="00AB3DFF" w:rsidRDefault="00455747"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Б</w:t>
      </w:r>
      <w:r w:rsidR="00AB3DFF" w:rsidRPr="00AB3DFF">
        <w:rPr>
          <w:rFonts w:ascii="Times New Roman" w:hAnsi="Times New Roman" w:cs="Times New Roman"/>
          <w:b/>
          <w:sz w:val="24"/>
          <w:szCs w:val="24"/>
          <w:lang w:val="sr-Cyrl-CS"/>
        </w:rPr>
        <w:t xml:space="preserve">) </w:t>
      </w:r>
      <w:r w:rsidR="002871FD" w:rsidRPr="00AB3DFF">
        <w:rPr>
          <w:rFonts w:ascii="Times New Roman" w:hAnsi="Times New Roman" w:cs="Times New Roman"/>
          <w:b/>
          <w:sz w:val="24"/>
          <w:szCs w:val="24"/>
          <w:lang w:val="sr-Cyrl-CS"/>
        </w:rPr>
        <w:t xml:space="preserve"> ФОНД 03</w:t>
      </w:r>
      <w:r>
        <w:rPr>
          <w:rFonts w:ascii="Times New Roman" w:hAnsi="Times New Roman" w:cs="Times New Roman"/>
          <w:b/>
          <w:sz w:val="24"/>
          <w:szCs w:val="24"/>
          <w:lang w:val="sr-Cyrl-CS"/>
        </w:rPr>
        <w:t xml:space="preserve"> </w:t>
      </w:r>
      <w:r w:rsidR="002871FD"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грантови</w:t>
      </w:r>
    </w:p>
    <w:p w:rsidR="002871FD" w:rsidRDefault="002871FD" w:rsidP="005C3328">
      <w:pPr>
        <w:contextualSpacing/>
        <w:jc w:val="both"/>
        <w:rPr>
          <w:rFonts w:ascii="Times New Roman" w:hAnsi="Times New Roman" w:cs="Times New Roman"/>
          <w:sz w:val="24"/>
          <w:szCs w:val="24"/>
          <w:lang w:val="sr-Cyrl-CS"/>
        </w:rPr>
      </w:pPr>
    </w:p>
    <w:p w:rsidR="00C465CD" w:rsidRDefault="002871FD"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01.01.-31.03.202</w:t>
      </w:r>
      <w:r w:rsidR="00455747">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на фонду 03 евидентирани су грантови у укупном износу </w:t>
      </w:r>
      <w:r w:rsidR="00455747">
        <w:rPr>
          <w:rFonts w:ascii="Times New Roman" w:hAnsi="Times New Roman" w:cs="Times New Roman"/>
          <w:sz w:val="24"/>
          <w:szCs w:val="24"/>
          <w:lang w:val="sr-Cyrl-CS"/>
        </w:rPr>
        <w:t>66.025,63</w:t>
      </w:r>
      <w:r w:rsidR="00C465CD">
        <w:rPr>
          <w:rFonts w:ascii="Times New Roman" w:hAnsi="Times New Roman" w:cs="Times New Roman"/>
          <w:sz w:val="24"/>
          <w:szCs w:val="24"/>
          <w:lang w:val="sr-Cyrl-CS"/>
        </w:rPr>
        <w:t xml:space="preserve"> КМ.</w:t>
      </w:r>
      <w:r w:rsidR="00AB3DFF">
        <w:rPr>
          <w:rFonts w:ascii="Times New Roman" w:hAnsi="Times New Roman" w:cs="Times New Roman"/>
          <w:sz w:val="24"/>
          <w:szCs w:val="24"/>
          <w:lang w:val="sr-Cyrl-CS"/>
        </w:rPr>
        <w:t xml:space="preserve">Укупно извршење на фонду 03 износи </w:t>
      </w:r>
      <w:r w:rsidR="00455747">
        <w:rPr>
          <w:rFonts w:ascii="Times New Roman" w:hAnsi="Times New Roman" w:cs="Times New Roman"/>
          <w:sz w:val="24"/>
          <w:szCs w:val="24"/>
          <w:lang w:val="sr-Cyrl-CS"/>
        </w:rPr>
        <w:t>30.439,01</w:t>
      </w:r>
      <w:r w:rsidR="00AB3DFF">
        <w:rPr>
          <w:rFonts w:ascii="Times New Roman" w:hAnsi="Times New Roman" w:cs="Times New Roman"/>
          <w:sz w:val="24"/>
          <w:szCs w:val="24"/>
          <w:lang w:val="sr-Cyrl-CS"/>
        </w:rPr>
        <w:t xml:space="preserve"> КМ.</w:t>
      </w:r>
    </w:p>
    <w:p w:rsidR="00BD2977" w:rsidRDefault="00BD2977" w:rsidP="005C3328">
      <w:pPr>
        <w:contextualSpacing/>
        <w:jc w:val="both"/>
        <w:rPr>
          <w:rFonts w:ascii="Times New Roman" w:hAnsi="Times New Roman" w:cs="Times New Roman"/>
          <w:sz w:val="24"/>
          <w:szCs w:val="24"/>
          <w:lang w:val="sr-Cyrl-CS"/>
        </w:rPr>
      </w:pPr>
    </w:p>
    <w:tbl>
      <w:tblPr>
        <w:tblW w:w="9160" w:type="dxa"/>
        <w:tblInd w:w="95" w:type="dxa"/>
        <w:tblLook w:val="04A0"/>
      </w:tblPr>
      <w:tblGrid>
        <w:gridCol w:w="1409"/>
        <w:gridCol w:w="3217"/>
        <w:gridCol w:w="876"/>
        <w:gridCol w:w="1175"/>
        <w:gridCol w:w="1175"/>
        <w:gridCol w:w="1308"/>
      </w:tblGrid>
      <w:tr w:rsidR="006D4B52" w:rsidRPr="006D4B52" w:rsidTr="006D4B52">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i/>
                <w:iCs/>
                <w:color w:val="000000"/>
                <w:sz w:val="18"/>
                <w:szCs w:val="18"/>
              </w:rPr>
            </w:pPr>
            <w:r w:rsidRPr="006D4B52">
              <w:rPr>
                <w:rFonts w:ascii="Times New Roman" w:eastAsia="Times New Roman" w:hAnsi="Times New Roman" w:cs="Times New Roman"/>
                <w:i/>
                <w:iCs/>
                <w:color w:val="000000"/>
                <w:sz w:val="18"/>
                <w:szCs w:val="18"/>
              </w:rPr>
              <w:t xml:space="preserve">Табела 6. </w:t>
            </w:r>
            <w:r w:rsidRPr="006D4B52">
              <w:rPr>
                <w:rFonts w:ascii="Times New Roman" w:eastAsia="Times New Roman" w:hAnsi="Times New Roman" w:cs="Times New Roman"/>
                <w:b/>
                <w:bCs/>
                <w:color w:val="000000"/>
                <w:sz w:val="18"/>
                <w:szCs w:val="18"/>
              </w:rPr>
              <w:t>ИЗВРШЕЊЕ ЕВИДЕНТИРАНО НА ФОНДУ 03-ГРАНТОВИ</w:t>
            </w:r>
          </w:p>
        </w:tc>
      </w:tr>
      <w:tr w:rsidR="006D4B52" w:rsidRPr="006D4B52" w:rsidTr="006D4B52">
        <w:trPr>
          <w:trHeight w:val="4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4"/>
                <w:szCs w:val="14"/>
              </w:rPr>
            </w:pPr>
            <w:r w:rsidRPr="006D4B52">
              <w:rPr>
                <w:rFonts w:ascii="Times New Roman" w:eastAsia="Times New Roman" w:hAnsi="Times New Roman" w:cs="Times New Roman"/>
                <w:color w:val="000000"/>
                <w:sz w:val="14"/>
                <w:szCs w:val="14"/>
              </w:rPr>
              <w:t>РАСПОЛОЖИВО</w:t>
            </w:r>
          </w:p>
        </w:tc>
      </w:tr>
      <w:tr w:rsidR="006D4B52" w:rsidRPr="006D4B52" w:rsidTr="006D4B52">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Одјељење за стамбено комуналне - послове и зжс</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асфалтирање некатегорисаног пута Буковица Доња</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511100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10.000,00</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0,00</w:t>
            </w:r>
          </w:p>
        </w:tc>
      </w:tr>
      <w:tr w:rsidR="006D4B52" w:rsidRPr="006D4B52" w:rsidTr="006D4B52">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Одјељење за скп и зжс</w:t>
            </w:r>
          </w:p>
        </w:tc>
        <w:tc>
          <w:tcPr>
            <w:tcW w:w="82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color w:val="000000"/>
                <w:sz w:val="18"/>
                <w:szCs w:val="18"/>
              </w:rPr>
            </w:pPr>
            <w:r w:rsidRPr="006D4B52">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color w:val="000000"/>
              </w:rPr>
            </w:pPr>
            <w:r w:rsidRPr="006D4B52">
              <w:rPr>
                <w:rFonts w:ascii="Times New Roman" w:eastAsia="Times New Roman" w:hAnsi="Times New Roman" w:cs="Times New Roman"/>
                <w:b/>
                <w:bCs/>
                <w:color w:val="000000"/>
              </w:rPr>
              <w:t>10.000,00</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color w:val="000000"/>
              </w:rPr>
            </w:pPr>
            <w:r w:rsidRPr="006D4B52">
              <w:rPr>
                <w:rFonts w:ascii="Times New Roman" w:eastAsia="Times New Roman" w:hAnsi="Times New Roman" w:cs="Times New Roman"/>
                <w:b/>
                <w:bCs/>
                <w:color w:val="000000"/>
              </w:rPr>
              <w:t>10.000,00</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color w:val="000000"/>
              </w:rPr>
            </w:pPr>
            <w:r w:rsidRPr="006D4B52">
              <w:rPr>
                <w:rFonts w:ascii="Times New Roman" w:eastAsia="Times New Roman" w:hAnsi="Times New Roman" w:cs="Times New Roman"/>
                <w:b/>
                <w:bCs/>
                <w:color w:val="000000"/>
              </w:rPr>
              <w:t>0,00</w:t>
            </w:r>
          </w:p>
        </w:tc>
      </w:tr>
      <w:tr w:rsidR="006D4B52" w:rsidRPr="006D4B52" w:rsidTr="006D4B52">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19.258,89</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19.258,89</w:t>
            </w:r>
          </w:p>
        </w:tc>
      </w:tr>
      <w:tr w:rsidR="006D4B52" w:rsidRPr="006D4B52" w:rsidTr="006D4B52">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Закључак Владе РС (стипендирање дефицитарних занимања) - донација од стране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11.697,60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11.718,62</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-21,02</w:t>
            </w:r>
          </w:p>
        </w:tc>
      </w:tr>
      <w:tr w:rsidR="006D4B52" w:rsidRPr="006D4B52" w:rsidTr="006D4B52">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4.628,05</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4.628,05</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0,00</w:t>
            </w:r>
          </w:p>
        </w:tc>
      </w:tr>
      <w:tr w:rsidR="006D4B52" w:rsidRPr="006D4B52" w:rsidTr="006D4B52">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Одјељење за друштвене дјелатности</w:t>
            </w:r>
          </w:p>
        </w:tc>
        <w:tc>
          <w:tcPr>
            <w:tcW w:w="82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rPr>
            </w:pPr>
            <w:r w:rsidRPr="006D4B52">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35.584,54</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16.346,67</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19.237,87</w:t>
            </w:r>
          </w:p>
        </w:tc>
      </w:tr>
      <w:tr w:rsidR="006D4B52" w:rsidRPr="006D4B52" w:rsidTr="006D4B52">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исплата Светосавске награде - донација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411200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2.142,89</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2.142,86</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0,03</w:t>
            </w:r>
          </w:p>
        </w:tc>
      </w:tr>
      <w:tr w:rsidR="006D4B52" w:rsidRPr="006D4B52" w:rsidTr="00077651">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Дјечији вртић "Чика Јова Змај"</w:t>
            </w:r>
          </w:p>
        </w:tc>
        <w:tc>
          <w:tcPr>
            <w:tcW w:w="82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rPr>
            </w:pPr>
            <w:r w:rsidRPr="006D4B52">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2.142,89</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2.142,86</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0,03</w:t>
            </w:r>
          </w:p>
        </w:tc>
      </w:tr>
      <w:tr w:rsidR="006D4B52" w:rsidRPr="006D4B52" w:rsidTr="00077651">
        <w:trPr>
          <w:trHeight w:val="72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lastRenderedPageBreak/>
              <w:t>Центар за културу "Семберија"</w:t>
            </w:r>
          </w:p>
        </w:tc>
        <w:tc>
          <w:tcPr>
            <w:tcW w:w="3320" w:type="dxa"/>
            <w:tcBorders>
              <w:top w:val="single" w:sz="4" w:space="0" w:color="auto"/>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Културне манифестације, организација пријема (неутрошена донаторска средства из претходне године)</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412900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12.282,78</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1.629,48</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10.653,30</w:t>
            </w:r>
          </w:p>
        </w:tc>
      </w:tr>
      <w:tr w:rsidR="006D4B52" w:rsidRPr="006D4B52" w:rsidTr="006D4B52">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Центар за културу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rPr>
            </w:pPr>
            <w:r w:rsidRPr="006D4B52">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12.282,78</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1.629,48</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10.653,30</w:t>
            </w:r>
          </w:p>
        </w:tc>
      </w:tr>
      <w:tr w:rsidR="006D4B52" w:rsidRPr="006D4B52" w:rsidTr="006D4B52">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СКУД "Семберија"</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Набавка ношњи (неутрошена донаторска средства из претходне године)</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center"/>
              <w:rPr>
                <w:rFonts w:ascii="Times New Roman" w:eastAsia="Times New Roman" w:hAnsi="Times New Roman" w:cs="Times New Roman"/>
              </w:rPr>
            </w:pPr>
            <w:r w:rsidRPr="006D4B52">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5.695,42</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5.695,42</w:t>
            </w:r>
          </w:p>
        </w:tc>
      </w:tr>
      <w:tr w:rsidR="006D4B52" w:rsidRPr="006D4B52" w:rsidTr="006D4B52">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СКУД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center"/>
              <w:rPr>
                <w:rFonts w:ascii="Times New Roman" w:eastAsia="Times New Roman" w:hAnsi="Times New Roman" w:cs="Times New Roman"/>
                <w:b/>
                <w:bCs/>
              </w:rPr>
            </w:pPr>
            <w:r w:rsidRPr="006D4B52">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5.695,42</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0,00</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5.695,42</w:t>
            </w:r>
          </w:p>
        </w:tc>
      </w:tr>
      <w:tr w:rsidR="006D4B52" w:rsidRPr="006D4B52" w:rsidTr="006D4B52">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Техничка школа "Михајло Пупин"</w:t>
            </w:r>
          </w:p>
        </w:tc>
        <w:tc>
          <w:tcPr>
            <w:tcW w:w="33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sz w:val="18"/>
                <w:szCs w:val="18"/>
              </w:rPr>
            </w:pPr>
            <w:r w:rsidRPr="006D4B52">
              <w:rPr>
                <w:rFonts w:ascii="Times New Roman" w:eastAsia="Times New Roman" w:hAnsi="Times New Roman" w:cs="Times New Roman"/>
                <w:sz w:val="18"/>
                <w:szCs w:val="18"/>
              </w:rPr>
              <w:t>набавка спортских реквизита - донација ДОО Керамика Јовановић</w:t>
            </w:r>
          </w:p>
        </w:tc>
        <w:tc>
          <w:tcPr>
            <w:tcW w:w="82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412400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320,00</w:t>
            </w:r>
          </w:p>
        </w:tc>
        <w:tc>
          <w:tcPr>
            <w:tcW w:w="118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jc w:val="right"/>
              <w:rPr>
                <w:rFonts w:ascii="Times New Roman" w:eastAsia="Times New Roman" w:hAnsi="Times New Roman" w:cs="Times New Roman"/>
              </w:rPr>
            </w:pPr>
            <w:r w:rsidRPr="006D4B52">
              <w:rPr>
                <w:rFonts w:ascii="Times New Roman" w:eastAsia="Times New Roman" w:hAnsi="Times New Roman" w:cs="Times New Roman"/>
              </w:rPr>
              <w:t>320,00</w:t>
            </w:r>
          </w:p>
        </w:tc>
        <w:tc>
          <w:tcPr>
            <w:tcW w:w="1240" w:type="dxa"/>
            <w:tcBorders>
              <w:top w:val="nil"/>
              <w:left w:val="nil"/>
              <w:bottom w:val="single" w:sz="4" w:space="0" w:color="auto"/>
              <w:right w:val="single" w:sz="4" w:space="0" w:color="auto"/>
            </w:tcBorders>
            <w:shd w:val="clear" w:color="auto" w:fill="auto"/>
            <w:vAlign w:val="center"/>
            <w:hideMark/>
          </w:tcPr>
          <w:p w:rsidR="006D4B52" w:rsidRPr="006D4B52" w:rsidRDefault="006D4B52" w:rsidP="006D4B52">
            <w:pPr>
              <w:spacing w:after="0" w:line="240" w:lineRule="auto"/>
              <w:rPr>
                <w:rFonts w:ascii="Times New Roman" w:eastAsia="Times New Roman" w:hAnsi="Times New Roman" w:cs="Times New Roman"/>
              </w:rPr>
            </w:pPr>
            <w:r w:rsidRPr="006D4B52">
              <w:rPr>
                <w:rFonts w:ascii="Times New Roman" w:eastAsia="Times New Roman" w:hAnsi="Times New Roman" w:cs="Times New Roman"/>
              </w:rPr>
              <w:t> </w:t>
            </w:r>
          </w:p>
        </w:tc>
      </w:tr>
      <w:tr w:rsidR="006D4B52" w:rsidRPr="006D4B52" w:rsidTr="006D4B52">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Техничка школа "Михајло Пупин"</w:t>
            </w:r>
          </w:p>
        </w:tc>
        <w:tc>
          <w:tcPr>
            <w:tcW w:w="820" w:type="dxa"/>
            <w:tcBorders>
              <w:top w:val="nil"/>
              <w:left w:val="nil"/>
              <w:bottom w:val="single" w:sz="4" w:space="0" w:color="auto"/>
              <w:right w:val="single" w:sz="4" w:space="0" w:color="auto"/>
            </w:tcBorders>
            <w:shd w:val="clear" w:color="000000" w:fill="C5D9F1"/>
            <w:vAlign w:val="center"/>
            <w:hideMark/>
          </w:tcPr>
          <w:p w:rsidR="006D4B52" w:rsidRPr="006D4B52" w:rsidRDefault="006D4B52" w:rsidP="006D4B52">
            <w:pPr>
              <w:spacing w:after="0" w:line="240" w:lineRule="auto"/>
              <w:rPr>
                <w:rFonts w:ascii="Times New Roman" w:eastAsia="Times New Roman" w:hAnsi="Times New Roman" w:cs="Times New Roman"/>
                <w:b/>
                <w:bCs/>
              </w:rPr>
            </w:pPr>
            <w:r w:rsidRPr="006D4B52">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320,00</w:t>
            </w:r>
          </w:p>
        </w:tc>
        <w:tc>
          <w:tcPr>
            <w:tcW w:w="1180" w:type="dxa"/>
            <w:tcBorders>
              <w:top w:val="nil"/>
              <w:left w:val="nil"/>
              <w:bottom w:val="single" w:sz="4" w:space="0" w:color="auto"/>
              <w:right w:val="single" w:sz="4" w:space="0" w:color="auto"/>
            </w:tcBorders>
            <w:shd w:val="clear" w:color="000000" w:fill="C5D9F1"/>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320,00</w:t>
            </w:r>
          </w:p>
        </w:tc>
        <w:tc>
          <w:tcPr>
            <w:tcW w:w="1240" w:type="dxa"/>
            <w:tcBorders>
              <w:top w:val="nil"/>
              <w:left w:val="nil"/>
              <w:bottom w:val="single" w:sz="4" w:space="0" w:color="auto"/>
              <w:right w:val="single" w:sz="4" w:space="0" w:color="auto"/>
            </w:tcBorders>
            <w:shd w:val="clear" w:color="000000" w:fill="C5D9F1"/>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0,00</w:t>
            </w:r>
          </w:p>
        </w:tc>
      </w:tr>
      <w:tr w:rsidR="006D4B52" w:rsidRPr="006D4B52" w:rsidTr="006D4B52">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6D4B52" w:rsidRPr="006D4B52" w:rsidRDefault="006D4B52" w:rsidP="006D4B52">
            <w:pPr>
              <w:spacing w:after="0" w:line="240" w:lineRule="auto"/>
              <w:rPr>
                <w:rFonts w:ascii="Times New Roman" w:eastAsia="Times New Roman" w:hAnsi="Times New Roman" w:cs="Times New Roman"/>
                <w:b/>
                <w:bCs/>
                <w:sz w:val="18"/>
                <w:szCs w:val="18"/>
              </w:rPr>
            </w:pPr>
            <w:r w:rsidRPr="006D4B52">
              <w:rPr>
                <w:rFonts w:ascii="Times New Roman" w:eastAsia="Times New Roman" w:hAnsi="Times New Roman" w:cs="Times New Roman"/>
                <w:b/>
                <w:bCs/>
                <w:sz w:val="18"/>
                <w:szCs w:val="18"/>
              </w:rPr>
              <w:t>УКУПНО ФОНД 03</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66.025,63</w:t>
            </w:r>
          </w:p>
        </w:tc>
        <w:tc>
          <w:tcPr>
            <w:tcW w:w="118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30.439,01</w:t>
            </w:r>
          </w:p>
        </w:tc>
        <w:tc>
          <w:tcPr>
            <w:tcW w:w="1240" w:type="dxa"/>
            <w:tcBorders>
              <w:top w:val="nil"/>
              <w:left w:val="nil"/>
              <w:bottom w:val="single" w:sz="4" w:space="0" w:color="auto"/>
              <w:right w:val="single" w:sz="4" w:space="0" w:color="auto"/>
            </w:tcBorders>
            <w:shd w:val="clear" w:color="000000" w:fill="B8CCE4"/>
            <w:vAlign w:val="center"/>
            <w:hideMark/>
          </w:tcPr>
          <w:p w:rsidR="006D4B52" w:rsidRPr="006D4B52" w:rsidRDefault="006D4B52" w:rsidP="006D4B52">
            <w:pPr>
              <w:spacing w:after="0" w:line="240" w:lineRule="auto"/>
              <w:jc w:val="right"/>
              <w:rPr>
                <w:rFonts w:ascii="Times New Roman" w:eastAsia="Times New Roman" w:hAnsi="Times New Roman" w:cs="Times New Roman"/>
                <w:b/>
                <w:bCs/>
              </w:rPr>
            </w:pPr>
            <w:r w:rsidRPr="006D4B52">
              <w:rPr>
                <w:rFonts w:ascii="Times New Roman" w:eastAsia="Times New Roman" w:hAnsi="Times New Roman" w:cs="Times New Roman"/>
                <w:b/>
                <w:bCs/>
              </w:rPr>
              <w:t>35.586,62</w:t>
            </w:r>
          </w:p>
        </w:tc>
      </w:tr>
    </w:tbl>
    <w:p w:rsidR="00BD2977" w:rsidRDefault="00BD2977" w:rsidP="005C3328">
      <w:pPr>
        <w:contextualSpacing/>
        <w:jc w:val="both"/>
        <w:rPr>
          <w:rFonts w:ascii="Times New Roman" w:hAnsi="Times New Roman" w:cs="Times New Roman"/>
          <w:sz w:val="24"/>
          <w:szCs w:val="24"/>
          <w:lang w:val="sr-Cyrl-CS"/>
        </w:rPr>
      </w:pPr>
    </w:p>
    <w:p w:rsidR="00AB3DFF" w:rsidRDefault="00AB3DFF" w:rsidP="005C3328">
      <w:pPr>
        <w:contextualSpacing/>
        <w:jc w:val="both"/>
        <w:rPr>
          <w:rFonts w:ascii="Times New Roman" w:hAnsi="Times New Roman" w:cs="Times New Roman"/>
          <w:sz w:val="24"/>
          <w:szCs w:val="24"/>
          <w:lang w:val="sr-Cyrl-CS"/>
        </w:rPr>
      </w:pPr>
    </w:p>
    <w:p w:rsidR="00AB3DFF" w:rsidRPr="00AB3DFF"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В</w:t>
      </w:r>
      <w:r w:rsidR="00AB3DFF" w:rsidRPr="00AB3DFF">
        <w:rPr>
          <w:rFonts w:ascii="Times New Roman" w:hAnsi="Times New Roman" w:cs="Times New Roman"/>
          <w:b/>
          <w:sz w:val="24"/>
          <w:szCs w:val="24"/>
          <w:lang w:val="sr-Cyrl-CS"/>
        </w:rPr>
        <w:t>)  ФОНД 05</w:t>
      </w:r>
      <w:r>
        <w:rPr>
          <w:rFonts w:ascii="Times New Roman" w:hAnsi="Times New Roman" w:cs="Times New Roman"/>
          <w:b/>
          <w:sz w:val="24"/>
          <w:szCs w:val="24"/>
          <w:lang w:val="sr-Cyrl-CS"/>
        </w:rPr>
        <w:t xml:space="preserve"> </w:t>
      </w:r>
      <w:r w:rsidR="00AB3DFF"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ф</w:t>
      </w:r>
      <w:r w:rsidR="00AB3DFF" w:rsidRPr="00AB3DFF">
        <w:rPr>
          <w:rFonts w:ascii="Times New Roman" w:hAnsi="Times New Roman" w:cs="Times New Roman"/>
          <w:b/>
          <w:sz w:val="24"/>
          <w:szCs w:val="24"/>
          <w:lang w:val="sr-Cyrl-CS"/>
        </w:rPr>
        <w:t>онд за посебне пројекте</w:t>
      </w:r>
    </w:p>
    <w:p w:rsidR="00AB3DFF" w:rsidRDefault="00AB3DFF" w:rsidP="005C3328">
      <w:pPr>
        <w:contextualSpacing/>
        <w:jc w:val="both"/>
        <w:rPr>
          <w:rFonts w:ascii="Times New Roman" w:hAnsi="Times New Roman" w:cs="Times New Roman"/>
          <w:sz w:val="24"/>
          <w:szCs w:val="24"/>
          <w:lang w:val="sr-Cyrl-CS"/>
        </w:rPr>
      </w:pPr>
    </w:p>
    <w:p w:rsidR="00DC268F" w:rsidRDefault="00AB3DFF"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01.01.-31.03.202</w:t>
      </w:r>
      <w:r w:rsidR="00C465CD">
        <w:rPr>
          <w:rFonts w:ascii="Times New Roman" w:hAnsi="Times New Roman" w:cs="Times New Roman"/>
          <w:sz w:val="24"/>
          <w:szCs w:val="24"/>
          <w:lang w:val="sr-Cyrl-CS"/>
        </w:rPr>
        <w:t>1</w:t>
      </w:r>
      <w:r>
        <w:rPr>
          <w:rFonts w:ascii="Times New Roman" w:hAnsi="Times New Roman" w:cs="Times New Roman"/>
          <w:sz w:val="24"/>
          <w:szCs w:val="24"/>
          <w:lang w:val="sr-Cyrl-CS"/>
        </w:rPr>
        <w:t xml:space="preserve">. године на фонду 05 </w:t>
      </w:r>
      <w:r w:rsidR="006D4B52">
        <w:rPr>
          <w:rFonts w:ascii="Times New Roman" w:hAnsi="Times New Roman" w:cs="Times New Roman"/>
          <w:sz w:val="24"/>
          <w:szCs w:val="24"/>
          <w:lang w:val="sr-Cyrl-CS"/>
        </w:rPr>
        <w:t>нема евидентираних прихода и расхода на овом фонду.</w:t>
      </w:r>
    </w:p>
    <w:p w:rsidR="006D4B52"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На дан 31.12.2021. године на фонду 05 је остало 19.115,01 КМ неутрошених средстава.</w:t>
      </w:r>
    </w:p>
    <w:p w:rsidR="0054781E" w:rsidRDefault="0054781E" w:rsidP="005C3328">
      <w:pPr>
        <w:contextualSpacing/>
        <w:jc w:val="both"/>
        <w:rPr>
          <w:rFonts w:ascii="Times New Roman" w:hAnsi="Times New Roman" w:cs="Times New Roman"/>
          <w:b/>
          <w:sz w:val="24"/>
          <w:szCs w:val="24"/>
          <w:lang w:val="sr-Cyrl-CS"/>
        </w:rPr>
      </w:pPr>
    </w:p>
    <w:p w:rsidR="00BB68CC" w:rsidRDefault="00BB68CC" w:rsidP="005C3328">
      <w:pPr>
        <w:contextualSpacing/>
        <w:jc w:val="both"/>
        <w:rPr>
          <w:rFonts w:ascii="Times New Roman" w:hAnsi="Times New Roman" w:cs="Times New Roman"/>
          <w:b/>
          <w:sz w:val="24"/>
          <w:szCs w:val="24"/>
          <w:lang w:val="sr-Cyrl-CS"/>
        </w:rPr>
      </w:pPr>
    </w:p>
    <w:p w:rsidR="00BB68CC" w:rsidRPr="00843D46" w:rsidRDefault="00535B59" w:rsidP="005C3328">
      <w:pPr>
        <w:contextualSpacing/>
        <w:jc w:val="both"/>
        <w:rPr>
          <w:rFonts w:ascii="Times New Roman" w:hAnsi="Times New Roman" w:cs="Times New Roman"/>
          <w:b/>
          <w:sz w:val="24"/>
          <w:szCs w:val="24"/>
          <w:lang w:val="sr-Cyrl-BA"/>
        </w:rPr>
      </w:pPr>
      <w:r w:rsidRPr="00843D46">
        <w:rPr>
          <w:rFonts w:ascii="Times New Roman" w:hAnsi="Times New Roman" w:cs="Times New Roman"/>
          <w:b/>
          <w:sz w:val="24"/>
          <w:szCs w:val="24"/>
          <w:lang w:val="sr-Latn-BA"/>
        </w:rPr>
        <w:t xml:space="preserve">4. </w:t>
      </w:r>
      <w:r w:rsidRPr="00843D46">
        <w:rPr>
          <w:rFonts w:ascii="Times New Roman" w:hAnsi="Times New Roman" w:cs="Times New Roman"/>
          <w:b/>
          <w:sz w:val="24"/>
          <w:szCs w:val="24"/>
          <w:lang w:val="sr-Cyrl-BA"/>
        </w:rPr>
        <w:t>ЕКОНОМСКА КЛАСИФИКАЦИЈА</w:t>
      </w:r>
    </w:p>
    <w:p w:rsidR="00535B59" w:rsidRDefault="00535B59" w:rsidP="005C3328">
      <w:pPr>
        <w:contextualSpacing/>
        <w:jc w:val="both"/>
        <w:rPr>
          <w:rFonts w:ascii="Times New Roman" w:hAnsi="Times New Roman" w:cs="Times New Roman"/>
          <w:b/>
          <w:sz w:val="24"/>
          <w:szCs w:val="24"/>
          <w:lang w:val="sr-Cyrl-BA"/>
        </w:rPr>
      </w:pPr>
    </w:p>
    <w:p w:rsidR="00843D46" w:rsidRDefault="00535B59"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У периоду 01.01.-31.03.202</w:t>
      </w:r>
      <w:r w:rsidR="00843D46">
        <w:rPr>
          <w:rFonts w:ascii="Times New Roman" w:hAnsi="Times New Roman" w:cs="Times New Roman"/>
          <w:sz w:val="24"/>
          <w:szCs w:val="24"/>
          <w:lang w:val="sr-Cyrl-BA"/>
        </w:rPr>
        <w:t>2</w:t>
      </w:r>
      <w:r>
        <w:rPr>
          <w:rFonts w:ascii="Times New Roman" w:hAnsi="Times New Roman" w:cs="Times New Roman"/>
          <w:sz w:val="24"/>
          <w:szCs w:val="24"/>
          <w:lang w:val="sr-Cyrl-BA"/>
        </w:rPr>
        <w:t xml:space="preserve">. </w:t>
      </w:r>
      <w:r w:rsidR="00843D46">
        <w:rPr>
          <w:rFonts w:ascii="Times New Roman" w:hAnsi="Times New Roman" w:cs="Times New Roman"/>
          <w:sz w:val="24"/>
          <w:szCs w:val="24"/>
          <w:lang w:val="sr-Cyrl-BA"/>
        </w:rPr>
        <w:t xml:space="preserve">године </w:t>
      </w:r>
      <w:r>
        <w:rPr>
          <w:rFonts w:ascii="Times New Roman" w:hAnsi="Times New Roman" w:cs="Times New Roman"/>
          <w:sz w:val="24"/>
          <w:szCs w:val="24"/>
          <w:lang w:val="sr-Cyrl-BA"/>
        </w:rPr>
        <w:t xml:space="preserve">прикупљено је укупно </w:t>
      </w:r>
      <w:r w:rsidR="00843D46">
        <w:rPr>
          <w:rFonts w:ascii="Times New Roman" w:hAnsi="Times New Roman" w:cs="Times New Roman"/>
          <w:sz w:val="24"/>
          <w:szCs w:val="24"/>
          <w:lang w:val="sr-Cyrl-CS"/>
        </w:rPr>
        <w:t xml:space="preserve">14.581.950,11 </w:t>
      </w:r>
      <w:r>
        <w:rPr>
          <w:rFonts w:ascii="Times New Roman" w:hAnsi="Times New Roman" w:cs="Times New Roman"/>
          <w:sz w:val="24"/>
          <w:szCs w:val="24"/>
          <w:lang w:val="sr-Cyrl-CS"/>
        </w:rPr>
        <w:t xml:space="preserve">КМ   </w:t>
      </w:r>
      <w:r w:rsidR="00843D46">
        <w:rPr>
          <w:rFonts w:ascii="Times New Roman" w:hAnsi="Times New Roman" w:cs="Times New Roman"/>
          <w:sz w:val="24"/>
          <w:szCs w:val="24"/>
          <w:lang w:val="sr-Cyrl-CS"/>
        </w:rPr>
        <w:t xml:space="preserve">редовних, сопствених прихода  и примитака.  Наведени износ представља 26% од годишњег плана, што значи да је </w:t>
      </w:r>
      <w:r w:rsidR="00674B6D">
        <w:rPr>
          <w:rFonts w:ascii="Times New Roman" w:hAnsi="Times New Roman" w:cs="Times New Roman"/>
          <w:sz w:val="24"/>
          <w:szCs w:val="24"/>
          <w:lang w:val="sr-Cyrl-CS"/>
        </w:rPr>
        <w:t xml:space="preserve">у првом кварталу 2022. године </w:t>
      </w:r>
      <w:r w:rsidR="00843D46">
        <w:rPr>
          <w:rFonts w:ascii="Times New Roman" w:hAnsi="Times New Roman" w:cs="Times New Roman"/>
          <w:sz w:val="24"/>
          <w:szCs w:val="24"/>
          <w:lang w:val="sr-Cyrl-CS"/>
        </w:rPr>
        <w:t>пуњење буџета</w:t>
      </w:r>
      <w:r w:rsidR="00674B6D">
        <w:rPr>
          <w:rFonts w:ascii="Times New Roman" w:hAnsi="Times New Roman" w:cs="Times New Roman"/>
          <w:sz w:val="24"/>
          <w:szCs w:val="24"/>
          <w:lang w:val="sr-Cyrl-CS"/>
        </w:rPr>
        <w:t xml:space="preserve"> било</w:t>
      </w:r>
      <w:r w:rsidR="00843D46">
        <w:rPr>
          <w:rFonts w:ascii="Times New Roman" w:hAnsi="Times New Roman" w:cs="Times New Roman"/>
          <w:sz w:val="24"/>
          <w:szCs w:val="24"/>
          <w:lang w:val="sr-Cyrl-CS"/>
        </w:rPr>
        <w:t xml:space="preserve"> на планираном нивоу.</w:t>
      </w:r>
      <w:r>
        <w:rPr>
          <w:rFonts w:ascii="Times New Roman" w:hAnsi="Times New Roman" w:cs="Times New Roman"/>
          <w:sz w:val="24"/>
          <w:szCs w:val="24"/>
          <w:lang w:val="sr-Cyrl-CS"/>
        </w:rPr>
        <w:t xml:space="preserve"> У односу на  исти период прошле године</w:t>
      </w:r>
      <w:r w:rsidR="008F67CC">
        <w:rPr>
          <w:rFonts w:ascii="Times New Roman" w:hAnsi="Times New Roman" w:cs="Times New Roman"/>
          <w:sz w:val="24"/>
          <w:szCs w:val="24"/>
          <w:lang w:val="sr-Cyrl-CS"/>
        </w:rPr>
        <w:t xml:space="preserve"> остварење је </w:t>
      </w:r>
      <w:r w:rsidR="00843D46">
        <w:rPr>
          <w:rFonts w:ascii="Times New Roman" w:hAnsi="Times New Roman" w:cs="Times New Roman"/>
          <w:sz w:val="24"/>
          <w:szCs w:val="24"/>
          <w:lang w:val="sr-Cyrl-CS"/>
        </w:rPr>
        <w:t>веће за 3.280.579,64 КМ.</w:t>
      </w:r>
    </w:p>
    <w:p w:rsidR="00843D46" w:rsidRDefault="00843D46" w:rsidP="00843D46">
      <w:pPr>
        <w:contextualSpacing/>
        <w:jc w:val="both"/>
        <w:rPr>
          <w:rFonts w:ascii="Times New Roman" w:hAnsi="Times New Roman" w:cs="Times New Roman"/>
          <w:sz w:val="24"/>
          <w:szCs w:val="24"/>
          <w:lang w:val="sr-Cyrl-CS"/>
        </w:rPr>
      </w:pPr>
    </w:p>
    <w:p w:rsidR="00843D46" w:rsidRDefault="00843D46"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Аналитички приказ остварених прихода Града Бијељина за период 01.01.-31.03.2022.године дат је у сљедећој табели:</w:t>
      </w:r>
    </w:p>
    <w:p w:rsidR="00843D46" w:rsidRDefault="00843D46" w:rsidP="00843D46">
      <w:pPr>
        <w:contextualSpacing/>
        <w:jc w:val="both"/>
        <w:rPr>
          <w:rFonts w:ascii="Times New Roman" w:hAnsi="Times New Roman" w:cs="Times New Roman"/>
          <w:sz w:val="24"/>
          <w:szCs w:val="24"/>
          <w:lang w:val="sr-Cyrl-CS"/>
        </w:rPr>
      </w:pPr>
    </w:p>
    <w:tbl>
      <w:tblPr>
        <w:tblW w:w="9160" w:type="dxa"/>
        <w:tblInd w:w="95" w:type="dxa"/>
        <w:tblLook w:val="04A0"/>
      </w:tblPr>
      <w:tblGrid>
        <w:gridCol w:w="486"/>
        <w:gridCol w:w="396"/>
        <w:gridCol w:w="486"/>
        <w:gridCol w:w="756"/>
        <w:gridCol w:w="3436"/>
        <w:gridCol w:w="1251"/>
        <w:gridCol w:w="1251"/>
        <w:gridCol w:w="1125"/>
      </w:tblGrid>
      <w:tr w:rsidR="00843D46" w:rsidRPr="00843D46" w:rsidTr="00843D46">
        <w:trPr>
          <w:trHeight w:val="240"/>
        </w:trPr>
        <w:tc>
          <w:tcPr>
            <w:tcW w:w="9160" w:type="dxa"/>
            <w:gridSpan w:val="8"/>
            <w:tcBorders>
              <w:top w:val="nil"/>
              <w:left w:val="nil"/>
              <w:bottom w:val="nil"/>
              <w:right w:val="nil"/>
            </w:tcBorders>
            <w:shd w:val="clear" w:color="auto" w:fill="auto"/>
            <w:noWrap/>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i/>
                <w:iCs/>
                <w:sz w:val="18"/>
                <w:szCs w:val="18"/>
              </w:rPr>
              <w:t>Табела 7</w:t>
            </w:r>
            <w:r w:rsidRPr="00843D46">
              <w:rPr>
                <w:rFonts w:ascii="Times New Roman" w:eastAsia="Times New Roman" w:hAnsi="Times New Roman" w:cs="Times New Roman"/>
                <w:sz w:val="18"/>
                <w:szCs w:val="18"/>
              </w:rPr>
              <w:t xml:space="preserve">. -   </w:t>
            </w:r>
            <w:r w:rsidRPr="00843D46">
              <w:rPr>
                <w:rFonts w:ascii="Times New Roman" w:eastAsia="Times New Roman" w:hAnsi="Times New Roman" w:cs="Times New Roman"/>
                <w:b/>
                <w:bCs/>
                <w:sz w:val="18"/>
                <w:szCs w:val="18"/>
              </w:rPr>
              <w:t xml:space="preserve">ИЗВРШЕЊЕ БУЏЕТА ГРАДА ЗА 01.01.-31.03.2022. године - БУЏЕТСКА СРЕДСТВА </w:t>
            </w:r>
          </w:p>
        </w:tc>
      </w:tr>
      <w:tr w:rsidR="00843D46" w:rsidRPr="00843D46" w:rsidTr="00843D46">
        <w:trPr>
          <w:trHeight w:val="240"/>
        </w:trPr>
        <w:tc>
          <w:tcPr>
            <w:tcW w:w="440" w:type="dxa"/>
            <w:tcBorders>
              <w:top w:val="nil"/>
              <w:left w:val="nil"/>
              <w:bottom w:val="nil"/>
              <w:right w:val="nil"/>
            </w:tcBorders>
            <w:shd w:val="clear" w:color="000000" w:fill="FFFFFF"/>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8720" w:type="dxa"/>
            <w:gridSpan w:val="7"/>
            <w:tcBorders>
              <w:top w:val="nil"/>
              <w:left w:val="nil"/>
              <w:bottom w:val="nil"/>
              <w:right w:val="nil"/>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b/>
                <w:bCs/>
                <w:i/>
                <w:iCs/>
                <w:color w:val="000000"/>
                <w:sz w:val="18"/>
                <w:szCs w:val="18"/>
              </w:rPr>
            </w:pPr>
          </w:p>
        </w:tc>
      </w:tr>
      <w:tr w:rsidR="00843D46" w:rsidRPr="00843D46" w:rsidTr="00843D46">
        <w:trPr>
          <w:trHeight w:val="720"/>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center"/>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ЕКОНОМСКИ КОД</w:t>
            </w:r>
          </w:p>
        </w:tc>
        <w:tc>
          <w:tcPr>
            <w:tcW w:w="3760" w:type="dxa"/>
            <w:tcBorders>
              <w:top w:val="single" w:sz="4" w:space="0" w:color="auto"/>
              <w:left w:val="nil"/>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center"/>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ОПИС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Буџет за 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Извршење буџета 01.01.-31.03.2022.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индекс</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center"/>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1</w:t>
            </w:r>
          </w:p>
        </w:tc>
        <w:tc>
          <w:tcPr>
            <w:tcW w:w="3760" w:type="dxa"/>
            <w:tcBorders>
              <w:top w:val="nil"/>
              <w:left w:val="nil"/>
              <w:bottom w:val="single" w:sz="4" w:space="0" w:color="auto"/>
              <w:right w:val="single" w:sz="4" w:space="0" w:color="auto"/>
            </w:tcBorders>
            <w:shd w:val="clear" w:color="000000" w:fill="FFFFFF"/>
            <w:vAlign w:val="center"/>
            <w:hideMark/>
          </w:tcPr>
          <w:p w:rsidR="00843D46" w:rsidRPr="00843D46" w:rsidRDefault="00843D46" w:rsidP="00843D46">
            <w:pPr>
              <w:spacing w:after="0" w:line="240" w:lineRule="auto"/>
              <w:jc w:val="center"/>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5=4/3</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71</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ПОРЕСКИ ПРИХОДИ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36.048.500,00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9.564.217,91</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711</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Приходи од пореза на доходак и добит</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711113</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приходе од пољопривреде и шумарства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713</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Порез на лична примања и приходе од самосталних дјелатности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3.532.600,00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952.253,32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713111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приходе од самосталних дјелатности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630.000,00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307.591,06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0,49</w:t>
            </w:r>
          </w:p>
        </w:tc>
      </w:tr>
      <w:tr w:rsidR="00843D46" w:rsidRPr="00843D46" w:rsidTr="00077651">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713112</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xml:space="preserve">Порез </w:t>
            </w:r>
            <w:proofErr w:type="gramStart"/>
            <w:r w:rsidRPr="00843D46">
              <w:rPr>
                <w:rFonts w:ascii="Times New Roman" w:eastAsia="Times New Roman" w:hAnsi="Times New Roman" w:cs="Times New Roman"/>
                <w:color w:val="000000"/>
                <w:sz w:val="18"/>
                <w:szCs w:val="18"/>
              </w:rPr>
              <w:t>на  приходе</w:t>
            </w:r>
            <w:proofErr w:type="gramEnd"/>
            <w:r w:rsidRPr="00843D46">
              <w:rPr>
                <w:rFonts w:ascii="Times New Roman" w:eastAsia="Times New Roman" w:hAnsi="Times New Roman" w:cs="Times New Roman"/>
                <w:color w:val="000000"/>
                <w:sz w:val="18"/>
                <w:szCs w:val="18"/>
              </w:rPr>
              <w:t xml:space="preserve"> од сам. дјелатности у паушалном износу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077651">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lastRenderedPageBreak/>
              <w:t>7</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713113</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лична примања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2.900.000,00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644.662,26</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0,22</w:t>
            </w:r>
          </w:p>
        </w:tc>
      </w:tr>
      <w:tr w:rsidR="00843D46" w:rsidRPr="00843D46" w:rsidTr="00077651">
        <w:trPr>
          <w:trHeight w:val="72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713114</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лична примања лица која самостално обављају привредну и професионалну дјелатност</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714</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Порез на имовину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3.507.400,00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317.719,55</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0,09</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714111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имовину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5.800,00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1.453,33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0,25</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714112</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непокретности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3.500.000,00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315.829,46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0,09</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714211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наслијеђе и поклон</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714311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пренос непокретности и права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436,76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0,29</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715</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715000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Порез на промет производа и услуга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7.500,00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266,26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715100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од заосталих обавеза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266,26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715200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промет услуга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717</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Индиректни порези дозначени од УИО</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28.700.000,00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8.218.899,02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0,29</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717111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од индиректних пореза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28.700.000,00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8.218.899,02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0,29</w:t>
            </w:r>
          </w:p>
        </w:tc>
      </w:tr>
      <w:tr w:rsidR="00843D46" w:rsidRPr="00843D46" w:rsidTr="00674B6D">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719</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Остали порези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75.079,76</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0,25</w:t>
            </w:r>
          </w:p>
        </w:tc>
      </w:tr>
      <w:tr w:rsidR="00843D46" w:rsidRPr="00843D46" w:rsidTr="00674B6D">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20</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719113</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Порез на добитке од игара на срећу</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75.079,76</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0,25</w:t>
            </w:r>
          </w:p>
        </w:tc>
      </w:tr>
      <w:tr w:rsidR="00843D46" w:rsidRPr="00843D46" w:rsidTr="00674B6D">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21</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72</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НЕПОРЕСКИ ПРИХОДИ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15.134.298,00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4.147.634,57</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0,27</w:t>
            </w:r>
          </w:p>
        </w:tc>
      </w:tr>
      <w:tr w:rsidR="00843D46" w:rsidRPr="00843D46" w:rsidTr="00843D46">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22</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721</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Приходи од финансијске и нефинансијске  имовине</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2.389.000,00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713.096,12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0,30</w:t>
            </w:r>
          </w:p>
        </w:tc>
      </w:tr>
      <w:tr w:rsidR="00843D46" w:rsidRPr="00843D46" w:rsidTr="00843D46">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721222</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xml:space="preserve">Приходи од давања у закуп објеката општине, града и установа-јавних служби који се финансирају из буџета </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940,00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721223</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Приход од земљишне ренте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2.065.000,00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708.912,52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721224</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од закупнине земљишта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39.000,00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1.105,08</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0,03</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721310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од камата на новчана средства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2.138,52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0,43</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721320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од камата на орочена новчана средства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721900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од имовине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722</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Накнаде, таксе и приходи од пружања јавних услуга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12.627.298,00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3.059.035,40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722118</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Посебна републичка такса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722121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Општинске административне таксе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722131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Градске административне таксе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950.000,00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184.006,47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0,19</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722300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Комуналне накнаде и таксе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2.001.000,00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244.780,00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0,12</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држање животиња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35,03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722312</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на фирму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1.200.000,00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30.107,57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0,03</w:t>
            </w:r>
          </w:p>
        </w:tc>
      </w:tr>
      <w:tr w:rsidR="00843D46" w:rsidRPr="00843D46" w:rsidTr="00843D46">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722313</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xml:space="preserve">Комуналне таксе за држање моторних, друмских и </w:t>
            </w:r>
            <w:r w:rsidRPr="00843D46">
              <w:rPr>
                <w:rFonts w:ascii="Times New Roman" w:eastAsia="Times New Roman" w:hAnsi="Times New Roman" w:cs="Times New Roman"/>
                <w:color w:val="000000"/>
                <w:sz w:val="18"/>
                <w:szCs w:val="18"/>
              </w:rPr>
              <w:br/>
              <w:t>прикључних возила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722314</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кориштење простора на јавним површинама или испред пословног простора у пословне сврхе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11.720,20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722315</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држање сред. за игру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722316</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приређивање музичког програма у угост. објектима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722317</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коришћење витрина за излагање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722318</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Комунална такса за кориштење рекламних паноа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72.670,90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0,24</w:t>
            </w:r>
          </w:p>
        </w:tc>
      </w:tr>
      <w:tr w:rsidR="00843D46" w:rsidRPr="00843D46" w:rsidTr="00843D46">
        <w:trPr>
          <w:trHeight w:val="12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722319</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Комунална такса за кориштење простора за паркирање моторних, друмских  и прикључних возила  на уређеним и обиљеженим мјестима  које је за то одредила СГ</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77.040,00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0,96</w:t>
            </w:r>
          </w:p>
        </w:tc>
      </w:tr>
      <w:tr w:rsidR="00843D46" w:rsidRPr="00843D46" w:rsidTr="00077651">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722321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Боравишна такса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21.815,10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0,22</w:t>
            </w:r>
          </w:p>
        </w:tc>
      </w:tr>
      <w:tr w:rsidR="00843D46" w:rsidRPr="00843D46" w:rsidTr="00077651">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lastRenderedPageBreak/>
              <w:t>44</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722391</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Комунална такса за коришћење слободних површина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2.109,00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0,26</w:t>
            </w:r>
          </w:p>
        </w:tc>
      </w:tr>
      <w:tr w:rsidR="00843D46" w:rsidRPr="00843D46" w:rsidTr="00077651">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45</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722394</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за држање ресторана</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722396</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Комуналне  таксе на остале предмете таксирања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29.282,20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0,29</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722400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Накнаде за кориштење природних и других добара од општег интереса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8.107.298,00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2.378.653,93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0,29</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722411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Накнаде за уређивање грађевинског земљишта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5.823.598,00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1.767.469,72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722412</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Накнаде за коришћење грађевинског земљишта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150,00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0,05</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722421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Накнада  за коришћење  путевa</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22.620,21</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0,28</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722424</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Накнаде за кориштење минералних сировина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414,94</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0,02</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722425</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Накнаде за промјену намјене пољопривредног земљишта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60.560,69</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0,15</w:t>
            </w:r>
          </w:p>
        </w:tc>
      </w:tr>
      <w:tr w:rsidR="00843D46" w:rsidRPr="00843D46" w:rsidTr="00843D46">
        <w:trPr>
          <w:trHeight w:val="96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53</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722435</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Накнаде за коришћењe шума и шумског земљишта-средства за развој неразвијених дијелова остварена продајом шумских сортимената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10.826,86</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3,61</w:t>
            </w:r>
          </w:p>
        </w:tc>
      </w:tr>
      <w:tr w:rsidR="00843D46" w:rsidRPr="00843D46" w:rsidTr="00843D46">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54</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722437</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Накнада за обављање послова од општег интереса у шумама у приватној средини</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28.000,00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12.583,20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0,45</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722440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кориштење вода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91.880,01</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0,23</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722457</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употребу вјештачких ђубрива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2.860,33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722461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кориштење комуналних добара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522.000,00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106.940,47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722463</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извађени материјал</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120.000,00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12.623,65</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59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722464</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воду за узгој рибе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42,17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722465</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Накнада за воде за индустрију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2.500,00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788,41</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0,32</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722467</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Средства за финансирање  заштите  од пожара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238.920,67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0,48</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722491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Концесионе накнаде за коришћење природних и других добара од општег интереса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49.972,60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0,28</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722500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Приходи које остварују органи и организације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1.568.000,00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251.595,00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0,16</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722521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општинских органа управе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150.000,00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21.800,49</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0,15</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722531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Приходи остварени од научноистраживачког рада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722591</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Остали приходи од пружања јавних услуга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1.418.000,00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229.794,51</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0,16</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Ватрогасна јединица Бијељина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Музичка школа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Библиотека "Филип Вишњић"</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18.000,00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2.090,00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0,12</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Центар за Социјални рад</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19.000,00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7.594,20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0,40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Средња стручна школа Јања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830,00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0,08</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Дјечији вртић "Чика Јова Змај"</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1.100.000,00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190.298,13</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0,17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Музеј "Семберија"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Гимназија "Филип Вишњић"</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440,00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Економска школа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23.000,00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440,00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0,02</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Техничка школа "Михајло Пупин"</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663,00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0,01</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Пољопривредна школа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2.444,00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0,03</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Градска управа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ЈУ Центар за културу " Семберија"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24.995,18</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0,36</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ЈУ Градско позориште "Семберија"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077651">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723</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xml:space="preserve">Новчане казне </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18.000,00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10.475,00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0,58</w:t>
            </w:r>
          </w:p>
        </w:tc>
      </w:tr>
      <w:tr w:rsidR="00843D46" w:rsidRPr="00843D46" w:rsidTr="00077651">
        <w:trPr>
          <w:trHeight w:val="96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lastRenderedPageBreak/>
              <w:t>82</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723121</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18.000,00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10.475,00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0,58</w:t>
            </w:r>
          </w:p>
        </w:tc>
      </w:tr>
      <w:tr w:rsidR="00843D46" w:rsidRPr="00843D46" w:rsidTr="00077651">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83</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729</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Остали непорески приходи</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100.000,00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365.028,05</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3,65</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729124</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Остали општински приходи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365.028,05</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3,65</w:t>
            </w:r>
          </w:p>
        </w:tc>
      </w:tr>
      <w:tr w:rsidR="00843D46" w:rsidRPr="00843D46" w:rsidTr="00843D46">
        <w:trPr>
          <w:trHeight w:val="3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85</w:t>
            </w:r>
          </w:p>
        </w:tc>
        <w:tc>
          <w:tcPr>
            <w:tcW w:w="5120" w:type="dxa"/>
            <w:gridSpan w:val="4"/>
            <w:tcBorders>
              <w:top w:val="single" w:sz="4" w:space="0" w:color="auto"/>
              <w:left w:val="nil"/>
              <w:bottom w:val="single" w:sz="4" w:space="0" w:color="auto"/>
              <w:right w:val="single" w:sz="4" w:space="0" w:color="000000"/>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УКУПНИ ПРИХОДИ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51.182.798,00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13.711.852,48</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Текуће помоћи-грантови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731200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Текуће помоћи из земље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Капиталне помоћи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48.394,77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89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731200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Капиталне помоћи из земље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48.394,77</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78</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Трансфери од ентитета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3.300.000,00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796.870,94</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787200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Трансфери од ентитета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3.285.000,00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796.870,94</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0,24</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788100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Трансфери од ентитета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15.000,00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93</w:t>
            </w:r>
          </w:p>
        </w:tc>
        <w:tc>
          <w:tcPr>
            <w:tcW w:w="5120" w:type="dxa"/>
            <w:gridSpan w:val="4"/>
            <w:tcBorders>
              <w:top w:val="single" w:sz="4" w:space="0" w:color="auto"/>
              <w:left w:val="nil"/>
              <w:bottom w:val="single" w:sz="4" w:space="0" w:color="auto"/>
              <w:right w:val="single" w:sz="4" w:space="0" w:color="000000"/>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УКУПНИ БУЏЕТСКИ ПРИХОДИ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54.512.798,00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14.557.118,19</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0,27</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ПРИМИЦИ</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770.000,00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811000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за зграде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96</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за зграде</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97</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811300</w:t>
            </w:r>
          </w:p>
        </w:tc>
        <w:tc>
          <w:tcPr>
            <w:tcW w:w="376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за биолошку имовину</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20.000,00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811300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за биолошку имовину</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99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813</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од непроизводне имовине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550.000,00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813100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од продаје имовине-земљишта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550.000,00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101</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814100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од продаје сталне имовине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102</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816</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од залиха материјала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190.000,00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103</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816100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за залихе материјала,учинака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190.000,00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104</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921</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од домаћег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105</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921200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од домаћег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106</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921200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од домаћег задуживања-краткорочно</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107</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931</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Примици  по основу излазног пореза</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809.789,00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472,62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108</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931100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Примици по основу излазног пореза - поврат</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809.789,00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472,62</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109</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938</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Oстали примици и трансакције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382.100,00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24.359,30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0,06</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110</w:t>
            </w:r>
          </w:p>
        </w:tc>
        <w:tc>
          <w:tcPr>
            <w:tcW w:w="3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938100</w:t>
            </w:r>
          </w:p>
        </w:tc>
        <w:tc>
          <w:tcPr>
            <w:tcW w:w="376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color w:val="000000"/>
                <w:sz w:val="18"/>
                <w:szCs w:val="18"/>
              </w:rPr>
            </w:pPr>
            <w:r w:rsidRPr="00843D46">
              <w:rPr>
                <w:rFonts w:ascii="Times New Roman" w:eastAsia="Times New Roman" w:hAnsi="Times New Roman" w:cs="Times New Roman"/>
                <w:color w:val="000000"/>
                <w:sz w:val="18"/>
                <w:szCs w:val="18"/>
              </w:rPr>
              <w:t>Oстали примици и трансакције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382.100,00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24.359,30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0,06</w:t>
            </w:r>
          </w:p>
        </w:tc>
      </w:tr>
      <w:tr w:rsidR="00843D46" w:rsidRPr="00843D46" w:rsidTr="00843D46">
        <w:trPr>
          <w:trHeight w:val="240"/>
        </w:trPr>
        <w:tc>
          <w:tcPr>
            <w:tcW w:w="440" w:type="dxa"/>
            <w:tcBorders>
              <w:top w:val="nil"/>
              <w:left w:val="single" w:sz="4" w:space="0" w:color="auto"/>
              <w:bottom w:val="single" w:sz="4" w:space="0" w:color="auto"/>
              <w:right w:val="single" w:sz="4" w:space="0" w:color="auto"/>
            </w:tcBorders>
            <w:shd w:val="clear" w:color="000000" w:fill="FDE9D9"/>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 </w:t>
            </w:r>
          </w:p>
        </w:tc>
        <w:tc>
          <w:tcPr>
            <w:tcW w:w="5120" w:type="dxa"/>
            <w:gridSpan w:val="4"/>
            <w:tcBorders>
              <w:top w:val="single" w:sz="4" w:space="0" w:color="auto"/>
              <w:left w:val="nil"/>
              <w:bottom w:val="single" w:sz="4" w:space="0" w:color="auto"/>
              <w:right w:val="single" w:sz="4" w:space="0" w:color="auto"/>
            </w:tcBorders>
            <w:shd w:val="clear" w:color="000000" w:fill="FDE9D9"/>
            <w:vAlign w:val="center"/>
            <w:hideMark/>
          </w:tcPr>
          <w:p w:rsidR="00843D46" w:rsidRPr="00843D46" w:rsidRDefault="00843D46" w:rsidP="00843D46">
            <w:pPr>
              <w:spacing w:after="0" w:line="240" w:lineRule="auto"/>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УКУПНА БУЏЕТСКА СРЕДСТВА (2022.год)</w:t>
            </w:r>
          </w:p>
        </w:tc>
        <w:tc>
          <w:tcPr>
            <w:tcW w:w="1200" w:type="dxa"/>
            <w:tcBorders>
              <w:top w:val="nil"/>
              <w:left w:val="nil"/>
              <w:bottom w:val="single" w:sz="4" w:space="0" w:color="auto"/>
              <w:right w:val="single" w:sz="4" w:space="0" w:color="auto"/>
            </w:tcBorders>
            <w:shd w:val="clear" w:color="000000" w:fill="FDE9D9"/>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56.474.687,00</w:t>
            </w:r>
          </w:p>
        </w:tc>
        <w:tc>
          <w:tcPr>
            <w:tcW w:w="1200" w:type="dxa"/>
            <w:tcBorders>
              <w:top w:val="nil"/>
              <w:left w:val="nil"/>
              <w:bottom w:val="single" w:sz="4" w:space="0" w:color="auto"/>
              <w:right w:val="single" w:sz="4" w:space="0" w:color="auto"/>
            </w:tcBorders>
            <w:shd w:val="clear" w:color="000000" w:fill="FDE9D9"/>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14.581.950,11</w:t>
            </w:r>
          </w:p>
        </w:tc>
        <w:tc>
          <w:tcPr>
            <w:tcW w:w="1200" w:type="dxa"/>
            <w:tcBorders>
              <w:top w:val="nil"/>
              <w:left w:val="nil"/>
              <w:bottom w:val="single" w:sz="4" w:space="0" w:color="auto"/>
              <w:right w:val="single" w:sz="4" w:space="0" w:color="auto"/>
            </w:tcBorders>
            <w:shd w:val="clear" w:color="000000" w:fill="FDE9D9"/>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0,26</w:t>
            </w:r>
          </w:p>
        </w:tc>
      </w:tr>
      <w:tr w:rsidR="00843D46" w:rsidRPr="00843D46" w:rsidTr="00843D46">
        <w:trPr>
          <w:trHeight w:val="240"/>
        </w:trPr>
        <w:tc>
          <w:tcPr>
            <w:tcW w:w="55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неутрошена средства из ранијег периода - водне накнаде</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w:t>
            </w:r>
          </w:p>
        </w:tc>
      </w:tr>
      <w:tr w:rsidR="00843D46" w:rsidRPr="00843D46" w:rsidTr="00843D46">
        <w:trPr>
          <w:trHeight w:val="300"/>
        </w:trPr>
        <w:tc>
          <w:tcPr>
            <w:tcW w:w="55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неутрошена средства из ранијег периода - кредит</w:t>
            </w:r>
          </w:p>
        </w:tc>
        <w:tc>
          <w:tcPr>
            <w:tcW w:w="1200" w:type="dxa"/>
            <w:tcBorders>
              <w:top w:val="nil"/>
              <w:left w:val="nil"/>
              <w:bottom w:val="single" w:sz="4" w:space="0" w:color="auto"/>
              <w:right w:val="single" w:sz="4" w:space="0" w:color="auto"/>
            </w:tcBorders>
            <w:shd w:val="clear" w:color="auto" w:fill="auto"/>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sz w:val="18"/>
                <w:szCs w:val="18"/>
              </w:rPr>
            </w:pPr>
            <w:r w:rsidRPr="00843D46">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1,00</w:t>
            </w:r>
          </w:p>
        </w:tc>
      </w:tr>
      <w:tr w:rsidR="00843D46" w:rsidRPr="00843D46" w:rsidTr="00843D46">
        <w:trPr>
          <w:trHeight w:val="240"/>
        </w:trPr>
        <w:tc>
          <w:tcPr>
            <w:tcW w:w="556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УКУПНО БУЏЕТСКА СРЕДСТВА - фонд 01</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60.262.687,00</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sz w:val="18"/>
                <w:szCs w:val="18"/>
              </w:rPr>
            </w:pPr>
            <w:r w:rsidRPr="00843D46">
              <w:rPr>
                <w:rFonts w:ascii="Times New Roman" w:eastAsia="Times New Roman" w:hAnsi="Times New Roman" w:cs="Times New Roman"/>
                <w:b/>
                <w:bCs/>
                <w:i/>
                <w:iCs/>
                <w:sz w:val="18"/>
                <w:szCs w:val="18"/>
              </w:rPr>
              <w:t>18.369.950,11</w:t>
            </w:r>
          </w:p>
        </w:tc>
        <w:tc>
          <w:tcPr>
            <w:tcW w:w="1200" w:type="dxa"/>
            <w:tcBorders>
              <w:top w:val="nil"/>
              <w:left w:val="nil"/>
              <w:bottom w:val="single" w:sz="4" w:space="0" w:color="auto"/>
              <w:right w:val="single" w:sz="4" w:space="0" w:color="auto"/>
            </w:tcBorders>
            <w:shd w:val="clear" w:color="000000" w:fill="C5D9F1"/>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0,30</w:t>
            </w:r>
          </w:p>
        </w:tc>
      </w:tr>
      <w:tr w:rsidR="00843D46" w:rsidRPr="00843D46" w:rsidTr="00843D46">
        <w:trPr>
          <w:trHeight w:val="240"/>
        </w:trPr>
        <w:tc>
          <w:tcPr>
            <w:tcW w:w="556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УКУПНО БУЏЕТСКА СРЕДСТВА - фонд 02</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4.520,00</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0,00</w:t>
            </w:r>
          </w:p>
        </w:tc>
      </w:tr>
      <w:tr w:rsidR="00843D46" w:rsidRPr="00843D46" w:rsidTr="00843D46">
        <w:trPr>
          <w:trHeight w:val="240"/>
        </w:trPr>
        <w:tc>
          <w:tcPr>
            <w:tcW w:w="556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УКУПНО БУЏЕТСКА СРЕДСТВА - фонд 03</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66.025,63</w:t>
            </w:r>
          </w:p>
        </w:tc>
        <w:tc>
          <w:tcPr>
            <w:tcW w:w="1200" w:type="dxa"/>
            <w:tcBorders>
              <w:top w:val="nil"/>
              <w:left w:val="nil"/>
              <w:bottom w:val="single" w:sz="4" w:space="0" w:color="auto"/>
              <w:right w:val="single" w:sz="4" w:space="0" w:color="auto"/>
            </w:tcBorders>
            <w:shd w:val="clear" w:color="000000" w:fill="C5D9F1"/>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#DIV/0!</w:t>
            </w:r>
          </w:p>
        </w:tc>
      </w:tr>
      <w:tr w:rsidR="00843D46" w:rsidRPr="00843D46" w:rsidTr="00843D46">
        <w:trPr>
          <w:trHeight w:val="240"/>
        </w:trPr>
        <w:tc>
          <w:tcPr>
            <w:tcW w:w="556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843D46" w:rsidRPr="00843D46" w:rsidRDefault="00843D46" w:rsidP="00843D46">
            <w:pPr>
              <w:spacing w:after="0" w:line="240" w:lineRule="auto"/>
              <w:rPr>
                <w:rFonts w:ascii="Times New Roman" w:eastAsia="Times New Roman" w:hAnsi="Times New Roman" w:cs="Times New Roman"/>
                <w:b/>
                <w:bCs/>
                <w:color w:val="000000"/>
                <w:sz w:val="18"/>
                <w:szCs w:val="18"/>
              </w:rPr>
            </w:pPr>
            <w:r w:rsidRPr="00843D46">
              <w:rPr>
                <w:rFonts w:ascii="Times New Roman" w:eastAsia="Times New Roman" w:hAnsi="Times New Roman" w:cs="Times New Roman"/>
                <w:b/>
                <w:bCs/>
                <w:color w:val="000000"/>
                <w:sz w:val="18"/>
                <w:szCs w:val="18"/>
              </w:rPr>
              <w:t xml:space="preserve">УКУПНО БУЏЕТСКА СРЕДСТВА </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60.267.207,00</w:t>
            </w:r>
          </w:p>
        </w:tc>
        <w:tc>
          <w:tcPr>
            <w:tcW w:w="1200" w:type="dxa"/>
            <w:tcBorders>
              <w:top w:val="nil"/>
              <w:left w:val="nil"/>
              <w:bottom w:val="single" w:sz="4" w:space="0" w:color="auto"/>
              <w:right w:val="single" w:sz="4" w:space="0" w:color="auto"/>
            </w:tcBorders>
            <w:shd w:val="clear" w:color="000000" w:fill="C5D9F1"/>
            <w:noWrap/>
            <w:vAlign w:val="center"/>
            <w:hideMark/>
          </w:tcPr>
          <w:p w:rsidR="00843D46" w:rsidRPr="00843D46" w:rsidRDefault="00843D46" w:rsidP="00843D46">
            <w:pPr>
              <w:spacing w:after="0" w:line="240" w:lineRule="auto"/>
              <w:jc w:val="right"/>
              <w:rPr>
                <w:rFonts w:ascii="Times New Roman" w:eastAsia="Times New Roman" w:hAnsi="Times New Roman" w:cs="Times New Roman"/>
                <w:b/>
                <w:bCs/>
                <w:i/>
                <w:iCs/>
                <w:color w:val="000000"/>
                <w:sz w:val="18"/>
                <w:szCs w:val="18"/>
              </w:rPr>
            </w:pPr>
            <w:r w:rsidRPr="00843D46">
              <w:rPr>
                <w:rFonts w:ascii="Times New Roman" w:eastAsia="Times New Roman" w:hAnsi="Times New Roman" w:cs="Times New Roman"/>
                <w:b/>
                <w:bCs/>
                <w:i/>
                <w:iCs/>
                <w:color w:val="000000"/>
                <w:sz w:val="18"/>
                <w:szCs w:val="18"/>
              </w:rPr>
              <w:t>18.435.975,74</w:t>
            </w:r>
          </w:p>
        </w:tc>
        <w:tc>
          <w:tcPr>
            <w:tcW w:w="1200" w:type="dxa"/>
            <w:tcBorders>
              <w:top w:val="nil"/>
              <w:left w:val="nil"/>
              <w:bottom w:val="single" w:sz="4" w:space="0" w:color="auto"/>
              <w:right w:val="single" w:sz="4" w:space="0" w:color="auto"/>
            </w:tcBorders>
            <w:shd w:val="clear" w:color="000000" w:fill="C5D9F1"/>
            <w:vAlign w:val="center"/>
            <w:hideMark/>
          </w:tcPr>
          <w:p w:rsidR="00843D46" w:rsidRPr="00843D46" w:rsidRDefault="00843D46" w:rsidP="00843D46">
            <w:pPr>
              <w:spacing w:after="0" w:line="240" w:lineRule="auto"/>
              <w:jc w:val="center"/>
              <w:rPr>
                <w:rFonts w:ascii="Times New Roman" w:eastAsia="Times New Roman" w:hAnsi="Times New Roman" w:cs="Times New Roman"/>
                <w:sz w:val="18"/>
                <w:szCs w:val="18"/>
              </w:rPr>
            </w:pPr>
            <w:r w:rsidRPr="00843D46">
              <w:rPr>
                <w:rFonts w:ascii="Times New Roman" w:eastAsia="Times New Roman" w:hAnsi="Times New Roman" w:cs="Times New Roman"/>
                <w:sz w:val="18"/>
                <w:szCs w:val="18"/>
              </w:rPr>
              <w:t>0,31</w:t>
            </w:r>
          </w:p>
        </w:tc>
      </w:tr>
    </w:tbl>
    <w:p w:rsidR="00843D46" w:rsidRDefault="00843D46" w:rsidP="00843D46">
      <w:pPr>
        <w:contextualSpacing/>
        <w:jc w:val="both"/>
        <w:rPr>
          <w:rFonts w:ascii="Times New Roman" w:hAnsi="Times New Roman" w:cs="Times New Roman"/>
          <w:sz w:val="24"/>
          <w:szCs w:val="24"/>
          <w:lang w:val="sr-Cyrl-CS"/>
        </w:rPr>
      </w:pPr>
    </w:p>
    <w:p w:rsidR="00E17E01" w:rsidRDefault="00E17E01"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од 01.01.-31.03.2022.године укупно је реализовано 10.964.202,00 КМ буџетом планираних расхода и издатака и 30.439,01 КМ расхода и издатака из донатаорских средстава. Текући расходи су реализовани 21%, а реализација капиталних издатака је 2%.</w:t>
      </w:r>
    </w:p>
    <w:p w:rsidR="00144194" w:rsidRDefault="00144194"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843D46" w:rsidRDefault="00843D46" w:rsidP="00535B59">
      <w:pPr>
        <w:ind w:firstLine="720"/>
        <w:contextualSpacing/>
        <w:jc w:val="both"/>
        <w:rPr>
          <w:rFonts w:ascii="Times New Roman" w:hAnsi="Times New Roman" w:cs="Times New Roman"/>
          <w:sz w:val="24"/>
          <w:szCs w:val="24"/>
          <w:lang w:val="sr-Cyrl-CS"/>
        </w:rPr>
      </w:pPr>
    </w:p>
    <w:tbl>
      <w:tblPr>
        <w:tblW w:w="8920" w:type="dxa"/>
        <w:tblInd w:w="95" w:type="dxa"/>
        <w:tblLook w:val="04A0"/>
      </w:tblPr>
      <w:tblGrid>
        <w:gridCol w:w="407"/>
        <w:gridCol w:w="396"/>
        <w:gridCol w:w="486"/>
        <w:gridCol w:w="756"/>
        <w:gridCol w:w="3400"/>
        <w:gridCol w:w="1251"/>
        <w:gridCol w:w="1251"/>
        <w:gridCol w:w="973"/>
      </w:tblGrid>
      <w:tr w:rsidR="00E17E01" w:rsidRPr="00E17E01" w:rsidTr="00E17E01">
        <w:trPr>
          <w:trHeight w:val="270"/>
        </w:trPr>
        <w:tc>
          <w:tcPr>
            <w:tcW w:w="8920" w:type="dxa"/>
            <w:gridSpan w:val="8"/>
            <w:tcBorders>
              <w:top w:val="nil"/>
              <w:left w:val="nil"/>
              <w:bottom w:val="nil"/>
              <w:right w:val="nil"/>
            </w:tcBorders>
            <w:shd w:val="clear" w:color="auto" w:fill="auto"/>
            <w:noWrap/>
            <w:vAlign w:val="center"/>
            <w:hideMark/>
          </w:tcPr>
          <w:p w:rsidR="00E17E01" w:rsidRPr="00E17E01" w:rsidRDefault="00E17E01" w:rsidP="004E4FE8">
            <w:pPr>
              <w:spacing w:after="0" w:line="240" w:lineRule="auto"/>
              <w:rPr>
                <w:rFonts w:ascii="Times New Roman" w:eastAsia="Times New Roman" w:hAnsi="Times New Roman" w:cs="Times New Roman"/>
                <w:sz w:val="18"/>
                <w:szCs w:val="18"/>
              </w:rPr>
            </w:pPr>
            <w:r w:rsidRPr="00E17E01">
              <w:rPr>
                <w:rFonts w:ascii="Times New Roman" w:eastAsia="Times New Roman" w:hAnsi="Times New Roman" w:cs="Times New Roman"/>
                <w:i/>
                <w:iCs/>
                <w:sz w:val="18"/>
                <w:szCs w:val="18"/>
              </w:rPr>
              <w:lastRenderedPageBreak/>
              <w:t xml:space="preserve">Табела </w:t>
            </w:r>
            <w:r w:rsidR="004E4FE8">
              <w:rPr>
                <w:rFonts w:ascii="Times New Roman" w:eastAsia="Times New Roman" w:hAnsi="Times New Roman" w:cs="Times New Roman"/>
                <w:i/>
                <w:iCs/>
                <w:sz w:val="18"/>
                <w:szCs w:val="18"/>
              </w:rPr>
              <w:t>8</w:t>
            </w:r>
            <w:r w:rsidRPr="00E17E01">
              <w:rPr>
                <w:rFonts w:ascii="Times New Roman" w:eastAsia="Times New Roman" w:hAnsi="Times New Roman" w:cs="Times New Roman"/>
                <w:sz w:val="18"/>
                <w:szCs w:val="18"/>
              </w:rPr>
              <w:t>. -</w:t>
            </w:r>
            <w:r w:rsidRPr="00E17E01">
              <w:rPr>
                <w:rFonts w:ascii="Times New Roman" w:eastAsia="Times New Roman" w:hAnsi="Times New Roman" w:cs="Times New Roman"/>
                <w:b/>
                <w:bCs/>
                <w:sz w:val="18"/>
                <w:szCs w:val="18"/>
              </w:rPr>
              <w:t xml:space="preserve"> ИЗВРШЕЊЕ БУЏЕТА ГРАДА ЗА 01.01.-31.03.2022. године - БУЏЕТСКА РАСХОДИ И ИЗДАЦИ</w:t>
            </w:r>
          </w:p>
        </w:tc>
      </w:tr>
      <w:tr w:rsidR="00E17E01" w:rsidRPr="00E17E01" w:rsidTr="00E17E01">
        <w:trPr>
          <w:trHeight w:val="240"/>
        </w:trPr>
        <w:tc>
          <w:tcPr>
            <w:tcW w:w="8920" w:type="dxa"/>
            <w:gridSpan w:val="8"/>
            <w:tcBorders>
              <w:top w:val="nil"/>
              <w:left w:val="nil"/>
              <w:bottom w:val="nil"/>
              <w:right w:val="nil"/>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r>
      <w:tr w:rsidR="00E17E01" w:rsidRPr="00E17E01" w:rsidTr="00E17E01">
        <w:trPr>
          <w:trHeight w:val="720"/>
        </w:trPr>
        <w:tc>
          <w:tcPr>
            <w:tcW w:w="38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рб</w:t>
            </w:r>
          </w:p>
        </w:tc>
        <w:tc>
          <w:tcPr>
            <w:tcW w:w="1540" w:type="dxa"/>
            <w:gridSpan w:val="3"/>
            <w:tcBorders>
              <w:top w:val="single" w:sz="4" w:space="0" w:color="auto"/>
              <w:left w:val="nil"/>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ЕКОНОМСКИ КОД</w:t>
            </w:r>
          </w:p>
        </w:tc>
        <w:tc>
          <w:tcPr>
            <w:tcW w:w="3400" w:type="dxa"/>
            <w:tcBorders>
              <w:top w:val="single" w:sz="4" w:space="0" w:color="auto"/>
              <w:left w:val="nil"/>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ОПИС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Буџет за 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Извршење буџета 01.01.-31.03.2022.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индекс</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1540" w:type="dxa"/>
            <w:gridSpan w:val="3"/>
            <w:tcBorders>
              <w:top w:val="single" w:sz="4" w:space="0" w:color="auto"/>
              <w:left w:val="nil"/>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1</w:t>
            </w:r>
          </w:p>
        </w:tc>
        <w:tc>
          <w:tcPr>
            <w:tcW w:w="3400" w:type="dxa"/>
            <w:tcBorders>
              <w:top w:val="nil"/>
              <w:left w:val="nil"/>
              <w:bottom w:val="single" w:sz="4" w:space="0" w:color="auto"/>
              <w:right w:val="single" w:sz="4" w:space="0" w:color="auto"/>
            </w:tcBorders>
            <w:shd w:val="clear" w:color="000000" w:fill="FFFFFF"/>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2</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4</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5=4/3</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ТЕКУЋИ РАСХОДИ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44.965.740,00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9.564.851,00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0,21</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411</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Расходи за лична примања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17.552.872,00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4.611.356,00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0,26</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411100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xml:space="preserve">Бруто плате </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13.705.300,00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3.656.150,00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0,27</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411200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Накнаде трошкова запослених</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3.263.072,00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832.649,00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0,26</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411300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за накнаду плата за вријеме боловања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339.000,00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101.729,00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0,30</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6</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411400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за отпемнине и једнократне помоћи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245.500,00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20.828,00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0,08</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7</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412</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Расходи по основу коришћења роба и услуга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9.907.335,00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1.266.805,00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0,13</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8</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основу закупа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36.900,00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3.799,00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0,10</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9</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412200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Трошкови енергије, комуналних, комуникационих и транспортних услуга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1.734.963,00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278.263,00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0,16</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10</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Набавка материјала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325.372,00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69.692,00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0,21</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11</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412400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за материјала за посебне намјене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274.614,00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48.340,00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0,18</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12</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412500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Трошкови текућег одржавања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1.461.269,00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35.867,00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0,02</w:t>
            </w:r>
          </w:p>
        </w:tc>
      </w:tr>
      <w:tr w:rsidR="00E17E01" w:rsidRPr="00E17E01" w:rsidTr="00E17E01">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13</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412600</w:t>
            </w:r>
          </w:p>
        </w:tc>
        <w:tc>
          <w:tcPr>
            <w:tcW w:w="3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основу путовања и смјештаја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229.076,00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36.565,00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0,16</w:t>
            </w:r>
          </w:p>
        </w:tc>
      </w:tr>
      <w:tr w:rsidR="00E17E01" w:rsidRPr="00E17E01" w:rsidTr="00E17E01">
        <w:trPr>
          <w:trHeight w:val="72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14</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412700</w:t>
            </w:r>
          </w:p>
        </w:tc>
        <w:tc>
          <w:tcPr>
            <w:tcW w:w="34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Трошкови осигурања, банкарских услуга, информисања, услуга платног промета</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748.573,00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104.741,00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0,14</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15</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412800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за услуге одржавања јавних површина и заштите ж.средине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2.845.000,00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277.940,00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0,10</w:t>
            </w:r>
          </w:p>
        </w:tc>
      </w:tr>
      <w:tr w:rsidR="00E17E01" w:rsidRPr="00E17E01" w:rsidTr="00E17E01">
        <w:trPr>
          <w:trHeight w:val="72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16</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412900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Уговорене услуге, порези, одборничке надокнаде, расходи по основу доприноса, остали неквалификовани расходи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2.251.568,00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411.598,00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0,18</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17</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413</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Расходи финансирања и други фин.трошкови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1.153.538,00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296.693,00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0,26</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18</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413100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основу камата на обвезнице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#DIV/0!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19</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413300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основу камата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1.131.438,00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296.374,00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0,26</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20</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413900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основу затезних камата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22.100,00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319,00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0,01</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21</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414</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Субвенције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20.000,00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92.000,00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4,60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22</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414100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Субвенције јавним предузећима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92.000,00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4,60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23</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415</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Грантови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5.189.995,00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1.173.830,00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0,23</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24</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415200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Грантови у земљи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5.189.995,00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1.173.830,00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0,23</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25</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416</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Дознаке на име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8.149.000,00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1.769.581,00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0,22</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26</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416100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Дознаке грађанима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7.173.000,00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1.589.931,00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0,22</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27</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416300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Дознаке пружаоцима услуга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976.000,00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179.650,00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0,18</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28</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419</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Расходи по судским рјешењима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207.000,00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114.792,00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0,55</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29</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419100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Расходи по судским рјешењима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207.000,00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114.792,00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0,55</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30</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487</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Трансфери између 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542.000,00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108.339,00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0,20</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31</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487400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Трансфери фондовима обавезног социјалног осигурања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530.000,00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108.339,00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32</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487900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Трансфери осталим јединицама власти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12.000,00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r>
      <w:tr w:rsidR="00E17E01" w:rsidRPr="00E17E01" w:rsidTr="00144194">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33</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488</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Трансфери унутар исте јединице власти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2.244.000,00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131.455,00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0,06</w:t>
            </w:r>
          </w:p>
        </w:tc>
      </w:tr>
      <w:tr w:rsidR="00E17E01" w:rsidRPr="00E17E01" w:rsidTr="00144194">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lastRenderedPageBreak/>
              <w:t>34</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488100</w:t>
            </w:r>
          </w:p>
        </w:tc>
        <w:tc>
          <w:tcPr>
            <w:tcW w:w="3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Трансфери унутар исте јединице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2.244.000,00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131.455,00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0,06</w:t>
            </w:r>
          </w:p>
        </w:tc>
      </w:tr>
      <w:tr w:rsidR="00E17E01" w:rsidRPr="00E17E01" w:rsidTr="00144194">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35</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372200</w:t>
            </w:r>
          </w:p>
        </w:tc>
        <w:tc>
          <w:tcPr>
            <w:tcW w:w="34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БУЏЕТСКА РЕЗЕРВА</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50.000,00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#DIV/0!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36</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51</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КАПИТАЛНИ РАСХОДИ</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9.810.040,00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196.324,00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0,02</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37</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511</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Трошкови за набавку сталних средстава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9.570.031,00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170.690,00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0,02</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38</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511100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Набавка грађевинских објеката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5.143.380,00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4.901,00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39</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511200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xml:space="preserve">Реконструкција </w:t>
            </w:r>
            <w:proofErr w:type="gramStart"/>
            <w:r w:rsidRPr="00E17E01">
              <w:rPr>
                <w:rFonts w:ascii="Times New Roman" w:eastAsia="Times New Roman" w:hAnsi="Times New Roman" w:cs="Times New Roman"/>
                <w:color w:val="000000"/>
                <w:sz w:val="18"/>
                <w:szCs w:val="18"/>
              </w:rPr>
              <w:t>и  инвест</w:t>
            </w:r>
            <w:proofErr w:type="gramEnd"/>
            <w:r w:rsidRPr="00E17E01">
              <w:rPr>
                <w:rFonts w:ascii="Times New Roman" w:eastAsia="Times New Roman" w:hAnsi="Times New Roman" w:cs="Times New Roman"/>
                <w:color w:val="000000"/>
                <w:sz w:val="18"/>
                <w:szCs w:val="18"/>
              </w:rPr>
              <w:t>. Одржавање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3.226.000,00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61.070,00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0,02</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40</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511300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Набавка опреме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911.651,00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17.549,00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0,02</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41</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511500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за остале вишегодишње засаде</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39.000,00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8.203,00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0,21</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42</w:t>
            </w:r>
          </w:p>
        </w:tc>
        <w:tc>
          <w:tcPr>
            <w:tcW w:w="38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511700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за нематеријалну произведену имовину</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250.000,00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78.967,00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0,32</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43</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513</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Издаци за непроизведену сталну имовину</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60.000,00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8.950,00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0,15</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44</w:t>
            </w:r>
          </w:p>
        </w:tc>
        <w:tc>
          <w:tcPr>
            <w:tcW w:w="38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513100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Набавка земљишта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8.950,00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0,30</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45</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513600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по основу улагања у побољшање шума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30.000,00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46</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516</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Издаци за одјећи и обућу</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180.009,00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16.684,00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0,09</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47</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516100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за одјећу и обућу,залихе материјала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180.009,00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16.684,00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0,09</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48</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62</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Отплата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4.923.750,00</w:t>
            </w:r>
          </w:p>
        </w:tc>
        <w:tc>
          <w:tcPr>
            <w:tcW w:w="120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1.139.226,00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0,23</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49</w:t>
            </w:r>
          </w:p>
        </w:tc>
        <w:tc>
          <w:tcPr>
            <w:tcW w:w="38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621300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Отплата домаћег задуживања-кредит</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4.849.750,00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1.115.790,00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0,23</w:t>
            </w:r>
          </w:p>
        </w:tc>
      </w:tr>
      <w:tr w:rsidR="00E17E01" w:rsidRPr="00E17E01" w:rsidTr="00E17E01">
        <w:trPr>
          <w:trHeight w:val="48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50</w:t>
            </w:r>
          </w:p>
        </w:tc>
        <w:tc>
          <w:tcPr>
            <w:tcW w:w="38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628100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за отплату главнице зајмова примљених од ентитета</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74.000,00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23.436,00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0,32</w:t>
            </w:r>
          </w:p>
        </w:tc>
      </w:tr>
      <w:tr w:rsidR="00E17E01" w:rsidRPr="00E17E01" w:rsidTr="00E17E01">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51</w:t>
            </w: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63</w:t>
            </w:r>
          </w:p>
        </w:tc>
        <w:tc>
          <w:tcPr>
            <w:tcW w:w="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3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Остали издаци</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181.057,00</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17.445,00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0,10</w:t>
            </w:r>
          </w:p>
        </w:tc>
      </w:tr>
      <w:tr w:rsidR="00E17E01" w:rsidRPr="00E17E01" w:rsidTr="00E17E01">
        <w:trPr>
          <w:trHeight w:val="240"/>
        </w:trPr>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52</w:t>
            </w:r>
          </w:p>
        </w:tc>
        <w:tc>
          <w:tcPr>
            <w:tcW w:w="380" w:type="dxa"/>
            <w:tcBorders>
              <w:top w:val="single" w:sz="4" w:space="0" w:color="auto"/>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420" w:type="dxa"/>
            <w:tcBorders>
              <w:top w:val="single" w:sz="4" w:space="0" w:color="auto"/>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 </w:t>
            </w:r>
          </w:p>
        </w:tc>
        <w:tc>
          <w:tcPr>
            <w:tcW w:w="740" w:type="dxa"/>
            <w:tcBorders>
              <w:top w:val="single" w:sz="4" w:space="0" w:color="auto"/>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631100</w:t>
            </w:r>
          </w:p>
        </w:tc>
        <w:tc>
          <w:tcPr>
            <w:tcW w:w="34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Издаци по основу ПДВ-а</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161.057,00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sz w:val="18"/>
                <w:szCs w:val="18"/>
              </w:rPr>
            </w:pPr>
            <w:r w:rsidRPr="00E17E01">
              <w:rPr>
                <w:rFonts w:ascii="Times New Roman" w:eastAsia="Times New Roman" w:hAnsi="Times New Roman" w:cs="Times New Roman"/>
                <w:sz w:val="18"/>
                <w:szCs w:val="18"/>
              </w:rPr>
              <w:t>17.445,00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0,11</w:t>
            </w:r>
          </w:p>
        </w:tc>
      </w:tr>
      <w:tr w:rsidR="00E17E01" w:rsidRPr="00E17E01" w:rsidTr="00E17E01">
        <w:trPr>
          <w:trHeight w:val="24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53</w:t>
            </w:r>
          </w:p>
        </w:tc>
        <w:tc>
          <w:tcPr>
            <w:tcW w:w="38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74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631900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Остали издаци - обавезепо гаранцијама</w:t>
            </w:r>
          </w:p>
        </w:tc>
        <w:tc>
          <w:tcPr>
            <w:tcW w:w="120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20.000,00</w:t>
            </w:r>
          </w:p>
        </w:tc>
        <w:tc>
          <w:tcPr>
            <w:tcW w:w="120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0,00</w:t>
            </w:r>
          </w:p>
        </w:tc>
      </w:tr>
      <w:tr w:rsidR="00E17E01" w:rsidRPr="00E17E01" w:rsidTr="00E17E01">
        <w:trPr>
          <w:trHeight w:val="72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54</w:t>
            </w:r>
          </w:p>
        </w:tc>
        <w:tc>
          <w:tcPr>
            <w:tcW w:w="38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 </w:t>
            </w:r>
          </w:p>
        </w:tc>
        <w:tc>
          <w:tcPr>
            <w:tcW w:w="42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638</w:t>
            </w:r>
          </w:p>
        </w:tc>
        <w:tc>
          <w:tcPr>
            <w:tcW w:w="740" w:type="dxa"/>
            <w:tcBorders>
              <w:top w:val="nil"/>
              <w:left w:val="nil"/>
              <w:bottom w:val="single" w:sz="4" w:space="0" w:color="auto"/>
              <w:right w:val="single" w:sz="4" w:space="0" w:color="auto"/>
            </w:tcBorders>
            <w:shd w:val="clear" w:color="auto" w:fill="auto"/>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638100</w:t>
            </w:r>
          </w:p>
        </w:tc>
        <w:tc>
          <w:tcPr>
            <w:tcW w:w="34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rPr>
                <w:rFonts w:ascii="Times New Roman" w:eastAsia="Times New Roman" w:hAnsi="Times New Roman" w:cs="Times New Roman"/>
                <w:b/>
                <w:bCs/>
                <w:color w:val="000000"/>
                <w:sz w:val="18"/>
                <w:szCs w:val="18"/>
              </w:rPr>
            </w:pPr>
            <w:r w:rsidRPr="00E17E01">
              <w:rPr>
                <w:rFonts w:ascii="Times New Roman" w:eastAsia="Times New Roman" w:hAnsi="Times New Roman" w:cs="Times New Roman"/>
                <w:b/>
                <w:bCs/>
                <w:color w:val="000000"/>
                <w:sz w:val="18"/>
                <w:szCs w:val="18"/>
              </w:rPr>
              <w:t>Издаци за накнаде плата за породиљско одсуство који се рефундирају</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332.100,00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right"/>
              <w:rPr>
                <w:rFonts w:ascii="Times New Roman" w:eastAsia="Times New Roman" w:hAnsi="Times New Roman" w:cs="Times New Roman"/>
                <w:b/>
                <w:bCs/>
                <w:sz w:val="18"/>
                <w:szCs w:val="18"/>
              </w:rPr>
            </w:pPr>
            <w:r w:rsidRPr="00E17E01">
              <w:rPr>
                <w:rFonts w:ascii="Times New Roman" w:eastAsia="Times New Roman" w:hAnsi="Times New Roman" w:cs="Times New Roman"/>
                <w:b/>
                <w:bCs/>
                <w:sz w:val="18"/>
                <w:szCs w:val="18"/>
              </w:rPr>
              <w:t>46.356,00</w:t>
            </w:r>
          </w:p>
        </w:tc>
        <w:tc>
          <w:tcPr>
            <w:tcW w:w="1200" w:type="dxa"/>
            <w:tcBorders>
              <w:top w:val="nil"/>
              <w:left w:val="nil"/>
              <w:bottom w:val="single" w:sz="4" w:space="0" w:color="auto"/>
              <w:right w:val="single" w:sz="4" w:space="0" w:color="auto"/>
            </w:tcBorders>
            <w:shd w:val="clear" w:color="auto" w:fill="auto"/>
            <w:vAlign w:val="center"/>
            <w:hideMark/>
          </w:tcPr>
          <w:p w:rsidR="00E17E01" w:rsidRPr="00E17E01" w:rsidRDefault="00E17E01" w:rsidP="00E17E01">
            <w:pPr>
              <w:spacing w:after="0" w:line="240" w:lineRule="auto"/>
              <w:jc w:val="center"/>
              <w:rPr>
                <w:rFonts w:ascii="Times New Roman" w:eastAsia="Times New Roman" w:hAnsi="Times New Roman" w:cs="Times New Roman"/>
                <w:color w:val="000000"/>
                <w:sz w:val="18"/>
                <w:szCs w:val="18"/>
              </w:rPr>
            </w:pPr>
            <w:r w:rsidRPr="00E17E01">
              <w:rPr>
                <w:rFonts w:ascii="Times New Roman" w:eastAsia="Times New Roman" w:hAnsi="Times New Roman" w:cs="Times New Roman"/>
                <w:color w:val="000000"/>
                <w:sz w:val="18"/>
                <w:szCs w:val="18"/>
              </w:rPr>
              <w:t>0,14</w:t>
            </w:r>
          </w:p>
        </w:tc>
      </w:tr>
      <w:tr w:rsidR="00E17E01" w:rsidRPr="00E17E01" w:rsidTr="00E17E01">
        <w:trPr>
          <w:trHeight w:val="240"/>
        </w:trPr>
        <w:tc>
          <w:tcPr>
            <w:tcW w:w="5320" w:type="dxa"/>
            <w:gridSpan w:val="5"/>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УКУПНИ БУЏЕТСКИ РАСХОДИ И ИЗДАЦИ - фонд 01</w:t>
            </w:r>
          </w:p>
        </w:tc>
        <w:tc>
          <w:tcPr>
            <w:tcW w:w="1200" w:type="dxa"/>
            <w:tcBorders>
              <w:top w:val="nil"/>
              <w:left w:val="nil"/>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60.262.687,00</w:t>
            </w:r>
          </w:p>
        </w:tc>
        <w:tc>
          <w:tcPr>
            <w:tcW w:w="1200" w:type="dxa"/>
            <w:tcBorders>
              <w:top w:val="nil"/>
              <w:left w:val="nil"/>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10.964.202,00</w:t>
            </w:r>
          </w:p>
        </w:tc>
        <w:tc>
          <w:tcPr>
            <w:tcW w:w="1200" w:type="dxa"/>
            <w:tcBorders>
              <w:top w:val="nil"/>
              <w:left w:val="nil"/>
              <w:bottom w:val="single" w:sz="4" w:space="0" w:color="auto"/>
              <w:right w:val="single" w:sz="4" w:space="0" w:color="auto"/>
            </w:tcBorders>
            <w:shd w:val="clear" w:color="000000" w:fill="DBE5F1"/>
            <w:vAlign w:val="center"/>
            <w:hideMark/>
          </w:tcPr>
          <w:p w:rsidR="00E17E01" w:rsidRPr="00E17E01" w:rsidRDefault="00E17E01" w:rsidP="00E17E01">
            <w:pPr>
              <w:spacing w:after="0" w:line="240" w:lineRule="auto"/>
              <w:jc w:val="center"/>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0,18</w:t>
            </w:r>
          </w:p>
        </w:tc>
      </w:tr>
      <w:tr w:rsidR="00E17E01" w:rsidRPr="00E17E01" w:rsidTr="00E17E01">
        <w:trPr>
          <w:trHeight w:val="240"/>
        </w:trPr>
        <w:tc>
          <w:tcPr>
            <w:tcW w:w="5320" w:type="dxa"/>
            <w:gridSpan w:val="5"/>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УКУПНИ БУЏЕТСКИ РАСХОДИ И ИЗДАЦИ - фонд 03</w:t>
            </w:r>
          </w:p>
        </w:tc>
        <w:tc>
          <w:tcPr>
            <w:tcW w:w="1200" w:type="dxa"/>
            <w:tcBorders>
              <w:top w:val="nil"/>
              <w:left w:val="nil"/>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30.439,01</w:t>
            </w:r>
          </w:p>
        </w:tc>
        <w:tc>
          <w:tcPr>
            <w:tcW w:w="1200" w:type="dxa"/>
            <w:tcBorders>
              <w:top w:val="nil"/>
              <w:left w:val="nil"/>
              <w:bottom w:val="single" w:sz="4" w:space="0" w:color="auto"/>
              <w:right w:val="single" w:sz="4" w:space="0" w:color="auto"/>
            </w:tcBorders>
            <w:shd w:val="clear" w:color="000000" w:fill="DBE5F1"/>
            <w:vAlign w:val="center"/>
            <w:hideMark/>
          </w:tcPr>
          <w:p w:rsidR="00E17E01" w:rsidRPr="00E17E01" w:rsidRDefault="00E17E01" w:rsidP="00E17E01">
            <w:pPr>
              <w:spacing w:after="0" w:line="240" w:lineRule="auto"/>
              <w:jc w:val="center"/>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#DIV/0!</w:t>
            </w:r>
          </w:p>
        </w:tc>
      </w:tr>
      <w:tr w:rsidR="00E17E01" w:rsidRPr="00E17E01" w:rsidTr="00E17E01">
        <w:trPr>
          <w:trHeight w:val="240"/>
        </w:trPr>
        <w:tc>
          <w:tcPr>
            <w:tcW w:w="5320" w:type="dxa"/>
            <w:gridSpan w:val="5"/>
            <w:tcBorders>
              <w:top w:val="single" w:sz="4" w:space="0" w:color="auto"/>
              <w:left w:val="single" w:sz="4" w:space="0" w:color="auto"/>
              <w:bottom w:val="single" w:sz="4" w:space="0" w:color="auto"/>
              <w:right w:val="single" w:sz="4" w:space="0" w:color="auto"/>
            </w:tcBorders>
            <w:shd w:val="clear" w:color="000000" w:fill="DBE5F1"/>
            <w:noWrap/>
            <w:vAlign w:val="center"/>
            <w:hideMark/>
          </w:tcPr>
          <w:p w:rsidR="00E17E01" w:rsidRPr="00E17E01" w:rsidRDefault="00E17E01" w:rsidP="00E17E01">
            <w:pPr>
              <w:spacing w:after="0" w:line="240" w:lineRule="auto"/>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 xml:space="preserve">УКУПНИ БУЏЕТСКИ РАСХОДИ И ИЗДАЦИ </w:t>
            </w:r>
          </w:p>
        </w:tc>
        <w:tc>
          <w:tcPr>
            <w:tcW w:w="1200" w:type="dxa"/>
            <w:tcBorders>
              <w:top w:val="nil"/>
              <w:left w:val="nil"/>
              <w:bottom w:val="single" w:sz="4" w:space="0" w:color="auto"/>
              <w:right w:val="single" w:sz="4" w:space="0" w:color="auto"/>
            </w:tcBorders>
            <w:shd w:val="clear" w:color="000000" w:fill="DBE5F1"/>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60.262.687,00</w:t>
            </w:r>
          </w:p>
        </w:tc>
        <w:tc>
          <w:tcPr>
            <w:tcW w:w="1200" w:type="dxa"/>
            <w:tcBorders>
              <w:top w:val="nil"/>
              <w:left w:val="nil"/>
              <w:bottom w:val="single" w:sz="4" w:space="0" w:color="auto"/>
              <w:right w:val="single" w:sz="4" w:space="0" w:color="auto"/>
            </w:tcBorders>
            <w:shd w:val="clear" w:color="000000" w:fill="DBE5F1"/>
            <w:vAlign w:val="center"/>
            <w:hideMark/>
          </w:tcPr>
          <w:p w:rsidR="00E17E01" w:rsidRPr="00E17E01" w:rsidRDefault="00E17E01" w:rsidP="00E17E01">
            <w:pPr>
              <w:spacing w:after="0" w:line="240" w:lineRule="auto"/>
              <w:jc w:val="right"/>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10.994.641,01</w:t>
            </w:r>
          </w:p>
        </w:tc>
        <w:tc>
          <w:tcPr>
            <w:tcW w:w="1200" w:type="dxa"/>
            <w:tcBorders>
              <w:top w:val="nil"/>
              <w:left w:val="nil"/>
              <w:bottom w:val="single" w:sz="4" w:space="0" w:color="auto"/>
              <w:right w:val="single" w:sz="4" w:space="0" w:color="auto"/>
            </w:tcBorders>
            <w:shd w:val="clear" w:color="000000" w:fill="DBE5F1"/>
            <w:vAlign w:val="center"/>
            <w:hideMark/>
          </w:tcPr>
          <w:p w:rsidR="00E17E01" w:rsidRPr="00E17E01" w:rsidRDefault="00E17E01" w:rsidP="00E17E01">
            <w:pPr>
              <w:spacing w:after="0" w:line="240" w:lineRule="auto"/>
              <w:jc w:val="center"/>
              <w:rPr>
                <w:rFonts w:ascii="Times New Roman" w:eastAsia="Times New Roman" w:hAnsi="Times New Roman" w:cs="Times New Roman"/>
                <w:b/>
                <w:bCs/>
                <w:i/>
                <w:iCs/>
                <w:color w:val="000000"/>
                <w:sz w:val="18"/>
                <w:szCs w:val="18"/>
              </w:rPr>
            </w:pPr>
            <w:r w:rsidRPr="00E17E01">
              <w:rPr>
                <w:rFonts w:ascii="Times New Roman" w:eastAsia="Times New Roman" w:hAnsi="Times New Roman" w:cs="Times New Roman"/>
                <w:b/>
                <w:bCs/>
                <w:i/>
                <w:iCs/>
                <w:color w:val="000000"/>
                <w:sz w:val="18"/>
                <w:szCs w:val="18"/>
              </w:rPr>
              <w:t>0,18</w:t>
            </w:r>
          </w:p>
        </w:tc>
      </w:tr>
    </w:tbl>
    <w:p w:rsidR="00E17E01" w:rsidRDefault="00E17E01"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p>
    <w:p w:rsidR="00E17E01" w:rsidRPr="004C578C" w:rsidRDefault="00E17E01" w:rsidP="00E17E01">
      <w:pPr>
        <w:contextualSpacing/>
        <w:jc w:val="both"/>
        <w:rPr>
          <w:rFonts w:ascii="Times New Roman" w:hAnsi="Times New Roman" w:cs="Times New Roman"/>
          <w:b/>
          <w:i/>
          <w:sz w:val="24"/>
          <w:szCs w:val="24"/>
          <w:lang w:val="sr-Cyrl-CS"/>
        </w:rPr>
      </w:pPr>
      <w:r w:rsidRPr="008F67CC">
        <w:rPr>
          <w:rFonts w:ascii="Times New Roman" w:hAnsi="Times New Roman" w:cs="Times New Roman"/>
          <w:b/>
          <w:i/>
          <w:sz w:val="24"/>
          <w:szCs w:val="24"/>
          <w:lang w:val="sr-Cyrl-CS"/>
        </w:rPr>
        <w:t>5. ИЗВРШЕЊЕ</w:t>
      </w:r>
      <w:r w:rsidR="003C0E81">
        <w:rPr>
          <w:rFonts w:ascii="Times New Roman" w:hAnsi="Times New Roman" w:cs="Times New Roman"/>
          <w:b/>
          <w:i/>
          <w:sz w:val="24"/>
          <w:szCs w:val="24"/>
          <w:lang w:val="sr-Cyrl-CS"/>
        </w:rPr>
        <w:t xml:space="preserve"> </w:t>
      </w:r>
      <w:r w:rsidR="003C0E81">
        <w:rPr>
          <w:rFonts w:ascii="Times New Roman" w:hAnsi="Times New Roman" w:cs="Times New Roman"/>
          <w:b/>
          <w:i/>
          <w:sz w:val="24"/>
          <w:szCs w:val="24"/>
        </w:rPr>
        <w:t xml:space="preserve">БУЏЕТА ГРАДА БИЈЕЉИНА ЗА 01.01.-31.03.2022. ГОДИНЕ </w:t>
      </w:r>
      <w:r w:rsidRPr="008F67CC">
        <w:rPr>
          <w:rFonts w:ascii="Times New Roman" w:hAnsi="Times New Roman" w:cs="Times New Roman"/>
          <w:b/>
          <w:i/>
          <w:sz w:val="24"/>
          <w:szCs w:val="24"/>
          <w:lang w:val="sr-Cyrl-CS"/>
        </w:rPr>
        <w:t xml:space="preserve"> ПО КОРИСНИЦИМА</w:t>
      </w:r>
      <w:r w:rsidR="003C0E81">
        <w:rPr>
          <w:rFonts w:ascii="Times New Roman" w:hAnsi="Times New Roman" w:cs="Times New Roman"/>
          <w:b/>
          <w:i/>
          <w:sz w:val="24"/>
          <w:szCs w:val="24"/>
          <w:lang w:val="sr-Cyrl-CS"/>
        </w:rPr>
        <w:t xml:space="preserve"> </w:t>
      </w:r>
      <w:r w:rsidRPr="008F67CC">
        <w:rPr>
          <w:rFonts w:ascii="Times New Roman" w:hAnsi="Times New Roman" w:cs="Times New Roman"/>
          <w:b/>
          <w:i/>
          <w:sz w:val="24"/>
          <w:szCs w:val="24"/>
          <w:lang w:val="sr-Cyrl-CS"/>
        </w:rPr>
        <w:t>-  ОРГАНИЗАЦИОНА КЛАСИФИКАЦИЈА</w:t>
      </w:r>
    </w:p>
    <w:p w:rsidR="00E17E01" w:rsidRPr="004C578C" w:rsidRDefault="00E17E01" w:rsidP="00E17E01">
      <w:pPr>
        <w:contextualSpacing/>
        <w:jc w:val="both"/>
        <w:rPr>
          <w:rFonts w:ascii="Times New Roman" w:hAnsi="Times New Roman" w:cs="Times New Roman"/>
          <w:b/>
          <w:i/>
          <w:sz w:val="24"/>
          <w:szCs w:val="24"/>
          <w:lang w:val="sr-Cyrl-CS"/>
        </w:rPr>
      </w:pPr>
    </w:p>
    <w:p w:rsidR="00E17E01" w:rsidRDefault="00E17E01" w:rsidP="00E17E0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Градска управа</w:t>
      </w:r>
    </w:p>
    <w:p w:rsidR="00E17E01" w:rsidRDefault="00E17E01" w:rsidP="00E17E01">
      <w:pPr>
        <w:contextualSpacing/>
        <w:jc w:val="both"/>
        <w:rPr>
          <w:rFonts w:ascii="Times New Roman" w:hAnsi="Times New Roman" w:cs="Times New Roman"/>
          <w:b/>
          <w:sz w:val="24"/>
          <w:szCs w:val="24"/>
          <w:lang w:val="sr-Cyrl-CS"/>
        </w:rPr>
      </w:pPr>
    </w:p>
    <w:p w:rsidR="00E17E01" w:rsidRDefault="00E17E01" w:rsidP="00E17E01">
      <w:pPr>
        <w:contextualSpacing/>
        <w:jc w:val="both"/>
        <w:rPr>
          <w:rFonts w:ascii="Times New Roman" w:hAnsi="Times New Roman" w:cs="Times New Roman"/>
          <w:sz w:val="24"/>
          <w:szCs w:val="24"/>
        </w:rPr>
      </w:pPr>
      <w:r>
        <w:rPr>
          <w:rFonts w:ascii="Times New Roman" w:hAnsi="Times New Roman" w:cs="Times New Roman"/>
          <w:b/>
          <w:sz w:val="24"/>
          <w:szCs w:val="24"/>
          <w:lang w:val="sr-Cyrl-CS"/>
        </w:rPr>
        <w:t xml:space="preserve">Потрошачка јединица 00050110 СКУПШТИНА ГРАДА - </w:t>
      </w:r>
      <w:r>
        <w:rPr>
          <w:rFonts w:ascii="Times New Roman" w:hAnsi="Times New Roman" w:cs="Times New Roman"/>
          <w:sz w:val="24"/>
          <w:szCs w:val="24"/>
          <w:lang w:val="sr-Cyrl-CS"/>
        </w:rPr>
        <w:t>извршење за први квартал 202</w:t>
      </w:r>
      <w:r w:rsidR="003C0E81">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износи </w:t>
      </w:r>
      <w:r w:rsidR="003C0E81">
        <w:rPr>
          <w:rFonts w:ascii="Times New Roman" w:hAnsi="Times New Roman" w:cs="Times New Roman"/>
          <w:sz w:val="24"/>
          <w:szCs w:val="24"/>
          <w:lang w:val="sr-Cyrl-CS"/>
        </w:rPr>
        <w:t xml:space="preserve">148.755,15 </w:t>
      </w:r>
      <w:r w:rsidR="007A1929">
        <w:rPr>
          <w:rFonts w:ascii="Times New Roman" w:hAnsi="Times New Roman" w:cs="Times New Roman"/>
          <w:sz w:val="24"/>
          <w:szCs w:val="24"/>
          <w:lang w:val="sr-Cyrl-CS"/>
        </w:rPr>
        <w:t>КМ</w:t>
      </w:r>
      <w:r w:rsidR="007A1929">
        <w:rPr>
          <w:rFonts w:ascii="Times New Roman" w:hAnsi="Times New Roman" w:cs="Times New Roman"/>
          <w:sz w:val="24"/>
          <w:szCs w:val="24"/>
        </w:rPr>
        <w:t>, што је 48% од буџета за планирани период.</w:t>
      </w:r>
      <w:r>
        <w:rPr>
          <w:rFonts w:ascii="Times New Roman" w:hAnsi="Times New Roman" w:cs="Times New Roman"/>
          <w:sz w:val="24"/>
          <w:szCs w:val="24"/>
          <w:lang w:val="sr-Cyrl-CS"/>
        </w:rPr>
        <w:t xml:space="preserve"> Извршење се углавном односи  на расходе по основу </w:t>
      </w:r>
      <w:r w:rsidR="003C0E81">
        <w:rPr>
          <w:rFonts w:ascii="Times New Roman" w:hAnsi="Times New Roman" w:cs="Times New Roman"/>
          <w:sz w:val="24"/>
          <w:szCs w:val="24"/>
          <w:lang w:val="sr-Cyrl-CS"/>
        </w:rPr>
        <w:t xml:space="preserve">исплате </w:t>
      </w:r>
      <w:r>
        <w:rPr>
          <w:rFonts w:ascii="Times New Roman" w:hAnsi="Times New Roman" w:cs="Times New Roman"/>
          <w:sz w:val="24"/>
          <w:szCs w:val="24"/>
          <w:lang w:val="sr-Cyrl-CS"/>
        </w:rPr>
        <w:t>накнада с</w:t>
      </w:r>
      <w:r w:rsidR="003C0E81">
        <w:rPr>
          <w:rFonts w:ascii="Times New Roman" w:hAnsi="Times New Roman" w:cs="Times New Roman"/>
          <w:sz w:val="24"/>
          <w:szCs w:val="24"/>
          <w:lang w:val="sr-Cyrl-CS"/>
        </w:rPr>
        <w:t>купштинским одборницима и ГИК-у</w:t>
      </w:r>
      <w:r w:rsidR="003C0E81">
        <w:rPr>
          <w:rFonts w:ascii="Times New Roman" w:hAnsi="Times New Roman" w:cs="Times New Roman"/>
          <w:sz w:val="24"/>
          <w:szCs w:val="24"/>
        </w:rPr>
        <w:t>,</w:t>
      </w:r>
      <w:r w:rsidR="00E95FF8">
        <w:rPr>
          <w:rFonts w:ascii="Times New Roman" w:hAnsi="Times New Roman" w:cs="Times New Roman"/>
          <w:sz w:val="24"/>
          <w:szCs w:val="24"/>
        </w:rPr>
        <w:t xml:space="preserve"> то у укупном износу 109.557,04 КМ. </w:t>
      </w:r>
      <w:r w:rsidR="003C0E81">
        <w:rPr>
          <w:rFonts w:ascii="Times New Roman" w:hAnsi="Times New Roman" w:cs="Times New Roman"/>
          <w:sz w:val="24"/>
          <w:szCs w:val="24"/>
        </w:rPr>
        <w:t xml:space="preserve"> </w:t>
      </w:r>
      <w:r w:rsidR="00E95FF8">
        <w:rPr>
          <w:rFonts w:ascii="Times New Roman" w:hAnsi="Times New Roman" w:cs="Times New Roman"/>
          <w:sz w:val="24"/>
          <w:szCs w:val="24"/>
        </w:rPr>
        <w:t>Т</w:t>
      </w:r>
      <w:r w:rsidR="003C0E81">
        <w:rPr>
          <w:rFonts w:ascii="Times New Roman" w:hAnsi="Times New Roman" w:cs="Times New Roman"/>
          <w:sz w:val="24"/>
          <w:szCs w:val="24"/>
        </w:rPr>
        <w:t>рошков</w:t>
      </w:r>
      <w:r w:rsidR="00E95FF8">
        <w:rPr>
          <w:rFonts w:ascii="Times New Roman" w:hAnsi="Times New Roman" w:cs="Times New Roman"/>
          <w:sz w:val="24"/>
          <w:szCs w:val="24"/>
        </w:rPr>
        <w:t>и</w:t>
      </w:r>
      <w:r w:rsidR="003C0E81">
        <w:rPr>
          <w:rFonts w:ascii="Times New Roman" w:hAnsi="Times New Roman" w:cs="Times New Roman"/>
          <w:sz w:val="24"/>
          <w:szCs w:val="24"/>
        </w:rPr>
        <w:t xml:space="preserve"> обиљежавања </w:t>
      </w:r>
      <w:r w:rsidR="00E95FF8">
        <w:rPr>
          <w:rFonts w:ascii="Times New Roman" w:hAnsi="Times New Roman" w:cs="Times New Roman"/>
          <w:sz w:val="24"/>
          <w:szCs w:val="24"/>
        </w:rPr>
        <w:t xml:space="preserve">значајних датума (Божићни празници и </w:t>
      </w:r>
      <w:r w:rsidR="003C0E81">
        <w:rPr>
          <w:rFonts w:ascii="Times New Roman" w:hAnsi="Times New Roman" w:cs="Times New Roman"/>
          <w:sz w:val="24"/>
          <w:szCs w:val="24"/>
        </w:rPr>
        <w:t>Дан Републике Српске</w:t>
      </w:r>
      <w:r w:rsidR="00E95FF8">
        <w:rPr>
          <w:rFonts w:ascii="Times New Roman" w:hAnsi="Times New Roman" w:cs="Times New Roman"/>
          <w:sz w:val="24"/>
          <w:szCs w:val="24"/>
        </w:rPr>
        <w:t>) у овом периоду износе 27.718,01 КМ.</w:t>
      </w:r>
    </w:p>
    <w:p w:rsidR="00E95FF8" w:rsidRPr="003C0E81" w:rsidRDefault="00E95FF8" w:rsidP="00E17E01">
      <w:pPr>
        <w:contextualSpacing/>
        <w:jc w:val="both"/>
        <w:rPr>
          <w:rFonts w:ascii="Times New Roman" w:hAnsi="Times New Roman" w:cs="Times New Roman"/>
          <w:sz w:val="24"/>
          <w:szCs w:val="24"/>
        </w:rPr>
      </w:pPr>
    </w:p>
    <w:p w:rsidR="00E95FF8"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00050120 КАБИНЕТ ГРАДОНАЧЕЛНИКА – </w:t>
      </w:r>
      <w:r>
        <w:rPr>
          <w:rFonts w:ascii="Times New Roman" w:hAnsi="Times New Roman" w:cs="Times New Roman"/>
          <w:sz w:val="24"/>
          <w:szCs w:val="24"/>
          <w:lang w:val="sr-Cyrl-CS"/>
        </w:rPr>
        <w:t xml:space="preserve">извршење за први квартал износи </w:t>
      </w:r>
      <w:r w:rsidR="00E95FF8">
        <w:rPr>
          <w:rFonts w:ascii="Times New Roman" w:hAnsi="Times New Roman" w:cs="Times New Roman"/>
          <w:sz w:val="24"/>
          <w:szCs w:val="24"/>
          <w:lang w:val="sr-Cyrl-CS"/>
        </w:rPr>
        <w:t>68.082,28 КМ</w:t>
      </w:r>
      <w:r w:rsidR="002F7D76">
        <w:rPr>
          <w:rFonts w:ascii="Times New Roman" w:hAnsi="Times New Roman" w:cs="Times New Roman"/>
          <w:sz w:val="24"/>
          <w:szCs w:val="24"/>
          <w:lang w:val="sr-Cyrl-CS"/>
        </w:rPr>
        <w:t xml:space="preserve">, </w:t>
      </w:r>
      <w:r w:rsidR="002F7D76">
        <w:rPr>
          <w:rFonts w:ascii="Times New Roman" w:hAnsi="Times New Roman" w:cs="Times New Roman"/>
          <w:sz w:val="24"/>
          <w:szCs w:val="24"/>
        </w:rPr>
        <w:t>што је 75% од буџета за планирани период</w:t>
      </w:r>
      <w:r w:rsidR="00E95FF8">
        <w:rPr>
          <w:rFonts w:ascii="Times New Roman" w:hAnsi="Times New Roman" w:cs="Times New Roman"/>
          <w:sz w:val="24"/>
          <w:szCs w:val="24"/>
          <w:lang w:val="sr-Cyrl-CS"/>
        </w:rPr>
        <w:t>. Од тога 20.262,27 КМ</w:t>
      </w:r>
      <w:r>
        <w:rPr>
          <w:rFonts w:ascii="Times New Roman" w:hAnsi="Times New Roman" w:cs="Times New Roman"/>
          <w:sz w:val="24"/>
          <w:szCs w:val="24"/>
          <w:lang w:val="sr-Cyrl-CS"/>
        </w:rPr>
        <w:t xml:space="preserve"> односи се на расходе по основу закупа, утрошка електричне</w:t>
      </w:r>
      <w:r w:rsidR="00E95FF8">
        <w:rPr>
          <w:rFonts w:ascii="Times New Roman" w:hAnsi="Times New Roman" w:cs="Times New Roman"/>
          <w:sz w:val="24"/>
          <w:szCs w:val="24"/>
          <w:lang w:val="sr-Cyrl-CS"/>
        </w:rPr>
        <w:t xml:space="preserve"> енергије, комуникационе услуге и режијски материјал за просторије које користе канцеларије </w:t>
      </w:r>
      <w:r w:rsidR="00E95FF8">
        <w:rPr>
          <w:rFonts w:ascii="Times New Roman" w:hAnsi="Times New Roman" w:cs="Times New Roman"/>
          <w:sz w:val="24"/>
          <w:szCs w:val="24"/>
          <w:lang w:val="sr-Cyrl-CS"/>
        </w:rPr>
        <w:lastRenderedPageBreak/>
        <w:t>мјесних заједница. Текуће помоћи поједницима који се налазе у стању тешке социјалне потребе су реализоване у износу 25.105,00 КМ.</w:t>
      </w:r>
    </w:p>
    <w:p w:rsidR="003A4B55" w:rsidRDefault="003A4B55" w:rsidP="00E17E01">
      <w:pPr>
        <w:contextualSpacing/>
        <w:jc w:val="both"/>
        <w:rPr>
          <w:rFonts w:ascii="Times New Roman" w:hAnsi="Times New Roman" w:cs="Times New Roman"/>
          <w:sz w:val="24"/>
          <w:szCs w:val="24"/>
          <w:lang w:val="sr-Cyrl-CS"/>
        </w:rPr>
      </w:pPr>
    </w:p>
    <w:p w:rsidR="002F7D76" w:rsidRDefault="003A4B55" w:rsidP="002F7D7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Потрошачка јединица 00050125 ТЕРИТОРИЈАЛНА ВАТРОГАСНА ЈЕДИНИЦА</w:t>
      </w:r>
      <w:r w:rsidR="007A1929">
        <w:rPr>
          <w:rFonts w:ascii="Times New Roman" w:hAnsi="Times New Roman" w:cs="Times New Roman"/>
          <w:b/>
          <w:sz w:val="24"/>
          <w:szCs w:val="24"/>
        </w:rPr>
        <w:t xml:space="preserve"> - </w:t>
      </w:r>
      <w:r w:rsidR="002F7D76">
        <w:rPr>
          <w:rFonts w:ascii="Times New Roman" w:hAnsi="Times New Roman" w:cs="Times New Roman"/>
          <w:sz w:val="24"/>
          <w:szCs w:val="24"/>
          <w:lang w:val="sr-Cyrl-CS"/>
        </w:rPr>
        <w:t xml:space="preserve">извршење за први квартал износи 214,45 КМ, </w:t>
      </w:r>
      <w:r w:rsidR="002F7D76">
        <w:rPr>
          <w:rFonts w:ascii="Times New Roman" w:hAnsi="Times New Roman" w:cs="Times New Roman"/>
          <w:sz w:val="24"/>
          <w:szCs w:val="24"/>
        </w:rPr>
        <w:t>што је 0,15% од буџета за планирани период</w:t>
      </w:r>
      <w:r w:rsidR="002F7D76">
        <w:rPr>
          <w:rFonts w:ascii="Times New Roman" w:hAnsi="Times New Roman" w:cs="Times New Roman"/>
          <w:sz w:val="24"/>
          <w:szCs w:val="24"/>
          <w:lang w:val="sr-Cyrl-CS"/>
        </w:rPr>
        <w:t>, односи се на материјалне трошкове.</w:t>
      </w:r>
    </w:p>
    <w:p w:rsidR="003A4B55" w:rsidRDefault="003A4B55" w:rsidP="00E17E01">
      <w:pPr>
        <w:contextualSpacing/>
        <w:jc w:val="both"/>
        <w:rPr>
          <w:rFonts w:ascii="Times New Roman" w:hAnsi="Times New Roman" w:cs="Times New Roman"/>
          <w:b/>
          <w:sz w:val="24"/>
          <w:szCs w:val="24"/>
        </w:rPr>
      </w:pPr>
    </w:p>
    <w:p w:rsidR="001E4449" w:rsidRPr="001E4449" w:rsidRDefault="001E4449" w:rsidP="00E17E01">
      <w:pPr>
        <w:contextualSpacing/>
        <w:jc w:val="both"/>
        <w:rPr>
          <w:rFonts w:ascii="Times New Roman" w:hAnsi="Times New Roman" w:cs="Times New Roman"/>
          <w:b/>
          <w:sz w:val="24"/>
          <w:szCs w:val="24"/>
        </w:rPr>
      </w:pPr>
      <w:r w:rsidRPr="00F10CB8">
        <w:rPr>
          <w:rFonts w:ascii="Times New Roman" w:hAnsi="Times New Roman" w:cs="Times New Roman"/>
          <w:b/>
          <w:sz w:val="24"/>
          <w:szCs w:val="24"/>
          <w:lang w:val="sr-Cyrl-CS"/>
        </w:rPr>
        <w:t>Потрошачка јединица 000501</w:t>
      </w:r>
      <w:r>
        <w:rPr>
          <w:rFonts w:ascii="Times New Roman" w:hAnsi="Times New Roman" w:cs="Times New Roman"/>
          <w:b/>
          <w:sz w:val="24"/>
          <w:szCs w:val="24"/>
          <w:lang w:val="sr-Cyrl-CS"/>
        </w:rPr>
        <w:t xml:space="preserve">26 ОДСЈЕК ЗА ЛОКАЛНИ ЕКОНОМСКИ РАЗВОЈ (ЛЕР) – </w:t>
      </w:r>
      <w:r>
        <w:rPr>
          <w:rFonts w:ascii="Times New Roman" w:hAnsi="Times New Roman" w:cs="Times New Roman"/>
          <w:sz w:val="24"/>
          <w:szCs w:val="24"/>
          <w:lang w:val="sr-Cyrl-CS"/>
        </w:rPr>
        <w:t xml:space="preserve">извршење за први квартал износи 3.385,41 КМ, </w:t>
      </w:r>
      <w:r>
        <w:rPr>
          <w:rFonts w:ascii="Times New Roman" w:hAnsi="Times New Roman" w:cs="Times New Roman"/>
          <w:sz w:val="24"/>
          <w:szCs w:val="24"/>
        </w:rPr>
        <w:t>што је 4% од буџета за планирани период</w:t>
      </w:r>
      <w:r>
        <w:rPr>
          <w:rFonts w:ascii="Times New Roman" w:hAnsi="Times New Roman" w:cs="Times New Roman"/>
          <w:sz w:val="24"/>
          <w:szCs w:val="24"/>
          <w:lang w:val="sr-Cyrl-CS"/>
        </w:rPr>
        <w:t>, односи се на суфинансирање пројеката.</w:t>
      </w:r>
    </w:p>
    <w:p w:rsidR="00E95FF8" w:rsidRDefault="00E95FF8" w:rsidP="00E17E01">
      <w:pPr>
        <w:contextualSpacing/>
        <w:jc w:val="both"/>
        <w:rPr>
          <w:rFonts w:ascii="Times New Roman" w:hAnsi="Times New Roman" w:cs="Times New Roman"/>
          <w:sz w:val="24"/>
          <w:szCs w:val="24"/>
          <w:lang w:val="sr-Cyrl-CS"/>
        </w:rPr>
      </w:pPr>
    </w:p>
    <w:p w:rsidR="00E95FF8" w:rsidRDefault="00E17E01" w:rsidP="00E17E01">
      <w:pPr>
        <w:contextualSpacing/>
        <w:jc w:val="both"/>
        <w:rPr>
          <w:rFonts w:ascii="Times New Roman" w:hAnsi="Times New Roman" w:cs="Times New Roman"/>
          <w:sz w:val="24"/>
          <w:szCs w:val="24"/>
          <w:lang w:val="sr-Cyrl-CS"/>
        </w:rPr>
      </w:pPr>
      <w:r w:rsidRPr="00F10CB8">
        <w:rPr>
          <w:rFonts w:ascii="Times New Roman" w:hAnsi="Times New Roman" w:cs="Times New Roman"/>
          <w:b/>
          <w:sz w:val="24"/>
          <w:szCs w:val="24"/>
          <w:lang w:val="sr-Cyrl-CS"/>
        </w:rPr>
        <w:t>Потрошачка јединица 000501</w:t>
      </w:r>
      <w:r>
        <w:rPr>
          <w:rFonts w:ascii="Times New Roman" w:hAnsi="Times New Roman" w:cs="Times New Roman"/>
          <w:b/>
          <w:sz w:val="24"/>
          <w:szCs w:val="24"/>
          <w:lang w:val="sr-Cyrl-CS"/>
        </w:rPr>
        <w:t xml:space="preserve">30 ОДЈЕЉЕЊЕ ЗА ОПШТУ УПРАВУ – </w:t>
      </w:r>
      <w:r w:rsidR="002F7D76">
        <w:rPr>
          <w:rFonts w:ascii="Times New Roman" w:hAnsi="Times New Roman" w:cs="Times New Roman"/>
          <w:sz w:val="24"/>
          <w:szCs w:val="24"/>
          <w:lang w:val="sr-Cyrl-CS"/>
        </w:rPr>
        <w:t xml:space="preserve">извршење за први квартал износи </w:t>
      </w:r>
      <w:r w:rsidR="00AE7D90">
        <w:rPr>
          <w:rFonts w:ascii="Times New Roman" w:hAnsi="Times New Roman" w:cs="Times New Roman"/>
          <w:sz w:val="24"/>
          <w:szCs w:val="24"/>
        </w:rPr>
        <w:t>30,00</w:t>
      </w:r>
      <w:r w:rsidR="002F7D76">
        <w:rPr>
          <w:rFonts w:ascii="Times New Roman" w:hAnsi="Times New Roman" w:cs="Times New Roman"/>
          <w:sz w:val="24"/>
          <w:szCs w:val="24"/>
          <w:lang w:val="sr-Cyrl-CS"/>
        </w:rPr>
        <w:t xml:space="preserve"> КМ, </w:t>
      </w:r>
      <w:r w:rsidR="00AE7D90">
        <w:rPr>
          <w:rFonts w:ascii="Times New Roman" w:hAnsi="Times New Roman" w:cs="Times New Roman"/>
          <w:sz w:val="24"/>
          <w:szCs w:val="24"/>
        </w:rPr>
        <w:t xml:space="preserve">што је 3 </w:t>
      </w:r>
      <w:r w:rsidR="002F7D76">
        <w:rPr>
          <w:rFonts w:ascii="Times New Roman" w:hAnsi="Times New Roman" w:cs="Times New Roman"/>
          <w:sz w:val="24"/>
          <w:szCs w:val="24"/>
        </w:rPr>
        <w:t>% од буџета за планирани период</w:t>
      </w:r>
      <w:r w:rsidR="002F7D76">
        <w:rPr>
          <w:rFonts w:ascii="Times New Roman" w:hAnsi="Times New Roman" w:cs="Times New Roman"/>
          <w:sz w:val="24"/>
          <w:szCs w:val="24"/>
          <w:lang w:val="sr-Cyrl-CS"/>
        </w:rPr>
        <w:t>, односи се на материјалне трошкове.</w:t>
      </w:r>
    </w:p>
    <w:p w:rsidR="001E4449" w:rsidRDefault="001E4449" w:rsidP="00E17E01">
      <w:pPr>
        <w:contextualSpacing/>
        <w:jc w:val="both"/>
        <w:rPr>
          <w:rFonts w:ascii="Times New Roman" w:hAnsi="Times New Roman" w:cs="Times New Roman"/>
          <w:sz w:val="24"/>
          <w:szCs w:val="24"/>
          <w:lang w:val="sr-Cyrl-CS"/>
        </w:rPr>
      </w:pPr>
    </w:p>
    <w:p w:rsidR="00C61856" w:rsidRDefault="00E17E01" w:rsidP="00E17E01">
      <w:pPr>
        <w:contextualSpacing/>
        <w:jc w:val="both"/>
        <w:rPr>
          <w:rFonts w:ascii="Times New Roman" w:hAnsi="Times New Roman" w:cs="Times New Roman"/>
          <w:sz w:val="24"/>
          <w:szCs w:val="24"/>
          <w:lang w:val="sr-Cyrl-CS"/>
        </w:rPr>
      </w:pPr>
      <w:r w:rsidRPr="007B19BA">
        <w:rPr>
          <w:rFonts w:ascii="Times New Roman" w:hAnsi="Times New Roman" w:cs="Times New Roman"/>
          <w:b/>
          <w:sz w:val="24"/>
          <w:szCs w:val="24"/>
          <w:lang w:val="sr-Cyrl-CS"/>
        </w:rPr>
        <w:t>Потрошачка јединица 00050140 ОДЈЕЉЕЊЕ ЗА ФИНАНСИЈЕ</w:t>
      </w:r>
      <w:r>
        <w:rPr>
          <w:rFonts w:ascii="Times New Roman" w:hAnsi="Times New Roman" w:cs="Times New Roman"/>
          <w:sz w:val="24"/>
          <w:szCs w:val="24"/>
          <w:lang w:val="sr-Cyrl-CS"/>
        </w:rPr>
        <w:t xml:space="preserve"> – извршење за први квартал износи </w:t>
      </w:r>
      <w:r w:rsidR="00AE7D90">
        <w:rPr>
          <w:rFonts w:ascii="Times New Roman" w:hAnsi="Times New Roman" w:cs="Times New Roman"/>
          <w:sz w:val="24"/>
          <w:szCs w:val="24"/>
        </w:rPr>
        <w:t>4.727.214,27</w:t>
      </w:r>
      <w:r>
        <w:rPr>
          <w:rFonts w:ascii="Times New Roman" w:hAnsi="Times New Roman" w:cs="Times New Roman"/>
          <w:sz w:val="24"/>
          <w:szCs w:val="24"/>
          <w:lang w:val="sr-Cyrl-CS"/>
        </w:rPr>
        <w:t xml:space="preserve"> КМ</w:t>
      </w:r>
      <w:r w:rsidR="00AE7D90">
        <w:rPr>
          <w:rFonts w:ascii="Times New Roman" w:hAnsi="Times New Roman" w:cs="Times New Roman"/>
          <w:sz w:val="24"/>
          <w:szCs w:val="24"/>
        </w:rPr>
        <w:t xml:space="preserve">, што је за 3% више него што је планирано за овај период. </w:t>
      </w:r>
      <w:r w:rsidR="00B2686F">
        <w:rPr>
          <w:rFonts w:ascii="Times New Roman" w:hAnsi="Times New Roman" w:cs="Times New Roman"/>
          <w:sz w:val="24"/>
          <w:szCs w:val="24"/>
        </w:rPr>
        <w:t>Р</w:t>
      </w:r>
      <w:r w:rsidR="00B2686F">
        <w:rPr>
          <w:rFonts w:ascii="Times New Roman" w:hAnsi="Times New Roman" w:cs="Times New Roman"/>
          <w:sz w:val="24"/>
          <w:szCs w:val="24"/>
          <w:lang w:val="sr-Cyrl-CS"/>
        </w:rPr>
        <w:t>асходи</w:t>
      </w:r>
      <w:r>
        <w:rPr>
          <w:rFonts w:ascii="Times New Roman" w:hAnsi="Times New Roman" w:cs="Times New Roman"/>
          <w:sz w:val="24"/>
          <w:szCs w:val="24"/>
          <w:lang w:val="sr-Cyrl-CS"/>
        </w:rPr>
        <w:t xml:space="preserve"> за лична прим</w:t>
      </w:r>
      <w:r w:rsidR="00B2686F">
        <w:rPr>
          <w:rFonts w:ascii="Times New Roman" w:hAnsi="Times New Roman" w:cs="Times New Roman"/>
          <w:sz w:val="24"/>
          <w:szCs w:val="24"/>
          <w:lang w:val="sr-Cyrl-CS"/>
        </w:rPr>
        <w:t>ања запослених у Градској управи</w:t>
      </w:r>
      <w:r w:rsidR="00736CF1">
        <w:rPr>
          <w:rFonts w:ascii="Times New Roman" w:hAnsi="Times New Roman" w:cs="Times New Roman"/>
          <w:sz w:val="24"/>
          <w:szCs w:val="24"/>
          <w:lang w:val="sr-Cyrl-CS"/>
        </w:rPr>
        <w:t xml:space="preserve"> износе 2.940.789,05 КМ и</w:t>
      </w:r>
      <w:r>
        <w:rPr>
          <w:rFonts w:ascii="Times New Roman" w:hAnsi="Times New Roman" w:cs="Times New Roman"/>
          <w:sz w:val="24"/>
          <w:szCs w:val="24"/>
          <w:lang w:val="sr-Cyrl-CS"/>
        </w:rPr>
        <w:t xml:space="preserve"> </w:t>
      </w:r>
      <w:r w:rsidR="00B2686F">
        <w:rPr>
          <w:rFonts w:ascii="Times New Roman" w:hAnsi="Times New Roman" w:cs="Times New Roman"/>
          <w:sz w:val="24"/>
          <w:szCs w:val="24"/>
          <w:lang w:val="sr-Cyrl-CS"/>
        </w:rPr>
        <w:t>чине 62% укупних расхода Одјељења</w:t>
      </w:r>
      <w:r w:rsidR="00736CF1">
        <w:rPr>
          <w:rFonts w:ascii="Times New Roman" w:hAnsi="Times New Roman" w:cs="Times New Roman"/>
          <w:sz w:val="24"/>
          <w:szCs w:val="24"/>
          <w:lang w:val="sr-Cyrl-CS"/>
        </w:rPr>
        <w:t xml:space="preserve"> у овом периоду</w:t>
      </w:r>
      <w:r w:rsidR="00B2686F">
        <w:rPr>
          <w:rFonts w:ascii="Times New Roman" w:hAnsi="Times New Roman" w:cs="Times New Roman"/>
          <w:sz w:val="24"/>
          <w:szCs w:val="24"/>
          <w:lang w:val="sr-Cyrl-CS"/>
        </w:rPr>
        <w:t>.</w:t>
      </w:r>
      <w:r w:rsidR="00736CF1">
        <w:rPr>
          <w:rFonts w:ascii="Times New Roman" w:hAnsi="Times New Roman" w:cs="Times New Roman"/>
          <w:sz w:val="24"/>
          <w:szCs w:val="24"/>
          <w:lang w:val="sr-Cyrl-CS"/>
        </w:rPr>
        <w:t xml:space="preserve"> Расходи за бруто накнаде ван радног односа износе 78.817,73 КМ</w:t>
      </w:r>
      <w:r w:rsidR="00C61856">
        <w:rPr>
          <w:rFonts w:ascii="Times New Roman" w:hAnsi="Times New Roman" w:cs="Times New Roman"/>
          <w:sz w:val="24"/>
          <w:szCs w:val="24"/>
        </w:rPr>
        <w:t>. О</w:t>
      </w:r>
      <w:r w:rsidR="008F6983">
        <w:rPr>
          <w:rFonts w:ascii="Times New Roman" w:hAnsi="Times New Roman" w:cs="Times New Roman"/>
          <w:sz w:val="24"/>
          <w:szCs w:val="24"/>
        </w:rPr>
        <w:t xml:space="preserve">дносе се на накнаде члановима Одбора за жалбе Града Бијељина, </w:t>
      </w:r>
      <w:r w:rsidR="00CC2680">
        <w:rPr>
          <w:rFonts w:ascii="Times New Roman" w:hAnsi="Times New Roman" w:cs="Times New Roman"/>
          <w:sz w:val="24"/>
          <w:szCs w:val="24"/>
        </w:rPr>
        <w:t xml:space="preserve">накнаде </w:t>
      </w:r>
      <w:r w:rsidR="008F6983">
        <w:rPr>
          <w:rFonts w:ascii="Times New Roman" w:hAnsi="Times New Roman" w:cs="Times New Roman"/>
          <w:sz w:val="24"/>
          <w:szCs w:val="24"/>
        </w:rPr>
        <w:t>лиц</w:t>
      </w:r>
      <w:r w:rsidR="00CC2680">
        <w:rPr>
          <w:rFonts w:ascii="Times New Roman" w:hAnsi="Times New Roman" w:cs="Times New Roman"/>
          <w:sz w:val="24"/>
          <w:szCs w:val="24"/>
        </w:rPr>
        <w:t>има</w:t>
      </w:r>
      <w:r w:rsidR="008F6983">
        <w:rPr>
          <w:rFonts w:ascii="Times New Roman" w:hAnsi="Times New Roman" w:cs="Times New Roman"/>
          <w:sz w:val="24"/>
          <w:szCs w:val="24"/>
        </w:rPr>
        <w:t xml:space="preserve"> ангажован</w:t>
      </w:r>
      <w:r w:rsidR="00CC2680">
        <w:rPr>
          <w:rFonts w:ascii="Times New Roman" w:hAnsi="Times New Roman" w:cs="Times New Roman"/>
          <w:sz w:val="24"/>
          <w:szCs w:val="24"/>
        </w:rPr>
        <w:t>им</w:t>
      </w:r>
      <w:r w:rsidR="008F6983">
        <w:rPr>
          <w:rFonts w:ascii="Times New Roman" w:hAnsi="Times New Roman" w:cs="Times New Roman"/>
          <w:sz w:val="24"/>
          <w:szCs w:val="24"/>
        </w:rPr>
        <w:t xml:space="preserve"> на пословима у архивском депоу и </w:t>
      </w:r>
      <w:r w:rsidR="00CC2680">
        <w:rPr>
          <w:rFonts w:ascii="Times New Roman" w:hAnsi="Times New Roman" w:cs="Times New Roman"/>
          <w:sz w:val="24"/>
          <w:szCs w:val="24"/>
        </w:rPr>
        <w:t xml:space="preserve">накнаде </w:t>
      </w:r>
      <w:r w:rsidR="00C61856">
        <w:rPr>
          <w:rFonts w:ascii="Times New Roman" w:hAnsi="Times New Roman" w:cs="Times New Roman"/>
          <w:sz w:val="24"/>
          <w:szCs w:val="24"/>
        </w:rPr>
        <w:t>лицима</w:t>
      </w:r>
      <w:r w:rsidR="00CC2680">
        <w:rPr>
          <w:rFonts w:ascii="Times New Roman" w:hAnsi="Times New Roman" w:cs="Times New Roman"/>
          <w:sz w:val="24"/>
          <w:szCs w:val="24"/>
        </w:rPr>
        <w:t xml:space="preserve"> кој</w:t>
      </w:r>
      <w:r w:rsidR="00C61856">
        <w:rPr>
          <w:rFonts w:ascii="Times New Roman" w:hAnsi="Times New Roman" w:cs="Times New Roman"/>
          <w:sz w:val="24"/>
          <w:szCs w:val="24"/>
        </w:rPr>
        <w:t>а</w:t>
      </w:r>
      <w:r w:rsidR="00CC2680">
        <w:rPr>
          <w:rFonts w:ascii="Times New Roman" w:hAnsi="Times New Roman" w:cs="Times New Roman"/>
          <w:sz w:val="24"/>
          <w:szCs w:val="24"/>
        </w:rPr>
        <w:t xml:space="preserve"> су</w:t>
      </w:r>
      <w:r w:rsidR="008F6983">
        <w:rPr>
          <w:rFonts w:ascii="Times New Roman" w:hAnsi="Times New Roman" w:cs="Times New Roman"/>
          <w:sz w:val="24"/>
          <w:szCs w:val="24"/>
        </w:rPr>
        <w:t xml:space="preserve"> ангажован</w:t>
      </w:r>
      <w:r w:rsidR="00CC2680">
        <w:rPr>
          <w:rFonts w:ascii="Times New Roman" w:hAnsi="Times New Roman" w:cs="Times New Roman"/>
          <w:sz w:val="24"/>
          <w:szCs w:val="24"/>
        </w:rPr>
        <w:t>и</w:t>
      </w:r>
      <w:r w:rsidR="008F6983">
        <w:rPr>
          <w:rFonts w:ascii="Times New Roman" w:hAnsi="Times New Roman" w:cs="Times New Roman"/>
          <w:sz w:val="24"/>
          <w:szCs w:val="24"/>
        </w:rPr>
        <w:t xml:space="preserve"> на пословима експропријације</w:t>
      </w:r>
      <w:r w:rsidR="00CC2680">
        <w:rPr>
          <w:rFonts w:ascii="Times New Roman" w:hAnsi="Times New Roman" w:cs="Times New Roman"/>
          <w:sz w:val="24"/>
          <w:szCs w:val="24"/>
        </w:rPr>
        <w:t xml:space="preserve"> земљишта за изградњу Дринског насипа. </w:t>
      </w:r>
      <w:r w:rsidR="00736CF1">
        <w:rPr>
          <w:rFonts w:ascii="Times New Roman" w:hAnsi="Times New Roman" w:cs="Times New Roman"/>
          <w:sz w:val="24"/>
          <w:szCs w:val="24"/>
          <w:lang w:val="sr-Cyrl-CS"/>
        </w:rPr>
        <w:t xml:space="preserve"> </w:t>
      </w:r>
      <w:r w:rsidR="00C61856">
        <w:rPr>
          <w:rFonts w:ascii="Times New Roman" w:hAnsi="Times New Roman" w:cs="Times New Roman"/>
          <w:sz w:val="24"/>
          <w:szCs w:val="24"/>
          <w:lang w:val="sr-Cyrl-CS"/>
        </w:rPr>
        <w:t>Камате на кредите износе 296.374,24 КМ, а отплата главнице кредита 1.115.789,84 КМ.</w:t>
      </w:r>
    </w:p>
    <w:p w:rsidR="00C61856" w:rsidRDefault="00C61856"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sidRPr="002304CF">
        <w:rPr>
          <w:rFonts w:ascii="Times New Roman" w:hAnsi="Times New Roman" w:cs="Times New Roman"/>
          <w:b/>
          <w:sz w:val="24"/>
          <w:szCs w:val="24"/>
          <w:lang w:val="sr-Cyrl-CS"/>
        </w:rPr>
        <w:t>Потроша</w:t>
      </w:r>
      <w:r w:rsidR="00C61856">
        <w:rPr>
          <w:rFonts w:ascii="Times New Roman" w:hAnsi="Times New Roman" w:cs="Times New Roman"/>
          <w:b/>
          <w:sz w:val="24"/>
          <w:szCs w:val="24"/>
          <w:lang w:val="sr-Cyrl-CS"/>
        </w:rPr>
        <w:t>ч</w:t>
      </w:r>
      <w:r w:rsidRPr="002304CF">
        <w:rPr>
          <w:rFonts w:ascii="Times New Roman" w:hAnsi="Times New Roman" w:cs="Times New Roman"/>
          <w:b/>
          <w:sz w:val="24"/>
          <w:szCs w:val="24"/>
          <w:lang w:val="sr-Cyrl-CS"/>
        </w:rPr>
        <w:t>ка јединица 00050150 ОДЈЕЉЕЊЕ ЗА ПРИВРЕДУ</w:t>
      </w:r>
      <w:r>
        <w:rPr>
          <w:rFonts w:ascii="Times New Roman" w:hAnsi="Times New Roman" w:cs="Times New Roman"/>
          <w:b/>
          <w:sz w:val="24"/>
          <w:szCs w:val="24"/>
          <w:lang w:val="sr-Cyrl-CS"/>
        </w:rPr>
        <w:t xml:space="preserve"> –</w:t>
      </w:r>
      <w:r w:rsidR="001C6D96">
        <w:rPr>
          <w:rFonts w:ascii="Times New Roman" w:hAnsi="Times New Roman" w:cs="Times New Roman"/>
          <w:b/>
          <w:sz w:val="24"/>
          <w:szCs w:val="24"/>
          <w:lang w:val="sr-Cyrl-CS"/>
        </w:rPr>
        <w:t xml:space="preserve"> </w:t>
      </w:r>
      <w:r>
        <w:rPr>
          <w:rFonts w:ascii="Times New Roman" w:hAnsi="Times New Roman" w:cs="Times New Roman"/>
          <w:sz w:val="24"/>
          <w:szCs w:val="24"/>
          <w:lang w:val="sr-Cyrl-CS"/>
        </w:rPr>
        <w:t xml:space="preserve">извршење за први квартал износи </w:t>
      </w:r>
      <w:r w:rsidR="004E531F">
        <w:rPr>
          <w:rFonts w:ascii="Times New Roman" w:hAnsi="Times New Roman" w:cs="Times New Roman"/>
          <w:sz w:val="24"/>
          <w:szCs w:val="24"/>
        </w:rPr>
        <w:t>192.000,00</w:t>
      </w:r>
      <w:r>
        <w:rPr>
          <w:rFonts w:ascii="Times New Roman" w:hAnsi="Times New Roman" w:cs="Times New Roman"/>
          <w:sz w:val="24"/>
          <w:szCs w:val="24"/>
          <w:lang w:val="sr-Cyrl-CS"/>
        </w:rPr>
        <w:t xml:space="preserve"> КМ, </w:t>
      </w:r>
      <w:r w:rsidR="004E531F">
        <w:rPr>
          <w:rFonts w:ascii="Times New Roman" w:hAnsi="Times New Roman" w:cs="Times New Roman"/>
          <w:sz w:val="24"/>
          <w:szCs w:val="24"/>
        </w:rPr>
        <w:t xml:space="preserve"> што је двоструко више него што је буџетом планирано за први квартал 2022.године</w:t>
      </w:r>
      <w:r>
        <w:rPr>
          <w:rFonts w:ascii="Times New Roman" w:hAnsi="Times New Roman" w:cs="Times New Roman"/>
          <w:sz w:val="24"/>
          <w:szCs w:val="24"/>
          <w:lang w:val="sr-Cyrl-CS"/>
        </w:rPr>
        <w:t>.</w:t>
      </w:r>
      <w:r w:rsidR="004E531F">
        <w:rPr>
          <w:rFonts w:ascii="Times New Roman" w:hAnsi="Times New Roman" w:cs="Times New Roman"/>
          <w:sz w:val="24"/>
          <w:szCs w:val="24"/>
          <w:lang w:val="sr-Cyrl-CS"/>
        </w:rPr>
        <w:t xml:space="preserve"> Непланиране исплате се односе на </w:t>
      </w:r>
      <w:r w:rsidR="001C6D96">
        <w:rPr>
          <w:rFonts w:ascii="Times New Roman" w:hAnsi="Times New Roman" w:cs="Times New Roman"/>
          <w:sz w:val="24"/>
          <w:szCs w:val="24"/>
          <w:lang w:val="sr-Cyrl-CS"/>
        </w:rPr>
        <w:t xml:space="preserve">грант дат АД“Водовод и канализација“ Бијељина у износу 50.000,00 КМ и субвенције дате ЈП „Градска топлана“ Бијељина у износу 92.000,00 КМ. </w:t>
      </w:r>
      <w:r>
        <w:rPr>
          <w:rFonts w:ascii="Times New Roman" w:hAnsi="Times New Roman" w:cs="Times New Roman"/>
          <w:sz w:val="24"/>
          <w:szCs w:val="24"/>
          <w:lang w:val="sr-Cyrl-CS"/>
        </w:rPr>
        <w:t xml:space="preserve">На овој ПЈТ евидентирани су и </w:t>
      </w:r>
      <w:r w:rsidR="001C6D96">
        <w:rPr>
          <w:rFonts w:ascii="Times New Roman" w:hAnsi="Times New Roman" w:cs="Times New Roman"/>
          <w:sz w:val="24"/>
          <w:szCs w:val="24"/>
          <w:lang w:val="sr-Cyrl-CS"/>
        </w:rPr>
        <w:t>издаци за реконструкцију и адаптацију ЈУ Бања Дворови у износу 50.000,00 КМ.</w:t>
      </w:r>
    </w:p>
    <w:p w:rsidR="001C6D96" w:rsidRDefault="001C6D96" w:rsidP="00E17E01">
      <w:pPr>
        <w:contextualSpacing/>
        <w:jc w:val="both"/>
        <w:rPr>
          <w:rFonts w:ascii="Times New Roman" w:hAnsi="Times New Roman" w:cs="Times New Roman"/>
          <w:sz w:val="24"/>
          <w:szCs w:val="24"/>
          <w:lang w:val="sr-Cyrl-CS"/>
        </w:rPr>
      </w:pPr>
    </w:p>
    <w:p w:rsidR="001C6D96" w:rsidRDefault="00E17E01" w:rsidP="00E17E01">
      <w:pPr>
        <w:contextualSpacing/>
        <w:jc w:val="both"/>
        <w:rPr>
          <w:rFonts w:ascii="Times New Roman" w:hAnsi="Times New Roman" w:cs="Times New Roman"/>
          <w:sz w:val="24"/>
          <w:szCs w:val="24"/>
          <w:lang w:val="sr-Cyrl-CS"/>
        </w:rPr>
      </w:pPr>
      <w:r w:rsidRPr="00A04043">
        <w:rPr>
          <w:rFonts w:ascii="Times New Roman" w:hAnsi="Times New Roman" w:cs="Times New Roman"/>
          <w:b/>
          <w:sz w:val="24"/>
          <w:szCs w:val="24"/>
          <w:lang w:val="sr-Cyrl-CS"/>
        </w:rPr>
        <w:t>Потрошачка јединица 0005015</w:t>
      </w:r>
      <w:r>
        <w:rPr>
          <w:rFonts w:ascii="Times New Roman" w:hAnsi="Times New Roman" w:cs="Times New Roman"/>
          <w:b/>
          <w:sz w:val="24"/>
          <w:szCs w:val="24"/>
          <w:lang w:val="sr-Cyrl-CS"/>
        </w:rPr>
        <w:t>1</w:t>
      </w:r>
      <w:r w:rsidRPr="00A04043">
        <w:rPr>
          <w:rFonts w:ascii="Times New Roman" w:hAnsi="Times New Roman" w:cs="Times New Roman"/>
          <w:b/>
          <w:sz w:val="24"/>
          <w:szCs w:val="24"/>
          <w:lang w:val="sr-Cyrl-CS"/>
        </w:rPr>
        <w:t xml:space="preserve"> ОДЈЕЉЕЊЕ ЗА ПОЉОПРИВРЕДУ</w:t>
      </w:r>
      <w:r>
        <w:rPr>
          <w:rFonts w:ascii="Times New Roman" w:hAnsi="Times New Roman" w:cs="Times New Roman"/>
          <w:sz w:val="24"/>
          <w:szCs w:val="24"/>
          <w:lang w:val="sr-Cyrl-CS"/>
        </w:rPr>
        <w:t xml:space="preserve">- извршење за први квартал износи </w:t>
      </w:r>
      <w:r w:rsidR="001C6D96">
        <w:rPr>
          <w:rFonts w:ascii="Times New Roman" w:hAnsi="Times New Roman" w:cs="Times New Roman"/>
          <w:sz w:val="24"/>
          <w:szCs w:val="24"/>
          <w:lang w:val="sr-Cyrl-CS"/>
        </w:rPr>
        <w:t xml:space="preserve">295.843,71 КМ, што је 30% од буџета планираног за овај период. Најзначајнији расходи евидентирани на овој ПЈТ односе </w:t>
      </w:r>
      <w:r>
        <w:rPr>
          <w:rFonts w:ascii="Times New Roman" w:hAnsi="Times New Roman" w:cs="Times New Roman"/>
          <w:sz w:val="24"/>
          <w:szCs w:val="24"/>
          <w:lang w:val="sr-Cyrl-CS"/>
        </w:rPr>
        <w:t>се на расходе финансирањ</w:t>
      </w:r>
      <w:r w:rsidR="001C6D96">
        <w:rPr>
          <w:rFonts w:ascii="Times New Roman" w:hAnsi="Times New Roman" w:cs="Times New Roman"/>
          <w:sz w:val="24"/>
          <w:szCs w:val="24"/>
          <w:lang w:val="sr-Cyrl-CS"/>
        </w:rPr>
        <w:t>а</w:t>
      </w:r>
      <w:r>
        <w:rPr>
          <w:rFonts w:ascii="Times New Roman" w:hAnsi="Times New Roman" w:cs="Times New Roman"/>
          <w:sz w:val="24"/>
          <w:szCs w:val="24"/>
          <w:lang w:val="sr-Cyrl-CS"/>
        </w:rPr>
        <w:t xml:space="preserve"> рада ЈП Воде</w:t>
      </w:r>
      <w:r w:rsidR="001C6D96">
        <w:rPr>
          <w:rFonts w:ascii="Times New Roman" w:hAnsi="Times New Roman" w:cs="Times New Roman"/>
          <w:sz w:val="24"/>
          <w:szCs w:val="24"/>
          <w:lang w:val="sr-Cyrl-CS"/>
        </w:rPr>
        <w:t xml:space="preserve"> у износу 130.000,00 КМ</w:t>
      </w:r>
      <w:r>
        <w:rPr>
          <w:rFonts w:ascii="Times New Roman" w:hAnsi="Times New Roman" w:cs="Times New Roman"/>
          <w:sz w:val="24"/>
          <w:szCs w:val="24"/>
          <w:lang w:val="sr-Cyrl-CS"/>
        </w:rPr>
        <w:t xml:space="preserve"> и </w:t>
      </w:r>
      <w:r w:rsidR="001C6D96">
        <w:rPr>
          <w:rFonts w:ascii="Times New Roman" w:hAnsi="Times New Roman" w:cs="Times New Roman"/>
          <w:sz w:val="24"/>
          <w:szCs w:val="24"/>
          <w:lang w:val="sr-Cyrl-CS"/>
        </w:rPr>
        <w:t xml:space="preserve">рада </w:t>
      </w:r>
      <w:r>
        <w:rPr>
          <w:rFonts w:ascii="Times New Roman" w:hAnsi="Times New Roman" w:cs="Times New Roman"/>
          <w:sz w:val="24"/>
          <w:szCs w:val="24"/>
          <w:lang w:val="sr-Cyrl-CS"/>
        </w:rPr>
        <w:t>Аграрног фонда</w:t>
      </w:r>
      <w:r w:rsidR="001C6D96">
        <w:rPr>
          <w:rFonts w:ascii="Times New Roman" w:hAnsi="Times New Roman" w:cs="Times New Roman"/>
          <w:sz w:val="24"/>
          <w:szCs w:val="24"/>
          <w:lang w:val="sr-Cyrl-CS"/>
        </w:rPr>
        <w:t xml:space="preserve"> у износу 127.500,00 КМ.</w:t>
      </w:r>
    </w:p>
    <w:p w:rsidR="00E17E01" w:rsidRDefault="00E17E01"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sidRPr="00A04043">
        <w:rPr>
          <w:rFonts w:ascii="Times New Roman" w:hAnsi="Times New Roman" w:cs="Times New Roman"/>
          <w:b/>
          <w:sz w:val="24"/>
          <w:szCs w:val="24"/>
          <w:lang w:val="sr-Cyrl-CS"/>
        </w:rPr>
        <w:t>Потрошачка јединица 00050160 ОДЈЕЉЕЊЕ ЗА ПРОСТОРНО УРЕЂЕЊЕ</w:t>
      </w:r>
      <w:r>
        <w:rPr>
          <w:rFonts w:ascii="Times New Roman" w:hAnsi="Times New Roman" w:cs="Times New Roman"/>
          <w:sz w:val="24"/>
          <w:szCs w:val="24"/>
          <w:lang w:val="sr-Cyrl-CS"/>
        </w:rPr>
        <w:t xml:space="preserve"> – извршење за први квартал износи </w:t>
      </w:r>
      <w:r w:rsidR="001C6D96">
        <w:rPr>
          <w:rFonts w:ascii="Times New Roman" w:hAnsi="Times New Roman" w:cs="Times New Roman"/>
          <w:sz w:val="24"/>
          <w:szCs w:val="24"/>
          <w:lang w:val="sr-Cyrl-CS"/>
        </w:rPr>
        <w:t>78.966,91 КМ и</w:t>
      </w:r>
      <w:r>
        <w:rPr>
          <w:rFonts w:ascii="Times New Roman" w:hAnsi="Times New Roman" w:cs="Times New Roman"/>
          <w:sz w:val="24"/>
          <w:szCs w:val="24"/>
          <w:lang w:val="sr-Cyrl-CS"/>
        </w:rPr>
        <w:t xml:space="preserve"> односи се на издатке за пројектовање.</w:t>
      </w:r>
    </w:p>
    <w:p w:rsidR="001C6D96" w:rsidRDefault="001C6D96" w:rsidP="00E17E01">
      <w:pPr>
        <w:contextualSpacing/>
        <w:jc w:val="both"/>
        <w:rPr>
          <w:rFonts w:ascii="Times New Roman" w:hAnsi="Times New Roman" w:cs="Times New Roman"/>
          <w:sz w:val="24"/>
          <w:szCs w:val="24"/>
          <w:lang w:val="sr-Cyrl-CS"/>
        </w:rPr>
      </w:pPr>
    </w:p>
    <w:p w:rsidR="001C6D96"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Потроша</w:t>
      </w:r>
      <w:r w:rsidR="001C6D96">
        <w:rPr>
          <w:rFonts w:ascii="Times New Roman" w:hAnsi="Times New Roman" w:cs="Times New Roman"/>
          <w:b/>
          <w:sz w:val="24"/>
          <w:szCs w:val="24"/>
          <w:lang w:val="sr-Cyrl-CS"/>
        </w:rPr>
        <w:t>ч</w:t>
      </w:r>
      <w:r>
        <w:rPr>
          <w:rFonts w:ascii="Times New Roman" w:hAnsi="Times New Roman" w:cs="Times New Roman"/>
          <w:b/>
          <w:sz w:val="24"/>
          <w:szCs w:val="24"/>
          <w:lang w:val="sr-Cyrl-CS"/>
        </w:rPr>
        <w:t xml:space="preserve">ка јединица 00050170 ОДЈЕЉЕЊЕ ЗА СТАМБЕНО-КОМУНАЛНЕ ПОСЛОВЕ И ЗЖС - </w:t>
      </w:r>
      <w:r>
        <w:rPr>
          <w:rFonts w:ascii="Times New Roman" w:hAnsi="Times New Roman" w:cs="Times New Roman"/>
          <w:sz w:val="24"/>
          <w:szCs w:val="24"/>
          <w:lang w:val="sr-Cyrl-CS"/>
        </w:rPr>
        <w:t xml:space="preserve">извршење за први квартал износи </w:t>
      </w:r>
      <w:r w:rsidR="001C6D96">
        <w:rPr>
          <w:rFonts w:ascii="Times New Roman" w:hAnsi="Times New Roman" w:cs="Times New Roman"/>
          <w:sz w:val="24"/>
          <w:szCs w:val="24"/>
          <w:lang w:val="sr-Cyrl-CS"/>
        </w:rPr>
        <w:t>417.337,23 КМ, што је 19% од буџетом планираних средстава за овај период. Текући расходи који се односе на</w:t>
      </w:r>
      <w:r w:rsidR="00510071">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w:t>
      </w:r>
      <w:r w:rsidR="001C6D96">
        <w:rPr>
          <w:rFonts w:ascii="Times New Roman" w:hAnsi="Times New Roman" w:cs="Times New Roman"/>
          <w:sz w:val="24"/>
          <w:szCs w:val="24"/>
          <w:lang w:val="sr-Cyrl-CS"/>
        </w:rPr>
        <w:lastRenderedPageBreak/>
        <w:t>одржавање</w:t>
      </w:r>
      <w:r>
        <w:rPr>
          <w:rFonts w:ascii="Times New Roman" w:hAnsi="Times New Roman" w:cs="Times New Roman"/>
          <w:sz w:val="24"/>
          <w:szCs w:val="24"/>
          <w:lang w:val="sr-Cyrl-CS"/>
        </w:rPr>
        <w:t xml:space="preserve"> јавне расвјете, услуге мјерења загађења ваздуха и друге стручне услуге, трошкове електричне </w:t>
      </w:r>
      <w:r w:rsidR="00510071">
        <w:rPr>
          <w:rFonts w:ascii="Times New Roman" w:hAnsi="Times New Roman" w:cs="Times New Roman"/>
          <w:sz w:val="24"/>
          <w:szCs w:val="24"/>
          <w:lang w:val="sr-Cyrl-CS"/>
        </w:rPr>
        <w:t xml:space="preserve">енергије за јавну расвјету, расходе по судским рјешењима извршени су у износу 405.450,38 КМ. Капитални издаци су извршени у износу 11.886,85 КМ. </w:t>
      </w:r>
      <w:r w:rsidR="00FF3B2D">
        <w:rPr>
          <w:rFonts w:ascii="Times New Roman" w:hAnsi="Times New Roman" w:cs="Times New Roman"/>
          <w:sz w:val="24"/>
          <w:szCs w:val="24"/>
          <w:lang w:val="sr-Cyrl-CS"/>
        </w:rPr>
        <w:t>У оквиру овог Одјељења, у</w:t>
      </w:r>
      <w:r w:rsidR="00510071" w:rsidRPr="00FF3B2D">
        <w:rPr>
          <w:rFonts w:ascii="Times New Roman" w:hAnsi="Times New Roman" w:cs="Times New Roman"/>
          <w:sz w:val="24"/>
          <w:szCs w:val="24"/>
          <w:lang w:val="sr-Cyrl-CS"/>
        </w:rPr>
        <w:t xml:space="preserve"> првом кварталу је реализовано 421.247,97 КМ капиталних инвестиција које су финансиране из средстава која су резервисана</w:t>
      </w:r>
      <w:r w:rsidR="00FF3B2D">
        <w:rPr>
          <w:rFonts w:ascii="Times New Roman" w:hAnsi="Times New Roman" w:cs="Times New Roman"/>
          <w:sz w:val="24"/>
          <w:szCs w:val="24"/>
          <w:lang w:val="sr-Cyrl-CS"/>
        </w:rPr>
        <w:t xml:space="preserve"> из буџета Града за 2021.годину, то су издаци везани за експропријацију земљишта за изградњу Дринског насипа, асфалтирање у МЗ Буковици, МЗ Магнојевић, МЗ Дашница итд., наставак изградње аутобуске станице,  проширење водоводне мреже и сл.</w:t>
      </w:r>
      <w:r w:rsidR="0074191A">
        <w:rPr>
          <w:rFonts w:ascii="Times New Roman" w:hAnsi="Times New Roman" w:cs="Times New Roman"/>
          <w:sz w:val="24"/>
          <w:szCs w:val="24"/>
          <w:lang w:val="sr-Cyrl-CS"/>
        </w:rPr>
        <w:t xml:space="preserve"> На овој ПЈТ су евидентирани и расходи на фонду 03 финансирани из донаторских средстава.</w:t>
      </w:r>
    </w:p>
    <w:p w:rsidR="00FF3B2D" w:rsidRPr="00FF3B2D" w:rsidRDefault="00FF3B2D" w:rsidP="00E17E01">
      <w:pPr>
        <w:contextualSpacing/>
        <w:jc w:val="both"/>
        <w:rPr>
          <w:rFonts w:ascii="Times New Roman" w:hAnsi="Times New Roman" w:cs="Times New Roman"/>
          <w:sz w:val="24"/>
          <w:szCs w:val="24"/>
          <w:lang w:val="sr-Cyrl-CS"/>
        </w:rPr>
      </w:pPr>
    </w:p>
    <w:p w:rsidR="00FF3B2D" w:rsidRDefault="00E17E01" w:rsidP="00E17E01">
      <w:pPr>
        <w:contextualSpacing/>
        <w:jc w:val="both"/>
        <w:rPr>
          <w:rFonts w:ascii="Times New Roman" w:hAnsi="Times New Roman" w:cs="Times New Roman"/>
          <w:sz w:val="24"/>
          <w:szCs w:val="24"/>
          <w:lang w:val="sr-Cyrl-CS"/>
        </w:rPr>
      </w:pPr>
      <w:r w:rsidRPr="00C63460">
        <w:rPr>
          <w:rFonts w:ascii="Times New Roman" w:hAnsi="Times New Roman" w:cs="Times New Roman"/>
          <w:b/>
          <w:sz w:val="24"/>
          <w:szCs w:val="24"/>
          <w:lang w:val="sr-Cyrl-CS"/>
        </w:rPr>
        <w:t>Потрошачка јединица 00050180 ОДЈЕЉЕЊЕ ЗА БОРАЧКО-ИНВАЛИДСКУ И ЦИВИЛНУ ЗАШТИТУ</w:t>
      </w:r>
      <w:r>
        <w:rPr>
          <w:rFonts w:ascii="Times New Roman" w:hAnsi="Times New Roman" w:cs="Times New Roman"/>
          <w:sz w:val="24"/>
          <w:szCs w:val="24"/>
          <w:lang w:val="sr-Cyrl-CS"/>
        </w:rPr>
        <w:t xml:space="preserve"> - извршење за први квартал износи </w:t>
      </w:r>
      <w:r w:rsidR="00FF3B2D">
        <w:rPr>
          <w:rFonts w:ascii="Times New Roman" w:hAnsi="Times New Roman" w:cs="Times New Roman"/>
          <w:sz w:val="24"/>
          <w:szCs w:val="24"/>
          <w:lang w:val="sr-Cyrl-CS"/>
        </w:rPr>
        <w:t>101.891,13</w:t>
      </w:r>
      <w:r>
        <w:rPr>
          <w:rFonts w:ascii="Times New Roman" w:hAnsi="Times New Roman" w:cs="Times New Roman"/>
          <w:sz w:val="24"/>
          <w:szCs w:val="24"/>
          <w:lang w:val="sr-Cyrl-CS"/>
        </w:rPr>
        <w:t xml:space="preserve"> КМ, </w:t>
      </w:r>
      <w:r w:rsidR="00FF3B2D">
        <w:rPr>
          <w:rFonts w:ascii="Times New Roman" w:hAnsi="Times New Roman" w:cs="Times New Roman"/>
          <w:sz w:val="24"/>
          <w:szCs w:val="24"/>
          <w:lang w:val="sr-Cyrl-CS"/>
        </w:rPr>
        <w:t>што представља 63% од буџетом планираних средстава за овај период. О</w:t>
      </w:r>
      <w:r>
        <w:rPr>
          <w:rFonts w:ascii="Times New Roman" w:hAnsi="Times New Roman" w:cs="Times New Roman"/>
          <w:sz w:val="24"/>
          <w:szCs w:val="24"/>
          <w:lang w:val="sr-Cyrl-CS"/>
        </w:rPr>
        <w:t>дноси се на расходе по основу финансирања рада борачких организација и текућих помоћи појединцима</w:t>
      </w:r>
      <w:r w:rsidR="00FF3B2D">
        <w:rPr>
          <w:rFonts w:ascii="Times New Roman" w:hAnsi="Times New Roman" w:cs="Times New Roman"/>
          <w:sz w:val="24"/>
          <w:szCs w:val="24"/>
          <w:lang w:val="sr-Cyrl-CS"/>
        </w:rPr>
        <w:t>, капиталних издатака није било.</w:t>
      </w:r>
    </w:p>
    <w:p w:rsidR="00FF3B2D" w:rsidRDefault="00FF3B2D" w:rsidP="00E17E01">
      <w:pPr>
        <w:contextualSpacing/>
        <w:jc w:val="both"/>
        <w:rPr>
          <w:rFonts w:ascii="Times New Roman" w:hAnsi="Times New Roman" w:cs="Times New Roman"/>
          <w:sz w:val="24"/>
          <w:szCs w:val="24"/>
          <w:lang w:val="sr-Cyrl-CS"/>
        </w:rPr>
      </w:pPr>
    </w:p>
    <w:p w:rsidR="00A66EDC"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Потроша</w:t>
      </w:r>
      <w:r w:rsidR="00FF3B2D">
        <w:rPr>
          <w:rFonts w:ascii="Times New Roman" w:hAnsi="Times New Roman" w:cs="Times New Roman"/>
          <w:b/>
          <w:sz w:val="24"/>
          <w:szCs w:val="24"/>
          <w:lang w:val="sr-Cyrl-CS"/>
        </w:rPr>
        <w:t>ч</w:t>
      </w:r>
      <w:r>
        <w:rPr>
          <w:rFonts w:ascii="Times New Roman" w:hAnsi="Times New Roman" w:cs="Times New Roman"/>
          <w:b/>
          <w:sz w:val="24"/>
          <w:szCs w:val="24"/>
          <w:lang w:val="sr-Cyrl-CS"/>
        </w:rPr>
        <w:t>ка јединица 0005021</w:t>
      </w:r>
      <w:r w:rsidRPr="00C63460">
        <w:rPr>
          <w:rFonts w:ascii="Times New Roman" w:hAnsi="Times New Roman" w:cs="Times New Roman"/>
          <w:b/>
          <w:sz w:val="24"/>
          <w:szCs w:val="24"/>
          <w:lang w:val="sr-Cyrl-CS"/>
        </w:rPr>
        <w:t>0 ОДЈЕЉЕЊЕ ЗА ДРУШТВЕНЕ ДЈЕЛАТНОСТИ</w:t>
      </w:r>
      <w:r>
        <w:rPr>
          <w:rFonts w:ascii="Times New Roman" w:hAnsi="Times New Roman" w:cs="Times New Roman"/>
          <w:sz w:val="24"/>
          <w:szCs w:val="24"/>
          <w:lang w:val="sr-Cyrl-CS"/>
        </w:rPr>
        <w:t xml:space="preserve"> - извршење за први квартал износи </w:t>
      </w:r>
      <w:r w:rsidR="0074191A">
        <w:rPr>
          <w:rFonts w:ascii="Times New Roman" w:hAnsi="Times New Roman" w:cs="Times New Roman"/>
          <w:sz w:val="24"/>
          <w:szCs w:val="24"/>
          <w:lang w:val="sr-Cyrl-CS"/>
        </w:rPr>
        <w:t>1.120.292,03</w:t>
      </w:r>
      <w:r>
        <w:rPr>
          <w:rFonts w:ascii="Times New Roman" w:hAnsi="Times New Roman" w:cs="Times New Roman"/>
          <w:sz w:val="24"/>
          <w:szCs w:val="24"/>
          <w:lang w:val="sr-Cyrl-CS"/>
        </w:rPr>
        <w:t xml:space="preserve"> КМ,</w:t>
      </w:r>
      <w:r w:rsidR="0074191A">
        <w:rPr>
          <w:rFonts w:ascii="Times New Roman" w:hAnsi="Times New Roman" w:cs="Times New Roman"/>
          <w:sz w:val="24"/>
          <w:szCs w:val="24"/>
          <w:lang w:val="sr-Cyrl-CS"/>
        </w:rPr>
        <w:t xml:space="preserve"> што је 59% од буџетом планираних средстава за овај период. О</w:t>
      </w:r>
      <w:r>
        <w:rPr>
          <w:rFonts w:ascii="Times New Roman" w:hAnsi="Times New Roman" w:cs="Times New Roman"/>
          <w:sz w:val="24"/>
          <w:szCs w:val="24"/>
          <w:lang w:val="sr-Cyrl-CS"/>
        </w:rPr>
        <w:t xml:space="preserve">дноси се на расходе по основу бруто накнада за мртвозорство, гранта ЈИП СИМ-у, грантова датих удружењима грађана и институцијама из области културе, образовања и здравствене заштите, стипендија, издатака за набавку грађевинских објеката. </w:t>
      </w:r>
      <w:r w:rsidR="008379C5">
        <w:rPr>
          <w:rFonts w:ascii="Times New Roman" w:hAnsi="Times New Roman" w:cs="Times New Roman"/>
          <w:sz w:val="24"/>
          <w:szCs w:val="24"/>
          <w:lang w:val="sr-Cyrl-CS"/>
        </w:rPr>
        <w:t xml:space="preserve"> Највеће учешће у извршењу имају </w:t>
      </w:r>
      <w:r w:rsidR="00DA7276">
        <w:rPr>
          <w:rFonts w:ascii="Times New Roman" w:hAnsi="Times New Roman" w:cs="Times New Roman"/>
          <w:sz w:val="24"/>
          <w:szCs w:val="24"/>
        </w:rPr>
        <w:t>грантови дати спортским клубовима. Капиталне инвестиције су реализоване у износу 11.484,09 КМ.</w:t>
      </w:r>
      <w:r w:rsidR="009E3932">
        <w:rPr>
          <w:rFonts w:ascii="Times New Roman" w:hAnsi="Times New Roman" w:cs="Times New Roman"/>
          <w:sz w:val="24"/>
          <w:szCs w:val="24"/>
        </w:rPr>
        <w:t xml:space="preserve"> </w:t>
      </w:r>
      <w:r w:rsidR="009E3932">
        <w:rPr>
          <w:rFonts w:ascii="Times New Roman" w:hAnsi="Times New Roman" w:cs="Times New Roman"/>
          <w:sz w:val="24"/>
          <w:szCs w:val="24"/>
          <w:lang w:val="sr-Cyrl-CS"/>
        </w:rPr>
        <w:t>У оквиру овог Одјељења, у</w:t>
      </w:r>
      <w:r w:rsidR="009E3932" w:rsidRPr="00FF3B2D">
        <w:rPr>
          <w:rFonts w:ascii="Times New Roman" w:hAnsi="Times New Roman" w:cs="Times New Roman"/>
          <w:sz w:val="24"/>
          <w:szCs w:val="24"/>
          <w:lang w:val="sr-Cyrl-CS"/>
        </w:rPr>
        <w:t xml:space="preserve"> првом кварталу је реализовано </w:t>
      </w:r>
      <w:r w:rsidR="009E3932">
        <w:rPr>
          <w:rFonts w:ascii="Times New Roman" w:hAnsi="Times New Roman" w:cs="Times New Roman"/>
          <w:sz w:val="24"/>
          <w:szCs w:val="24"/>
          <w:lang w:val="sr-Cyrl-CS"/>
        </w:rPr>
        <w:t xml:space="preserve">14.793,48 </w:t>
      </w:r>
      <w:r w:rsidR="009E3932" w:rsidRPr="00FF3B2D">
        <w:rPr>
          <w:rFonts w:ascii="Times New Roman" w:hAnsi="Times New Roman" w:cs="Times New Roman"/>
          <w:sz w:val="24"/>
          <w:szCs w:val="24"/>
          <w:lang w:val="sr-Cyrl-CS"/>
        </w:rPr>
        <w:t>КМ капиталних инвестиција које су финансиране из средстава која су резервисана</w:t>
      </w:r>
      <w:r w:rsidR="009E3932">
        <w:rPr>
          <w:rFonts w:ascii="Times New Roman" w:hAnsi="Times New Roman" w:cs="Times New Roman"/>
          <w:sz w:val="24"/>
          <w:szCs w:val="24"/>
          <w:lang w:val="sr-Cyrl-CS"/>
        </w:rPr>
        <w:t xml:space="preserve"> из буџета Града за 2021.годину, то су издаци везани</w:t>
      </w:r>
      <w:r w:rsidR="00DA7276">
        <w:rPr>
          <w:rFonts w:ascii="Times New Roman" w:hAnsi="Times New Roman" w:cs="Times New Roman"/>
          <w:sz w:val="24"/>
          <w:szCs w:val="24"/>
        </w:rPr>
        <w:t xml:space="preserve"> </w:t>
      </w:r>
      <w:r w:rsidR="00A66EDC">
        <w:rPr>
          <w:rFonts w:ascii="Times New Roman" w:hAnsi="Times New Roman" w:cs="Times New Roman"/>
          <w:sz w:val="24"/>
          <w:szCs w:val="24"/>
        </w:rPr>
        <w:t xml:space="preserve">за израду техничке документације за изградњу нове зграде Дјечијег вртића и енергетско сертификовање. </w:t>
      </w:r>
      <w:r>
        <w:rPr>
          <w:rFonts w:ascii="Times New Roman" w:hAnsi="Times New Roman" w:cs="Times New Roman"/>
          <w:sz w:val="24"/>
          <w:szCs w:val="24"/>
          <w:lang w:val="sr-Cyrl-CS"/>
        </w:rPr>
        <w:t>На овој ПЈТ евидентирани су и расходи на оперативн</w:t>
      </w:r>
      <w:r w:rsidR="00A66EDC">
        <w:rPr>
          <w:rFonts w:ascii="Times New Roman" w:hAnsi="Times New Roman" w:cs="Times New Roman"/>
          <w:sz w:val="24"/>
          <w:szCs w:val="24"/>
          <w:lang w:val="sr-Cyrl-CS"/>
        </w:rPr>
        <w:t>ом</w:t>
      </w:r>
      <w:r>
        <w:rPr>
          <w:rFonts w:ascii="Times New Roman" w:hAnsi="Times New Roman" w:cs="Times New Roman"/>
          <w:sz w:val="24"/>
          <w:szCs w:val="24"/>
          <w:lang w:val="sr-Cyrl-CS"/>
        </w:rPr>
        <w:t xml:space="preserve"> фонд</w:t>
      </w:r>
      <w:r w:rsidR="00A66EDC">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03</w:t>
      </w:r>
      <w:r w:rsidR="00A66EDC">
        <w:rPr>
          <w:rFonts w:ascii="Times New Roman" w:hAnsi="Times New Roman" w:cs="Times New Roman"/>
          <w:sz w:val="24"/>
          <w:szCs w:val="24"/>
          <w:lang w:val="sr-Cyrl-CS"/>
        </w:rPr>
        <w:t xml:space="preserve">, везани за стипендирање дефицитарних занимања и инклузију реадминисаних особа. </w:t>
      </w:r>
    </w:p>
    <w:p w:rsidR="00A66EDC" w:rsidRDefault="00A66EDC"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Потрошачка јединица 00050240 ОДСЈЕК ЗА ЗАЈЕДНИЧКЕ ПОСЛОВЕ - </w:t>
      </w:r>
      <w:r>
        <w:rPr>
          <w:rFonts w:ascii="Times New Roman" w:hAnsi="Times New Roman" w:cs="Times New Roman"/>
          <w:sz w:val="24"/>
          <w:szCs w:val="24"/>
          <w:lang w:val="sr-Cyrl-CS"/>
        </w:rPr>
        <w:t xml:space="preserve">извршење за први квартал износи </w:t>
      </w:r>
      <w:r w:rsidR="006963AA">
        <w:rPr>
          <w:rFonts w:ascii="Times New Roman" w:hAnsi="Times New Roman" w:cs="Times New Roman"/>
          <w:sz w:val="24"/>
          <w:szCs w:val="24"/>
          <w:lang w:val="sr-Cyrl-CS"/>
        </w:rPr>
        <w:t>253.087,53</w:t>
      </w:r>
      <w:r>
        <w:rPr>
          <w:rFonts w:ascii="Times New Roman" w:hAnsi="Times New Roman" w:cs="Times New Roman"/>
          <w:sz w:val="24"/>
          <w:szCs w:val="24"/>
          <w:lang w:val="sr-Cyrl-CS"/>
        </w:rPr>
        <w:t xml:space="preserve"> КМ,</w:t>
      </w:r>
      <w:r w:rsidR="006963AA">
        <w:rPr>
          <w:rFonts w:ascii="Times New Roman" w:hAnsi="Times New Roman" w:cs="Times New Roman"/>
          <w:sz w:val="24"/>
          <w:szCs w:val="24"/>
          <w:lang w:val="sr-Cyrl-CS"/>
        </w:rPr>
        <w:t xml:space="preserve"> што је 81% од буџетом планираних средстава за овај период. О</w:t>
      </w:r>
      <w:r>
        <w:rPr>
          <w:rFonts w:ascii="Times New Roman" w:hAnsi="Times New Roman" w:cs="Times New Roman"/>
          <w:sz w:val="24"/>
          <w:szCs w:val="24"/>
          <w:lang w:val="sr-Cyrl-CS"/>
        </w:rPr>
        <w:t>дноси се на расходе по основу утрошка електричне енергије, комуналних и комуникацијских услуга, трошкове набавке материјала, итд</w:t>
      </w:r>
    </w:p>
    <w:p w:rsidR="00E17E01" w:rsidRDefault="00E17E01"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b/>
          <w:sz w:val="24"/>
          <w:szCs w:val="24"/>
          <w:lang w:val="sr-Cyrl-CS"/>
        </w:rPr>
      </w:pPr>
      <w:r w:rsidRPr="00262296">
        <w:rPr>
          <w:rFonts w:ascii="Times New Roman" w:hAnsi="Times New Roman" w:cs="Times New Roman"/>
          <w:b/>
          <w:sz w:val="24"/>
          <w:szCs w:val="24"/>
          <w:lang w:val="sr-Cyrl-CS"/>
        </w:rPr>
        <w:t>Б) Остали корисници буџета Града</w:t>
      </w:r>
    </w:p>
    <w:p w:rsidR="00E17E01" w:rsidRDefault="00E17E01" w:rsidP="00E17E01">
      <w:pPr>
        <w:contextualSpacing/>
        <w:jc w:val="both"/>
        <w:rPr>
          <w:rFonts w:ascii="Times New Roman" w:hAnsi="Times New Roman" w:cs="Times New Roman"/>
          <w:b/>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Укупно извршена средства на оперативној јединици 2 – Остали корисници буџета Града Бијељина у првом кварталу износе </w:t>
      </w:r>
      <w:r w:rsidR="006142A7">
        <w:rPr>
          <w:rFonts w:ascii="Times New Roman" w:hAnsi="Times New Roman" w:cs="Times New Roman"/>
          <w:sz w:val="24"/>
          <w:szCs w:val="24"/>
          <w:lang w:val="sr-Cyrl-CS"/>
        </w:rPr>
        <w:t>3.573.451,38 КМ.</w:t>
      </w:r>
      <w:r>
        <w:rPr>
          <w:rFonts w:ascii="Times New Roman" w:hAnsi="Times New Roman" w:cs="Times New Roman"/>
          <w:sz w:val="24"/>
          <w:szCs w:val="24"/>
          <w:lang w:val="sr-Cyrl-CS"/>
        </w:rPr>
        <w:t xml:space="preserve">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rsidR="006142A7" w:rsidRDefault="006142A7"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 xml:space="preserve">Средства за финансирање социјалне заштите планирана су у оквиру </w:t>
      </w:r>
      <w:r w:rsidRPr="00217055">
        <w:rPr>
          <w:rFonts w:ascii="Times New Roman" w:hAnsi="Times New Roman" w:cs="Times New Roman"/>
          <w:b/>
          <w:sz w:val="24"/>
          <w:szCs w:val="24"/>
          <w:lang w:val="sr-Cyrl-CS"/>
        </w:rPr>
        <w:t>ПЈТ ЦЕНТАР ЗА СОЦИЈАЛНИ РАД (00050300) и ПЈТ СОЦИЈАЛНА ЗАШТИТА (00050301)</w:t>
      </w:r>
      <w:r w:rsidR="006142A7">
        <w:rPr>
          <w:rFonts w:ascii="Times New Roman" w:hAnsi="Times New Roman" w:cs="Times New Roman"/>
          <w:b/>
          <w:sz w:val="24"/>
          <w:szCs w:val="24"/>
          <w:lang w:val="sr-Cyrl-CS"/>
        </w:rPr>
        <w:t xml:space="preserve"> </w:t>
      </w:r>
      <w:r>
        <w:rPr>
          <w:rFonts w:ascii="Times New Roman" w:hAnsi="Times New Roman" w:cs="Times New Roman"/>
          <w:sz w:val="24"/>
          <w:szCs w:val="24"/>
          <w:lang w:val="sr-Cyrl-CS"/>
        </w:rPr>
        <w:t xml:space="preserve">извршење на овим ПЈТ износи </w:t>
      </w:r>
      <w:r w:rsidR="006142A7">
        <w:rPr>
          <w:rFonts w:ascii="Times New Roman" w:hAnsi="Times New Roman" w:cs="Times New Roman"/>
          <w:sz w:val="24"/>
          <w:szCs w:val="24"/>
          <w:lang w:val="sr-Cyrl-CS"/>
        </w:rPr>
        <w:t xml:space="preserve">2.090.334,11 </w:t>
      </w:r>
      <w:r>
        <w:rPr>
          <w:rFonts w:ascii="Times New Roman" w:hAnsi="Times New Roman" w:cs="Times New Roman"/>
          <w:sz w:val="24"/>
          <w:szCs w:val="24"/>
          <w:lang w:val="sr-Cyrl-CS"/>
        </w:rPr>
        <w:t>КМ. Извршење се односи на финансирање бруто плата радника ЈУ Центар за социјални рад, материјалне трошкове рада, социјалну заштиту у облику новчаних помоћи, домског смјештаја, трошкова оспособљавања за рад и сл.</w:t>
      </w:r>
    </w:p>
    <w:p w:rsidR="006142A7" w:rsidRDefault="006142A7"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за финансирање предшколског образовања планирана су у оквиру </w:t>
      </w:r>
      <w:r w:rsidRPr="0070600A">
        <w:rPr>
          <w:rFonts w:ascii="Times New Roman" w:hAnsi="Times New Roman" w:cs="Times New Roman"/>
          <w:b/>
          <w:sz w:val="24"/>
          <w:szCs w:val="24"/>
          <w:lang w:val="sr-Cyrl-CS"/>
        </w:rPr>
        <w:t>ПЈТ ДЈЕЧИЈИ ВРТИЋ „ЧИКА ЈОВА ЗМАЈ“ (00050400)</w:t>
      </w:r>
      <w:r>
        <w:rPr>
          <w:rFonts w:ascii="Times New Roman" w:hAnsi="Times New Roman" w:cs="Times New Roman"/>
          <w:sz w:val="24"/>
          <w:szCs w:val="24"/>
          <w:lang w:val="sr-Cyrl-CS"/>
        </w:rPr>
        <w:t xml:space="preserve"> извршењена овој ПЈТ </w:t>
      </w:r>
      <w:r w:rsidR="006142A7">
        <w:rPr>
          <w:rFonts w:ascii="Times New Roman" w:hAnsi="Times New Roman" w:cs="Times New Roman"/>
          <w:sz w:val="24"/>
          <w:szCs w:val="24"/>
          <w:lang w:val="sr-Cyrl-CS"/>
        </w:rPr>
        <w:t>624.366,34</w:t>
      </w:r>
      <w:r>
        <w:rPr>
          <w:rFonts w:ascii="Times New Roman" w:hAnsi="Times New Roman" w:cs="Times New Roman"/>
          <w:sz w:val="24"/>
          <w:szCs w:val="24"/>
          <w:lang w:val="sr-Cyrl-CS"/>
        </w:rPr>
        <w:t xml:space="preserve"> КМ. Извршење се односи на бруто плате и накнаде запослених, трошкове енергије, комуналних и комуникационих услуга, набавке материјала и сл.</w:t>
      </w:r>
      <w:r w:rsidR="006142A7">
        <w:rPr>
          <w:rFonts w:ascii="Times New Roman" w:hAnsi="Times New Roman" w:cs="Times New Roman"/>
          <w:sz w:val="24"/>
          <w:szCs w:val="24"/>
          <w:lang w:val="sr-Cyrl-CS"/>
        </w:rPr>
        <w:t xml:space="preserve"> На овој ПЈТ су евидентирани расходи на фонду 03 у износу 2.142,86 КМ.</w:t>
      </w:r>
    </w:p>
    <w:p w:rsidR="006142A7" w:rsidRDefault="006142A7" w:rsidP="00E17E01">
      <w:pPr>
        <w:contextualSpacing/>
        <w:jc w:val="both"/>
        <w:rPr>
          <w:rFonts w:ascii="Times New Roman" w:hAnsi="Times New Roman" w:cs="Times New Roman"/>
          <w:sz w:val="24"/>
          <w:szCs w:val="24"/>
          <w:lang w:val="sr-Cyrl-CS"/>
        </w:rPr>
      </w:pPr>
    </w:p>
    <w:p w:rsidR="00E17E01" w:rsidRDefault="00E17E01" w:rsidP="00E17E01">
      <w:pPr>
        <w:contextualSpacing/>
        <w:jc w:val="both"/>
        <w:rPr>
          <w:rFonts w:ascii="Times New Roman" w:hAnsi="Times New Roman" w:cs="Times New Roman"/>
          <w:sz w:val="24"/>
          <w:szCs w:val="24"/>
        </w:rPr>
      </w:pPr>
      <w:r w:rsidRPr="00C51705">
        <w:rPr>
          <w:rFonts w:ascii="Times New Roman" w:hAnsi="Times New Roman" w:cs="Times New Roman"/>
          <w:sz w:val="24"/>
          <w:szCs w:val="24"/>
          <w:lang w:val="sr-Cyrl-CS"/>
        </w:rPr>
        <w:t xml:space="preserve">Средства за финансирање културе планирана су у оквиру </w:t>
      </w:r>
      <w:r w:rsidRPr="00C51705">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w:t>
      </w:r>
      <w:r>
        <w:rPr>
          <w:rFonts w:ascii="Times New Roman" w:hAnsi="Times New Roman" w:cs="Times New Roman"/>
          <w:b/>
          <w:sz w:val="24"/>
          <w:szCs w:val="24"/>
          <w:lang w:val="sr-Cyrl-CS"/>
        </w:rPr>
        <w:t xml:space="preserve"> ГРАДСКО ПОЗОРИШТЕ „СЕМБЕРИЈА“ (00050504),</w:t>
      </w:r>
      <w:r w:rsidRPr="00C51705">
        <w:rPr>
          <w:rFonts w:ascii="Times New Roman" w:hAnsi="Times New Roman" w:cs="Times New Roman"/>
          <w:b/>
          <w:sz w:val="24"/>
          <w:szCs w:val="24"/>
          <w:lang w:val="sr-Cyrl-CS"/>
        </w:rPr>
        <w:t xml:space="preserve"> ПЈТ НАРОДНА БИБЛИОТЕКА „ФИЛИП ВИШЊИЋ“ БИЈЕЉИНА (8180035)</w:t>
      </w:r>
      <w:r>
        <w:rPr>
          <w:rFonts w:ascii="Times New Roman" w:hAnsi="Times New Roman" w:cs="Times New Roman"/>
          <w:sz w:val="24"/>
          <w:szCs w:val="24"/>
          <w:lang w:val="sr-Cyrl-CS"/>
        </w:rPr>
        <w:t>– и</w:t>
      </w:r>
      <w:r w:rsidRPr="00C51705">
        <w:rPr>
          <w:rFonts w:ascii="Times New Roman" w:hAnsi="Times New Roman" w:cs="Times New Roman"/>
          <w:sz w:val="24"/>
          <w:szCs w:val="24"/>
          <w:lang w:val="sr-Cyrl-CS"/>
        </w:rPr>
        <w:t>зврше</w:t>
      </w:r>
      <w:r>
        <w:rPr>
          <w:rFonts w:ascii="Times New Roman" w:hAnsi="Times New Roman" w:cs="Times New Roman"/>
          <w:sz w:val="24"/>
          <w:szCs w:val="24"/>
          <w:lang w:val="sr-Cyrl-CS"/>
        </w:rPr>
        <w:t xml:space="preserve">ње износи </w:t>
      </w:r>
      <w:r w:rsidR="006142A7">
        <w:rPr>
          <w:rFonts w:ascii="Times New Roman" w:hAnsi="Times New Roman" w:cs="Times New Roman"/>
          <w:sz w:val="24"/>
          <w:szCs w:val="24"/>
          <w:lang w:val="sr-Cyrl-CS"/>
        </w:rPr>
        <w:t>479.258,10</w:t>
      </w:r>
      <w:r>
        <w:rPr>
          <w:rFonts w:ascii="Times New Roman" w:hAnsi="Times New Roman" w:cs="Times New Roman"/>
          <w:sz w:val="24"/>
          <w:szCs w:val="24"/>
          <w:lang w:val="sr-Cyrl-CS"/>
        </w:rPr>
        <w:t xml:space="preserve"> КМ. Средства су намјењена за финансирање бруто плата запослених, финансирање трошкова електричне енергије, комуналних, комуникацијских услуга, набавке материјала.</w:t>
      </w:r>
      <w:r w:rsidR="006142A7">
        <w:rPr>
          <w:rFonts w:ascii="Times New Roman" w:hAnsi="Times New Roman" w:cs="Times New Roman"/>
          <w:sz w:val="24"/>
          <w:szCs w:val="24"/>
          <w:lang w:val="sr-Cyrl-CS"/>
        </w:rPr>
        <w:t xml:space="preserve"> </w:t>
      </w:r>
      <w:r w:rsidRPr="00C51705">
        <w:rPr>
          <w:rFonts w:ascii="Times New Roman" w:hAnsi="Times New Roman" w:cs="Times New Roman"/>
          <w:sz w:val="24"/>
          <w:szCs w:val="24"/>
          <w:lang w:val="sr-Cyrl-CS"/>
        </w:rPr>
        <w:t xml:space="preserve">Поред буџетом планираних </w:t>
      </w:r>
      <w:r>
        <w:rPr>
          <w:rFonts w:ascii="Times New Roman" w:hAnsi="Times New Roman" w:cs="Times New Roman"/>
          <w:sz w:val="24"/>
          <w:szCs w:val="24"/>
          <w:lang w:val="sr-Cyrl-CS"/>
        </w:rPr>
        <w:t>расхода</w:t>
      </w:r>
      <w:r w:rsidRPr="00C51705">
        <w:rPr>
          <w:rFonts w:ascii="Times New Roman" w:hAnsi="Times New Roman" w:cs="Times New Roman"/>
          <w:sz w:val="24"/>
          <w:szCs w:val="24"/>
          <w:lang w:val="sr-Cyrl-CS"/>
        </w:rPr>
        <w:t xml:space="preserve"> на </w:t>
      </w:r>
      <w:r>
        <w:rPr>
          <w:rFonts w:ascii="Times New Roman" w:hAnsi="Times New Roman" w:cs="Times New Roman"/>
          <w:sz w:val="24"/>
          <w:szCs w:val="24"/>
          <w:lang w:val="sr-Cyrl-CS"/>
        </w:rPr>
        <w:t>на овим ПЈТ евидентиран</w:t>
      </w:r>
      <w:r w:rsidRPr="00C51705">
        <w:rPr>
          <w:rFonts w:ascii="Times New Roman" w:hAnsi="Times New Roman" w:cs="Times New Roman"/>
          <w:sz w:val="24"/>
          <w:szCs w:val="24"/>
          <w:lang w:val="sr-Cyrl-CS"/>
        </w:rPr>
        <w:t xml:space="preserve"> су и </w:t>
      </w:r>
      <w:r>
        <w:rPr>
          <w:rFonts w:ascii="Times New Roman" w:hAnsi="Times New Roman" w:cs="Times New Roman"/>
          <w:sz w:val="24"/>
          <w:szCs w:val="24"/>
          <w:lang w:val="sr-Cyrl-CS"/>
        </w:rPr>
        <w:t>расходи</w:t>
      </w:r>
      <w:r w:rsidRPr="00C51705">
        <w:rPr>
          <w:rFonts w:ascii="Times New Roman" w:hAnsi="Times New Roman" w:cs="Times New Roman"/>
          <w:sz w:val="24"/>
          <w:szCs w:val="24"/>
          <w:lang w:val="sr-Cyrl-CS"/>
        </w:rPr>
        <w:t xml:space="preserve"> на фонд</w:t>
      </w:r>
      <w:r>
        <w:rPr>
          <w:rFonts w:ascii="Times New Roman" w:hAnsi="Times New Roman" w:cs="Times New Roman"/>
          <w:sz w:val="24"/>
          <w:szCs w:val="24"/>
          <w:lang w:val="sr-Cyrl-CS"/>
        </w:rPr>
        <w:t>у</w:t>
      </w:r>
      <w:r w:rsidRPr="00C51705">
        <w:rPr>
          <w:rFonts w:ascii="Times New Roman" w:hAnsi="Times New Roman" w:cs="Times New Roman"/>
          <w:sz w:val="24"/>
          <w:szCs w:val="24"/>
          <w:lang w:val="sr-Cyrl-CS"/>
        </w:rPr>
        <w:t xml:space="preserve"> 03</w:t>
      </w:r>
      <w:r>
        <w:rPr>
          <w:rFonts w:ascii="Times New Roman" w:hAnsi="Times New Roman" w:cs="Times New Roman"/>
          <w:sz w:val="24"/>
          <w:szCs w:val="24"/>
          <w:lang w:val="sr-Cyrl-CS"/>
        </w:rPr>
        <w:t xml:space="preserve">. </w:t>
      </w:r>
    </w:p>
    <w:p w:rsidR="004E4FE8" w:rsidRPr="004E4FE8" w:rsidRDefault="004E4FE8" w:rsidP="00E17E01">
      <w:pPr>
        <w:contextualSpacing/>
        <w:jc w:val="both"/>
        <w:rPr>
          <w:rFonts w:ascii="Times New Roman" w:hAnsi="Times New Roman" w:cs="Times New Roman"/>
          <w:sz w:val="24"/>
          <w:szCs w:val="24"/>
        </w:rPr>
      </w:pPr>
    </w:p>
    <w:p w:rsidR="00E17E01" w:rsidRDefault="00E17E01" w:rsidP="00E17E01">
      <w:pPr>
        <w:contextualSpacing/>
        <w:jc w:val="both"/>
        <w:rPr>
          <w:rFonts w:ascii="Times New Roman" w:hAnsi="Times New Roman" w:cs="Times New Roman"/>
          <w:sz w:val="24"/>
          <w:szCs w:val="24"/>
        </w:rPr>
      </w:pPr>
      <w:r w:rsidRPr="00C64CAF">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sidRPr="00C64CAF">
        <w:rPr>
          <w:rFonts w:ascii="Times New Roman" w:hAnsi="Times New Roman" w:cs="Times New Roman"/>
          <w:b/>
          <w:sz w:val="24"/>
          <w:szCs w:val="24"/>
          <w:lang w:val="sr-Cyrl-CS"/>
        </w:rPr>
        <w:t xml:space="preserve">ПЈТ ТУРИСТИЧКА ОРГАНИЗАЦИЈА ГРАДА БИЈЕЉИНА (0005510) </w:t>
      </w:r>
      <w:r>
        <w:rPr>
          <w:rFonts w:ascii="Times New Roman" w:hAnsi="Times New Roman" w:cs="Times New Roman"/>
          <w:b/>
          <w:sz w:val="24"/>
          <w:szCs w:val="24"/>
          <w:lang w:val="sr-Cyrl-CS"/>
        </w:rPr>
        <w:t xml:space="preserve">- </w:t>
      </w:r>
      <w:r>
        <w:rPr>
          <w:rFonts w:ascii="Times New Roman" w:hAnsi="Times New Roman" w:cs="Times New Roman"/>
          <w:sz w:val="24"/>
          <w:szCs w:val="24"/>
          <w:lang w:val="sr-Cyrl-CS"/>
        </w:rPr>
        <w:t>и</w:t>
      </w:r>
      <w:r w:rsidRPr="00C64CAF">
        <w:rPr>
          <w:rFonts w:ascii="Times New Roman" w:hAnsi="Times New Roman" w:cs="Times New Roman"/>
          <w:sz w:val="24"/>
          <w:szCs w:val="24"/>
          <w:lang w:val="sr-Cyrl-CS"/>
        </w:rPr>
        <w:t xml:space="preserve">звршење на овој ПЈТ износи </w:t>
      </w:r>
      <w:r w:rsidR="004E4FE8">
        <w:rPr>
          <w:rFonts w:ascii="Times New Roman" w:hAnsi="Times New Roman" w:cs="Times New Roman"/>
          <w:sz w:val="24"/>
          <w:szCs w:val="24"/>
        </w:rPr>
        <w:t>117.618,26</w:t>
      </w:r>
      <w:r>
        <w:rPr>
          <w:rFonts w:ascii="Times New Roman" w:hAnsi="Times New Roman" w:cs="Times New Roman"/>
          <w:sz w:val="24"/>
          <w:szCs w:val="24"/>
          <w:lang w:val="sr-Cyrl-CS"/>
        </w:rPr>
        <w:t xml:space="preserve"> КМ. Односи се на финансирање бруто плата радника ТО Бијељина, материјалне трошкове и трошкове по основу услуга за унапређење туристичке понуде Града.</w:t>
      </w:r>
      <w:r w:rsidR="004E4FE8">
        <w:rPr>
          <w:rFonts w:ascii="Times New Roman" w:hAnsi="Times New Roman" w:cs="Times New Roman"/>
          <w:sz w:val="24"/>
          <w:szCs w:val="24"/>
        </w:rPr>
        <w:t xml:space="preserve"> Расходи који се финансирају из средстава боравишне таксе су извршени у износу 895,00 КМ, а по основу боравишне таксе у првом кварталу прикупљено је укупно 21.815,10 КМ.</w:t>
      </w:r>
    </w:p>
    <w:p w:rsidR="004E4FE8" w:rsidRPr="004E4FE8" w:rsidRDefault="004E4FE8" w:rsidP="00E17E01">
      <w:pPr>
        <w:contextualSpacing/>
        <w:jc w:val="both"/>
        <w:rPr>
          <w:rFonts w:ascii="Times New Roman" w:hAnsi="Times New Roman" w:cs="Times New Roman"/>
          <w:sz w:val="24"/>
          <w:szCs w:val="24"/>
        </w:rPr>
      </w:pPr>
    </w:p>
    <w:p w:rsidR="00E17E01" w:rsidRDefault="00E17E01" w:rsidP="00E17E01">
      <w:pPr>
        <w:contextualSpacing/>
        <w:jc w:val="both"/>
        <w:rPr>
          <w:rFonts w:ascii="Times New Roman" w:hAnsi="Times New Roman" w:cs="Times New Roman"/>
          <w:sz w:val="24"/>
          <w:szCs w:val="24"/>
          <w:lang w:val="sr-Cyrl-CS"/>
        </w:rPr>
      </w:pPr>
      <w:r w:rsidRPr="00C64CAF">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sidRPr="00C64CAF">
        <w:rPr>
          <w:rFonts w:ascii="Times New Roman" w:hAnsi="Times New Roman" w:cs="Times New Roman"/>
          <w:b/>
          <w:sz w:val="24"/>
          <w:szCs w:val="24"/>
          <w:lang w:val="sr-Cyrl-CS"/>
        </w:rPr>
        <w:t>ПЈТ АГЕНЦИЈА ЗА МАЛ</w:t>
      </w:r>
      <w:r>
        <w:rPr>
          <w:rFonts w:ascii="Times New Roman" w:hAnsi="Times New Roman" w:cs="Times New Roman"/>
          <w:b/>
          <w:sz w:val="24"/>
          <w:szCs w:val="24"/>
          <w:lang w:val="sr-Cyrl-CS"/>
        </w:rPr>
        <w:t xml:space="preserve">А И СРЕДЊА ПРЕДУЗЕЋА (0005910) - </w:t>
      </w:r>
      <w:r>
        <w:rPr>
          <w:rFonts w:ascii="Times New Roman" w:hAnsi="Times New Roman" w:cs="Times New Roman"/>
          <w:sz w:val="24"/>
          <w:szCs w:val="24"/>
          <w:lang w:val="sr-Cyrl-CS"/>
        </w:rPr>
        <w:t>и</w:t>
      </w:r>
      <w:r w:rsidRPr="00C64CAF">
        <w:rPr>
          <w:rFonts w:ascii="Times New Roman" w:hAnsi="Times New Roman" w:cs="Times New Roman"/>
          <w:sz w:val="24"/>
          <w:szCs w:val="24"/>
          <w:lang w:val="sr-Cyrl-CS"/>
        </w:rPr>
        <w:t xml:space="preserve">звршење средстава је </w:t>
      </w:r>
      <w:r w:rsidR="004E4FE8">
        <w:rPr>
          <w:rFonts w:ascii="Times New Roman" w:hAnsi="Times New Roman" w:cs="Times New Roman"/>
          <w:sz w:val="24"/>
          <w:szCs w:val="24"/>
          <w:lang w:val="sr-Cyrl-CS"/>
        </w:rPr>
        <w:t>49.477,42</w:t>
      </w:r>
      <w:r>
        <w:rPr>
          <w:rFonts w:ascii="Times New Roman" w:hAnsi="Times New Roman" w:cs="Times New Roman"/>
          <w:sz w:val="24"/>
          <w:szCs w:val="24"/>
          <w:lang w:val="sr-Cyrl-CS"/>
        </w:rPr>
        <w:t xml:space="preserve"> КМ.</w:t>
      </w:r>
      <w:r w:rsidR="004E4FE8">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Односи се на финансирање бруто плата и материјалне трошкове Агенције.</w:t>
      </w:r>
    </w:p>
    <w:p w:rsidR="004E4FE8" w:rsidRPr="00C64CAF" w:rsidRDefault="004E4FE8" w:rsidP="00E17E01">
      <w:pPr>
        <w:contextualSpacing/>
        <w:jc w:val="both"/>
        <w:rPr>
          <w:rFonts w:ascii="Times New Roman" w:hAnsi="Times New Roman" w:cs="Times New Roman"/>
          <w:sz w:val="24"/>
          <w:szCs w:val="24"/>
          <w:lang w:val="sr-Cyrl-CS"/>
        </w:rPr>
      </w:pPr>
    </w:p>
    <w:p w:rsidR="004E4FE8" w:rsidRPr="004E4FE8" w:rsidRDefault="00E17E01" w:rsidP="00E17E01">
      <w:pPr>
        <w:contextualSpacing/>
        <w:jc w:val="both"/>
        <w:rPr>
          <w:rFonts w:ascii="Times New Roman" w:hAnsi="Times New Roman" w:cs="Times New Roman"/>
          <w:sz w:val="24"/>
          <w:szCs w:val="24"/>
          <w:lang w:val="sr-Cyrl-CS"/>
        </w:rPr>
      </w:pPr>
      <w:r w:rsidRPr="00C64CAF">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w:t>
      </w:r>
      <w:r>
        <w:rPr>
          <w:rFonts w:ascii="Times New Roman" w:hAnsi="Times New Roman" w:cs="Times New Roman"/>
          <w:sz w:val="24"/>
          <w:szCs w:val="24"/>
          <w:lang w:val="sr-Cyrl-CS"/>
        </w:rPr>
        <w:t>п</w:t>
      </w:r>
      <w:r w:rsidRPr="00B30936">
        <w:rPr>
          <w:rFonts w:ascii="Times New Roman" w:hAnsi="Times New Roman" w:cs="Times New Roman"/>
          <w:sz w:val="24"/>
          <w:szCs w:val="24"/>
          <w:lang w:val="sr-Cyrl-CS"/>
        </w:rPr>
        <w:t xml:space="preserve">ланирају су у оквиру </w:t>
      </w:r>
      <w:r w:rsidRPr="00B30936">
        <w:rPr>
          <w:rFonts w:ascii="Times New Roman" w:hAnsi="Times New Roman" w:cs="Times New Roman"/>
          <w:b/>
          <w:sz w:val="24"/>
          <w:szCs w:val="24"/>
          <w:lang w:val="sr-Cyrl-CS"/>
        </w:rPr>
        <w:t>ПЈТ ГИМНАЗИЈА „ФИЛИП ВИШЊИЋ“ БИЈЕЉИНА(815054), ПЈТ ЕКОНОМСКА ШКОЛА (815055), ПЈТ ПОЉОПРИВРЕДНА И МЕДИЦИНСКА ШКОЛА (815056), ПЈТ ТЕХНИЧКА ШКОЛА „МИХАЈЛО ПУПИН“ (815057), ПЈТ СРЕДЊА СТРУЧНА ШКОЛА ЈАЊА (815059), ПЈТ МУЗИЧК</w:t>
      </w:r>
      <w:r>
        <w:rPr>
          <w:rFonts w:ascii="Times New Roman" w:hAnsi="Times New Roman" w:cs="Times New Roman"/>
          <w:b/>
          <w:sz w:val="24"/>
          <w:szCs w:val="24"/>
          <w:lang w:val="sr-Cyrl-CS"/>
        </w:rPr>
        <w:t xml:space="preserve">А ШКОЛА „С.С. МОКРАЊАЦ“ (84011) - </w:t>
      </w:r>
      <w:r>
        <w:rPr>
          <w:rFonts w:ascii="Times New Roman" w:hAnsi="Times New Roman" w:cs="Times New Roman"/>
          <w:sz w:val="24"/>
          <w:szCs w:val="24"/>
          <w:lang w:val="sr-Cyrl-CS"/>
        </w:rPr>
        <w:t>и</w:t>
      </w:r>
      <w:r w:rsidRPr="00B30936">
        <w:rPr>
          <w:rFonts w:ascii="Times New Roman" w:hAnsi="Times New Roman" w:cs="Times New Roman"/>
          <w:sz w:val="24"/>
          <w:szCs w:val="24"/>
          <w:lang w:val="sr-Cyrl-CS"/>
        </w:rPr>
        <w:t xml:space="preserve">звршење износи </w:t>
      </w:r>
      <w:r w:rsidR="004E4FE8">
        <w:rPr>
          <w:rFonts w:ascii="Times New Roman" w:hAnsi="Times New Roman" w:cs="Times New Roman"/>
          <w:sz w:val="24"/>
          <w:szCs w:val="24"/>
          <w:lang w:val="sr-Cyrl-CS"/>
        </w:rPr>
        <w:t>212.397,15</w:t>
      </w:r>
      <w:r>
        <w:rPr>
          <w:rFonts w:ascii="Times New Roman" w:hAnsi="Times New Roman" w:cs="Times New Roman"/>
          <w:sz w:val="24"/>
          <w:szCs w:val="24"/>
          <w:lang w:val="sr-Cyrl-CS"/>
        </w:rPr>
        <w:t xml:space="preserve"> КМ. Највеће остварење има ЈУ Пољопривредна и медицинска школа, по основу расхода на економији школе. </w:t>
      </w:r>
    </w:p>
    <w:p w:rsidR="00E17E01" w:rsidRPr="00843D46" w:rsidRDefault="00E17E01" w:rsidP="00E17E01">
      <w:pPr>
        <w:contextualSpacing/>
        <w:jc w:val="both"/>
        <w:rPr>
          <w:rFonts w:ascii="Times New Roman" w:hAnsi="Times New Roman" w:cs="Times New Roman"/>
          <w:sz w:val="24"/>
          <w:szCs w:val="24"/>
          <w:lang w:val="sr-Cyrl-CS"/>
        </w:rPr>
        <w:sectPr w:rsidR="00E17E01" w:rsidRPr="00843D46" w:rsidSect="00C86C45">
          <w:headerReference w:type="default" r:id="rId9"/>
          <w:footerReference w:type="default" r:id="rId10"/>
          <w:pgSz w:w="11906" w:h="16838"/>
          <w:pgMar w:top="1418" w:right="1134" w:bottom="1418" w:left="1701" w:header="709" w:footer="709" w:gutter="0"/>
          <w:pgNumType w:start="1"/>
          <w:cols w:space="708"/>
          <w:titlePg/>
          <w:docGrid w:linePitch="360"/>
        </w:sectPr>
      </w:pPr>
    </w:p>
    <w:p w:rsidR="008300B8" w:rsidRDefault="008300B8" w:rsidP="005C3328">
      <w:pPr>
        <w:contextualSpacing/>
        <w:jc w:val="both"/>
        <w:rPr>
          <w:rFonts w:ascii="Times New Roman" w:hAnsi="Times New Roman" w:cs="Times New Roman"/>
          <w:b/>
          <w:sz w:val="24"/>
          <w:szCs w:val="24"/>
          <w:lang w:val="sr-Cyrl-CS"/>
        </w:rPr>
      </w:pPr>
    </w:p>
    <w:tbl>
      <w:tblPr>
        <w:tblW w:w="13780" w:type="dxa"/>
        <w:tblInd w:w="95" w:type="dxa"/>
        <w:tblLook w:val="04A0"/>
      </w:tblPr>
      <w:tblGrid>
        <w:gridCol w:w="537"/>
        <w:gridCol w:w="1274"/>
        <w:gridCol w:w="446"/>
        <w:gridCol w:w="579"/>
        <w:gridCol w:w="875"/>
        <w:gridCol w:w="3548"/>
        <w:gridCol w:w="1345"/>
        <w:gridCol w:w="1402"/>
        <w:gridCol w:w="1365"/>
        <w:gridCol w:w="1408"/>
        <w:gridCol w:w="1001"/>
      </w:tblGrid>
      <w:tr w:rsidR="004E4FE8" w:rsidRPr="004E4FE8" w:rsidTr="004E4FE8">
        <w:trPr>
          <w:trHeight w:val="270"/>
        </w:trPr>
        <w:tc>
          <w:tcPr>
            <w:tcW w:w="548" w:type="dxa"/>
            <w:tcBorders>
              <w:top w:val="nil"/>
              <w:left w:val="nil"/>
              <w:bottom w:val="nil"/>
              <w:right w:val="nil"/>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i/>
                <w:iCs/>
                <w:color w:val="000000"/>
                <w:sz w:val="18"/>
                <w:szCs w:val="18"/>
              </w:rPr>
            </w:pPr>
          </w:p>
        </w:tc>
        <w:tc>
          <w:tcPr>
            <w:tcW w:w="13232" w:type="dxa"/>
            <w:gridSpan w:val="10"/>
            <w:tcBorders>
              <w:top w:val="nil"/>
              <w:left w:val="nil"/>
              <w:bottom w:val="nil"/>
              <w:right w:val="nil"/>
            </w:tcBorders>
            <w:shd w:val="clear" w:color="auto" w:fill="auto"/>
            <w:vAlign w:val="center"/>
            <w:hideMark/>
          </w:tcPr>
          <w:p w:rsidR="004E4FE8" w:rsidRPr="004E4FE8" w:rsidRDefault="004E4FE8" w:rsidP="00E442D3">
            <w:pPr>
              <w:spacing w:after="0" w:line="240" w:lineRule="auto"/>
              <w:rPr>
                <w:rFonts w:ascii="Times New Roman" w:eastAsia="Times New Roman" w:hAnsi="Times New Roman" w:cs="Times New Roman"/>
                <w:b/>
                <w:bCs/>
                <w:i/>
                <w:iCs/>
                <w:color w:val="000000"/>
                <w:sz w:val="18"/>
                <w:szCs w:val="18"/>
              </w:rPr>
            </w:pPr>
            <w:r w:rsidRPr="004E4FE8">
              <w:rPr>
                <w:rFonts w:ascii="Times New Roman" w:eastAsia="Times New Roman" w:hAnsi="Times New Roman" w:cs="Times New Roman"/>
                <w:i/>
                <w:iCs/>
                <w:color w:val="000000"/>
                <w:sz w:val="18"/>
                <w:szCs w:val="18"/>
              </w:rPr>
              <w:t xml:space="preserve">Табела </w:t>
            </w:r>
            <w:r w:rsidR="00E442D3">
              <w:rPr>
                <w:rFonts w:ascii="Times New Roman" w:eastAsia="Times New Roman" w:hAnsi="Times New Roman" w:cs="Times New Roman"/>
                <w:i/>
                <w:iCs/>
                <w:color w:val="000000"/>
                <w:sz w:val="18"/>
                <w:szCs w:val="18"/>
              </w:rPr>
              <w:t>9</w:t>
            </w:r>
            <w:r w:rsidRPr="004E4FE8">
              <w:rPr>
                <w:rFonts w:ascii="Times New Roman" w:eastAsia="Times New Roman" w:hAnsi="Times New Roman" w:cs="Times New Roman"/>
                <w:i/>
                <w:iCs/>
                <w:color w:val="000000"/>
                <w:sz w:val="18"/>
                <w:szCs w:val="18"/>
              </w:rPr>
              <w:t>.-</w:t>
            </w:r>
            <w:r w:rsidRPr="004E4FE8">
              <w:rPr>
                <w:rFonts w:ascii="Times New Roman" w:eastAsia="Times New Roman" w:hAnsi="Times New Roman" w:cs="Times New Roman"/>
                <w:b/>
                <w:bCs/>
                <w:color w:val="000000"/>
                <w:sz w:val="18"/>
                <w:szCs w:val="18"/>
              </w:rPr>
              <w:t xml:space="preserve"> ИЗВРШЕЊЕ БУЏЕТА 01.01.-31.03.2022.годину - </w:t>
            </w:r>
            <w:r w:rsidRPr="004E4FE8">
              <w:rPr>
                <w:rFonts w:ascii="Times New Roman" w:eastAsia="Times New Roman" w:hAnsi="Times New Roman" w:cs="Times New Roman"/>
                <w:color w:val="000000"/>
                <w:sz w:val="18"/>
                <w:szCs w:val="18"/>
              </w:rPr>
              <w:t xml:space="preserve"> </w:t>
            </w:r>
            <w:r w:rsidRPr="004E4FE8">
              <w:rPr>
                <w:rFonts w:ascii="Times New Roman" w:eastAsia="Times New Roman" w:hAnsi="Times New Roman" w:cs="Times New Roman"/>
                <w:b/>
                <w:bCs/>
                <w:color w:val="000000"/>
                <w:sz w:val="18"/>
                <w:szCs w:val="18"/>
              </w:rPr>
              <w:t xml:space="preserve">РАСПОРЕД СРЕДСТАВА ПО ОРГАНИЗАЦИОНОЈ КЛАСИФИКАЦИЈИ </w:t>
            </w:r>
          </w:p>
        </w:tc>
      </w:tr>
      <w:tr w:rsidR="004E4FE8" w:rsidRPr="004E4FE8" w:rsidTr="004E4FE8">
        <w:trPr>
          <w:trHeight w:val="255"/>
        </w:trPr>
        <w:tc>
          <w:tcPr>
            <w:tcW w:w="548" w:type="dxa"/>
            <w:tcBorders>
              <w:top w:val="nil"/>
              <w:left w:val="nil"/>
              <w:bottom w:val="nil"/>
              <w:right w:val="nil"/>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084" w:type="dxa"/>
            <w:tcBorders>
              <w:top w:val="nil"/>
              <w:left w:val="nil"/>
              <w:bottom w:val="nil"/>
              <w:right w:val="nil"/>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9882" w:type="dxa"/>
            <w:gridSpan w:val="7"/>
            <w:tcBorders>
              <w:top w:val="nil"/>
              <w:left w:val="nil"/>
              <w:bottom w:val="nil"/>
              <w:right w:val="nil"/>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408" w:type="dxa"/>
            <w:tcBorders>
              <w:top w:val="nil"/>
              <w:left w:val="nil"/>
              <w:bottom w:val="nil"/>
              <w:right w:val="nil"/>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58" w:type="dxa"/>
            <w:tcBorders>
              <w:top w:val="nil"/>
              <w:left w:val="nil"/>
              <w:bottom w:val="nil"/>
              <w:right w:val="nil"/>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p>
        </w:tc>
      </w:tr>
      <w:tr w:rsidR="004E4FE8" w:rsidRPr="004E4FE8" w:rsidTr="004E4FE8">
        <w:trPr>
          <w:trHeight w:val="720"/>
        </w:trPr>
        <w:tc>
          <w:tcPr>
            <w:tcW w:w="54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РБ</w:t>
            </w:r>
          </w:p>
        </w:tc>
        <w:tc>
          <w:tcPr>
            <w:tcW w:w="1084" w:type="dxa"/>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ФУНКЦИЈА</w:t>
            </w:r>
          </w:p>
        </w:tc>
        <w:tc>
          <w:tcPr>
            <w:tcW w:w="1933" w:type="dxa"/>
            <w:gridSpan w:val="3"/>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ЕКОНОМСКИ КОД</w:t>
            </w:r>
          </w:p>
        </w:tc>
        <w:tc>
          <w:tcPr>
            <w:tcW w:w="3798" w:type="dxa"/>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ИЗВРШЕЊЕ 01.01.-31.03.2021.</w:t>
            </w:r>
          </w:p>
        </w:tc>
        <w:tc>
          <w:tcPr>
            <w:tcW w:w="1402"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БУЏЕТ 2022. ГОДИНА</w:t>
            </w:r>
          </w:p>
        </w:tc>
        <w:tc>
          <w:tcPr>
            <w:tcW w:w="1399" w:type="dxa"/>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БУЏЕТ I КВАРТАЛ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ИЗВРШЕЊЕ 01.01.-31.03.2022.</w:t>
            </w:r>
          </w:p>
        </w:tc>
        <w:tc>
          <w:tcPr>
            <w:tcW w:w="858" w:type="dxa"/>
            <w:tcBorders>
              <w:top w:val="single" w:sz="4" w:space="0" w:color="auto"/>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ИНДЕКС</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933" w:type="dxa"/>
            <w:gridSpan w:val="3"/>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w:t>
            </w:r>
          </w:p>
        </w:tc>
        <w:tc>
          <w:tcPr>
            <w:tcW w:w="3798" w:type="dxa"/>
            <w:tcBorders>
              <w:top w:val="nil"/>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w:t>
            </w:r>
          </w:p>
        </w:tc>
        <w:tc>
          <w:tcPr>
            <w:tcW w:w="1350" w:type="dxa"/>
            <w:tcBorders>
              <w:top w:val="nil"/>
              <w:left w:val="nil"/>
              <w:bottom w:val="single" w:sz="4" w:space="0" w:color="auto"/>
              <w:right w:val="nil"/>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w:t>
            </w:r>
          </w:p>
        </w:tc>
        <w:tc>
          <w:tcPr>
            <w:tcW w:w="1402" w:type="dxa"/>
            <w:tcBorders>
              <w:top w:val="nil"/>
              <w:left w:val="single" w:sz="4" w:space="0" w:color="auto"/>
              <w:bottom w:val="single" w:sz="4" w:space="0" w:color="auto"/>
              <w:right w:val="nil"/>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w:t>
            </w:r>
          </w:p>
        </w:tc>
        <w:tc>
          <w:tcPr>
            <w:tcW w:w="1399" w:type="dxa"/>
            <w:tcBorders>
              <w:top w:val="nil"/>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5=4*25%</w:t>
            </w:r>
          </w:p>
        </w:tc>
        <w:tc>
          <w:tcPr>
            <w:tcW w:w="1408" w:type="dxa"/>
            <w:tcBorders>
              <w:top w:val="nil"/>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6</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7=6/5</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nil"/>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2148"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933" w:type="dxa"/>
            <w:gridSpan w:val="3"/>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ПЈТ</w:t>
            </w:r>
          </w:p>
        </w:tc>
        <w:tc>
          <w:tcPr>
            <w:tcW w:w="10215" w:type="dxa"/>
            <w:gridSpan w:val="6"/>
            <w:tcBorders>
              <w:top w:val="single" w:sz="4" w:space="0" w:color="auto"/>
              <w:left w:val="nil"/>
              <w:bottom w:val="single" w:sz="4" w:space="0" w:color="auto"/>
              <w:right w:val="single" w:sz="4" w:space="0" w:color="000000"/>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b/>
                <w:bCs/>
                <w:sz w:val="18"/>
                <w:szCs w:val="18"/>
              </w:rPr>
            </w:pPr>
            <w:r w:rsidRPr="004E4FE8">
              <w:rPr>
                <w:rFonts w:ascii="Times New Roman" w:eastAsia="Times New Roman" w:hAnsi="Times New Roman" w:cs="Times New Roman"/>
                <w:b/>
                <w:bCs/>
                <w:sz w:val="18"/>
                <w:szCs w:val="18"/>
              </w:rPr>
              <w:t>СКУПШТИНА ГРАДА</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933" w:type="dxa"/>
            <w:gridSpan w:val="3"/>
            <w:tcBorders>
              <w:top w:val="single" w:sz="4" w:space="0" w:color="auto"/>
              <w:left w:val="nil"/>
              <w:bottom w:val="single" w:sz="4" w:space="0" w:color="auto"/>
              <w:right w:val="single" w:sz="4" w:space="0" w:color="auto"/>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Број ПЈТ</w:t>
            </w:r>
          </w:p>
        </w:tc>
        <w:tc>
          <w:tcPr>
            <w:tcW w:w="10215" w:type="dxa"/>
            <w:gridSpan w:val="6"/>
            <w:tcBorders>
              <w:top w:val="single" w:sz="4" w:space="0" w:color="auto"/>
              <w:left w:val="nil"/>
              <w:bottom w:val="single" w:sz="4" w:space="0" w:color="auto"/>
              <w:right w:val="single" w:sz="4" w:space="0" w:color="000000"/>
            </w:tcBorders>
            <w:shd w:val="clear" w:color="000000" w:fill="FFFFFF"/>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0005110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41</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97.970,73</w:t>
            </w:r>
          </w:p>
        </w:tc>
        <w:tc>
          <w:tcPr>
            <w:tcW w:w="1402"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1.215.555,00</w:t>
            </w:r>
          </w:p>
        </w:tc>
        <w:tc>
          <w:tcPr>
            <w:tcW w:w="1399"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303.888,75</w:t>
            </w:r>
          </w:p>
        </w:tc>
        <w:tc>
          <w:tcPr>
            <w:tcW w:w="1408"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148.755,15</w:t>
            </w:r>
          </w:p>
        </w:tc>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0,49</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412</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5.282,67</w:t>
            </w:r>
          </w:p>
        </w:tc>
        <w:tc>
          <w:tcPr>
            <w:tcW w:w="140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190.000,00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47.500,00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30.591,19</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0,64</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Уговорене услуге - сједнице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17.500,00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4</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стручне услуге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5</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Трошкови репрезентације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2.244,15</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25.000,00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6.250,00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2.873,18</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0,46</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6</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Остали непоменути расходи</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107,55</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5.000,00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1.250,00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480"/>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7</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0820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Трошкови обиљежавања манифестација, значајни датуми</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2.930,97</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60.000,00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15.000,00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27.718,01</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1,85</w:t>
            </w:r>
          </w:p>
        </w:tc>
      </w:tr>
      <w:tr w:rsidR="004E4FE8" w:rsidRPr="004E4FE8" w:rsidTr="004E4FE8">
        <w:trPr>
          <w:trHeight w:val="480"/>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8</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Расходи  за бруто накнаде одборницима и комисијама</w:t>
            </w:r>
          </w:p>
        </w:tc>
        <w:tc>
          <w:tcPr>
            <w:tcW w:w="1350"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82.536,43</w:t>
            </w:r>
          </w:p>
        </w:tc>
        <w:tc>
          <w:tcPr>
            <w:tcW w:w="1402"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380.000,00</w:t>
            </w:r>
          </w:p>
        </w:tc>
        <w:tc>
          <w:tcPr>
            <w:tcW w:w="1399"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95.000,00</w:t>
            </w:r>
          </w:p>
        </w:tc>
        <w:tc>
          <w:tcPr>
            <w:tcW w:w="1408"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89.415,10</w:t>
            </w:r>
          </w:p>
        </w:tc>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0,94</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9</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бруто накнаде одборника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82.536,43</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380.000,00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95.000,00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89.415,10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0,94</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10</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Градска изборна комисија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10.151,63</w:t>
            </w:r>
          </w:p>
        </w:tc>
        <w:tc>
          <w:tcPr>
            <w:tcW w:w="1402"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615.000,00</w:t>
            </w:r>
          </w:p>
        </w:tc>
        <w:tc>
          <w:tcPr>
            <w:tcW w:w="1399"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153.750,00</w:t>
            </w:r>
          </w:p>
        </w:tc>
        <w:tc>
          <w:tcPr>
            <w:tcW w:w="1408"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21.248,86</w:t>
            </w:r>
          </w:p>
        </w:tc>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0,14</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11</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412100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Трошкови закупа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12</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412300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Набавка материјала за рад ГИК-а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13.000,00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3.250,00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1.106,92</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0,34</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13</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412600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Набавка горива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#DIV/0!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14</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стручне услуге и оглашавање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22.000,00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5.500,00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15</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стручне услуге-ГИК</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28.000,00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16</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Трошкови репрезентације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27,60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12.000,00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480"/>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17</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бруто накнаде члановима бирачких одбора</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#DIV/0!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18</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Расходи за бруто накнаде члановима ГИК</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10.124,03</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150.000,00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37.500,00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20.141,94</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0,54</w:t>
            </w:r>
          </w:p>
        </w:tc>
      </w:tr>
      <w:tr w:rsidR="004E4FE8" w:rsidRPr="004E4FE8" w:rsidTr="00F217F0">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19</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0160</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Остали непоменути расходи</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380.000,00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95.000,00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F217F0">
        <w:trPr>
          <w:trHeight w:val="480"/>
        </w:trPr>
        <w:tc>
          <w:tcPr>
            <w:tcW w:w="5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lastRenderedPageBreak/>
              <w:t>20</w:t>
            </w:r>
          </w:p>
        </w:tc>
        <w:tc>
          <w:tcPr>
            <w:tcW w:w="10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4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415</w:t>
            </w:r>
          </w:p>
        </w:tc>
        <w:tc>
          <w:tcPr>
            <w:tcW w:w="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37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Текуће помоћи непрофитним организацијама</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30.555,00</w:t>
            </w:r>
          </w:p>
        </w:tc>
        <w:tc>
          <w:tcPr>
            <w:tcW w:w="13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7.638,75</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7.500,00</w:t>
            </w:r>
          </w:p>
        </w:tc>
        <w:tc>
          <w:tcPr>
            <w:tcW w:w="8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0,98</w:t>
            </w:r>
          </w:p>
        </w:tc>
      </w:tr>
      <w:tr w:rsidR="004E4FE8" w:rsidRPr="004E4FE8" w:rsidTr="00F217F0">
        <w:trPr>
          <w:trHeight w:val="255"/>
        </w:trPr>
        <w:tc>
          <w:tcPr>
            <w:tcW w:w="5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21</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0840</w:t>
            </w:r>
          </w:p>
        </w:tc>
        <w:tc>
          <w:tcPr>
            <w:tcW w:w="452"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415200</w:t>
            </w:r>
          </w:p>
        </w:tc>
        <w:tc>
          <w:tcPr>
            <w:tcW w:w="3798"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Текуће помоћи непрофитним организацијама</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1402" w:type="dxa"/>
            <w:tcBorders>
              <w:top w:val="single" w:sz="4" w:space="0" w:color="auto"/>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30.555,00</w:t>
            </w:r>
          </w:p>
        </w:tc>
        <w:tc>
          <w:tcPr>
            <w:tcW w:w="1399" w:type="dxa"/>
            <w:tcBorders>
              <w:top w:val="single" w:sz="4" w:space="0" w:color="auto"/>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7.638,75</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7.500,00</w:t>
            </w:r>
          </w:p>
        </w:tc>
        <w:tc>
          <w:tcPr>
            <w:tcW w:w="858" w:type="dxa"/>
            <w:tcBorders>
              <w:top w:val="single" w:sz="4" w:space="0" w:color="auto"/>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0,98</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22</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51</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w:t>
            </w:r>
          </w:p>
        </w:tc>
        <w:tc>
          <w:tcPr>
            <w:tcW w:w="140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7.500,00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23</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511</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Набавка опреме</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w:t>
            </w:r>
          </w:p>
        </w:tc>
        <w:tc>
          <w:tcPr>
            <w:tcW w:w="140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30.000,00</w:t>
            </w:r>
          </w:p>
        </w:tc>
        <w:tc>
          <w:tcPr>
            <w:tcW w:w="1399" w:type="dxa"/>
            <w:tcBorders>
              <w:top w:val="nil"/>
              <w:left w:val="nil"/>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7.500,00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0,00</w:t>
            </w:r>
          </w:p>
        </w:tc>
        <w:tc>
          <w:tcPr>
            <w:tcW w:w="858" w:type="dxa"/>
            <w:tcBorders>
              <w:top w:val="nil"/>
              <w:left w:val="nil"/>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24</w:t>
            </w:r>
          </w:p>
        </w:tc>
        <w:tc>
          <w:tcPr>
            <w:tcW w:w="1084"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0111</w:t>
            </w:r>
          </w:p>
        </w:tc>
        <w:tc>
          <w:tcPr>
            <w:tcW w:w="452"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91"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89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511300</w:t>
            </w:r>
          </w:p>
        </w:tc>
        <w:tc>
          <w:tcPr>
            <w:tcW w:w="3798"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Набавка опреме за Скупштину</w:t>
            </w:r>
          </w:p>
        </w:tc>
        <w:tc>
          <w:tcPr>
            <w:tcW w:w="1350" w:type="dxa"/>
            <w:tcBorders>
              <w:top w:val="nil"/>
              <w:left w:val="nil"/>
              <w:bottom w:val="single" w:sz="4" w:space="0" w:color="auto"/>
              <w:right w:val="single" w:sz="4" w:space="0" w:color="auto"/>
            </w:tcBorders>
            <w:shd w:val="clear" w:color="auto" w:fill="auto"/>
            <w:vAlign w:val="center"/>
            <w:hideMark/>
          </w:tcPr>
          <w:p w:rsidR="004E4FE8" w:rsidRPr="004E4FE8" w:rsidRDefault="004E4FE8" w:rsidP="004E4FE8">
            <w:pPr>
              <w:spacing w:after="0" w:line="240" w:lineRule="auto"/>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1402" w:type="dxa"/>
            <w:tcBorders>
              <w:top w:val="nil"/>
              <w:left w:val="nil"/>
              <w:bottom w:val="single" w:sz="4" w:space="0" w:color="auto"/>
              <w:right w:val="nil"/>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30.000,00</w:t>
            </w:r>
          </w:p>
        </w:tc>
        <w:tc>
          <w:tcPr>
            <w:tcW w:w="1399" w:type="dxa"/>
            <w:tcBorders>
              <w:top w:val="nil"/>
              <w:left w:val="single" w:sz="4" w:space="0" w:color="auto"/>
              <w:bottom w:val="single" w:sz="4" w:space="0" w:color="auto"/>
              <w:right w:val="nil"/>
            </w:tcBorders>
            <w:shd w:val="clear" w:color="auto" w:fill="auto"/>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7.500,00</w:t>
            </w:r>
          </w:p>
        </w:tc>
        <w:tc>
          <w:tcPr>
            <w:tcW w:w="1408" w:type="dxa"/>
            <w:tcBorders>
              <w:top w:val="nil"/>
              <w:left w:val="single" w:sz="4" w:space="0" w:color="auto"/>
              <w:bottom w:val="single" w:sz="4" w:space="0" w:color="auto"/>
              <w:right w:val="nil"/>
            </w:tcBorders>
            <w:shd w:val="clear" w:color="auto" w:fill="auto"/>
            <w:noWrap/>
            <w:vAlign w:val="center"/>
            <w:hideMark/>
          </w:tcPr>
          <w:p w:rsidR="004E4FE8" w:rsidRPr="004E4FE8" w:rsidRDefault="004E4FE8" w:rsidP="004E4FE8">
            <w:pPr>
              <w:spacing w:after="0" w:line="240" w:lineRule="auto"/>
              <w:jc w:val="right"/>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c>
          <w:tcPr>
            <w:tcW w:w="858" w:type="dxa"/>
            <w:tcBorders>
              <w:top w:val="nil"/>
              <w:left w:val="single" w:sz="4" w:space="0" w:color="auto"/>
              <w:bottom w:val="single" w:sz="4" w:space="0" w:color="auto"/>
              <w:right w:val="single" w:sz="4" w:space="0" w:color="auto"/>
            </w:tcBorders>
            <w:shd w:val="clear" w:color="auto" w:fill="auto"/>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0,00</w:t>
            </w:r>
          </w:p>
        </w:tc>
      </w:tr>
      <w:tr w:rsidR="004E4FE8" w:rsidRPr="004E4FE8" w:rsidTr="004E4FE8">
        <w:trPr>
          <w:trHeight w:val="255"/>
        </w:trPr>
        <w:tc>
          <w:tcPr>
            <w:tcW w:w="548" w:type="dxa"/>
            <w:tcBorders>
              <w:top w:val="nil"/>
              <w:left w:val="single" w:sz="4" w:space="0" w:color="auto"/>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 </w:t>
            </w:r>
          </w:p>
        </w:tc>
        <w:tc>
          <w:tcPr>
            <w:tcW w:w="1084" w:type="dxa"/>
            <w:tcBorders>
              <w:top w:val="nil"/>
              <w:left w:val="nil"/>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 </w:t>
            </w:r>
          </w:p>
        </w:tc>
        <w:tc>
          <w:tcPr>
            <w:tcW w:w="5731" w:type="dxa"/>
            <w:gridSpan w:val="4"/>
            <w:tcBorders>
              <w:top w:val="single" w:sz="4" w:space="0" w:color="auto"/>
              <w:left w:val="nil"/>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УКУПНО СКУПШТИНА ГРАДА</w:t>
            </w:r>
          </w:p>
        </w:tc>
        <w:tc>
          <w:tcPr>
            <w:tcW w:w="1350" w:type="dxa"/>
            <w:tcBorders>
              <w:top w:val="nil"/>
              <w:left w:val="nil"/>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97.970,73</w:t>
            </w:r>
          </w:p>
        </w:tc>
        <w:tc>
          <w:tcPr>
            <w:tcW w:w="1402" w:type="dxa"/>
            <w:tcBorders>
              <w:top w:val="nil"/>
              <w:left w:val="nil"/>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1.245.555,00</w:t>
            </w:r>
          </w:p>
        </w:tc>
        <w:tc>
          <w:tcPr>
            <w:tcW w:w="1399" w:type="dxa"/>
            <w:tcBorders>
              <w:top w:val="nil"/>
              <w:left w:val="nil"/>
              <w:bottom w:val="single" w:sz="4" w:space="0" w:color="auto"/>
              <w:right w:val="nil"/>
            </w:tcBorders>
            <w:shd w:val="clear" w:color="000000" w:fill="DBE5F1"/>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311.388,75</w:t>
            </w:r>
          </w:p>
        </w:tc>
        <w:tc>
          <w:tcPr>
            <w:tcW w:w="1408" w:type="dxa"/>
            <w:tcBorders>
              <w:top w:val="nil"/>
              <w:left w:val="single" w:sz="4" w:space="0" w:color="auto"/>
              <w:bottom w:val="single" w:sz="4" w:space="0" w:color="auto"/>
              <w:right w:val="single" w:sz="4" w:space="0" w:color="auto"/>
            </w:tcBorders>
            <w:shd w:val="clear" w:color="000000" w:fill="DBE5F1"/>
            <w:vAlign w:val="center"/>
            <w:hideMark/>
          </w:tcPr>
          <w:p w:rsidR="004E4FE8" w:rsidRPr="004E4FE8" w:rsidRDefault="004E4FE8" w:rsidP="004E4FE8">
            <w:pPr>
              <w:spacing w:after="0" w:line="240" w:lineRule="auto"/>
              <w:jc w:val="right"/>
              <w:rPr>
                <w:rFonts w:ascii="Times New Roman" w:eastAsia="Times New Roman" w:hAnsi="Times New Roman" w:cs="Times New Roman"/>
                <w:b/>
                <w:bCs/>
                <w:color w:val="000000"/>
                <w:sz w:val="18"/>
                <w:szCs w:val="18"/>
              </w:rPr>
            </w:pPr>
            <w:r w:rsidRPr="004E4FE8">
              <w:rPr>
                <w:rFonts w:ascii="Times New Roman" w:eastAsia="Times New Roman" w:hAnsi="Times New Roman" w:cs="Times New Roman"/>
                <w:b/>
                <w:bCs/>
                <w:color w:val="000000"/>
                <w:sz w:val="18"/>
                <w:szCs w:val="18"/>
              </w:rPr>
              <w:t>148.755,15</w:t>
            </w:r>
          </w:p>
        </w:tc>
        <w:tc>
          <w:tcPr>
            <w:tcW w:w="858" w:type="dxa"/>
            <w:tcBorders>
              <w:top w:val="nil"/>
              <w:left w:val="nil"/>
              <w:bottom w:val="single" w:sz="4" w:space="0" w:color="auto"/>
              <w:right w:val="single" w:sz="4" w:space="0" w:color="auto"/>
            </w:tcBorders>
            <w:shd w:val="clear" w:color="000000" w:fill="DBE5F1"/>
            <w:noWrap/>
            <w:vAlign w:val="center"/>
            <w:hideMark/>
          </w:tcPr>
          <w:p w:rsidR="004E4FE8" w:rsidRPr="004E4FE8" w:rsidRDefault="004E4FE8" w:rsidP="004E4FE8">
            <w:pPr>
              <w:spacing w:after="0" w:line="240" w:lineRule="auto"/>
              <w:jc w:val="center"/>
              <w:rPr>
                <w:rFonts w:ascii="Times New Roman" w:eastAsia="Times New Roman" w:hAnsi="Times New Roman" w:cs="Times New Roman"/>
                <w:color w:val="000000"/>
                <w:sz w:val="18"/>
                <w:szCs w:val="18"/>
              </w:rPr>
            </w:pPr>
            <w:r w:rsidRPr="004E4FE8">
              <w:rPr>
                <w:rFonts w:ascii="Times New Roman" w:eastAsia="Times New Roman" w:hAnsi="Times New Roman" w:cs="Times New Roman"/>
                <w:color w:val="000000"/>
                <w:sz w:val="18"/>
                <w:szCs w:val="18"/>
              </w:rPr>
              <w:t>0,48</w:t>
            </w:r>
          </w:p>
        </w:tc>
      </w:tr>
    </w:tbl>
    <w:p w:rsidR="00BB68CC" w:rsidRDefault="00BB68CC" w:rsidP="005C3328">
      <w:pPr>
        <w:contextualSpacing/>
        <w:jc w:val="both"/>
        <w:rPr>
          <w:rFonts w:ascii="Times New Roman" w:hAnsi="Times New Roman" w:cs="Times New Roman"/>
          <w:b/>
          <w:sz w:val="24"/>
          <w:szCs w:val="24"/>
          <w:lang w:val="sr-Cyrl-CS"/>
        </w:rPr>
      </w:pPr>
    </w:p>
    <w:p w:rsidR="002E7190" w:rsidRDefault="002E7190" w:rsidP="005C3328">
      <w:pPr>
        <w:contextualSpacing/>
        <w:jc w:val="both"/>
        <w:rPr>
          <w:rFonts w:ascii="Times New Roman" w:hAnsi="Times New Roman" w:cs="Times New Roman"/>
          <w:b/>
          <w:sz w:val="24"/>
          <w:szCs w:val="24"/>
          <w:lang w:val="sr-Cyrl-CS"/>
        </w:rPr>
      </w:pPr>
    </w:p>
    <w:tbl>
      <w:tblPr>
        <w:tblW w:w="13740" w:type="dxa"/>
        <w:tblInd w:w="95" w:type="dxa"/>
        <w:tblLook w:val="04A0"/>
      </w:tblPr>
      <w:tblGrid>
        <w:gridCol w:w="496"/>
        <w:gridCol w:w="1039"/>
        <w:gridCol w:w="456"/>
        <w:gridCol w:w="629"/>
        <w:gridCol w:w="890"/>
        <w:gridCol w:w="3729"/>
        <w:gridCol w:w="1380"/>
        <w:gridCol w:w="1400"/>
        <w:gridCol w:w="1360"/>
        <w:gridCol w:w="1360"/>
        <w:gridCol w:w="1001"/>
      </w:tblGrid>
      <w:tr w:rsidR="00F217F0" w:rsidRPr="00F217F0" w:rsidTr="00F217F0">
        <w:trPr>
          <w:trHeight w:val="720"/>
        </w:trPr>
        <w:tc>
          <w:tcPr>
            <w:tcW w:w="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4"/>
                <w:szCs w:val="14"/>
              </w:rPr>
            </w:pPr>
            <w:r w:rsidRPr="00F217F0">
              <w:rPr>
                <w:rFonts w:ascii="Times New Roman" w:eastAsia="Times New Roman" w:hAnsi="Times New Roman" w:cs="Times New Roman"/>
                <w:b/>
                <w:bCs/>
                <w:color w:val="000000"/>
                <w:sz w:val="14"/>
                <w:szCs w:val="14"/>
              </w:rPr>
              <w:t>ФУНКЦИЈА</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ОПИС</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ИЗВРШЕЊЕ 01.01.-31.03.2021.</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ИНДЕКС</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w:t>
            </w:r>
          </w:p>
        </w:tc>
        <w:tc>
          <w:tcPr>
            <w:tcW w:w="390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w:t>
            </w:r>
          </w:p>
        </w:tc>
        <w:tc>
          <w:tcPr>
            <w:tcW w:w="1380" w:type="dxa"/>
            <w:tcBorders>
              <w:top w:val="nil"/>
              <w:left w:val="nil"/>
              <w:bottom w:val="single" w:sz="4" w:space="0" w:color="auto"/>
              <w:right w:val="nil"/>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w:t>
            </w:r>
          </w:p>
        </w:tc>
        <w:tc>
          <w:tcPr>
            <w:tcW w:w="1400" w:type="dxa"/>
            <w:tcBorders>
              <w:top w:val="nil"/>
              <w:left w:val="single" w:sz="4" w:space="0" w:color="auto"/>
              <w:bottom w:val="single" w:sz="4" w:space="0" w:color="auto"/>
              <w:right w:val="nil"/>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7=6/5</w:t>
            </w:r>
          </w:p>
        </w:tc>
      </w:tr>
      <w:tr w:rsidR="00F217F0" w:rsidRPr="00F217F0" w:rsidTr="00F217F0">
        <w:trPr>
          <w:trHeight w:val="1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nil"/>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12360"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r>
      <w:tr w:rsidR="00F217F0" w:rsidRPr="00F217F0" w:rsidTr="00F217F0">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sz w:val="18"/>
                <w:szCs w:val="18"/>
              </w:rPr>
            </w:pPr>
            <w:r w:rsidRPr="00F217F0">
              <w:rPr>
                <w:rFonts w:ascii="Times New Roman" w:eastAsia="Times New Roman" w:hAnsi="Times New Roman" w:cs="Times New Roman"/>
                <w:b/>
                <w:bCs/>
                <w:sz w:val="18"/>
                <w:szCs w:val="18"/>
              </w:rPr>
              <w:t>КАБИНЕТ ГРАДОНАЧЕЛНИКА</w:t>
            </w:r>
          </w:p>
        </w:tc>
      </w:tr>
      <w:tr w:rsidR="00F217F0" w:rsidRPr="00F217F0" w:rsidTr="00F217F0">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Број 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5120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25</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ТЕКУЋИ РАСХОДИ</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62.067,72</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90.250,00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68.082,28</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0,75</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26</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411</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Плате и накнаде трошкова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1.250,00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267,98</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0,21</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27</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411 200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Накнаде за дневнице за службена путовања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1.250,00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267,98</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0,21</w:t>
            </w:r>
          </w:p>
        </w:tc>
      </w:tr>
      <w:tr w:rsidR="00F217F0" w:rsidRPr="00F217F0" w:rsidTr="00F217F0">
        <w:trPr>
          <w:trHeight w:val="255"/>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28</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412</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54.517,72</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291.000,00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72.750,00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42.709,30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0,59</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29</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412100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Расходи за закуп зграда и грађевинских објеката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2.760,00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2.460,00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0,82</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30</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енергије</w:t>
            </w:r>
          </w:p>
        </w:tc>
        <w:tc>
          <w:tcPr>
            <w:tcW w:w="1380" w:type="dxa"/>
            <w:tcBorders>
              <w:top w:val="nil"/>
              <w:left w:val="nil"/>
              <w:bottom w:val="single" w:sz="4" w:space="0" w:color="auto"/>
              <w:right w:val="nil"/>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24.302,57</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83.000,00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20.750,00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13.847,15</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0,67</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31</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комуналних услуга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1.229,90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3.228,95</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1,08</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32</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412300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Расходи за режијски материјал</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9.000,00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2.250,00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726,17</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0,32</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33</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412600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Путни трошкови</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570,62</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0,57</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34</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Остале уговорене услуге(односи са јавношћу и информисање)</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13.159,10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100.000,00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25.000,00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4.657,12</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0,19</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35</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Остале стручне услуге - консултантске услуге и услуге комерцијалне ревизије</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36</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репрезентације</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3.136,94</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16.937,22</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2,26</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37</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413900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затезне камате</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250,00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38</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6"/>
                <w:szCs w:val="16"/>
              </w:rPr>
            </w:pPr>
            <w:r w:rsidRPr="00F217F0">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5.000,00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282,07</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0,06</w:t>
            </w:r>
          </w:p>
        </w:tc>
      </w:tr>
      <w:tr w:rsidR="00F217F0" w:rsidRPr="00F217F0" w:rsidTr="00F217F0">
        <w:trPr>
          <w:trHeight w:val="24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lastRenderedPageBreak/>
              <w:t>39</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Локални економски развој</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4.929,21</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40</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стручних услуга-Иновациони центар за одрживи развој</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Трошкови организације Првог зеленог фестивала у Бијељини</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42</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Суфинансирање пројеката и активности из области ЛЕР-а и енергетске ефикасности</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4.929,21</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18"/>
                <w:szCs w:val="18"/>
              </w:rPr>
            </w:pPr>
            <w:r w:rsidRPr="00F217F0">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43</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415</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Текуће помоћи</w:t>
            </w:r>
          </w:p>
        </w:tc>
        <w:tc>
          <w:tcPr>
            <w:tcW w:w="1380" w:type="dxa"/>
            <w:tcBorders>
              <w:top w:val="nil"/>
              <w:left w:val="nil"/>
              <w:bottom w:val="single" w:sz="4" w:space="0" w:color="auto"/>
              <w:right w:val="nil"/>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7.500,00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44</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0840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415200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Текуће помоћи мјесним заједницама</w:t>
            </w:r>
          </w:p>
        </w:tc>
        <w:tc>
          <w:tcPr>
            <w:tcW w:w="1380" w:type="dxa"/>
            <w:tcBorders>
              <w:top w:val="nil"/>
              <w:left w:val="nil"/>
              <w:bottom w:val="single" w:sz="4" w:space="0" w:color="auto"/>
              <w:right w:val="nil"/>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45</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416</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Дознаке грађанима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7.550,00</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8.750,00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25.105,00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2,87</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46</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1090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416100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Текуће помоћи - ванредне помоћи</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7.550,00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8.750,00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25.105,00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2,87</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47</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51</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КАПИТАЛНИ РАСХОДИ</w:t>
            </w:r>
          </w:p>
        </w:tc>
        <w:tc>
          <w:tcPr>
            <w:tcW w:w="1380" w:type="dxa"/>
            <w:tcBorders>
              <w:top w:val="nil"/>
              <w:left w:val="nil"/>
              <w:bottom w:val="single" w:sz="4" w:space="0" w:color="auto"/>
              <w:right w:val="nil"/>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48</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511</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Издаци за сталну имовину</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49</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511100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Набавка зграда и објеката</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50</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511700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Пројектовање - идејна рјешења изградња комуналне инфраструктуре</w:t>
            </w:r>
          </w:p>
        </w:tc>
        <w:tc>
          <w:tcPr>
            <w:tcW w:w="13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УКУПНО ГРАДОНАЧЕЛНИК ГРАДА - ФОНД 01</w:t>
            </w:r>
          </w:p>
        </w:tc>
        <w:tc>
          <w:tcPr>
            <w:tcW w:w="1380" w:type="dxa"/>
            <w:tcBorders>
              <w:top w:val="nil"/>
              <w:left w:val="nil"/>
              <w:bottom w:val="single" w:sz="4" w:space="0" w:color="auto"/>
              <w:right w:val="nil"/>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62.067,72</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90.250,00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68.082,28</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0,75</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УКУПНО ГРАДОНАЧЕЛНИК ГРАДА - ФОНД 05</w:t>
            </w:r>
          </w:p>
        </w:tc>
        <w:tc>
          <w:tcPr>
            <w:tcW w:w="138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40.707,60</w:t>
            </w:r>
          </w:p>
        </w:tc>
        <w:tc>
          <w:tcPr>
            <w:tcW w:w="140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#DIV/0!</w:t>
            </w:r>
          </w:p>
        </w:tc>
      </w:tr>
      <w:tr w:rsidR="00F217F0" w:rsidRPr="00F217F0" w:rsidTr="00F217F0">
        <w:trPr>
          <w:trHeight w:val="240"/>
        </w:trPr>
        <w:tc>
          <w:tcPr>
            <w:tcW w:w="500" w:type="dxa"/>
            <w:tcBorders>
              <w:top w:val="nil"/>
              <w:left w:val="single" w:sz="4" w:space="0" w:color="auto"/>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УКУПНО ГРАДОНАЧЕЛНИК ГРАДА</w:t>
            </w:r>
          </w:p>
        </w:tc>
        <w:tc>
          <w:tcPr>
            <w:tcW w:w="1380" w:type="dxa"/>
            <w:tcBorders>
              <w:top w:val="nil"/>
              <w:left w:val="nil"/>
              <w:bottom w:val="single" w:sz="4" w:space="0" w:color="auto"/>
              <w:right w:val="single" w:sz="4" w:space="0" w:color="auto"/>
            </w:tcBorders>
            <w:shd w:val="clear" w:color="000000" w:fill="DBE5F1"/>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102.775,32</w:t>
            </w:r>
          </w:p>
        </w:tc>
        <w:tc>
          <w:tcPr>
            <w:tcW w:w="1400" w:type="dxa"/>
            <w:tcBorders>
              <w:top w:val="nil"/>
              <w:left w:val="nil"/>
              <w:bottom w:val="single" w:sz="4" w:space="0" w:color="auto"/>
              <w:right w:val="single" w:sz="4" w:space="0" w:color="auto"/>
            </w:tcBorders>
            <w:shd w:val="clear" w:color="000000" w:fill="DBE5F1"/>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000000" w:fill="DBE5F1"/>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90.250,00</w:t>
            </w:r>
          </w:p>
        </w:tc>
        <w:tc>
          <w:tcPr>
            <w:tcW w:w="1360" w:type="dxa"/>
            <w:tcBorders>
              <w:top w:val="nil"/>
              <w:left w:val="nil"/>
              <w:bottom w:val="single" w:sz="4" w:space="0" w:color="auto"/>
              <w:right w:val="single" w:sz="4" w:space="0" w:color="auto"/>
            </w:tcBorders>
            <w:shd w:val="clear" w:color="000000" w:fill="DBE5F1"/>
            <w:noWrap/>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68.082,28</w:t>
            </w:r>
          </w:p>
        </w:tc>
        <w:tc>
          <w:tcPr>
            <w:tcW w:w="960" w:type="dxa"/>
            <w:tcBorders>
              <w:top w:val="nil"/>
              <w:left w:val="nil"/>
              <w:bottom w:val="single" w:sz="4" w:space="0" w:color="auto"/>
              <w:right w:val="single" w:sz="4" w:space="0" w:color="auto"/>
            </w:tcBorders>
            <w:shd w:val="clear" w:color="000000" w:fill="DBE5F1"/>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0,75</w:t>
            </w:r>
          </w:p>
        </w:tc>
      </w:tr>
    </w:tbl>
    <w:p w:rsidR="00F217F0" w:rsidRDefault="00F217F0" w:rsidP="005C3328">
      <w:pPr>
        <w:contextualSpacing/>
        <w:jc w:val="both"/>
        <w:rPr>
          <w:rFonts w:ascii="Times New Roman" w:hAnsi="Times New Roman" w:cs="Times New Roman"/>
          <w:b/>
          <w:sz w:val="24"/>
          <w:szCs w:val="24"/>
          <w:lang w:val="sr-Cyrl-CS"/>
        </w:rPr>
      </w:pPr>
    </w:p>
    <w:tbl>
      <w:tblPr>
        <w:tblW w:w="13780" w:type="dxa"/>
        <w:tblInd w:w="95" w:type="dxa"/>
        <w:tblLook w:val="04A0"/>
      </w:tblPr>
      <w:tblGrid>
        <w:gridCol w:w="517"/>
        <w:gridCol w:w="1039"/>
        <w:gridCol w:w="457"/>
        <w:gridCol w:w="594"/>
        <w:gridCol w:w="1025"/>
        <w:gridCol w:w="3744"/>
        <w:gridCol w:w="1360"/>
        <w:gridCol w:w="1360"/>
        <w:gridCol w:w="1343"/>
        <w:gridCol w:w="1340"/>
        <w:gridCol w:w="1001"/>
      </w:tblGrid>
      <w:tr w:rsidR="00F217F0" w:rsidRPr="00F217F0" w:rsidTr="00F217F0">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4"/>
                <w:szCs w:val="14"/>
              </w:rPr>
            </w:pPr>
            <w:r w:rsidRPr="00F217F0">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b/>
                <w:bCs/>
                <w:color w:val="000000"/>
                <w:sz w:val="18"/>
                <w:szCs w:val="18"/>
              </w:rPr>
            </w:pPr>
            <w:r w:rsidRPr="00F217F0">
              <w:rPr>
                <w:rFonts w:ascii="Times New Roman" w:eastAsia="Times New Roman" w:hAnsi="Times New Roman" w:cs="Times New Roman"/>
                <w:b/>
                <w:bCs/>
                <w:color w:val="000000"/>
                <w:sz w:val="18"/>
                <w:szCs w:val="18"/>
              </w:rPr>
              <w:t>ИНДЕКС</w:t>
            </w:r>
          </w:p>
        </w:tc>
      </w:tr>
      <w:tr w:rsidR="00F217F0" w:rsidRPr="00F217F0" w:rsidTr="00F217F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18"/>
                <w:szCs w:val="18"/>
              </w:rPr>
            </w:pPr>
            <w:r w:rsidRPr="00F217F0">
              <w:rPr>
                <w:rFonts w:ascii="Times New Roman" w:eastAsia="Times New Roman" w:hAnsi="Times New Roman" w:cs="Times New Roman"/>
                <w:color w:val="000000"/>
                <w:sz w:val="18"/>
                <w:szCs w:val="18"/>
              </w:rPr>
              <w:t>7=6/5</w:t>
            </w:r>
          </w:p>
        </w:tc>
      </w:tr>
      <w:tr w:rsidR="00F217F0" w:rsidRPr="00F217F0" w:rsidTr="00F217F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sz w:val="20"/>
                <w:szCs w:val="20"/>
              </w:rPr>
            </w:pPr>
            <w:r w:rsidRPr="00F217F0">
              <w:rPr>
                <w:rFonts w:ascii="Times New Roman" w:eastAsia="Times New Roman" w:hAnsi="Times New Roman" w:cs="Times New Roman"/>
                <w:b/>
                <w:bCs/>
                <w:sz w:val="20"/>
                <w:szCs w:val="20"/>
              </w:rPr>
              <w:t>ТЕРИТОРИЈАЛНА ВАТРОГАСНА ЈЕДИНИЦА</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0005125</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51</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5.375,00</w:t>
            </w:r>
          </w:p>
        </w:tc>
        <w:tc>
          <w:tcPr>
            <w:tcW w:w="13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214,45</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0,04</w:t>
            </w:r>
          </w:p>
        </w:tc>
      </w:tr>
      <w:tr w:rsidR="00F217F0" w:rsidRPr="00F217F0" w:rsidTr="00F217F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52</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5.375,00</w:t>
            </w:r>
          </w:p>
        </w:tc>
        <w:tc>
          <w:tcPr>
            <w:tcW w:w="13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214,45</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0,04</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53</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54</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Уговорене услуге-материјални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1.500,00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375,00</w:t>
            </w:r>
          </w:p>
        </w:tc>
        <w:tc>
          <w:tcPr>
            <w:tcW w:w="134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214,45</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0,57</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55</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140.000,00</w:t>
            </w:r>
          </w:p>
        </w:tc>
        <w:tc>
          <w:tcPr>
            <w:tcW w:w="13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56</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511</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16"/>
                <w:szCs w:val="16"/>
              </w:rPr>
              <w:t>Трошкови за набавку сталних</w:t>
            </w:r>
            <w:r w:rsidRPr="00F217F0">
              <w:rPr>
                <w:rFonts w:ascii="Times New Roman" w:eastAsia="Times New Roman" w:hAnsi="Times New Roman" w:cs="Times New Roman"/>
                <w:b/>
                <w:bCs/>
                <w:color w:val="000000"/>
                <w:sz w:val="20"/>
                <w:szCs w:val="20"/>
              </w:rPr>
              <w:t xml:space="preserve"> средстава</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140.000,00</w:t>
            </w:r>
          </w:p>
        </w:tc>
        <w:tc>
          <w:tcPr>
            <w:tcW w:w="13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lastRenderedPageBreak/>
              <w:t>57</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511100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Набавка грађевинских објеката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20"/>
                <w:szCs w:val="20"/>
              </w:rPr>
            </w:pPr>
            <w:r w:rsidRPr="00F217F0">
              <w:rPr>
                <w:rFonts w:ascii="Times New Roman" w:eastAsia="Times New Roman" w:hAnsi="Times New Roman" w:cs="Times New Roman"/>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125.000,00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58</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511100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Набавка грађевинских објеката-нови кредит</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sz w:val="20"/>
                <w:szCs w:val="20"/>
              </w:rPr>
            </w:pPr>
            <w:r w:rsidRPr="00F217F0">
              <w:rPr>
                <w:rFonts w:ascii="Times New Roman" w:eastAsia="Times New Roman" w:hAnsi="Times New Roman" w:cs="Times New Roman"/>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#DIV/0!</w:t>
            </w:r>
          </w:p>
        </w:tc>
      </w:tr>
      <w:tr w:rsidR="00F217F0" w:rsidRPr="00F217F0" w:rsidTr="00F217F0">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59</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xml:space="preserve">Средства за инвестиције, одржавање и реконструкцију објеката у власништву општине </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60</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Издаци за залихе материјала,роба ( одјећа и обућа)</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61</w:t>
            </w:r>
          </w:p>
        </w:tc>
        <w:tc>
          <w:tcPr>
            <w:tcW w:w="88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xml:space="preserve">Набавка опреме </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noWrap/>
            <w:vAlign w:val="center"/>
            <w:hideMark/>
          </w:tcPr>
          <w:p w:rsidR="00F217F0" w:rsidRPr="00F217F0" w:rsidRDefault="00F217F0" w:rsidP="00F217F0">
            <w:pPr>
              <w:spacing w:after="0" w:line="240" w:lineRule="auto"/>
              <w:jc w:val="right"/>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r w:rsidR="00F217F0" w:rsidRPr="00F217F0" w:rsidTr="00F217F0">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nil"/>
            </w:tcBorders>
            <w:shd w:val="clear" w:color="000000" w:fill="DBE5F1"/>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 </w:t>
            </w:r>
          </w:p>
        </w:tc>
        <w:tc>
          <w:tcPr>
            <w:tcW w:w="6000" w:type="dxa"/>
            <w:gridSpan w:val="4"/>
            <w:tcBorders>
              <w:top w:val="single" w:sz="4" w:space="0" w:color="auto"/>
              <w:left w:val="single" w:sz="4" w:space="0" w:color="auto"/>
              <w:bottom w:val="single" w:sz="4" w:space="0" w:color="auto"/>
              <w:right w:val="single" w:sz="4" w:space="0" w:color="000000"/>
            </w:tcBorders>
            <w:shd w:val="clear" w:color="000000" w:fill="DBE5F1"/>
            <w:vAlign w:val="center"/>
            <w:hideMark/>
          </w:tcPr>
          <w:p w:rsidR="00F217F0" w:rsidRPr="00F217F0" w:rsidRDefault="00F217F0" w:rsidP="00F217F0">
            <w:pPr>
              <w:spacing w:after="0" w:line="240" w:lineRule="auto"/>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ТЕРИТОРИЈАЛНА ВАТРОГАСНА ЈЕДИНИЦА БИЈЕЉИНА</w:t>
            </w:r>
          </w:p>
        </w:tc>
        <w:tc>
          <w:tcPr>
            <w:tcW w:w="136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581.500,00</w:t>
            </w:r>
          </w:p>
        </w:tc>
        <w:tc>
          <w:tcPr>
            <w:tcW w:w="136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145.375,00</w:t>
            </w:r>
          </w:p>
        </w:tc>
        <w:tc>
          <w:tcPr>
            <w:tcW w:w="134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right"/>
              <w:rPr>
                <w:rFonts w:ascii="Times New Roman" w:eastAsia="Times New Roman" w:hAnsi="Times New Roman" w:cs="Times New Roman"/>
                <w:b/>
                <w:bCs/>
                <w:color w:val="000000"/>
                <w:sz w:val="20"/>
                <w:szCs w:val="20"/>
              </w:rPr>
            </w:pPr>
            <w:r w:rsidRPr="00F217F0">
              <w:rPr>
                <w:rFonts w:ascii="Times New Roman" w:eastAsia="Times New Roman" w:hAnsi="Times New Roman" w:cs="Times New Roman"/>
                <w:b/>
                <w:bCs/>
                <w:color w:val="000000"/>
                <w:sz w:val="20"/>
                <w:szCs w:val="20"/>
              </w:rPr>
              <w:t>214,45</w:t>
            </w:r>
          </w:p>
        </w:tc>
        <w:tc>
          <w:tcPr>
            <w:tcW w:w="960" w:type="dxa"/>
            <w:tcBorders>
              <w:top w:val="nil"/>
              <w:left w:val="nil"/>
              <w:bottom w:val="single" w:sz="4" w:space="0" w:color="auto"/>
              <w:right w:val="single" w:sz="4" w:space="0" w:color="auto"/>
            </w:tcBorders>
            <w:shd w:val="clear" w:color="000000" w:fill="DBE5F1"/>
            <w:vAlign w:val="center"/>
            <w:hideMark/>
          </w:tcPr>
          <w:p w:rsidR="00F217F0" w:rsidRPr="00F217F0" w:rsidRDefault="00F217F0" w:rsidP="00F217F0">
            <w:pPr>
              <w:spacing w:after="0" w:line="240" w:lineRule="auto"/>
              <w:jc w:val="center"/>
              <w:rPr>
                <w:rFonts w:ascii="Times New Roman" w:eastAsia="Times New Roman" w:hAnsi="Times New Roman" w:cs="Times New Roman"/>
                <w:color w:val="000000"/>
                <w:sz w:val="20"/>
                <w:szCs w:val="20"/>
              </w:rPr>
            </w:pPr>
            <w:r w:rsidRPr="00F217F0">
              <w:rPr>
                <w:rFonts w:ascii="Times New Roman" w:eastAsia="Times New Roman" w:hAnsi="Times New Roman" w:cs="Times New Roman"/>
                <w:color w:val="000000"/>
                <w:sz w:val="20"/>
                <w:szCs w:val="20"/>
              </w:rPr>
              <w:t>0,00</w:t>
            </w:r>
          </w:p>
        </w:tc>
      </w:tr>
    </w:tbl>
    <w:p w:rsidR="002E7190" w:rsidRDefault="002E7190" w:rsidP="005C3328">
      <w:pPr>
        <w:contextualSpacing/>
        <w:jc w:val="both"/>
        <w:rPr>
          <w:rFonts w:ascii="Times New Roman" w:hAnsi="Times New Roman" w:cs="Times New Roman"/>
          <w:b/>
          <w:sz w:val="24"/>
          <w:szCs w:val="24"/>
          <w:lang w:val="sr-Cyrl-CS"/>
        </w:rPr>
      </w:pPr>
    </w:p>
    <w:tbl>
      <w:tblPr>
        <w:tblW w:w="13783" w:type="dxa"/>
        <w:tblInd w:w="95" w:type="dxa"/>
        <w:tblLayout w:type="fixed"/>
        <w:tblLook w:val="04A0"/>
      </w:tblPr>
      <w:tblGrid>
        <w:gridCol w:w="486"/>
        <w:gridCol w:w="1274"/>
        <w:gridCol w:w="396"/>
        <w:gridCol w:w="486"/>
        <w:gridCol w:w="756"/>
        <w:gridCol w:w="3995"/>
        <w:gridCol w:w="1350"/>
        <w:gridCol w:w="1350"/>
        <w:gridCol w:w="1350"/>
        <w:gridCol w:w="1350"/>
        <w:gridCol w:w="990"/>
      </w:tblGrid>
      <w:tr w:rsidR="003A6EF3" w:rsidRPr="003A6EF3" w:rsidTr="003A6EF3">
        <w:trPr>
          <w:trHeight w:val="720"/>
        </w:trPr>
        <w:tc>
          <w:tcPr>
            <w:tcW w:w="48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ФУНКЦИЈА</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ЕКОНОМСКИ КОД</w:t>
            </w:r>
          </w:p>
        </w:tc>
        <w:tc>
          <w:tcPr>
            <w:tcW w:w="3995" w:type="dxa"/>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ИЗВРШЕЊЕ 01.01.-31.03.2021.</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БУЏЕТ 2022. ГОДИНА</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БУЏЕТ 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ИЗВРШЕЊЕ 01.01.-31.03.2022.</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ИНДЕКС</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w:t>
            </w:r>
          </w:p>
        </w:tc>
        <w:tc>
          <w:tcPr>
            <w:tcW w:w="3995" w:type="dxa"/>
            <w:tcBorders>
              <w:top w:val="nil"/>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w:t>
            </w:r>
          </w:p>
        </w:tc>
        <w:tc>
          <w:tcPr>
            <w:tcW w:w="1350" w:type="dxa"/>
            <w:tcBorders>
              <w:top w:val="nil"/>
              <w:left w:val="nil"/>
              <w:bottom w:val="single" w:sz="4" w:space="0" w:color="auto"/>
              <w:right w:val="nil"/>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3</w:t>
            </w:r>
          </w:p>
        </w:tc>
        <w:tc>
          <w:tcPr>
            <w:tcW w:w="1350" w:type="dxa"/>
            <w:tcBorders>
              <w:top w:val="nil"/>
              <w:left w:val="single" w:sz="4" w:space="0" w:color="auto"/>
              <w:bottom w:val="single" w:sz="4" w:space="0" w:color="auto"/>
              <w:right w:val="nil"/>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w:t>
            </w:r>
          </w:p>
        </w:tc>
        <w:tc>
          <w:tcPr>
            <w:tcW w:w="1350" w:type="dxa"/>
            <w:tcBorders>
              <w:top w:val="nil"/>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5=4*25%</w:t>
            </w:r>
          </w:p>
        </w:tc>
        <w:tc>
          <w:tcPr>
            <w:tcW w:w="1350" w:type="dxa"/>
            <w:tcBorders>
              <w:top w:val="nil"/>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6</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7=6/5</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2023"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ПЈТ</w:t>
            </w:r>
          </w:p>
        </w:tc>
        <w:tc>
          <w:tcPr>
            <w:tcW w:w="10385" w:type="dxa"/>
            <w:gridSpan w:val="6"/>
            <w:tcBorders>
              <w:top w:val="single" w:sz="4" w:space="0" w:color="auto"/>
              <w:left w:val="nil"/>
              <w:bottom w:val="single" w:sz="4" w:space="0" w:color="auto"/>
              <w:right w:val="single" w:sz="4" w:space="0" w:color="000000"/>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b/>
                <w:bCs/>
                <w:sz w:val="18"/>
                <w:szCs w:val="18"/>
              </w:rPr>
            </w:pPr>
            <w:r w:rsidRPr="003A6EF3">
              <w:rPr>
                <w:rFonts w:ascii="Times New Roman" w:eastAsia="Times New Roman" w:hAnsi="Times New Roman" w:cs="Times New Roman"/>
                <w:b/>
                <w:bCs/>
                <w:sz w:val="18"/>
                <w:szCs w:val="18"/>
              </w:rPr>
              <w:t>ОДСЈЕК ЗА ЛОКАЛНИ ЕКОНОМСКИ РАЗВОЈ</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Број ПЈТ</w:t>
            </w:r>
          </w:p>
        </w:tc>
        <w:tc>
          <w:tcPr>
            <w:tcW w:w="10385" w:type="dxa"/>
            <w:gridSpan w:val="6"/>
            <w:tcBorders>
              <w:top w:val="single" w:sz="4" w:space="0" w:color="auto"/>
              <w:left w:val="nil"/>
              <w:bottom w:val="single" w:sz="4" w:space="0" w:color="auto"/>
              <w:right w:val="single" w:sz="4" w:space="0" w:color="000000"/>
            </w:tcBorders>
            <w:shd w:val="clear" w:color="000000" w:fill="FFFFFF"/>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00050126</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720</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253.000,00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63.250,00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3.385,41</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0,05</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721</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412</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39.310,00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9.827,50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48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722</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412700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Трошкови стручних услуга - промотивни материјал</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3.510,00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877,50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48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723</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412700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Трошкови стручних услуга - промотивни материјал, организација ЕСМ</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29.400,00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7.350,00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724</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412900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Остали расходи - промо бокс</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1.400,00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350,00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725</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412900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Остали расходи - функционисање ИнЦОР</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1.250,00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726</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xml:space="preserve">Текући грантови </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100.000,00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25.000,00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3.385,41</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0,14</w:t>
            </w:r>
          </w:p>
        </w:tc>
      </w:tr>
      <w:tr w:rsidR="003A6EF3" w:rsidRPr="003A6EF3" w:rsidTr="003A6EF3">
        <w:trPr>
          <w:trHeight w:val="27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727</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415200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Текући грантови - суфинансирање пројеката</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100.000,00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3.385,41</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728</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Капитални грантови</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113.690,00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28.422,50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r>
      <w:tr w:rsidR="003A6EF3" w:rsidRPr="003A6EF3" w:rsidTr="003A6EF3">
        <w:trPr>
          <w:trHeight w:val="48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729</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415200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Капитални грантови - јачање улоге МЗ у БиХ (имплементација II фазе)</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111.510,00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27.877,50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480"/>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lastRenderedPageBreak/>
              <w:t>730</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415200</w:t>
            </w:r>
          </w:p>
        </w:tc>
        <w:tc>
          <w:tcPr>
            <w:tcW w:w="39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Капитални грантови - Пројекат "BijeljINa thinks Green"</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2.180,00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545,00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731</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51</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756"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КАПИТАЛНИ РАСХОДИ</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88.830,00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22.207,50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732</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511</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Издаци за сталну имовину</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88.830,00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22.207,50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733</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511100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Набавка објеката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10.380,00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2.595,00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734</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511200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Реконструкција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6.250,00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735</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511200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Адаптација и реконструкција објеката</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10.000,00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2.500,00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736</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511300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Набавка опреме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10.000,00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2.500,00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737</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511300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Пројекат "CITY FOR ALL"</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9.550,00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2.387,50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48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738</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511300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Набавка комуналног мобилијара - паркинг за бицикле</w:t>
            </w:r>
          </w:p>
        </w:tc>
        <w:tc>
          <w:tcPr>
            <w:tcW w:w="1350" w:type="dxa"/>
            <w:tcBorders>
              <w:top w:val="nil"/>
              <w:left w:val="nil"/>
              <w:bottom w:val="single" w:sz="4" w:space="0" w:color="auto"/>
              <w:right w:val="nil"/>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single" w:sz="4" w:space="0" w:color="auto"/>
              <w:bottom w:val="single" w:sz="4" w:space="0" w:color="auto"/>
              <w:right w:val="nil"/>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3.900,00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975,00</w:t>
            </w:r>
          </w:p>
        </w:tc>
        <w:tc>
          <w:tcPr>
            <w:tcW w:w="1350" w:type="dxa"/>
            <w:tcBorders>
              <w:top w:val="nil"/>
              <w:left w:val="nil"/>
              <w:bottom w:val="single" w:sz="4" w:space="0" w:color="auto"/>
              <w:right w:val="nil"/>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single" w:sz="4" w:space="0" w:color="auto"/>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480"/>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739</w:t>
            </w:r>
          </w:p>
        </w:tc>
        <w:tc>
          <w:tcPr>
            <w:tcW w:w="1274"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511300</w:t>
            </w:r>
          </w:p>
        </w:tc>
        <w:tc>
          <w:tcPr>
            <w:tcW w:w="3995"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Набавка комуналног мобилијара - План одрживе урбане мобилности</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20.000,00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single" w:sz="4" w:space="0" w:color="auto"/>
            </w:tcBorders>
            <w:shd w:val="clear" w:color="auto" w:fill="auto"/>
            <w:vAlign w:val="center"/>
            <w:hideMark/>
          </w:tcPr>
          <w:p w:rsidR="003A6EF3" w:rsidRPr="003A6EF3" w:rsidRDefault="003A6EF3" w:rsidP="003A6EF3">
            <w:pPr>
              <w:spacing w:after="0" w:line="240" w:lineRule="auto"/>
              <w:jc w:val="right"/>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c>
          <w:tcPr>
            <w:tcW w:w="990" w:type="dxa"/>
            <w:tcBorders>
              <w:top w:val="nil"/>
              <w:left w:val="nil"/>
              <w:bottom w:val="single" w:sz="4" w:space="0" w:color="auto"/>
              <w:right w:val="single" w:sz="4" w:space="0" w:color="auto"/>
            </w:tcBorders>
            <w:shd w:val="clear" w:color="auto" w:fill="auto"/>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0,00</w:t>
            </w:r>
          </w:p>
        </w:tc>
      </w:tr>
      <w:tr w:rsidR="003A6EF3" w:rsidRPr="003A6EF3" w:rsidTr="003A6EF3">
        <w:trPr>
          <w:trHeight w:val="300"/>
        </w:trPr>
        <w:tc>
          <w:tcPr>
            <w:tcW w:w="486" w:type="dxa"/>
            <w:tcBorders>
              <w:top w:val="nil"/>
              <w:left w:val="single" w:sz="4" w:space="0" w:color="auto"/>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 </w:t>
            </w:r>
          </w:p>
        </w:tc>
        <w:tc>
          <w:tcPr>
            <w:tcW w:w="5633" w:type="dxa"/>
            <w:gridSpan w:val="4"/>
            <w:tcBorders>
              <w:top w:val="single" w:sz="4" w:space="0" w:color="auto"/>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УКУПНО ЛЕР</w:t>
            </w:r>
          </w:p>
        </w:tc>
        <w:tc>
          <w:tcPr>
            <w:tcW w:w="1350" w:type="dxa"/>
            <w:tcBorders>
              <w:top w:val="nil"/>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341.830,00</w:t>
            </w:r>
          </w:p>
        </w:tc>
        <w:tc>
          <w:tcPr>
            <w:tcW w:w="1350" w:type="dxa"/>
            <w:tcBorders>
              <w:top w:val="nil"/>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85.457,50</w:t>
            </w:r>
          </w:p>
        </w:tc>
        <w:tc>
          <w:tcPr>
            <w:tcW w:w="1350" w:type="dxa"/>
            <w:tcBorders>
              <w:top w:val="nil"/>
              <w:left w:val="nil"/>
              <w:bottom w:val="single" w:sz="4" w:space="0" w:color="auto"/>
              <w:right w:val="single" w:sz="4" w:space="0" w:color="auto"/>
            </w:tcBorders>
            <w:shd w:val="clear" w:color="000000" w:fill="DBE5F1"/>
            <w:vAlign w:val="center"/>
            <w:hideMark/>
          </w:tcPr>
          <w:p w:rsidR="003A6EF3" w:rsidRPr="003A6EF3" w:rsidRDefault="003A6EF3" w:rsidP="003A6EF3">
            <w:pPr>
              <w:spacing w:after="0" w:line="240" w:lineRule="auto"/>
              <w:jc w:val="right"/>
              <w:rPr>
                <w:rFonts w:ascii="Times New Roman" w:eastAsia="Times New Roman" w:hAnsi="Times New Roman" w:cs="Times New Roman"/>
                <w:b/>
                <w:bCs/>
                <w:color w:val="000000"/>
                <w:sz w:val="18"/>
                <w:szCs w:val="18"/>
              </w:rPr>
            </w:pPr>
            <w:r w:rsidRPr="003A6EF3">
              <w:rPr>
                <w:rFonts w:ascii="Times New Roman" w:eastAsia="Times New Roman" w:hAnsi="Times New Roman" w:cs="Times New Roman"/>
                <w:b/>
                <w:bCs/>
                <w:color w:val="000000"/>
                <w:sz w:val="18"/>
                <w:szCs w:val="18"/>
              </w:rPr>
              <w:t>3.385,41</w:t>
            </w:r>
          </w:p>
        </w:tc>
        <w:tc>
          <w:tcPr>
            <w:tcW w:w="990" w:type="dxa"/>
            <w:tcBorders>
              <w:top w:val="nil"/>
              <w:left w:val="nil"/>
              <w:bottom w:val="single" w:sz="4" w:space="0" w:color="auto"/>
              <w:right w:val="single" w:sz="4" w:space="0" w:color="auto"/>
            </w:tcBorders>
            <w:shd w:val="clear" w:color="000000" w:fill="DBE5F1"/>
            <w:noWrap/>
            <w:vAlign w:val="center"/>
            <w:hideMark/>
          </w:tcPr>
          <w:p w:rsidR="003A6EF3" w:rsidRPr="003A6EF3" w:rsidRDefault="003A6EF3" w:rsidP="003A6EF3">
            <w:pPr>
              <w:spacing w:after="0" w:line="240" w:lineRule="auto"/>
              <w:jc w:val="center"/>
              <w:rPr>
                <w:rFonts w:ascii="Times New Roman" w:eastAsia="Times New Roman" w:hAnsi="Times New Roman" w:cs="Times New Roman"/>
                <w:color w:val="000000"/>
                <w:sz w:val="18"/>
                <w:szCs w:val="18"/>
              </w:rPr>
            </w:pPr>
            <w:r w:rsidRPr="003A6EF3">
              <w:rPr>
                <w:rFonts w:ascii="Times New Roman" w:eastAsia="Times New Roman" w:hAnsi="Times New Roman" w:cs="Times New Roman"/>
                <w:color w:val="000000"/>
                <w:sz w:val="18"/>
                <w:szCs w:val="18"/>
              </w:rPr>
              <w:t>0,04</w:t>
            </w:r>
          </w:p>
        </w:tc>
      </w:tr>
    </w:tbl>
    <w:p w:rsidR="002E7190" w:rsidRDefault="002E7190" w:rsidP="005C3328">
      <w:pPr>
        <w:contextualSpacing/>
        <w:jc w:val="both"/>
        <w:rPr>
          <w:rFonts w:ascii="Times New Roman" w:hAnsi="Times New Roman" w:cs="Times New Roman"/>
          <w:b/>
          <w:sz w:val="24"/>
          <w:szCs w:val="24"/>
          <w:lang w:val="sr-Cyrl-CS"/>
        </w:rPr>
      </w:pPr>
    </w:p>
    <w:p w:rsidR="002E7190" w:rsidRDefault="002E7190" w:rsidP="005C3328">
      <w:pPr>
        <w:contextualSpacing/>
        <w:jc w:val="both"/>
        <w:rPr>
          <w:rFonts w:ascii="Times New Roman" w:hAnsi="Times New Roman" w:cs="Times New Roman"/>
          <w:b/>
          <w:sz w:val="24"/>
          <w:szCs w:val="24"/>
          <w:lang w:val="sr-Cyrl-CS"/>
        </w:rPr>
      </w:pPr>
    </w:p>
    <w:tbl>
      <w:tblPr>
        <w:tblW w:w="13780" w:type="dxa"/>
        <w:tblInd w:w="95" w:type="dxa"/>
        <w:tblLook w:val="04A0"/>
      </w:tblPr>
      <w:tblGrid>
        <w:gridCol w:w="516"/>
        <w:gridCol w:w="1039"/>
        <w:gridCol w:w="458"/>
        <w:gridCol w:w="596"/>
        <w:gridCol w:w="1028"/>
        <w:gridCol w:w="3779"/>
        <w:gridCol w:w="1357"/>
        <w:gridCol w:w="1341"/>
        <w:gridCol w:w="1308"/>
        <w:gridCol w:w="1357"/>
        <w:gridCol w:w="1001"/>
      </w:tblGrid>
      <w:tr w:rsidR="000E4950" w:rsidRPr="000E4950" w:rsidTr="000E4950">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4"/>
                <w:szCs w:val="14"/>
              </w:rPr>
            </w:pPr>
            <w:r w:rsidRPr="000E4950">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ЕКОНОМСКИ КОД</w:t>
            </w:r>
          </w:p>
        </w:tc>
        <w:tc>
          <w:tcPr>
            <w:tcW w:w="392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ИНДЕКС</w:t>
            </w:r>
          </w:p>
        </w:tc>
      </w:tr>
      <w:tr w:rsidR="000E4950" w:rsidRPr="000E4950" w:rsidTr="000E495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w:t>
            </w:r>
          </w:p>
        </w:tc>
        <w:tc>
          <w:tcPr>
            <w:tcW w:w="392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7=6/5</w:t>
            </w:r>
          </w:p>
        </w:tc>
      </w:tr>
      <w:tr w:rsidR="000E4950" w:rsidRPr="000E4950" w:rsidTr="000E495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sz w:val="20"/>
                <w:szCs w:val="20"/>
              </w:rPr>
            </w:pPr>
            <w:r w:rsidRPr="000E4950">
              <w:rPr>
                <w:rFonts w:ascii="Times New Roman" w:eastAsia="Times New Roman" w:hAnsi="Times New Roman" w:cs="Times New Roman"/>
                <w:b/>
                <w:bCs/>
                <w:sz w:val="20"/>
                <w:szCs w:val="20"/>
              </w:rPr>
              <w:t>ОДЈЕЉЕЊЕ ЗА ОПШТУ УПРАВУ</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0005130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62</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63</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64</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Остале уговорене услуге - м.т. службе</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146,60</w:t>
            </w:r>
          </w:p>
        </w:tc>
        <w:tc>
          <w:tcPr>
            <w:tcW w:w="136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УКУПНО ОДЈЕЉЕЊЕ ЗА ОПШТУ УПРАВУ</w:t>
            </w:r>
          </w:p>
        </w:tc>
        <w:tc>
          <w:tcPr>
            <w:tcW w:w="136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1.000,00</w:t>
            </w:r>
          </w:p>
        </w:tc>
        <w:tc>
          <w:tcPr>
            <w:tcW w:w="136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30,00</w:t>
            </w:r>
          </w:p>
        </w:tc>
        <w:tc>
          <w:tcPr>
            <w:tcW w:w="96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0,03</w:t>
            </w:r>
          </w:p>
        </w:tc>
      </w:tr>
    </w:tbl>
    <w:p w:rsidR="002E7190" w:rsidRDefault="002E7190" w:rsidP="005C3328">
      <w:pPr>
        <w:contextualSpacing/>
        <w:jc w:val="both"/>
        <w:rPr>
          <w:rFonts w:ascii="Times New Roman" w:hAnsi="Times New Roman" w:cs="Times New Roman"/>
          <w:b/>
          <w:sz w:val="24"/>
          <w:szCs w:val="24"/>
        </w:rPr>
      </w:pPr>
    </w:p>
    <w:p w:rsidR="000E4950" w:rsidRDefault="000E4950" w:rsidP="005C3328">
      <w:pPr>
        <w:contextualSpacing/>
        <w:jc w:val="both"/>
        <w:rPr>
          <w:rFonts w:ascii="Times New Roman" w:hAnsi="Times New Roman" w:cs="Times New Roman"/>
          <w:b/>
          <w:sz w:val="24"/>
          <w:szCs w:val="24"/>
        </w:rPr>
      </w:pPr>
    </w:p>
    <w:p w:rsidR="000E4950" w:rsidRDefault="000E4950" w:rsidP="005C3328">
      <w:pPr>
        <w:contextualSpacing/>
        <w:jc w:val="both"/>
        <w:rPr>
          <w:rFonts w:ascii="Times New Roman" w:hAnsi="Times New Roman" w:cs="Times New Roman"/>
          <w:b/>
          <w:sz w:val="24"/>
          <w:szCs w:val="24"/>
        </w:rPr>
      </w:pPr>
    </w:p>
    <w:tbl>
      <w:tblPr>
        <w:tblW w:w="13720" w:type="dxa"/>
        <w:tblInd w:w="95" w:type="dxa"/>
        <w:tblLook w:val="04A0"/>
      </w:tblPr>
      <w:tblGrid>
        <w:gridCol w:w="519"/>
        <w:gridCol w:w="1039"/>
        <w:gridCol w:w="472"/>
        <w:gridCol w:w="590"/>
        <w:gridCol w:w="1031"/>
        <w:gridCol w:w="3633"/>
        <w:gridCol w:w="1360"/>
        <w:gridCol w:w="1366"/>
        <w:gridCol w:w="1349"/>
        <w:gridCol w:w="1360"/>
        <w:gridCol w:w="1001"/>
      </w:tblGrid>
      <w:tr w:rsidR="000E4950" w:rsidRPr="000E4950" w:rsidTr="000E4950">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lastRenderedPageBreak/>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4"/>
                <w:szCs w:val="14"/>
              </w:rPr>
            </w:pPr>
            <w:r w:rsidRPr="000E4950">
              <w:rPr>
                <w:rFonts w:ascii="Times New Roman" w:eastAsia="Times New Roman" w:hAnsi="Times New Roman" w:cs="Times New Roman"/>
                <w:b/>
                <w:bCs/>
                <w:color w:val="000000"/>
                <w:sz w:val="14"/>
                <w:szCs w:val="14"/>
              </w:rPr>
              <w:t>ФУНКЦИЈА</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ИЗВРШЕЊЕ 01.01.-31.03.2022.</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center"/>
              <w:rPr>
                <w:rFonts w:ascii="Times New Roman" w:eastAsia="Times New Roman" w:hAnsi="Times New Roman" w:cs="Times New Roman"/>
                <w:b/>
                <w:bCs/>
                <w:color w:val="000000"/>
                <w:sz w:val="18"/>
                <w:szCs w:val="18"/>
              </w:rPr>
            </w:pPr>
            <w:r w:rsidRPr="000E4950">
              <w:rPr>
                <w:rFonts w:ascii="Times New Roman" w:eastAsia="Times New Roman" w:hAnsi="Times New Roman" w:cs="Times New Roman"/>
                <w:b/>
                <w:bCs/>
                <w:color w:val="000000"/>
                <w:sz w:val="18"/>
                <w:szCs w:val="18"/>
              </w:rPr>
              <w:t>ИНДЕКС</w:t>
            </w:r>
          </w:p>
        </w:tc>
      </w:tr>
      <w:tr w:rsidR="000E4950" w:rsidRPr="000E4950" w:rsidTr="000E495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6</w:t>
            </w:r>
          </w:p>
        </w:tc>
        <w:tc>
          <w:tcPr>
            <w:tcW w:w="84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18"/>
                <w:szCs w:val="18"/>
              </w:rPr>
            </w:pPr>
            <w:r w:rsidRPr="000E4950">
              <w:rPr>
                <w:rFonts w:ascii="Times New Roman" w:eastAsia="Times New Roman" w:hAnsi="Times New Roman" w:cs="Times New Roman"/>
                <w:color w:val="000000"/>
                <w:sz w:val="18"/>
                <w:szCs w:val="18"/>
              </w:rPr>
              <w:t>7=6/5</w:t>
            </w:r>
          </w:p>
        </w:tc>
      </w:tr>
      <w:tr w:rsidR="000E4950" w:rsidRPr="000E4950" w:rsidTr="000E495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sz w:val="20"/>
                <w:szCs w:val="20"/>
              </w:rPr>
            </w:pPr>
            <w:r w:rsidRPr="000E4950">
              <w:rPr>
                <w:rFonts w:ascii="Times New Roman" w:eastAsia="Times New Roman" w:hAnsi="Times New Roman" w:cs="Times New Roman"/>
                <w:b/>
                <w:bCs/>
                <w:sz w:val="20"/>
                <w:szCs w:val="20"/>
              </w:rPr>
              <w:t>ОДЈЕЉЕЊЕ ЗА ФИНАНСИЈЕ</w:t>
            </w:r>
          </w:p>
        </w:tc>
      </w:tr>
      <w:tr w:rsidR="000E4950" w:rsidRPr="000E4950" w:rsidTr="000E4950">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0005140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65</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3.442.475,46</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13.125.938,00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3.281.484,50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3.567.087,82</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1,09</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66</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xml:space="preserve">Расходи за лична примања </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2.928.704,04</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10.889.500,00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2.722.375,00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2.940.789,05</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1,08</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67</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2.457.137,17</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8.899.500,00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2.224.875,00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2.456.092,85</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1,10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68</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Расходи за накнаде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323.637,50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1.370.000,00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342.500,00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340.848,65</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69</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Накнада за превоз са посла и на посао</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41.004,47</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45.000,00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53.057,20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1,18</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70</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Накнада плате за вријеме боловања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240.000,00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60.000,00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73.970,03</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1,23</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71</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Накнада плате за отпремнине и једнократне помоћи</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106.924,90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16.820,32</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0,34</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72</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Расходи за порезе и доприносе на накнаде</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202.580,20</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838.000,00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209.500,00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204.757,24</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0,98</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73</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Порези и доприноси на остала лична примања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202.580,20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838.000,00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209.500,00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204.757,24</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0,98</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74</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3.113,39</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11.000,00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20.967,88</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1,91</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75</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Трошкови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2.864,90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20.967,88</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2,10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76</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Непоменуте услуге - м.т.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248,49</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77</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Расходи за бруто накнаде ван радног односа</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23.748,81</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25.000,00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93.345,64</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3,73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78</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Расходи за бруто накнаде ван радног односа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17.679,48</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78.817,73</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6,31</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79</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Расходи за бруто накнаде волонтерима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6.069,33</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14.527,91</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1,16</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80</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4.698,51</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4.500,00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3.351,44</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0,74</w:t>
            </w:r>
          </w:p>
        </w:tc>
      </w:tr>
      <w:tr w:rsidR="000E4950" w:rsidRPr="000E4950" w:rsidTr="008C7CFC">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81</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4.698,51</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18.000,00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3.351,44</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0,74</w:t>
            </w:r>
          </w:p>
        </w:tc>
      </w:tr>
      <w:tr w:rsidR="000E4950" w:rsidRPr="000E4950" w:rsidTr="008C7CFC">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lastRenderedPageBreak/>
              <w:t>82</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1.805,36</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48.000,00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12.000,00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1.702,02</w:t>
            </w:r>
          </w:p>
        </w:tc>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0,14</w:t>
            </w:r>
          </w:p>
        </w:tc>
      </w:tr>
      <w:tr w:rsidR="000E4950" w:rsidRPr="000E4950" w:rsidTr="008C7CFC">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83</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0111</w:t>
            </w:r>
          </w:p>
        </w:tc>
        <w:tc>
          <w:tcPr>
            <w:tcW w:w="48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Расходи по основу пореза и доприноса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1.805,36</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48.000,00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1.702,02</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0,14</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84</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Остали  расходи по основу поврата и прекњижавања</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30,00</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#DIV/0!</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85</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Остали  расходи по основу поврата и прекњижавања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30,00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#DIV/0!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86</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Трошкови за камате и остале накнаде</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272.795,15</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1.151.438,00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287.859,50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296.674,55</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87</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xml:space="preserve">Камате на домаће кредите </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272.426,72</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1.131.438,00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282.859,50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296.374,24</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1,05</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88</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Камате на домаће кредите -ново задужење</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#DIV/0!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89</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413900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Расходи по основу затезних камата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sz w:val="20"/>
                <w:szCs w:val="20"/>
              </w:rPr>
            </w:pPr>
            <w:r w:rsidRPr="000E4950">
              <w:rPr>
                <w:rFonts w:ascii="Times New Roman" w:eastAsia="Times New Roman" w:hAnsi="Times New Roman" w:cs="Times New Roman"/>
                <w:sz w:val="20"/>
                <w:szCs w:val="20"/>
              </w:rPr>
              <w:t>368,43</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300,31</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0,06</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90</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Средства за помоћ непрофитним организацијама</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5.000,00</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22.000,00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5.500,00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5.500,00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91</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0840</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Средства за помоћ Синдикалној организацију ГУБН</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22.000,00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5.500,00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92</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0180</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Трансфери унутар исте јединице власти по Записницима ПУ</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15.000,00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3.750,00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0,00</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93</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62</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760.243,39</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4.923.750,00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1.230.937,50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1.139.225,83</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0,93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94</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621</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Отплата  дугова</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737.670,56</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1.212.437,50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1.115.789,84</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0,92</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95</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621300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Отплата домаћег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737.670,56</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1.212.437,50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1.115.789,84</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0,92</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96</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628</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22.572,83</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18.500,00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23.435,99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1,27</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97</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628100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22.572,83</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74.000,00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18.500,00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23.435,99</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1,27</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98</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13.904,00</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25.000,00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13.160,00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0,53</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99</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631100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Издаци за ПДВ</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13.904,00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25.000,00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13.160,00</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0,53</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100</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Издаци за накнаде плата за породиљско одсуство</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21.473,76</w:t>
            </w:r>
          </w:p>
        </w:tc>
        <w:tc>
          <w:tcPr>
            <w:tcW w:w="1360" w:type="dxa"/>
            <w:tcBorders>
              <w:top w:val="nil"/>
              <w:left w:val="single" w:sz="4" w:space="0" w:color="auto"/>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150.000,00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37.500,00</w:t>
            </w:r>
          </w:p>
        </w:tc>
        <w:tc>
          <w:tcPr>
            <w:tcW w:w="1360" w:type="dxa"/>
            <w:tcBorders>
              <w:top w:val="nil"/>
              <w:left w:val="nil"/>
              <w:bottom w:val="single" w:sz="4" w:space="0" w:color="auto"/>
              <w:right w:val="nil"/>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7.740,62</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0,21</w:t>
            </w:r>
          </w:p>
        </w:tc>
      </w:tr>
      <w:tr w:rsidR="000E4950" w:rsidRPr="000E4950" w:rsidTr="000E4950">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101</w:t>
            </w:r>
          </w:p>
        </w:tc>
        <w:tc>
          <w:tcPr>
            <w:tcW w:w="8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Издаци за накнаде плата за породиљско одсуство</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21.473,76</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150.000,00</w:t>
            </w:r>
          </w:p>
        </w:tc>
        <w:tc>
          <w:tcPr>
            <w:tcW w:w="136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37.500,00</w:t>
            </w:r>
          </w:p>
        </w:tc>
        <w:tc>
          <w:tcPr>
            <w:tcW w:w="1360" w:type="dxa"/>
            <w:tcBorders>
              <w:top w:val="nil"/>
              <w:left w:val="nil"/>
              <w:bottom w:val="single" w:sz="4" w:space="0" w:color="auto"/>
              <w:right w:val="single" w:sz="4" w:space="0" w:color="auto"/>
            </w:tcBorders>
            <w:shd w:val="clear" w:color="auto" w:fill="auto"/>
            <w:noWrap/>
            <w:vAlign w:val="center"/>
            <w:hideMark/>
          </w:tcPr>
          <w:p w:rsidR="000E4950" w:rsidRPr="000E4950" w:rsidRDefault="000E4950" w:rsidP="000E4950">
            <w:pPr>
              <w:spacing w:after="0" w:line="240" w:lineRule="auto"/>
              <w:jc w:val="right"/>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7.740,62</w:t>
            </w:r>
          </w:p>
        </w:tc>
        <w:tc>
          <w:tcPr>
            <w:tcW w:w="840" w:type="dxa"/>
            <w:tcBorders>
              <w:top w:val="nil"/>
              <w:left w:val="nil"/>
              <w:bottom w:val="single" w:sz="4" w:space="0" w:color="auto"/>
              <w:right w:val="single" w:sz="4" w:space="0" w:color="auto"/>
            </w:tcBorders>
            <w:shd w:val="clear" w:color="auto" w:fill="auto"/>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0,21</w:t>
            </w:r>
          </w:p>
        </w:tc>
      </w:tr>
      <w:tr w:rsidR="000E4950" w:rsidRPr="000E4950" w:rsidTr="000E4950">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 </w:t>
            </w:r>
          </w:p>
        </w:tc>
        <w:tc>
          <w:tcPr>
            <w:tcW w:w="6040" w:type="dxa"/>
            <w:gridSpan w:val="4"/>
            <w:tcBorders>
              <w:top w:val="single" w:sz="4" w:space="0" w:color="auto"/>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УКУПНО ОДЈЕЉЕЊЕ ЗА ФИНАНСИЈЕ</w:t>
            </w:r>
          </w:p>
        </w:tc>
        <w:tc>
          <w:tcPr>
            <w:tcW w:w="1360" w:type="dxa"/>
            <w:tcBorders>
              <w:top w:val="nil"/>
              <w:left w:val="nil"/>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4.238.096,61</w:t>
            </w:r>
          </w:p>
        </w:tc>
        <w:tc>
          <w:tcPr>
            <w:tcW w:w="1360" w:type="dxa"/>
            <w:tcBorders>
              <w:top w:val="nil"/>
              <w:left w:val="nil"/>
              <w:bottom w:val="single" w:sz="4" w:space="0" w:color="auto"/>
              <w:right w:val="nil"/>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18.299.688,00</w:t>
            </w:r>
          </w:p>
        </w:tc>
        <w:tc>
          <w:tcPr>
            <w:tcW w:w="1360" w:type="dxa"/>
            <w:tcBorders>
              <w:top w:val="nil"/>
              <w:left w:val="single" w:sz="4" w:space="0" w:color="auto"/>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4.574.922,00</w:t>
            </w:r>
          </w:p>
        </w:tc>
        <w:tc>
          <w:tcPr>
            <w:tcW w:w="1360" w:type="dxa"/>
            <w:tcBorders>
              <w:top w:val="nil"/>
              <w:left w:val="nil"/>
              <w:bottom w:val="single" w:sz="4" w:space="0" w:color="auto"/>
              <w:right w:val="nil"/>
            </w:tcBorders>
            <w:shd w:val="clear" w:color="000000" w:fill="DBE5F1"/>
            <w:vAlign w:val="center"/>
            <w:hideMark/>
          </w:tcPr>
          <w:p w:rsidR="000E4950" w:rsidRPr="000E4950" w:rsidRDefault="000E4950" w:rsidP="000E4950">
            <w:pPr>
              <w:spacing w:after="0" w:line="240" w:lineRule="auto"/>
              <w:jc w:val="right"/>
              <w:rPr>
                <w:rFonts w:ascii="Times New Roman" w:eastAsia="Times New Roman" w:hAnsi="Times New Roman" w:cs="Times New Roman"/>
                <w:b/>
                <w:bCs/>
                <w:color w:val="000000"/>
                <w:sz w:val="20"/>
                <w:szCs w:val="20"/>
              </w:rPr>
            </w:pPr>
            <w:r w:rsidRPr="000E4950">
              <w:rPr>
                <w:rFonts w:ascii="Times New Roman" w:eastAsia="Times New Roman" w:hAnsi="Times New Roman" w:cs="Times New Roman"/>
                <w:b/>
                <w:bCs/>
                <w:color w:val="000000"/>
                <w:sz w:val="20"/>
                <w:szCs w:val="20"/>
              </w:rPr>
              <w:t>4.727.214,27</w:t>
            </w:r>
          </w:p>
        </w:tc>
        <w:tc>
          <w:tcPr>
            <w:tcW w:w="840" w:type="dxa"/>
            <w:tcBorders>
              <w:top w:val="nil"/>
              <w:left w:val="single" w:sz="4" w:space="0" w:color="auto"/>
              <w:bottom w:val="single" w:sz="4" w:space="0" w:color="auto"/>
              <w:right w:val="single" w:sz="4" w:space="0" w:color="auto"/>
            </w:tcBorders>
            <w:shd w:val="clear" w:color="000000" w:fill="DBE5F1"/>
            <w:vAlign w:val="center"/>
            <w:hideMark/>
          </w:tcPr>
          <w:p w:rsidR="000E4950" w:rsidRPr="000E4950" w:rsidRDefault="000E4950" w:rsidP="000E4950">
            <w:pPr>
              <w:spacing w:after="0" w:line="240" w:lineRule="auto"/>
              <w:jc w:val="center"/>
              <w:rPr>
                <w:rFonts w:ascii="Times New Roman" w:eastAsia="Times New Roman" w:hAnsi="Times New Roman" w:cs="Times New Roman"/>
                <w:color w:val="000000"/>
                <w:sz w:val="20"/>
                <w:szCs w:val="20"/>
              </w:rPr>
            </w:pPr>
            <w:r w:rsidRPr="000E4950">
              <w:rPr>
                <w:rFonts w:ascii="Times New Roman" w:eastAsia="Times New Roman" w:hAnsi="Times New Roman" w:cs="Times New Roman"/>
                <w:color w:val="000000"/>
                <w:sz w:val="20"/>
                <w:szCs w:val="20"/>
              </w:rPr>
              <w:t>1,03</w:t>
            </w:r>
          </w:p>
        </w:tc>
      </w:tr>
    </w:tbl>
    <w:p w:rsidR="000E4950" w:rsidRPr="000E4950" w:rsidRDefault="000E4950" w:rsidP="005C3328">
      <w:pPr>
        <w:contextualSpacing/>
        <w:jc w:val="both"/>
        <w:rPr>
          <w:rFonts w:ascii="Times New Roman" w:hAnsi="Times New Roman" w:cs="Times New Roman"/>
          <w:b/>
          <w:sz w:val="24"/>
          <w:szCs w:val="24"/>
        </w:rPr>
      </w:pPr>
    </w:p>
    <w:tbl>
      <w:tblPr>
        <w:tblW w:w="13720" w:type="dxa"/>
        <w:tblInd w:w="95" w:type="dxa"/>
        <w:tblLook w:val="04A0"/>
      </w:tblPr>
      <w:tblGrid>
        <w:gridCol w:w="520"/>
        <w:gridCol w:w="1039"/>
        <w:gridCol w:w="460"/>
        <w:gridCol w:w="600"/>
        <w:gridCol w:w="1060"/>
        <w:gridCol w:w="3682"/>
        <w:gridCol w:w="1340"/>
        <w:gridCol w:w="1340"/>
        <w:gridCol w:w="1318"/>
        <w:gridCol w:w="1360"/>
        <w:gridCol w:w="1001"/>
      </w:tblGrid>
      <w:tr w:rsidR="00775186" w:rsidRPr="00775186" w:rsidTr="0077518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4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ОДЈЕЉЕЊЕ ЗА ПРИВРЕДУ</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0005150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26.400,00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179.000,00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44.750,00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142.000,00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3,17</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26.400,00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2.250,00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Противградна заштита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26.400,00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дезинсекције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дератизације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Остале уговорене услуге-материјални трошкови службе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Остале уговорене услуге едукација привредника и стручно усавршавање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Остали непоменути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414</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Субвенције</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92.000,00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18,40</w:t>
            </w:r>
          </w:p>
        </w:tc>
      </w:tr>
      <w:tr w:rsidR="00775186" w:rsidRPr="00775186" w:rsidTr="00775186">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Субвенције предузетницима за запошљавање и набавку основних средстава </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Субвенција ЈП "Градска топлана"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92.000,00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Подстицај привредницима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Субвенција ЈП "Градско гробље"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Субвенција ЈП "Градска топлана"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грантови непрофитним субјектима</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37.500,00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1,33</w:t>
            </w:r>
          </w:p>
        </w:tc>
      </w:tr>
      <w:tr w:rsidR="00775186" w:rsidRPr="00775186" w:rsidTr="00775186">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117</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самосталних привредника</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3.750,00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118</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Афирмација предузетништва, студије, сајмови</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Подстицај привредницима по основу концесионих накнада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32.500,00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120</w:t>
            </w:r>
          </w:p>
        </w:tc>
        <w:tc>
          <w:tcPr>
            <w:tcW w:w="8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121</w:t>
            </w:r>
          </w:p>
        </w:tc>
        <w:tc>
          <w:tcPr>
            <w:tcW w:w="8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за набавку и реконструкцију</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122</w:t>
            </w:r>
          </w:p>
        </w:tc>
        <w:tc>
          <w:tcPr>
            <w:tcW w:w="8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реконструкцију и адаптацију у ЈУ "Бања Дворови"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xml:space="preserve">УКУПНО ОДЈЕЉЕЊЕ ЗА ПРИВРЕДУ </w:t>
            </w:r>
          </w:p>
        </w:tc>
        <w:tc>
          <w:tcPr>
            <w:tcW w:w="134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26.400,00</w:t>
            </w:r>
          </w:p>
        </w:tc>
        <w:tc>
          <w:tcPr>
            <w:tcW w:w="134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379.000,00</w:t>
            </w:r>
          </w:p>
        </w:tc>
        <w:tc>
          <w:tcPr>
            <w:tcW w:w="134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94.750,00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192.000,00</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2,03</w:t>
            </w:r>
          </w:p>
        </w:tc>
      </w:tr>
    </w:tbl>
    <w:p w:rsidR="002E7190" w:rsidRPr="008C7CFC" w:rsidRDefault="002E7190" w:rsidP="005C3328">
      <w:pPr>
        <w:contextualSpacing/>
        <w:jc w:val="both"/>
        <w:rPr>
          <w:rFonts w:ascii="Times New Roman" w:hAnsi="Times New Roman" w:cs="Times New Roman"/>
          <w:b/>
          <w:sz w:val="24"/>
          <w:szCs w:val="24"/>
        </w:rPr>
      </w:pPr>
    </w:p>
    <w:tbl>
      <w:tblPr>
        <w:tblW w:w="13740" w:type="dxa"/>
        <w:tblInd w:w="95" w:type="dxa"/>
        <w:tblLook w:val="04A0"/>
      </w:tblPr>
      <w:tblGrid>
        <w:gridCol w:w="521"/>
        <w:gridCol w:w="1039"/>
        <w:gridCol w:w="455"/>
        <w:gridCol w:w="590"/>
        <w:gridCol w:w="1032"/>
        <w:gridCol w:w="3755"/>
        <w:gridCol w:w="1353"/>
        <w:gridCol w:w="1340"/>
        <w:gridCol w:w="1314"/>
        <w:gridCol w:w="1340"/>
        <w:gridCol w:w="1001"/>
      </w:tblGrid>
      <w:tr w:rsidR="00775186" w:rsidRPr="00775186" w:rsidTr="0077518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ОДЈЕЉЕЊЕ ЗА ПОЉОПРИВРЕДУ</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0005151</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218.776,54</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3.852.960,00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963.240,00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295.843,71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0,31</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32.476,54</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1.111.960,00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277.990,00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27.092,00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Противградна заштита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87.960,00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21.990,00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26.400,00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дезинсекције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87.500,00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дератизације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0,03</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Хигијеничарска служба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32.198,54</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стручне услуге израде основе за коришћење пољопривредног земљишта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 - водопривредне накнаде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Средства за санацију и одржавање водотокова и водопривредних објеката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460.000,00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278,00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192,00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0,19</w:t>
            </w:r>
          </w:p>
        </w:tc>
      </w:tr>
      <w:tr w:rsidR="00775186" w:rsidRPr="00775186" w:rsidTr="00775186">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133</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грантови непрофитним субјектима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94.300,00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532.000,00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133.000,00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141.501,71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w:t>
            </w:r>
          </w:p>
        </w:tc>
      </w:tr>
      <w:tr w:rsidR="00775186" w:rsidRPr="00775186" w:rsidTr="00775186">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134</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12.000,00</w:t>
            </w:r>
          </w:p>
        </w:tc>
        <w:tc>
          <w:tcPr>
            <w:tcW w:w="1340"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11.501,71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3,83</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Учешће у финансирању ЈП Воде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94.300,00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520.000,00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130.000,00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Трансфери унутар исте јединице власти</w:t>
            </w:r>
          </w:p>
        </w:tc>
        <w:tc>
          <w:tcPr>
            <w:tcW w:w="136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2.209.000,00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552.250,00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127.250,00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0,23</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1.700.000,00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425.000,00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Подстицај пољопривредне производње у циљу сузбијања посљедица корона вируса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Учешће у финансирању Аграрног фонда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92.000,00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509.000,00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127.250,00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127.250,00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Изградња система за наводњавање II фаза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513</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0422</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513600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ПОЉОПРИВРЕДУ</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218.776,54</w:t>
            </w:r>
          </w:p>
        </w:tc>
        <w:tc>
          <w:tcPr>
            <w:tcW w:w="1340" w:type="dxa"/>
            <w:tcBorders>
              <w:top w:val="nil"/>
              <w:left w:val="nil"/>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3.882.960,00</w:t>
            </w:r>
          </w:p>
        </w:tc>
        <w:tc>
          <w:tcPr>
            <w:tcW w:w="1340"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970.740,00</w:t>
            </w:r>
          </w:p>
        </w:tc>
        <w:tc>
          <w:tcPr>
            <w:tcW w:w="1340"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295.843,71</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0,30</w:t>
            </w:r>
          </w:p>
        </w:tc>
      </w:tr>
    </w:tbl>
    <w:p w:rsidR="002E7190" w:rsidRDefault="002E7190" w:rsidP="005C3328">
      <w:pPr>
        <w:contextualSpacing/>
        <w:jc w:val="both"/>
        <w:rPr>
          <w:rFonts w:ascii="Times New Roman" w:hAnsi="Times New Roman" w:cs="Times New Roman"/>
          <w:b/>
          <w:sz w:val="24"/>
          <w:szCs w:val="24"/>
          <w:lang w:val="sr-Cyrl-CS"/>
        </w:rPr>
      </w:pPr>
    </w:p>
    <w:p w:rsidR="002E7190" w:rsidRDefault="002E7190" w:rsidP="005C3328">
      <w:pPr>
        <w:contextualSpacing/>
        <w:jc w:val="both"/>
        <w:rPr>
          <w:rFonts w:ascii="Times New Roman" w:hAnsi="Times New Roman" w:cs="Times New Roman"/>
          <w:b/>
          <w:sz w:val="24"/>
          <w:szCs w:val="24"/>
          <w:lang w:val="sr-Cyrl-CS"/>
        </w:rPr>
      </w:pPr>
    </w:p>
    <w:p w:rsidR="002E7190" w:rsidRDefault="002E7190"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780" w:type="dxa"/>
        <w:tblInd w:w="95" w:type="dxa"/>
        <w:tblLook w:val="04A0"/>
      </w:tblPr>
      <w:tblGrid>
        <w:gridCol w:w="520"/>
        <w:gridCol w:w="1039"/>
        <w:gridCol w:w="457"/>
        <w:gridCol w:w="594"/>
        <w:gridCol w:w="1042"/>
        <w:gridCol w:w="3711"/>
        <w:gridCol w:w="1356"/>
        <w:gridCol w:w="1360"/>
        <w:gridCol w:w="1340"/>
        <w:gridCol w:w="1360"/>
        <w:gridCol w:w="1001"/>
      </w:tblGrid>
      <w:tr w:rsidR="00775186" w:rsidRPr="00775186" w:rsidTr="0077518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711"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56"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711"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56"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221"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128"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ОДЈЕЉЕЊЕ ЗА ПРОСТОРНО УРЕЂЕЊЕ</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128"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0005160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146</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147</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148</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Непоменуте услуге - материјални трошкови службе</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149</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62.500,00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78.966,91</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1,26</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150</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Трошкови за набавку сталних средстава</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62.500,00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78.966,91</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1,26</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151</w:t>
            </w:r>
          </w:p>
        </w:tc>
        <w:tc>
          <w:tcPr>
            <w:tcW w:w="10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0443</w:t>
            </w:r>
          </w:p>
        </w:tc>
        <w:tc>
          <w:tcPr>
            <w:tcW w:w="4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9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4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511700</w:t>
            </w:r>
          </w:p>
        </w:tc>
        <w:tc>
          <w:tcPr>
            <w:tcW w:w="371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35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40.498,54</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62.500,00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78.966,91</w:t>
            </w:r>
          </w:p>
        </w:tc>
        <w:tc>
          <w:tcPr>
            <w:tcW w:w="10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1,26</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04"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ПРОСТОРНО УРЕЂЕЊЕ</w:t>
            </w:r>
          </w:p>
        </w:tc>
        <w:tc>
          <w:tcPr>
            <w:tcW w:w="1356"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254.000,00</w:t>
            </w:r>
          </w:p>
        </w:tc>
        <w:tc>
          <w:tcPr>
            <w:tcW w:w="134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63.500,00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78.966,91</w:t>
            </w:r>
          </w:p>
        </w:tc>
        <w:tc>
          <w:tcPr>
            <w:tcW w:w="1001"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1,24</w:t>
            </w:r>
          </w:p>
        </w:tc>
      </w:tr>
    </w:tbl>
    <w:p w:rsidR="00775186" w:rsidRDefault="00775186" w:rsidP="005C3328">
      <w:pPr>
        <w:contextualSpacing/>
        <w:jc w:val="both"/>
        <w:rPr>
          <w:rFonts w:ascii="Times New Roman" w:hAnsi="Times New Roman" w:cs="Times New Roman"/>
          <w:b/>
          <w:sz w:val="24"/>
          <w:szCs w:val="24"/>
        </w:rPr>
      </w:pPr>
    </w:p>
    <w:tbl>
      <w:tblPr>
        <w:tblW w:w="13783" w:type="dxa"/>
        <w:tblInd w:w="95" w:type="dxa"/>
        <w:tblLayout w:type="fixed"/>
        <w:tblLook w:val="04A0"/>
      </w:tblPr>
      <w:tblGrid>
        <w:gridCol w:w="456"/>
        <w:gridCol w:w="1087"/>
        <w:gridCol w:w="421"/>
        <w:gridCol w:w="551"/>
        <w:gridCol w:w="974"/>
        <w:gridCol w:w="3904"/>
        <w:gridCol w:w="1350"/>
        <w:gridCol w:w="1350"/>
        <w:gridCol w:w="1350"/>
        <w:gridCol w:w="1350"/>
        <w:gridCol w:w="990"/>
      </w:tblGrid>
      <w:tr w:rsidR="00775186" w:rsidRPr="00775186" w:rsidTr="00775186">
        <w:trPr>
          <w:trHeight w:val="720"/>
        </w:trPr>
        <w:tc>
          <w:tcPr>
            <w:tcW w:w="45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РБ</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ФУНКЦИЈА</w:t>
            </w:r>
          </w:p>
        </w:tc>
        <w:tc>
          <w:tcPr>
            <w:tcW w:w="194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ЕКОНОМСКИ КОД</w:t>
            </w:r>
          </w:p>
        </w:tc>
        <w:tc>
          <w:tcPr>
            <w:tcW w:w="390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45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94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w:t>
            </w:r>
          </w:p>
        </w:tc>
        <w:tc>
          <w:tcPr>
            <w:tcW w:w="390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w:t>
            </w:r>
          </w:p>
        </w:tc>
        <w:tc>
          <w:tcPr>
            <w:tcW w:w="135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5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5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9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15"/>
        </w:trPr>
        <w:tc>
          <w:tcPr>
            <w:tcW w:w="45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224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94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ПЈТ</w:t>
            </w:r>
          </w:p>
        </w:tc>
        <w:tc>
          <w:tcPr>
            <w:tcW w:w="10294"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ОДЈЕЉЕЊЕ ЗА СТАМБЕНО КОМУНАЛНЕ ПОСЛОВЕ И ЗЖС</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94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Број ПЈТ</w:t>
            </w:r>
          </w:p>
        </w:tc>
        <w:tc>
          <w:tcPr>
            <w:tcW w:w="10294"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0005170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152</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484.089,46</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3.839.000,00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959.750,00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405.450,38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0,42</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153</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412</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430.688,39</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3.589.000,00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897.250,00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290.658,03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0,32</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154</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0640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412500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Одржавање јавне расвјета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43.929,10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170.000,00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67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155</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412500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Одржавање хоризонталне и вертикалне сигнализације,одржавање локалних и некатегорисаних путева,крпљење ударних рупа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70.452,99</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175.000,00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156</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0610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412500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Текуће одржавање-фасаде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lastRenderedPageBreak/>
              <w:t>157</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0560</w:t>
            </w:r>
          </w:p>
        </w:tc>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412500</w:t>
            </w:r>
          </w:p>
        </w:tc>
        <w:tc>
          <w:tcPr>
            <w:tcW w:w="39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Teкуће одржавање парка</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5.241,60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158</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0610</w:t>
            </w:r>
          </w:p>
        </w:tc>
        <w:tc>
          <w:tcPr>
            <w:tcW w:w="42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412500</w:t>
            </w:r>
          </w:p>
        </w:tc>
        <w:tc>
          <w:tcPr>
            <w:tcW w:w="390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Текуће одржавање - намјенска средства за затварање колективних центара</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60.000,00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15.000,00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159</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412700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Расходи за стручне услуге - геодетске, нотарске, информатичке и др. услуге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8.855,68</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12.717,97</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1,02</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160</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412700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Расходи за стручне услуге - безбједност саобраћаја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161</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0530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Услуге мјерења загађења зрака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13.497,41</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13.750,00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162</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0510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Финансирање комуналне потрошње,јавна хигијена и одржавање зелених површина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163</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0640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Уговорене услуге - улична расвјета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231.506,92</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275.000,00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248.954,13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0,91</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164</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Уговорене услуге - финансирање комуналне инфраструктуре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732,30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732,80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0,29</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165</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Зимска служба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56.472,39</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28.253,13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1,13</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166</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0421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412800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Комунална инфраструктура-водопривредне накнаде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300.000,00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167</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0111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412900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Материјални трошкови службе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168</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419</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Расходи по судским рјешењима</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52.166,75</w:t>
            </w:r>
          </w:p>
        </w:tc>
        <w:tc>
          <w:tcPr>
            <w:tcW w:w="135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200.000,00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50.000,00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114.792,35</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2,30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169</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419100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Расходи по судским рјешењима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52.166,75</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114.792,35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2,30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170</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416</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xml:space="preserve">Субвенције </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1.234,32</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12.500,00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171</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0610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Субвенције социјалним категоријама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1.234,32</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172</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0610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Субвенције - замјена пећи и котлова за гријање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173</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82.146,74</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5.168.000,00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1.292.000,00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11.886,85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0,01</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174</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511</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Трошкови за набавку сталних средстава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82.146,74</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5.168.000,00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1.292.000,00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11.886,85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0,01</w:t>
            </w:r>
          </w:p>
        </w:tc>
      </w:tr>
      <w:tr w:rsidR="00775186" w:rsidRPr="00775186" w:rsidTr="00775186">
        <w:trPr>
          <w:trHeight w:val="90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175</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6.142,79</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262.500,00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713,85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90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176</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Изградња комуналне  инфраструктуре-путна,водоводна,електро,гасификација,канализација,уређење паркинг простора,Дирекција за изградњу и развој,надзор  - концесионе накнаде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90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177</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Издаци за изградњу и прибављање објеката комунална инфраструктура</w:t>
            </w:r>
            <w:proofErr w:type="gramStart"/>
            <w:r w:rsidRPr="00775186">
              <w:rPr>
                <w:rFonts w:ascii="Times New Roman" w:eastAsia="Times New Roman" w:hAnsi="Times New Roman" w:cs="Times New Roman"/>
                <w:color w:val="000000"/>
                <w:sz w:val="16"/>
                <w:szCs w:val="16"/>
              </w:rPr>
              <w:t>,процјена</w:t>
            </w:r>
            <w:proofErr w:type="gramEnd"/>
            <w:r w:rsidRPr="00775186">
              <w:rPr>
                <w:rFonts w:ascii="Times New Roman" w:eastAsia="Times New Roman" w:hAnsi="Times New Roman" w:cs="Times New Roman"/>
                <w:color w:val="000000"/>
                <w:sz w:val="16"/>
                <w:szCs w:val="16"/>
              </w:rPr>
              <w:t xml:space="preserve"> вриједности некретнине- надзор,пројектовање и др. Дирекција за изградњу и развој града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2.223,00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0,18</w:t>
            </w:r>
          </w:p>
        </w:tc>
      </w:tr>
      <w:tr w:rsidR="00775186" w:rsidRPr="00775186" w:rsidTr="00775186">
        <w:trPr>
          <w:trHeight w:val="675"/>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lastRenderedPageBreak/>
              <w:t>178</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Издаци за изградњу и прибављање објеката "индустријска зона"надзор и пројектовање Дирекција за изградњу и развој</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40.000,00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179</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Инфраструктура,експропријација,рјешавање имовинских питања</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76.003,95</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850.000,00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212.500,00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100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180</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0421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Инфраструктура из водoпривредних накнада-инвестиције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181</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Издаци за изградњу градског  и осталих гробља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182</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Изградња паркова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183</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Изградња комуналне инфраструктуре-неповучена кредитна средства из 2019. године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184</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Изградња аутобуске станице-неповучена кредитна средства из 2019. године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185</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nil"/>
              <w:right w:val="nil"/>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Изградња инфраструктуре на градском гробљу-неповучена кредитна средства из 2019. године</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186</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Изградња аутобуске станице-кредит 2020. година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78.000,00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19.500,00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187</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Пројекат спортске сале-нови кредит</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67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188</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Пројекат сљедеће фазе канализације Рачанска/Лединци - Дирекција за развој и изградњу града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189</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Уређење плаже Амајлије - изградња инфраструктуре фаза I</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190</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0451</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Издаци за инвестиционо одржавање,реконструкцију и адаптацију путева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191</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Реконструкција дијела система градског топловода-нови кредит</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192</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Реконструкција дијела система градског топловода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193</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0640</w:t>
            </w:r>
          </w:p>
        </w:tc>
        <w:tc>
          <w:tcPr>
            <w:tcW w:w="42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Реконструкција дијела јавне расвјете у ЛЕД технологију-кредит 2021. година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9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194</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0510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511300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комуналног мобилијара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195</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511300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видео надзора у граду</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196</w:t>
            </w:r>
          </w:p>
        </w:tc>
        <w:tc>
          <w:tcPr>
            <w:tcW w:w="108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0422</w:t>
            </w:r>
          </w:p>
        </w:tc>
        <w:tc>
          <w:tcPr>
            <w:tcW w:w="42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511500</w:t>
            </w:r>
          </w:p>
        </w:tc>
        <w:tc>
          <w:tcPr>
            <w:tcW w:w="39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Издаци за остале вишегодишње засаде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525"/>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lastRenderedPageBreak/>
              <w:t>197</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0620</w:t>
            </w:r>
          </w:p>
        </w:tc>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513100</w:t>
            </w:r>
          </w:p>
        </w:tc>
        <w:tc>
          <w:tcPr>
            <w:tcW w:w="39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xml:space="preserve">Набавка земљишта </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30.000,00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7.500,00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8.950,00</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1,19</w:t>
            </w:r>
          </w:p>
        </w:tc>
      </w:tr>
      <w:tr w:rsidR="00775186" w:rsidRPr="00775186" w:rsidTr="00775186">
        <w:trPr>
          <w:trHeight w:val="255"/>
        </w:trPr>
        <w:tc>
          <w:tcPr>
            <w:tcW w:w="45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850"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ОДЈЕЉЕЊЕ ЗА СТАМБЕНО КОМУНАЛНЕ ПОСЛОВЕ И ЗЖС - фонд 01</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566.236,20</w:t>
            </w:r>
          </w:p>
        </w:tc>
        <w:tc>
          <w:tcPr>
            <w:tcW w:w="1350" w:type="dxa"/>
            <w:tcBorders>
              <w:top w:val="single" w:sz="4" w:space="0" w:color="auto"/>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9.007.000,00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2.251.750,00</w:t>
            </w:r>
          </w:p>
        </w:tc>
        <w:tc>
          <w:tcPr>
            <w:tcW w:w="1350" w:type="dxa"/>
            <w:tcBorders>
              <w:top w:val="single" w:sz="4" w:space="0" w:color="auto"/>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417.337,23</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0,19</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850"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ОДЈЕЉЕЊЕ ЗА СТАМБЕНО КОМУНАЛНЕ ПОСЛОВЕ И ЗЖС - фонд 03</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456"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85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xml:space="preserve">УКУПНО ОДЈЕЉЕЊЕ ЗА СТАМБЕНО КОМУНАЛНЕ ПОСЛОВЕ И ЗЖС </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566.236,20</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9.007.000,00</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2.251.750,00</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427.337,23</w:t>
            </w:r>
          </w:p>
        </w:tc>
        <w:tc>
          <w:tcPr>
            <w:tcW w:w="99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0,19</w:t>
            </w:r>
          </w:p>
        </w:tc>
      </w:tr>
    </w:tbl>
    <w:p w:rsidR="00775186" w:rsidRDefault="00775186" w:rsidP="005C3328">
      <w:pPr>
        <w:contextualSpacing/>
        <w:jc w:val="both"/>
        <w:rPr>
          <w:rFonts w:ascii="Times New Roman" w:hAnsi="Times New Roman" w:cs="Times New Roman"/>
          <w:b/>
          <w:sz w:val="24"/>
          <w:szCs w:val="24"/>
        </w:rPr>
      </w:pPr>
    </w:p>
    <w:p w:rsidR="00775186" w:rsidRPr="00775186" w:rsidRDefault="00775186" w:rsidP="005C3328">
      <w:pPr>
        <w:contextualSpacing/>
        <w:jc w:val="both"/>
        <w:rPr>
          <w:rFonts w:ascii="Times New Roman" w:hAnsi="Times New Roman" w:cs="Times New Roman"/>
          <w:b/>
          <w:sz w:val="24"/>
          <w:szCs w:val="24"/>
        </w:rPr>
      </w:pPr>
    </w:p>
    <w:tbl>
      <w:tblPr>
        <w:tblW w:w="13740" w:type="dxa"/>
        <w:tblInd w:w="95" w:type="dxa"/>
        <w:tblLook w:val="04A0"/>
      </w:tblPr>
      <w:tblGrid>
        <w:gridCol w:w="516"/>
        <w:gridCol w:w="1391"/>
        <w:gridCol w:w="444"/>
        <w:gridCol w:w="578"/>
        <w:gridCol w:w="1012"/>
        <w:gridCol w:w="3515"/>
        <w:gridCol w:w="1323"/>
        <w:gridCol w:w="1328"/>
        <w:gridCol w:w="1309"/>
        <w:gridCol w:w="1323"/>
        <w:gridCol w:w="1001"/>
      </w:tblGrid>
      <w:tr w:rsidR="00775186" w:rsidRPr="00775186" w:rsidTr="00775186">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РБ</w:t>
            </w:r>
          </w:p>
        </w:tc>
        <w:tc>
          <w:tcPr>
            <w:tcW w:w="1201"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ФУНКЦИЈА</w:t>
            </w:r>
          </w:p>
        </w:tc>
        <w:tc>
          <w:tcPr>
            <w:tcW w:w="2067"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72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0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01"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67"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723"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2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28"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0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23"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01"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033"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01"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67"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996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ОДЈЕЉЕЊЕ ЗА БОРАЧКО ИНВАЛИДСКУ ЗАШТИТУ</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01"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67"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996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0005180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198</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66.697,85</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569.250,00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142.312,50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101.891,13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0,72</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199</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материјала и услуга</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22.500,00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5.625,00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237,16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0,04</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0320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201</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0320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202</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237,16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0,24</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203</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Остале уговорене услуге </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875,00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204</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36.747,85</w:t>
            </w:r>
          </w:p>
        </w:tc>
        <w:tc>
          <w:tcPr>
            <w:tcW w:w="132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231.750,00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57.937,50</w:t>
            </w:r>
          </w:p>
        </w:tc>
        <w:tc>
          <w:tcPr>
            <w:tcW w:w="1323"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67.703,97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1,17</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205</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финансирање Борачке организације</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18.000,00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24.999,99</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206</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8.100,00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40.500,00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10.125,00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10.125,00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207</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208</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Текуће помоћи непрофитним организацијама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7.497,85</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11.250,00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21.016,50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1,87</w:t>
            </w:r>
          </w:p>
        </w:tc>
      </w:tr>
      <w:tr w:rsidR="00775186" w:rsidRPr="00775186" w:rsidTr="00775186">
        <w:trPr>
          <w:trHeight w:val="51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209</w:t>
            </w:r>
          </w:p>
        </w:tc>
        <w:tc>
          <w:tcPr>
            <w:tcW w:w="12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финансирање цивилних жртава рата</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720,00</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6.600,00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1.650,00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1.650,00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210</w:t>
            </w:r>
          </w:p>
        </w:tc>
        <w:tc>
          <w:tcPr>
            <w:tcW w:w="120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ратних војних инвалида</w:t>
            </w:r>
          </w:p>
        </w:tc>
        <w:tc>
          <w:tcPr>
            <w:tcW w:w="1323"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900,00</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7.500,00</w:t>
            </w:r>
          </w:p>
        </w:tc>
        <w:tc>
          <w:tcPr>
            <w:tcW w:w="1309"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1.875,00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1.875,00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211</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логораша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6.150,00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1.537,50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1.537,50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212</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ветерана "Гарда Пантери"</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1.999,98</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213</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жена жртава рата регије Бијељина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214</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Удружење грађана "Ветерани Републике Српске"</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215</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Кaпитални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15.000,00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3.750,00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1,33</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216</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0840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Учешће у изградњи спомен обиљежја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3.750,00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1,33</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217</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Дознаке грађанима-текуће</w:t>
            </w:r>
          </w:p>
        </w:tc>
        <w:tc>
          <w:tcPr>
            <w:tcW w:w="132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29.950,00</w:t>
            </w:r>
          </w:p>
        </w:tc>
        <w:tc>
          <w:tcPr>
            <w:tcW w:w="1328"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28.950,00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0,58</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218</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1030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416100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Текуће помоћи породицама палих бораца и инвалидима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29.950,00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28.950,00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0,58</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219</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Капиталне дознаке грађанима</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220</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0610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416100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221</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80.000,00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222</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Трошкови за набавку сталних средстава</w:t>
            </w:r>
          </w:p>
        </w:tc>
        <w:tc>
          <w:tcPr>
            <w:tcW w:w="13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80.000,00</w:t>
            </w:r>
          </w:p>
        </w:tc>
        <w:tc>
          <w:tcPr>
            <w:tcW w:w="130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2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223</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0610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511100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грађевинских објеката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224</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0610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511200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Реконструкција и инвестиционо одржавање</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225</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0320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511300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опреме-цивилна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226</w:t>
            </w:r>
          </w:p>
        </w:tc>
        <w:tc>
          <w:tcPr>
            <w:tcW w:w="120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0320</w:t>
            </w:r>
          </w:p>
        </w:tc>
        <w:tc>
          <w:tcPr>
            <w:tcW w:w="4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516100</w:t>
            </w:r>
          </w:p>
        </w:tc>
        <w:tc>
          <w:tcPr>
            <w:tcW w:w="372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залихе и материјала,ситни инвентар-ЦЗ</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8.000,00</w:t>
            </w:r>
          </w:p>
        </w:tc>
        <w:tc>
          <w:tcPr>
            <w:tcW w:w="130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40"/>
        </w:trPr>
        <w:tc>
          <w:tcPr>
            <w:tcW w:w="7497"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БОРАЧКО ИНВАЛИДСКУ И ЦИВИЛНУ ЗАШТИТУ - ФОНД 01</w:t>
            </w:r>
          </w:p>
        </w:tc>
        <w:tc>
          <w:tcPr>
            <w:tcW w:w="1323"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66.697,85</w:t>
            </w:r>
          </w:p>
        </w:tc>
        <w:tc>
          <w:tcPr>
            <w:tcW w:w="132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649.250,00</w:t>
            </w:r>
          </w:p>
        </w:tc>
        <w:tc>
          <w:tcPr>
            <w:tcW w:w="130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162.312,50</w:t>
            </w:r>
          </w:p>
        </w:tc>
        <w:tc>
          <w:tcPr>
            <w:tcW w:w="1323"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101.891,13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0,63</w:t>
            </w:r>
          </w:p>
        </w:tc>
      </w:tr>
      <w:tr w:rsidR="00775186" w:rsidRPr="00775186" w:rsidTr="00775186">
        <w:trPr>
          <w:trHeight w:val="525"/>
        </w:trPr>
        <w:tc>
          <w:tcPr>
            <w:tcW w:w="7497"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БОРАЧКО ИНВАЛИДСКУ И ЦИВИЛНУ ЗАШТИТУ - ФОНД 05</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37.000,00</w:t>
            </w:r>
          </w:p>
        </w:tc>
        <w:tc>
          <w:tcPr>
            <w:tcW w:w="132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0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2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7497" w:type="dxa"/>
            <w:gridSpan w:val="6"/>
            <w:tcBorders>
              <w:top w:val="single" w:sz="4" w:space="0" w:color="auto"/>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БОРАЧКО ИНВАЛИДСКУ И ЦИВИЛНУ ЗАШТИТУ</w:t>
            </w:r>
          </w:p>
        </w:tc>
        <w:tc>
          <w:tcPr>
            <w:tcW w:w="1323"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103.697,85</w:t>
            </w:r>
          </w:p>
        </w:tc>
        <w:tc>
          <w:tcPr>
            <w:tcW w:w="1328"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649.250,00</w:t>
            </w:r>
          </w:p>
        </w:tc>
        <w:tc>
          <w:tcPr>
            <w:tcW w:w="1309"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162.312,50</w:t>
            </w:r>
          </w:p>
        </w:tc>
        <w:tc>
          <w:tcPr>
            <w:tcW w:w="1323"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101.891,13</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0,63</w:t>
            </w:r>
          </w:p>
        </w:tc>
      </w:tr>
    </w:tbl>
    <w:p w:rsidR="00775186" w:rsidRDefault="00775186" w:rsidP="005C3328">
      <w:pPr>
        <w:contextualSpacing/>
        <w:jc w:val="both"/>
        <w:rPr>
          <w:rFonts w:ascii="Times New Roman" w:hAnsi="Times New Roman" w:cs="Times New Roman"/>
          <w:b/>
          <w:sz w:val="24"/>
          <w:szCs w:val="24"/>
        </w:rPr>
      </w:pPr>
    </w:p>
    <w:tbl>
      <w:tblPr>
        <w:tblW w:w="13700" w:type="dxa"/>
        <w:tblInd w:w="95" w:type="dxa"/>
        <w:tblLook w:val="04A0"/>
      </w:tblPr>
      <w:tblGrid>
        <w:gridCol w:w="508"/>
        <w:gridCol w:w="1156"/>
        <w:gridCol w:w="446"/>
        <w:gridCol w:w="579"/>
        <w:gridCol w:w="1013"/>
        <w:gridCol w:w="3657"/>
        <w:gridCol w:w="1300"/>
        <w:gridCol w:w="1353"/>
        <w:gridCol w:w="1333"/>
        <w:gridCol w:w="1354"/>
        <w:gridCol w:w="1001"/>
      </w:tblGrid>
      <w:tr w:rsidR="00775186" w:rsidRPr="00775186" w:rsidTr="00775186">
        <w:trPr>
          <w:trHeight w:val="720"/>
        </w:trPr>
        <w:tc>
          <w:tcPr>
            <w:tcW w:w="51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РБ</w:t>
            </w:r>
          </w:p>
        </w:tc>
        <w:tc>
          <w:tcPr>
            <w:tcW w:w="966"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ФУНКЦИЈА</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ЕКОНОМСКИ КОД</w:t>
            </w:r>
          </w:p>
        </w:tc>
        <w:tc>
          <w:tcPr>
            <w:tcW w:w="383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ОПИС</w:t>
            </w:r>
          </w:p>
        </w:tc>
        <w:tc>
          <w:tcPr>
            <w:tcW w:w="1295"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3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w:t>
            </w:r>
          </w:p>
        </w:tc>
        <w:tc>
          <w:tcPr>
            <w:tcW w:w="383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w:t>
            </w:r>
          </w:p>
        </w:tc>
        <w:tc>
          <w:tcPr>
            <w:tcW w:w="1295"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5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33"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ПЈТ</w:t>
            </w:r>
          </w:p>
        </w:tc>
        <w:tc>
          <w:tcPr>
            <w:tcW w:w="10125"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ОДЈЕЉЕЊЕ ЗА ДРУШТВЕНЕ ДЈЕЛАТНОСТИ</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Број ПЈТ</w:t>
            </w:r>
          </w:p>
        </w:tc>
        <w:tc>
          <w:tcPr>
            <w:tcW w:w="10125"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0005210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227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ТЕКУЋИ РАСХОДИ</w:t>
            </w:r>
          </w:p>
        </w:tc>
        <w:tc>
          <w:tcPr>
            <w:tcW w:w="1295"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414.642,82</w:t>
            </w:r>
          </w:p>
        </w:tc>
        <w:tc>
          <w:tcPr>
            <w:tcW w:w="135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4.889.000,00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1.222.250,00</w:t>
            </w:r>
          </w:p>
        </w:tc>
        <w:tc>
          <w:tcPr>
            <w:tcW w:w="1354"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1.092.461,27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0,89</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228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412</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Расходи по основу коришћења робе и услуга</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12.400,86</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54.000,00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13.500,00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8.818,24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0,65</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229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0111</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412900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Остале уговорене услуге-материјални трошкови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393,40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0,39</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0724</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412900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Расходи за бруто накнаде ван радног односа-накнаде за мртвозорство-Дом здравља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12.400,86</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8.424,84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0,67</w:t>
            </w:r>
          </w:p>
        </w:tc>
      </w:tr>
      <w:tr w:rsidR="00775186" w:rsidRPr="00775186" w:rsidTr="00775186">
        <w:trPr>
          <w:trHeight w:val="42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414</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Субвенције нефинансијским субјектима у области трговине и туризма</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0472</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414100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Субвенције ЈУ Бања Дворови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415</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Текући грантови непрофитним субјектима</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187.729,11</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2.785.000,00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696.250,00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776.150,74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1,11</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0830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Текући грантови-ЈИП" Семберија и Мајевица"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50.400,00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396.000,00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99.000,00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99.000,00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финансирање физичке културе - резерва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6.900,00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7.886,80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1,58</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спорт по Правилнику о расподјели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1.238.500,00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309.625,00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462.906,00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1,50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Школски спорт</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3.750,00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6.945,00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1,85</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Текући грант за КК Радник - пласман у највиши ранг у БиХ</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Текући грант за ОК Радник - пласман у највиши ранг у БиХ</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67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Дирекција за развој и изградњу града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35.700,00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180.000,00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45.000,00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0960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Суфинансирање превоза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28.080,00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28.080,00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34.550,01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1,23</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културу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31.500,00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7.875,00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4.683,40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0,59</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0960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интервенције у области образовања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3.657,95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1,46</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учешће у финансирању политичких партија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43.333,28</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260.000,00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64.999,92</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реализацију пројекта у партнерским односима градске управе са грађанима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lastRenderedPageBreak/>
              <w:t>246</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суфинансирање развоја омладинских организација</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w:t>
            </w:r>
          </w:p>
        </w:tc>
        <w:tc>
          <w:tcPr>
            <w:tcW w:w="133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6.500,00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8,67</w:t>
            </w:r>
          </w:p>
        </w:tc>
      </w:tr>
      <w:tr w:rsidR="00775186" w:rsidRPr="00775186" w:rsidTr="00775186">
        <w:trPr>
          <w:trHeight w:val="255"/>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247</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Националне мањине</w:t>
            </w:r>
          </w:p>
        </w:tc>
        <w:tc>
          <w:tcPr>
            <w:tcW w:w="1295"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single" w:sz="4" w:space="0" w:color="auto"/>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2.450,00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0,98</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Културно историјско наслеђе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249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финансирање програма удружења грађана од општег интереса за Град Бијељина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157.000,00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39.250,00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0,05</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финансирање пројеката удружења грађана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15.255,83</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5.411,66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0,22</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Пројекат "Омладинска политика"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0960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Финансирање дома ученика-материјални трошкови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7.560,00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72.000,00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18.000,00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xml:space="preserve"> Средства за културне манифестације</w:t>
            </w:r>
            <w:proofErr w:type="gramStart"/>
            <w:r w:rsidRPr="00775186">
              <w:rPr>
                <w:rFonts w:ascii="Times New Roman" w:eastAsia="Times New Roman" w:hAnsi="Times New Roman" w:cs="Times New Roman"/>
                <w:color w:val="000000"/>
                <w:sz w:val="16"/>
                <w:szCs w:val="16"/>
              </w:rPr>
              <w:t>,Вишњићеви</w:t>
            </w:r>
            <w:proofErr w:type="gramEnd"/>
            <w:r w:rsidRPr="00775186">
              <w:rPr>
                <w:rFonts w:ascii="Times New Roman" w:eastAsia="Times New Roman" w:hAnsi="Times New Roman" w:cs="Times New Roman"/>
                <w:color w:val="000000"/>
                <w:sz w:val="16"/>
                <w:szCs w:val="16"/>
              </w:rPr>
              <w:t xml:space="preserve"> дани,Мајске музичке свечаности и др.</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2.160,00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0,29</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415</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Текући грантови</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120.000,00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600.000,00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150.000,00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116.666,66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0,78</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0740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Текући грант организацијама у области секундарне здрвствене заштите</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0740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Текући грантови организацијама у области примарне здравствене заштите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120.000,00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66.666,66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0,67</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415</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Капитални грантови непрофитним субјектима</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230.000,00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57.500,00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421,20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0,01</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0740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415200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учешће у санацији и изградњи здравствених амбуланти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230.000,00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421,20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0,01</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416</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Текуће дознаке грађанима</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59.484,04</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1.078.000,00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269.500,00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188.057,19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0,70</w:t>
            </w:r>
          </w:p>
        </w:tc>
      </w:tr>
      <w:tr w:rsidR="00775186" w:rsidRPr="00775186" w:rsidTr="00775186">
        <w:trPr>
          <w:trHeight w:val="67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0740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Пројекти подршке очувања пораста породице,помоћ породицама које лијече стерилитет</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4.000,00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0,32</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Мјере пронаталитетне политике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170.000,00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Подстицај повратка и помоћ социјалним категоријама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743,68</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13.750,00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6.558,67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0,48</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Помоћ социјално угроженој дјеци за ужину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0960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интервенције у образовању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4.081,50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2,04</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0960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финансирање инклузивног образовања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0980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Стипендије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50.600,00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80.894,00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1,01</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1030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Сахране незбринутих лица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4.829,99</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3.059,26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0,49</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Средства за помоћ пензионерима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269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Субвeнције социјалним категоријама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1.810,37</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7.061,16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2,82</w:t>
            </w:r>
          </w:p>
        </w:tc>
      </w:tr>
      <w:tr w:rsidR="00775186" w:rsidRPr="00775186" w:rsidTr="00775186">
        <w:trPr>
          <w:trHeight w:val="450"/>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lastRenderedPageBreak/>
              <w:t>270</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Субвенције брачним паровима за новорођену бебу</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200.000,00</w:t>
            </w:r>
          </w:p>
        </w:tc>
        <w:tc>
          <w:tcPr>
            <w:tcW w:w="133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26.302,60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0,53</w:t>
            </w:r>
          </w:p>
        </w:tc>
      </w:tr>
      <w:tr w:rsidR="00775186" w:rsidRPr="00775186" w:rsidTr="00775186">
        <w:trPr>
          <w:trHeight w:val="450"/>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271</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Субвенције родитељима за боравак дјеце у приватним вртићима</w:t>
            </w:r>
          </w:p>
        </w:tc>
        <w:tc>
          <w:tcPr>
            <w:tcW w:w="1295" w:type="dxa"/>
            <w:tcBorders>
              <w:top w:val="single" w:sz="4" w:space="0" w:color="auto"/>
              <w:left w:val="nil"/>
              <w:bottom w:val="single" w:sz="4" w:space="0" w:color="auto"/>
              <w:right w:val="nil"/>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180.000,00</w:t>
            </w:r>
          </w:p>
        </w:tc>
        <w:tc>
          <w:tcPr>
            <w:tcW w:w="1333" w:type="dxa"/>
            <w:tcBorders>
              <w:top w:val="single" w:sz="4" w:space="0" w:color="auto"/>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45.000,00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56.100,00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1,25</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416</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Капиталне дознаке грађанима</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32.871,45</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110.000,00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739,28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0,03</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Подршка акционом плану за Роме</w:t>
            </w:r>
          </w:p>
        </w:tc>
        <w:tc>
          <w:tcPr>
            <w:tcW w:w="1295"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0840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416100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Подршка пројектима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32.871,45</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739,28</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0,03</w:t>
            </w:r>
          </w:p>
        </w:tc>
      </w:tr>
      <w:tr w:rsidR="00775186" w:rsidRPr="00775186" w:rsidTr="00775186">
        <w:trPr>
          <w:trHeight w:val="42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487</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Дознаке на име социјалне заштите по основу здравственог осигурања</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2.157,36</w:t>
            </w:r>
          </w:p>
        </w:tc>
        <w:tc>
          <w:tcPr>
            <w:tcW w:w="135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32.000,00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8.000,00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1.607,96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0,20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1070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487400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Здравствена заштита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2.157,36</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1.607,96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0,32</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487900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Финансирање дијагностике обољења и лијечење дјеце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КАПИТАЛНИ РАСХОДИ</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18.083,68</w:t>
            </w:r>
          </w:p>
        </w:tc>
        <w:tc>
          <w:tcPr>
            <w:tcW w:w="135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2.550.000,00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637.500,00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11.484,09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0,02</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279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511</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Трошкови за набавку сталних средстава</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18.083,68</w:t>
            </w:r>
          </w:p>
        </w:tc>
        <w:tc>
          <w:tcPr>
            <w:tcW w:w="135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2.550.000,00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637.500,00</w:t>
            </w:r>
          </w:p>
        </w:tc>
        <w:tc>
          <w:tcPr>
            <w:tcW w:w="135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11.484,09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0,02</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Пројекат спортске сале - кредит 2020. година</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грађевинских објеката - инвестиције у образовању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67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грађевинских објеката - инвестиције у образовању-неповучена кредитна средства из 2019. године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грађевинских објеката - инвестиције у образовању-кредит 2020. године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Инвестиције у образовању-Дирекција за изградњу и развој</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1.941,39</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45.000,00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11.250,00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грађевинских објеката - инвестиције у спортске објекте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грађевинских објеката - инвестиције у спортске објекте-ново кредитно задужење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Дирекција за изградњу - инвестиције у спортске објекте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xml:space="preserve">Инвестиције у културне установе Домове културе, и домове културе у мјесним заједницама </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8.693,89</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355,20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0,03</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289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г.објеката-Центар за социјални рад завршетак зграде и вањско уређење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23,40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985,91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0,08</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Стамбено збрињавање Рома суфинансирање пројекта,помоћ</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238,83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0,01</w:t>
            </w:r>
          </w:p>
        </w:tc>
      </w:tr>
      <w:tr w:rsidR="00775186" w:rsidRPr="00775186" w:rsidTr="00775186">
        <w:trPr>
          <w:trHeight w:val="28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0610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Стамбено збрињавање социјалних категорија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234,00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0,03</w:t>
            </w:r>
          </w:p>
        </w:tc>
      </w:tr>
      <w:tr w:rsidR="00775186" w:rsidRPr="00775186" w:rsidTr="00775186">
        <w:trPr>
          <w:trHeight w:val="675"/>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lastRenderedPageBreak/>
              <w:t>292</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w:t>
            </w:r>
          </w:p>
        </w:tc>
        <w:tc>
          <w:tcPr>
            <w:tcW w:w="12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675"/>
        </w:trPr>
        <w:tc>
          <w:tcPr>
            <w:tcW w:w="5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293</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w:t>
            </w:r>
          </w:p>
        </w:tc>
        <w:tc>
          <w:tcPr>
            <w:tcW w:w="1295"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50.000,00</w:t>
            </w:r>
          </w:p>
        </w:tc>
        <w:tc>
          <w:tcPr>
            <w:tcW w:w="1333" w:type="dxa"/>
            <w:tcBorders>
              <w:top w:val="single" w:sz="4" w:space="0" w:color="auto"/>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12.500,00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Изградња Парохијског дома у Доњој Чађавици</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511100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Изградња Парохијског дома у Модрану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Реконструкција и инвестиционо одржавање  у образовању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xml:space="preserve">Реконструкција и инвестиционо одржавање Домови културе </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2.659,25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0,35</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Реконструкција и инв. одржавање Дирекција за изградњу и развој</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7.425,00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6.250,00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6.860,90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1,10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299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Реконструкција спортских објеката</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Реконструкција спортских објеката-неповучена кредитна средства из 2019. године</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511200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Реконструкција спортских објеката-</w:t>
            </w:r>
            <w:proofErr w:type="gramStart"/>
            <w:r w:rsidRPr="00775186">
              <w:rPr>
                <w:rFonts w:ascii="Times New Roman" w:eastAsia="Times New Roman" w:hAnsi="Times New Roman" w:cs="Times New Roman"/>
                <w:sz w:val="16"/>
                <w:szCs w:val="16"/>
              </w:rPr>
              <w:t>кредит  из</w:t>
            </w:r>
            <w:proofErr w:type="gramEnd"/>
            <w:r w:rsidRPr="00775186">
              <w:rPr>
                <w:rFonts w:ascii="Times New Roman" w:eastAsia="Times New Roman" w:hAnsi="Times New Roman" w:cs="Times New Roman"/>
                <w:sz w:val="16"/>
                <w:szCs w:val="16"/>
              </w:rPr>
              <w:t xml:space="preserve"> 2020. године (Соколски дом)</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310.000,00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77.500,00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511300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Набавка опреме за културу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62.500,00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8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511300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опреме - инвестиције у образовању</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285"/>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511300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опреме - опремање спортскиха сала</w:t>
            </w:r>
          </w:p>
        </w:tc>
        <w:tc>
          <w:tcPr>
            <w:tcW w:w="1295" w:type="dxa"/>
            <w:tcBorders>
              <w:top w:val="nil"/>
              <w:left w:val="nil"/>
              <w:bottom w:val="single" w:sz="4" w:space="0" w:color="auto"/>
              <w:right w:val="nil"/>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10.000,00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2.500,00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0,00</w:t>
            </w:r>
          </w:p>
        </w:tc>
      </w:tr>
      <w:tr w:rsidR="00775186" w:rsidRPr="00775186" w:rsidTr="00775186">
        <w:trPr>
          <w:trHeight w:val="450"/>
        </w:trPr>
        <w:tc>
          <w:tcPr>
            <w:tcW w:w="514"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305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0620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511300</w:t>
            </w:r>
          </w:p>
        </w:tc>
        <w:tc>
          <w:tcPr>
            <w:tcW w:w="383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Набавка канцеларијског намјештаја за Дирекцију за развој и изградњу града</w:t>
            </w:r>
          </w:p>
        </w:tc>
        <w:tc>
          <w:tcPr>
            <w:tcW w:w="1295" w:type="dxa"/>
            <w:tcBorders>
              <w:top w:val="nil"/>
              <w:left w:val="nil"/>
              <w:bottom w:val="single" w:sz="4" w:space="0" w:color="auto"/>
              <w:right w:val="nil"/>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3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25"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УКУПНО ОДЈЕЉЕЊЕ ЗА ДРУШТВЕНЕ ДЈЕЛАТНОСТИ - ФОНД 01</w:t>
            </w:r>
          </w:p>
        </w:tc>
        <w:tc>
          <w:tcPr>
            <w:tcW w:w="1295"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432.726,50</w:t>
            </w:r>
          </w:p>
        </w:tc>
        <w:tc>
          <w:tcPr>
            <w:tcW w:w="135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7.439.000,00</w:t>
            </w:r>
          </w:p>
        </w:tc>
        <w:tc>
          <w:tcPr>
            <w:tcW w:w="133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1.859.750,00</w:t>
            </w:r>
          </w:p>
        </w:tc>
        <w:tc>
          <w:tcPr>
            <w:tcW w:w="1354"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1.103.945,36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0,59</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25"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УКУПНО ОДЈЕЉЕЊЕ ЗА ДРУШТВЕНЕ ДЈЕЛАТНОСТИ - ФОНД 03</w:t>
            </w:r>
          </w:p>
        </w:tc>
        <w:tc>
          <w:tcPr>
            <w:tcW w:w="129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18.954,30</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133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35.584,54</w:t>
            </w:r>
          </w:p>
        </w:tc>
        <w:tc>
          <w:tcPr>
            <w:tcW w:w="13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16.346,67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0,46</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25"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УКУПНО ОДЈЕЉЕЊЕ ЗА ДРУШТВЕНЕ ДЈЕЛАТНОСТИ - ФОНД 05</w:t>
            </w:r>
          </w:p>
        </w:tc>
        <w:tc>
          <w:tcPr>
            <w:tcW w:w="1295"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100.000,00</w:t>
            </w:r>
          </w:p>
        </w:tc>
        <w:tc>
          <w:tcPr>
            <w:tcW w:w="135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3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0,00</w:t>
            </w:r>
          </w:p>
        </w:tc>
        <w:tc>
          <w:tcPr>
            <w:tcW w:w="1354"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#DIV/0!</w:t>
            </w:r>
          </w:p>
        </w:tc>
      </w:tr>
      <w:tr w:rsidR="00775186" w:rsidRPr="00775186" w:rsidTr="00775186">
        <w:trPr>
          <w:trHeight w:val="255"/>
        </w:trPr>
        <w:tc>
          <w:tcPr>
            <w:tcW w:w="514"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sz w:val="16"/>
                <w:szCs w:val="16"/>
              </w:rPr>
            </w:pPr>
            <w:r w:rsidRPr="00775186">
              <w:rPr>
                <w:rFonts w:ascii="Times New Roman" w:eastAsia="Times New Roman" w:hAnsi="Times New Roman" w:cs="Times New Roman"/>
                <w:b/>
                <w:bCs/>
                <w:sz w:val="16"/>
                <w:szCs w:val="16"/>
              </w:rPr>
              <w:t> </w:t>
            </w:r>
          </w:p>
        </w:tc>
        <w:tc>
          <w:tcPr>
            <w:tcW w:w="966"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sz w:val="16"/>
                <w:szCs w:val="16"/>
              </w:rPr>
            </w:pPr>
            <w:r w:rsidRPr="00775186">
              <w:rPr>
                <w:rFonts w:ascii="Times New Roman" w:eastAsia="Times New Roman" w:hAnsi="Times New Roman" w:cs="Times New Roman"/>
                <w:sz w:val="16"/>
                <w:szCs w:val="16"/>
              </w:rPr>
              <w:t> </w:t>
            </w:r>
          </w:p>
        </w:tc>
        <w:tc>
          <w:tcPr>
            <w:tcW w:w="5925"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 xml:space="preserve">УКУПНО ОДЈЕЉЕЊЕ ЗА ДРУШТВЕНЕ ДЈЕЛАТНОСТИ </w:t>
            </w:r>
          </w:p>
        </w:tc>
        <w:tc>
          <w:tcPr>
            <w:tcW w:w="1295"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551.680,80</w:t>
            </w:r>
          </w:p>
        </w:tc>
        <w:tc>
          <w:tcPr>
            <w:tcW w:w="1353"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7.439.000,00</w:t>
            </w:r>
          </w:p>
        </w:tc>
        <w:tc>
          <w:tcPr>
            <w:tcW w:w="1333"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1.895.334,54</w:t>
            </w:r>
          </w:p>
        </w:tc>
        <w:tc>
          <w:tcPr>
            <w:tcW w:w="1354"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1.120.292,03</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6"/>
                <w:szCs w:val="16"/>
              </w:rPr>
            </w:pPr>
            <w:r w:rsidRPr="00775186">
              <w:rPr>
                <w:rFonts w:ascii="Times New Roman" w:eastAsia="Times New Roman" w:hAnsi="Times New Roman" w:cs="Times New Roman"/>
                <w:color w:val="000000"/>
                <w:sz w:val="16"/>
                <w:szCs w:val="16"/>
              </w:rPr>
              <w:t>0,59</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760" w:type="dxa"/>
        <w:tblInd w:w="95" w:type="dxa"/>
        <w:tblLook w:val="04A0"/>
      </w:tblPr>
      <w:tblGrid>
        <w:gridCol w:w="519"/>
        <w:gridCol w:w="1039"/>
        <w:gridCol w:w="457"/>
        <w:gridCol w:w="594"/>
        <w:gridCol w:w="1042"/>
        <w:gridCol w:w="3708"/>
        <w:gridCol w:w="1360"/>
        <w:gridCol w:w="1340"/>
        <w:gridCol w:w="1340"/>
        <w:gridCol w:w="1360"/>
        <w:gridCol w:w="1001"/>
      </w:tblGrid>
      <w:tr w:rsidR="00775186" w:rsidRPr="00775186" w:rsidTr="0077518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ОДЈЕЉЕЊЕ ЗА ИНСПЕКЦИЈСКЕ ПОСЛОВЕ</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0005220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0442</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27.500,00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6.875,00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ОДЈЕЉЕЊЕ ЗА ИНСПЕКЦИЈСКЕ ПОСЛОВЕ</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23.000,00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760" w:type="dxa"/>
        <w:tblInd w:w="95" w:type="dxa"/>
        <w:tblLook w:val="04A0"/>
      </w:tblPr>
      <w:tblGrid>
        <w:gridCol w:w="539"/>
        <w:gridCol w:w="1039"/>
        <w:gridCol w:w="457"/>
        <w:gridCol w:w="594"/>
        <w:gridCol w:w="1044"/>
        <w:gridCol w:w="3708"/>
        <w:gridCol w:w="1356"/>
        <w:gridCol w:w="1360"/>
        <w:gridCol w:w="1342"/>
        <w:gridCol w:w="1320"/>
        <w:gridCol w:w="1001"/>
      </w:tblGrid>
      <w:tr w:rsidR="00775186" w:rsidRPr="00775186" w:rsidTr="00775186">
        <w:trPr>
          <w:trHeight w:val="720"/>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2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КОМУНАЛНА ПОЛИЦИЈА</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0005230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2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услуга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2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Остале уговорене услуге-материјални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2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Извршење по налогу комуналне полиције</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317</w:t>
            </w:r>
          </w:p>
        </w:tc>
        <w:tc>
          <w:tcPr>
            <w:tcW w:w="86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0510</w:t>
            </w:r>
          </w:p>
        </w:tc>
        <w:tc>
          <w:tcPr>
            <w:tcW w:w="46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Остали непоменути расходи</w:t>
            </w:r>
          </w:p>
        </w:tc>
        <w:tc>
          <w:tcPr>
            <w:tcW w:w="1360" w:type="dxa"/>
            <w:tcBorders>
              <w:top w:val="nil"/>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318</w:t>
            </w:r>
          </w:p>
        </w:tc>
        <w:tc>
          <w:tcPr>
            <w:tcW w:w="8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чишћења запуштених површина</w:t>
            </w:r>
          </w:p>
        </w:tc>
        <w:tc>
          <w:tcPr>
            <w:tcW w:w="13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2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319</w:t>
            </w:r>
          </w:p>
        </w:tc>
        <w:tc>
          <w:tcPr>
            <w:tcW w:w="8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чишћења дивљих депонија</w:t>
            </w:r>
          </w:p>
        </w:tc>
        <w:tc>
          <w:tcPr>
            <w:tcW w:w="1360" w:type="dxa"/>
            <w:tcBorders>
              <w:top w:val="single" w:sz="4" w:space="0" w:color="auto"/>
              <w:left w:val="nil"/>
              <w:bottom w:val="nil"/>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2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4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 </w:t>
            </w:r>
          </w:p>
        </w:tc>
        <w:tc>
          <w:tcPr>
            <w:tcW w:w="860" w:type="dxa"/>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КОМУНАЛНА ПОЛИЦИЈА</w:t>
            </w:r>
          </w:p>
        </w:tc>
        <w:tc>
          <w:tcPr>
            <w:tcW w:w="1360" w:type="dxa"/>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2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bl>
    <w:p w:rsidR="00775186" w:rsidRDefault="00775186" w:rsidP="005C3328">
      <w:pPr>
        <w:contextualSpacing/>
        <w:jc w:val="both"/>
        <w:rPr>
          <w:rFonts w:ascii="Times New Roman" w:hAnsi="Times New Roman" w:cs="Times New Roman"/>
          <w:b/>
          <w:sz w:val="24"/>
          <w:szCs w:val="24"/>
        </w:rPr>
      </w:pPr>
    </w:p>
    <w:tbl>
      <w:tblPr>
        <w:tblW w:w="13783" w:type="dxa"/>
        <w:tblInd w:w="95" w:type="dxa"/>
        <w:tblLayout w:type="fixed"/>
        <w:tblLook w:val="04A0"/>
      </w:tblPr>
      <w:tblGrid>
        <w:gridCol w:w="506"/>
        <w:gridCol w:w="1274"/>
        <w:gridCol w:w="445"/>
        <w:gridCol w:w="578"/>
        <w:gridCol w:w="1012"/>
        <w:gridCol w:w="3585"/>
        <w:gridCol w:w="1300"/>
        <w:gridCol w:w="1393"/>
        <w:gridCol w:w="1350"/>
        <w:gridCol w:w="1350"/>
        <w:gridCol w:w="990"/>
      </w:tblGrid>
      <w:tr w:rsidR="00775186" w:rsidRPr="00775186" w:rsidTr="00775186">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ФУНКЦИЈА</w:t>
            </w:r>
          </w:p>
        </w:tc>
        <w:tc>
          <w:tcPr>
            <w:tcW w:w="203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ЕКОНОМСКИ КОД</w:t>
            </w:r>
          </w:p>
        </w:tc>
        <w:tc>
          <w:tcPr>
            <w:tcW w:w="3585"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9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3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w:t>
            </w:r>
          </w:p>
        </w:tc>
        <w:tc>
          <w:tcPr>
            <w:tcW w:w="3585"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w:t>
            </w:r>
          </w:p>
        </w:tc>
        <w:tc>
          <w:tcPr>
            <w:tcW w:w="130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93"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5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9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3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ПЈТ</w:t>
            </w:r>
          </w:p>
        </w:tc>
        <w:tc>
          <w:tcPr>
            <w:tcW w:w="9968"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ОДСЈЕК ЗА ЗАЈЕДНИЧКЕ ПОСЛОВЕ</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3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Број ПЈТ</w:t>
            </w:r>
          </w:p>
        </w:tc>
        <w:tc>
          <w:tcPr>
            <w:tcW w:w="9968"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0005240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320</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183.405,80</w:t>
            </w:r>
          </w:p>
        </w:tc>
        <w:tc>
          <w:tcPr>
            <w:tcW w:w="13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1.065.000,00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266.250,00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252.321,57</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0,95</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321</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411</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1.312,86</w:t>
            </w:r>
          </w:p>
        </w:tc>
        <w:tc>
          <w:tcPr>
            <w:tcW w:w="13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3.893,33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0,78</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322</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411200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1.312,86</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3.893,33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0,78</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323</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412</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Расходи по основу коришћења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182.092,94</w:t>
            </w:r>
          </w:p>
        </w:tc>
        <w:tc>
          <w:tcPr>
            <w:tcW w:w="13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1.045.000,00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261.250,00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248.428,24</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0,95</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324</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412100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закупа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1.905,60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1.046,63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0,42</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325</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енергије</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28.583,73</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83.747,78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1,52</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326</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комуналних услуга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78.518,11</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240.000,00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30.263,32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0,50</w:t>
            </w:r>
          </w:p>
        </w:tc>
      </w:tr>
      <w:tr w:rsidR="00775186" w:rsidRPr="00775186" w:rsidTr="00775186">
        <w:trPr>
          <w:trHeight w:val="48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lastRenderedPageBreak/>
              <w:t>327</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0510</w:t>
            </w:r>
          </w:p>
        </w:tc>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5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комуналних услуга у циљу сузбијања корона вируса</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328</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412300</w:t>
            </w:r>
          </w:p>
        </w:tc>
        <w:tc>
          <w:tcPr>
            <w:tcW w:w="3585"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материјала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10.307,05</w:t>
            </w:r>
          </w:p>
        </w:tc>
        <w:tc>
          <w:tcPr>
            <w:tcW w:w="1393"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145.000,00</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36.250,00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45.606,81</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1,26</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329</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412500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текућег одржавања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11.567,33</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17.800,71</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0,71</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330</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412600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горива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17.092,68</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23.750,00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16.585,23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331</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412600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Путни трошкови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27,00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8.529,58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1,71</w:t>
            </w:r>
          </w:p>
        </w:tc>
      </w:tr>
      <w:tr w:rsidR="00775186" w:rsidRPr="00775186" w:rsidTr="00775186">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332</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412700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осигурања имовине колективно осигурање,трошкови одржавања лиценци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17.890,61</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23.750,00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15.735,92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0,66</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333</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412700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Уговорене услуге-оглашавање</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9.221,27</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16.863,79</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1,69</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334</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Уговорене услуге-остали расходи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1.797,90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3.121,10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0,78</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335</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Остале услуге - материјални трошкови службе</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613,83</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273,78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0,27</w:t>
            </w:r>
          </w:p>
        </w:tc>
      </w:tr>
      <w:tr w:rsidR="00775186" w:rsidRPr="00775186" w:rsidTr="00775186">
        <w:trPr>
          <w:trHeight w:val="24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336</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Остали непоменути расходи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4.567,83</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8.853,59</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1,18</w:t>
            </w:r>
          </w:p>
        </w:tc>
      </w:tr>
      <w:tr w:rsidR="00775186" w:rsidRPr="00775186" w:rsidTr="00775186">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337</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Остали непоменути расходи у циљу сузбијања корона вируса</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338</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51</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147,35</w:t>
            </w:r>
          </w:p>
        </w:tc>
        <w:tc>
          <w:tcPr>
            <w:tcW w:w="13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45.000,00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765,96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0,02</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339</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511</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147,35</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765,96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0,02</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340</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511100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грађевинских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#DIV/0!</w:t>
            </w:r>
          </w:p>
        </w:tc>
      </w:tr>
      <w:tr w:rsidR="00775186" w:rsidRPr="00775186" w:rsidTr="00775186">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341</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511200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xml:space="preserve">Средства за инвестиције, одржавање и реконструкцију објеката у власништву општине </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374,40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0,03</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342</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511300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опреме за Градску управу</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343</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516100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Издаци за залихе материјала, робе ситног инвентара</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147,35</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391,56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0,05</w:t>
            </w:r>
          </w:p>
        </w:tc>
      </w:tr>
      <w:tr w:rsidR="00775186" w:rsidRPr="00775186" w:rsidTr="00775186">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344</w:t>
            </w:r>
          </w:p>
        </w:tc>
        <w:tc>
          <w:tcPr>
            <w:tcW w:w="127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12"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516100</w:t>
            </w:r>
          </w:p>
        </w:tc>
        <w:tc>
          <w:tcPr>
            <w:tcW w:w="358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Издаци за залихе материјала, робе ситног инвентара у циљу сузбијања корона вируса</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93"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#DIV/0!</w:t>
            </w:r>
          </w:p>
        </w:tc>
      </w:tr>
      <w:tr w:rsidR="00775186" w:rsidRPr="00775186" w:rsidTr="00775186">
        <w:trPr>
          <w:trHeight w:val="255"/>
        </w:trPr>
        <w:tc>
          <w:tcPr>
            <w:tcW w:w="506"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nil"/>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620" w:type="dxa"/>
            <w:gridSpan w:val="4"/>
            <w:tcBorders>
              <w:top w:val="single" w:sz="4" w:space="0" w:color="auto"/>
              <w:left w:val="single" w:sz="4" w:space="0" w:color="auto"/>
              <w:bottom w:val="single" w:sz="4" w:space="0" w:color="auto"/>
              <w:right w:val="single" w:sz="4" w:space="0" w:color="000000"/>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УКУПНО ОДСЈЕК ЗА ЗАЈЕДНИЧКЕ ПОСЛОВЕ</w:t>
            </w:r>
          </w:p>
        </w:tc>
        <w:tc>
          <w:tcPr>
            <w:tcW w:w="130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183.553,15</w:t>
            </w:r>
          </w:p>
        </w:tc>
        <w:tc>
          <w:tcPr>
            <w:tcW w:w="1393"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1.245.000,00</w:t>
            </w:r>
          </w:p>
        </w:tc>
        <w:tc>
          <w:tcPr>
            <w:tcW w:w="135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311.250,00</w:t>
            </w:r>
          </w:p>
        </w:tc>
        <w:tc>
          <w:tcPr>
            <w:tcW w:w="135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253.087,53</w:t>
            </w:r>
          </w:p>
        </w:tc>
        <w:tc>
          <w:tcPr>
            <w:tcW w:w="99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0,81</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740" w:type="dxa"/>
        <w:tblInd w:w="95" w:type="dxa"/>
        <w:tblLook w:val="04A0"/>
      </w:tblPr>
      <w:tblGrid>
        <w:gridCol w:w="519"/>
        <w:gridCol w:w="1039"/>
        <w:gridCol w:w="457"/>
        <w:gridCol w:w="594"/>
        <w:gridCol w:w="1042"/>
        <w:gridCol w:w="3725"/>
        <w:gridCol w:w="1360"/>
        <w:gridCol w:w="1340"/>
        <w:gridCol w:w="1323"/>
        <w:gridCol w:w="1340"/>
        <w:gridCol w:w="1001"/>
      </w:tblGrid>
      <w:tr w:rsidR="00775186" w:rsidRPr="00775186" w:rsidTr="0077518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1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ЦЕНТАР ЗА СОЦИЈАЛНИ РАД</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0005300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345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296.225,10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1.606.000,00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401.500,00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409.528,32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1,02</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346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лична примања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277.753,93</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1.423.000,00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355.750,00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386.322,41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347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224.848,37</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1.166.000,00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291.500,00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323.303,90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1,11</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348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349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48.745,44</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220.000,00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55.000,00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63.018,51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1,15</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накнаде плата за вријеме боловања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2.214,12</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356</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накнаде за отпремнине и ј.помоћи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1.946,00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4.250,00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13.337,00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163.000,00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40.750,00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18.195,94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0,45</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закупа</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3.175,54</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28.000,00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7.000,00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3.526,04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3.296,39</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4.500,00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3.439,26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0,76</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1.903,27</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7.250,00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1.117,48</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0,15</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435,30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19.500,00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4.875,00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886,79</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0,18</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625,00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0,14</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горива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1.068,74</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3.500,00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1.685,84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0,48</w:t>
            </w:r>
          </w:p>
        </w:tc>
      </w:tr>
      <w:tr w:rsidR="00775186" w:rsidRPr="00775186" w:rsidTr="00775186">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365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1.369,02</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3.750,00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835,34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0,22</w:t>
            </w:r>
          </w:p>
        </w:tc>
      </w:tr>
      <w:tr w:rsidR="00775186" w:rsidRPr="00775186" w:rsidTr="00775186">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 и друге дажбине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2.088,74</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35.000,00</w:t>
            </w:r>
          </w:p>
        </w:tc>
        <w:tc>
          <w:tcPr>
            <w:tcW w:w="1340"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8.750,00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6.620,19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0,76</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367</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Накнаде за рад ван радног односа</w:t>
            </w:r>
          </w:p>
        </w:tc>
        <w:tc>
          <w:tcPr>
            <w:tcW w:w="136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5.134,17</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5.000,00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5.009,97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368</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Накнаде за Управни одбор</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5.134,17</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5.009,97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369</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104.000,00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26.000,00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370</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104.000,00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26.000,00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371</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372</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Одржавање и адаптација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22.500,00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373</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3.500,00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374</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17.500,00</w:t>
            </w:r>
          </w:p>
        </w:tc>
        <w:tc>
          <w:tcPr>
            <w:tcW w:w="134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13.579,85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0,78</w:t>
            </w:r>
          </w:p>
        </w:tc>
      </w:tr>
      <w:tr w:rsidR="00775186" w:rsidRPr="00775186" w:rsidTr="0077518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375</w:t>
            </w:r>
          </w:p>
        </w:tc>
        <w:tc>
          <w:tcPr>
            <w:tcW w:w="8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70.000,00</w:t>
            </w:r>
          </w:p>
        </w:tc>
        <w:tc>
          <w:tcPr>
            <w:tcW w:w="134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17.500,00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13.579,85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0,78</w:t>
            </w:r>
          </w:p>
        </w:tc>
      </w:tr>
      <w:tr w:rsidR="00775186" w:rsidRPr="00775186" w:rsidTr="00775186">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ЦЕНТАР ЗА СОЦИЈАЛНИ РАД</w:t>
            </w:r>
          </w:p>
        </w:tc>
        <w:tc>
          <w:tcPr>
            <w:tcW w:w="13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296.225,10</w:t>
            </w:r>
          </w:p>
        </w:tc>
        <w:tc>
          <w:tcPr>
            <w:tcW w:w="1340" w:type="dxa"/>
            <w:tcBorders>
              <w:top w:val="nil"/>
              <w:left w:val="nil"/>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1.780.000,00</w:t>
            </w:r>
          </w:p>
        </w:tc>
        <w:tc>
          <w:tcPr>
            <w:tcW w:w="1340"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445.000,00</w:t>
            </w:r>
          </w:p>
        </w:tc>
        <w:tc>
          <w:tcPr>
            <w:tcW w:w="1340"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423.108,17</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0,95</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700" w:type="dxa"/>
        <w:tblInd w:w="95" w:type="dxa"/>
        <w:tblLook w:val="04A0"/>
      </w:tblPr>
      <w:tblGrid>
        <w:gridCol w:w="506"/>
        <w:gridCol w:w="1274"/>
        <w:gridCol w:w="447"/>
        <w:gridCol w:w="581"/>
        <w:gridCol w:w="1019"/>
        <w:gridCol w:w="3576"/>
        <w:gridCol w:w="1327"/>
        <w:gridCol w:w="1347"/>
        <w:gridCol w:w="1293"/>
        <w:gridCol w:w="1329"/>
        <w:gridCol w:w="1001"/>
      </w:tblGrid>
      <w:tr w:rsidR="00775186" w:rsidRPr="00775186" w:rsidTr="00775186">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РБ</w:t>
            </w:r>
          </w:p>
        </w:tc>
        <w:tc>
          <w:tcPr>
            <w:tcW w:w="108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ФУНКЦИЈА</w:t>
            </w:r>
          </w:p>
        </w:tc>
        <w:tc>
          <w:tcPr>
            <w:tcW w:w="2081"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ЕКОНОМСКИ КОД</w:t>
            </w:r>
          </w:p>
        </w:tc>
        <w:tc>
          <w:tcPr>
            <w:tcW w:w="3757"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ОПИС</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0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81"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w:t>
            </w:r>
          </w:p>
        </w:tc>
        <w:tc>
          <w:tcPr>
            <w:tcW w:w="3757"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w:t>
            </w:r>
          </w:p>
        </w:tc>
        <w:tc>
          <w:tcPr>
            <w:tcW w:w="1329"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47"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04"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2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81"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ПЈТ</w:t>
            </w:r>
          </w:p>
        </w:tc>
        <w:tc>
          <w:tcPr>
            <w:tcW w:w="1002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8"/>
                <w:szCs w:val="18"/>
              </w:rPr>
            </w:pPr>
            <w:r w:rsidRPr="00775186">
              <w:rPr>
                <w:rFonts w:ascii="Times New Roman" w:eastAsia="Times New Roman" w:hAnsi="Times New Roman" w:cs="Times New Roman"/>
                <w:b/>
                <w:bCs/>
                <w:sz w:val="18"/>
                <w:szCs w:val="18"/>
              </w:rPr>
              <w:t>СОЦИЈАЛНА ЗАШТИТА</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81"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Број ПЈТ</w:t>
            </w:r>
          </w:p>
        </w:tc>
        <w:tc>
          <w:tcPr>
            <w:tcW w:w="1002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0005301</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376</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ТЕКУЋИ РАСХОДИ</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1.629.405,90</w:t>
            </w:r>
          </w:p>
        </w:tc>
        <w:tc>
          <w:tcPr>
            <w:tcW w:w="1347"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1.817.000,00</w:t>
            </w:r>
          </w:p>
        </w:tc>
        <w:tc>
          <w:tcPr>
            <w:tcW w:w="132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1.667.225,94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0,92</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377</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412</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Расходи по основу коришћења роба и услуга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32.170,43</w:t>
            </w:r>
          </w:p>
        </w:tc>
        <w:tc>
          <w:tcPr>
            <w:tcW w:w="1347"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162.000,00</w:t>
            </w:r>
          </w:p>
        </w:tc>
        <w:tc>
          <w:tcPr>
            <w:tcW w:w="130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40.500,00</w:t>
            </w:r>
          </w:p>
        </w:tc>
        <w:tc>
          <w:tcPr>
            <w:tcW w:w="132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29.560,49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0,73</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378</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412700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ПТТ трошкови опреме уплатница</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14.648,85</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16.250,00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16.065,56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0,99</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379</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Накнада љекарској комисији за утврђивање радне способности</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6.260,87</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36.000,00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9.000,00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5.168,22</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0,57</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380</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Рад комисије за разврставање лица ометених у развоју</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3.700,00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1.759,05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0,35</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381</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мобилног тима</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560,71</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lastRenderedPageBreak/>
              <w:t>382</w:t>
            </w:r>
          </w:p>
        </w:tc>
        <w:tc>
          <w:tcPr>
            <w:tcW w:w="10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1090</w:t>
            </w:r>
          </w:p>
        </w:tc>
        <w:tc>
          <w:tcPr>
            <w:tcW w:w="4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7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Уговорене услуге</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7.000,00</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8.750,00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6.567,66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0,75</w:t>
            </w:r>
          </w:p>
        </w:tc>
      </w:tr>
      <w:tr w:rsidR="00775186" w:rsidRPr="00775186" w:rsidTr="0077518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383</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8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416</w:t>
            </w:r>
          </w:p>
        </w:tc>
        <w:tc>
          <w:tcPr>
            <w:tcW w:w="1041"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75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Текуће дознаке грађанима</w:t>
            </w:r>
          </w:p>
        </w:tc>
        <w:tc>
          <w:tcPr>
            <w:tcW w:w="132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1.466.707,75</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6.576.000,00</w:t>
            </w:r>
          </w:p>
        </w:tc>
        <w:tc>
          <w:tcPr>
            <w:tcW w:w="1304"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1.644.000,00</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1.526.729,09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0,93</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384</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Додатак за помоћ и његу других лица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752.485,00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3.065.000,00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766.250,00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796.790,40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1,04</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385</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Једнократне помоћи</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17.450,00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37.500,00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18.445,00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0,49</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386</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Средства за уџбенике дјеци социјалне категорије</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3.750,00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387</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xml:space="preserve">Смјештај у властиту породицу </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73.619,23</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100.000,00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73.388,73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0,73</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388</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xml:space="preserve">Породични смјештај </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33.706,22</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37.500,00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27.826,17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0,74</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389</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Новчана помоћ</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176.960,36</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175.000,00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168.075,84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0,96</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390</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0412</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xml:space="preserve">Помоћ за оспособљавање за рад </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6.471,00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6.250,00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5.986,00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0,96</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391</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Новчана помоћ за огрев и одјећу лицима са стањем социјалних потреба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580,00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392</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Накнада за личну инвалиднину</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238.978,86</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1.035.000,00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258.750,00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256.567,00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0,99</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393</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xml:space="preserve">Помоћ у кући </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10.650,00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33.000,00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8.250,00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3.150,00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0,38</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394</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Уџбеници и  одјећа за дјецу у домском смјештају</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2.000,00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395</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одржавања објеката, смјештај деложираних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1.538,86</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396</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смјештаја социјално угрожених лица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126.708,58</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157.500,00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142.024,76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397</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Заштита жртава трговине људима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398</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рада савјетовалишта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399</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рада јавне кухиње</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16.196,10</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30.000,00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29.713,81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0,99</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400</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Субвенције корисника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2.537,24</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401</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дневног центра за дјецу са потешкоћама у развоју</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3.211,98</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95.000,00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23.750,00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3.117,47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0,13</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402</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416300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дневног центра за дјецу у ризику</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3.614,32</w:t>
            </w:r>
          </w:p>
        </w:tc>
        <w:tc>
          <w:tcPr>
            <w:tcW w:w="134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1.643,91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0,13</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403</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Трансфери између буџетских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130.527,72</w:t>
            </w:r>
          </w:p>
        </w:tc>
        <w:tc>
          <w:tcPr>
            <w:tcW w:w="1347"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530.000,00</w:t>
            </w:r>
          </w:p>
        </w:tc>
        <w:tc>
          <w:tcPr>
            <w:tcW w:w="1304"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132.500,00</w:t>
            </w:r>
          </w:p>
        </w:tc>
        <w:tc>
          <w:tcPr>
            <w:tcW w:w="1329"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110.936,36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0,84</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404</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487400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Трансфери фонду социјалног осигурања за здравствну заштиту  корисника</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128.232,72</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127.500,00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106.731,36</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0,84</w:t>
            </w:r>
          </w:p>
        </w:tc>
      </w:tr>
      <w:tr w:rsidR="00775186" w:rsidRPr="00775186" w:rsidTr="0077518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405</w:t>
            </w:r>
          </w:p>
        </w:tc>
        <w:tc>
          <w:tcPr>
            <w:tcW w:w="108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1"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488100</w:t>
            </w:r>
          </w:p>
        </w:tc>
        <w:tc>
          <w:tcPr>
            <w:tcW w:w="37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Трансфери другим општинама за смјештај социјално угрожених лица</w:t>
            </w:r>
          </w:p>
        </w:tc>
        <w:tc>
          <w:tcPr>
            <w:tcW w:w="132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2.295,00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4.205,00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0,84</w:t>
            </w:r>
          </w:p>
        </w:tc>
      </w:tr>
      <w:tr w:rsidR="00775186" w:rsidRPr="00775186" w:rsidTr="00775186">
        <w:trPr>
          <w:trHeight w:val="255"/>
        </w:trPr>
        <w:tc>
          <w:tcPr>
            <w:tcW w:w="509"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84"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38"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УКУПНО СОЦИЈАЛНА ЗАШТИТА</w:t>
            </w:r>
          </w:p>
        </w:tc>
        <w:tc>
          <w:tcPr>
            <w:tcW w:w="1329"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1.629.405,90</w:t>
            </w:r>
          </w:p>
        </w:tc>
        <w:tc>
          <w:tcPr>
            <w:tcW w:w="1347" w:type="dxa"/>
            <w:tcBorders>
              <w:top w:val="nil"/>
              <w:left w:val="nil"/>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1.817.000,00</w:t>
            </w:r>
          </w:p>
        </w:tc>
        <w:tc>
          <w:tcPr>
            <w:tcW w:w="1329"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1.667.225,94</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0,92</w:t>
            </w:r>
          </w:p>
        </w:tc>
      </w:tr>
    </w:tbl>
    <w:p w:rsidR="002E7190" w:rsidRDefault="002E7190" w:rsidP="005C3328">
      <w:pPr>
        <w:contextualSpacing/>
        <w:jc w:val="both"/>
        <w:rPr>
          <w:rFonts w:ascii="Times New Roman" w:hAnsi="Times New Roman" w:cs="Times New Roman"/>
          <w:b/>
          <w:sz w:val="24"/>
          <w:szCs w:val="24"/>
        </w:rPr>
      </w:pP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r>
        <w:rPr>
          <w:rFonts w:ascii="Times New Roman" w:hAnsi="Times New Roman" w:cs="Times New Roman"/>
          <w:b/>
          <w:sz w:val="24"/>
          <w:szCs w:val="24"/>
          <w:lang w:val="sr-Cyrl-CS"/>
        </w:rPr>
        <w:tab/>
      </w:r>
    </w:p>
    <w:p w:rsidR="00775186" w:rsidRDefault="00775186" w:rsidP="005C3328">
      <w:pPr>
        <w:contextualSpacing/>
        <w:jc w:val="both"/>
        <w:rPr>
          <w:rFonts w:ascii="Times New Roman" w:hAnsi="Times New Roman" w:cs="Times New Roman"/>
          <w:b/>
          <w:sz w:val="24"/>
          <w:szCs w:val="24"/>
        </w:rPr>
      </w:pPr>
    </w:p>
    <w:tbl>
      <w:tblPr>
        <w:tblW w:w="13693" w:type="dxa"/>
        <w:tblInd w:w="95" w:type="dxa"/>
        <w:tblLayout w:type="fixed"/>
        <w:tblLook w:val="04A0"/>
      </w:tblPr>
      <w:tblGrid>
        <w:gridCol w:w="516"/>
        <w:gridCol w:w="1178"/>
        <w:gridCol w:w="416"/>
        <w:gridCol w:w="516"/>
        <w:gridCol w:w="1167"/>
        <w:gridCol w:w="3600"/>
        <w:gridCol w:w="1350"/>
        <w:gridCol w:w="1350"/>
        <w:gridCol w:w="1260"/>
        <w:gridCol w:w="1350"/>
        <w:gridCol w:w="990"/>
      </w:tblGrid>
      <w:tr w:rsidR="00775186" w:rsidRPr="00775186" w:rsidTr="00775186">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РБ</w:t>
            </w:r>
          </w:p>
        </w:tc>
        <w:tc>
          <w:tcPr>
            <w:tcW w:w="1178"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09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26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60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5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50"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260"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9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999"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990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ЈУ ДЈЕЧИЈИ ВРТИЋ "ЧИКА ЈОВА ЗМАЈ" БИЈЕЉИНА</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09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9900"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0005400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406</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492.696,76</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2.599.700,00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649.925,00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603.061,95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0,93</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407</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411</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лична примања запослених</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416.514,16</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2.042.800,00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510.700,00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517.124,59</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408</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307.508,19</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1.580.000,00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396.492,00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409</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приправника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28.800,00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7.200,00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410</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84.099,23</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360.000,00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90.343,57</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411</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Накнаде за путне трошкове,превоз на посао и са посла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3.494,00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4.698,20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1,88</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411300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13.712,74</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25.590,82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413</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411400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Отпремнине за одлазак у пензију</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7.700,00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414</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76.141,92</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555.900,00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138.975,00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85.919,01</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0,62</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412100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закупа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225,00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292,50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енергије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6.967,85</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8.576,65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0,57</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417</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комуналних услуга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2.737,53</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3.955,99</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0,35</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418</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412300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режијског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6.177,40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38.000,00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4.692,18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419</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материјала-храна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45.213,41</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215.000,00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53.750,00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42.078,73</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0,78</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420</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дидактичког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2.554,24</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421</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422</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материјала-Министарство породице, омладине и спорта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423</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412500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текућег одржавања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2.483,90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2.450,56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0,22</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424</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Путни трошкови</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28,00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0,04</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425</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гориво</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522,43</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914,92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0,73</w:t>
            </w:r>
          </w:p>
        </w:tc>
      </w:tr>
      <w:tr w:rsidR="00775186" w:rsidRPr="00775186" w:rsidTr="00775186">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426</w:t>
            </w:r>
          </w:p>
        </w:tc>
        <w:tc>
          <w:tcPr>
            <w:tcW w:w="11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Накнада за осигурање</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1.415,19</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7.000,00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1.750,00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948,21</w:t>
            </w:r>
          </w:p>
        </w:tc>
        <w:tc>
          <w:tcPr>
            <w:tcW w:w="9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0,54</w:t>
            </w:r>
          </w:p>
        </w:tc>
      </w:tr>
      <w:tr w:rsidR="00775186" w:rsidRPr="00775186" w:rsidTr="00775186">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427</w:t>
            </w:r>
          </w:p>
        </w:tc>
        <w:tc>
          <w:tcPr>
            <w:tcW w:w="117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 и друге дажбине</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4.948,79</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16.000,00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2.842,03</w:t>
            </w:r>
          </w:p>
        </w:tc>
        <w:tc>
          <w:tcPr>
            <w:tcW w:w="99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0,71</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428</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 и друге дажбине-репрезентација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343,49</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0,69</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429</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 -волонтери</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1.034,25</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501,15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0,29</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430</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Продужени боравак у вртићу</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6.135,02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0,49</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431</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бруто накнаде ван радног односа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3.968,16</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8.544,48</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1,14</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432</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уговора о дјелу-Министарство просвјете и културе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4.513,12</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433</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Управни одбор</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3.968,16</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4.031,36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434</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573,01</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1.060,86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435</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573,01</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1.060,86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436</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413</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затезних камата</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40,68</w:t>
            </w:r>
          </w:p>
        </w:tc>
        <w:tc>
          <w:tcPr>
            <w:tcW w:w="135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18,35</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0,07</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437</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413900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затезних камата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40,68</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18,35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0,07</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438</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415</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Грантови</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439</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415200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Пројекат "Вртић је моје право"</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#DIV/0!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440</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622,65</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61.000,00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15.250,00</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1.231,85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0,08</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441</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Трошкови за набавку сталних средстава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465,45</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60.000,00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15.000,00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1.231,85</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0,08</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442</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511200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реконструкцију и инв.одржавање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1.175,85</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0,12</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443</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511300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опреме</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465,45</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56,00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444</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516</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157,20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445</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516100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157,20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446</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638</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20.314,71</w:t>
            </w:r>
          </w:p>
        </w:tc>
        <w:tc>
          <w:tcPr>
            <w:tcW w:w="1350"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80.000,00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50"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20.072,54</w:t>
            </w:r>
          </w:p>
        </w:tc>
        <w:tc>
          <w:tcPr>
            <w:tcW w:w="99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447</w:t>
            </w:r>
          </w:p>
        </w:tc>
        <w:tc>
          <w:tcPr>
            <w:tcW w:w="117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16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638100</w:t>
            </w:r>
          </w:p>
        </w:tc>
        <w:tc>
          <w:tcPr>
            <w:tcW w:w="3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20.314,71</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80.000,00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20.072,54</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699"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ДЈЕЧИЈИ ВРТИЋ "ЧИКА ЈОВА ЗМАЈ" - ФОНД 01</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513.634,12</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2.740.700,00</w:t>
            </w:r>
          </w:p>
        </w:tc>
        <w:tc>
          <w:tcPr>
            <w:tcW w:w="12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685.175,00</w:t>
            </w:r>
          </w:p>
        </w:tc>
        <w:tc>
          <w:tcPr>
            <w:tcW w:w="135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624.366,34</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7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699"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ДЈЕЧИЈИ ВРТИЋ "ЧИКА ЈОВА ЗМАЈ" - ФОНД 03</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2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2.142,89</w:t>
            </w:r>
          </w:p>
        </w:tc>
        <w:tc>
          <w:tcPr>
            <w:tcW w:w="135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2.142,86</w:t>
            </w:r>
          </w:p>
        </w:tc>
        <w:tc>
          <w:tcPr>
            <w:tcW w:w="99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w:t>
            </w:r>
          </w:p>
        </w:tc>
      </w:tr>
      <w:tr w:rsidR="00775186" w:rsidRPr="00775186" w:rsidTr="00775186">
        <w:trPr>
          <w:trHeight w:val="255"/>
        </w:trPr>
        <w:tc>
          <w:tcPr>
            <w:tcW w:w="516"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178"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699"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ДЈЕЧИЈИ ВРТИЋ "ЧИКА ЈОВА ЗМАЈ"</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513.634,12</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2.740.700,00</w:t>
            </w:r>
          </w:p>
        </w:tc>
        <w:tc>
          <w:tcPr>
            <w:tcW w:w="126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687.317,89</w:t>
            </w:r>
          </w:p>
        </w:tc>
        <w:tc>
          <w:tcPr>
            <w:tcW w:w="135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626.509,20</w:t>
            </w:r>
          </w:p>
        </w:tc>
        <w:tc>
          <w:tcPr>
            <w:tcW w:w="99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0,91</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560" w:type="dxa"/>
        <w:tblInd w:w="95" w:type="dxa"/>
        <w:tblLook w:val="04A0"/>
      </w:tblPr>
      <w:tblGrid>
        <w:gridCol w:w="516"/>
        <w:gridCol w:w="1039"/>
        <w:gridCol w:w="455"/>
        <w:gridCol w:w="590"/>
        <w:gridCol w:w="1031"/>
        <w:gridCol w:w="3590"/>
        <w:gridCol w:w="1340"/>
        <w:gridCol w:w="1339"/>
        <w:gridCol w:w="1359"/>
        <w:gridCol w:w="1300"/>
        <w:gridCol w:w="1001"/>
      </w:tblGrid>
      <w:tr w:rsidR="00775186" w:rsidRPr="00775186" w:rsidTr="00775186">
        <w:trPr>
          <w:trHeight w:val="720"/>
        </w:trPr>
        <w:tc>
          <w:tcPr>
            <w:tcW w:w="41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РБ</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855"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855"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39"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5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0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8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292"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ЈУ ЦЕНТАР ЗА КУЛТУРУ "СЕМБЕРИЈА"БИЈЕЉИНА</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0005500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195.348,83</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977.444,00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244.361,00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230.488,25</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0,94</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449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лична примања</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163.572,15</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743.000,00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185.750,00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181.672,43</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0,98</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450</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153.504,11</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709.000,00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177.250,00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173.515,14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0,98</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451</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3.814,28</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4.664,44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1,33</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452</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411300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рефундацију по основу боловања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1.219,09</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1.492,85</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0,60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453</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411400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отпремнине и ј.помоћи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5.034,67</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454</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коришћење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28.374,18</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212.500,00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53.125,00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43.784,34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0,82</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455</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12.250,42</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11.250,00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10.687,79</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0,95</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456</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енергије за гријање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449,14</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875,00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270,82</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0,31</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457</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1.450,75</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909,51</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0,36</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412300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1.075,40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650,70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0,43</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 за образовање, науку и културу</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36,01</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0,14</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460</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412500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3.446,24</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37.000,00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9.250,00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653,26</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0,07</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461</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осигурања и платног промета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253,08</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0,51</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462</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услуге рекламе и пропаганде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1.159,13</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0,20</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463</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стручних услуга (тендери, адвокатске услуге, еаборати, програмери)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1.541,56</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5.500,00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1.375,00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2.053,00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1,49</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464</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Уговорене услуге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20.500,00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5.125,00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3.083,56</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0,60</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465</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организације пријема и других манифестација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325,12</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0,65</w:t>
            </w:r>
          </w:p>
        </w:tc>
      </w:tr>
      <w:tr w:rsidR="00775186" w:rsidRPr="00775186" w:rsidTr="00775186">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466</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културне манифестације</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7.001,54</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60.000,00</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15.000,00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23.861,49</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1,59</w:t>
            </w:r>
          </w:p>
        </w:tc>
      </w:tr>
      <w:tr w:rsidR="00775186" w:rsidRPr="00775186" w:rsidTr="00775186">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467</w:t>
            </w:r>
          </w:p>
        </w:tc>
        <w:tc>
          <w:tcPr>
            <w:tcW w:w="84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накнаде и порезе</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426,38</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8.000,00</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2.032,95</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1,02</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426,38</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8.000,00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2.032,95</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1,02</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накнаде ван радног односа</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2.976,12</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2.986,00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2.998,53</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470</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Накнаде за Управни одбор</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2.976,12</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2.986,00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2.998,53</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471</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419</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Судски спорови</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472</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419100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Судски спорови</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473</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1.910,83</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5.000,00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132,00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0,03</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474</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511300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опреме</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1.268,44</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132,00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0,03</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475</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516100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залихе материјала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642,39</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#DIV/0!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476</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631</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Остали издаци</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2.397,75</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6.250,00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716,84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0,11</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477</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631100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по основу ПДВ-а</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2.397,75</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6.250,00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716,84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0,11</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638</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34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6.750,00</w:t>
            </w:r>
          </w:p>
        </w:tc>
        <w:tc>
          <w:tcPr>
            <w:tcW w:w="13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4.963,04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0,74</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479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638100</w:t>
            </w:r>
          </w:p>
        </w:tc>
        <w:tc>
          <w:tcPr>
            <w:tcW w:w="3855"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породиљско и др.одсуства које се рефундирају</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6.750,00</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4.963,04</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0,74</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974" w:type="dxa"/>
            <w:gridSpan w:val="4"/>
            <w:tcBorders>
              <w:top w:val="single" w:sz="4" w:space="0" w:color="auto"/>
              <w:left w:val="nil"/>
              <w:bottom w:val="single" w:sz="4" w:space="0" w:color="auto"/>
              <w:right w:val="single" w:sz="4" w:space="0" w:color="000000"/>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xml:space="preserve"> ЈУ ЦЕНТАР ЗА КУЛТУРУ " СЕМБЕРИЈА" - ФОНД 01</w:t>
            </w:r>
          </w:p>
        </w:tc>
        <w:tc>
          <w:tcPr>
            <w:tcW w:w="134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199.657,41</w:t>
            </w:r>
          </w:p>
        </w:tc>
        <w:tc>
          <w:tcPr>
            <w:tcW w:w="13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262.361,00</w:t>
            </w:r>
          </w:p>
        </w:tc>
        <w:tc>
          <w:tcPr>
            <w:tcW w:w="1300"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236.300,13</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974" w:type="dxa"/>
            <w:gridSpan w:val="4"/>
            <w:tcBorders>
              <w:top w:val="single" w:sz="4" w:space="0" w:color="auto"/>
              <w:left w:val="nil"/>
              <w:bottom w:val="single" w:sz="4" w:space="0" w:color="auto"/>
              <w:right w:val="single" w:sz="4" w:space="0" w:color="000000"/>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ЈУ ЦЕНТАР ЗА КУЛТУРУ " СЕМБЕРИЈА" - ФОНД 03</w:t>
            </w:r>
          </w:p>
        </w:tc>
        <w:tc>
          <w:tcPr>
            <w:tcW w:w="134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12.282,78</w:t>
            </w:r>
          </w:p>
        </w:tc>
        <w:tc>
          <w:tcPr>
            <w:tcW w:w="130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1.629,48</w:t>
            </w:r>
          </w:p>
        </w:tc>
        <w:tc>
          <w:tcPr>
            <w:tcW w:w="98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0,13</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5974" w:type="dxa"/>
            <w:gridSpan w:val="4"/>
            <w:tcBorders>
              <w:top w:val="single" w:sz="4" w:space="0" w:color="auto"/>
              <w:left w:val="nil"/>
              <w:bottom w:val="single" w:sz="4" w:space="0" w:color="auto"/>
              <w:right w:val="single" w:sz="4" w:space="0" w:color="000000"/>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ЈУ ЦЕНТАР ЗА КУЛТУРУ " СЕМБЕРИЈА"</w:t>
            </w:r>
          </w:p>
        </w:tc>
        <w:tc>
          <w:tcPr>
            <w:tcW w:w="134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199.657,41</w:t>
            </w:r>
          </w:p>
        </w:tc>
        <w:tc>
          <w:tcPr>
            <w:tcW w:w="1339"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274.643,78</w:t>
            </w:r>
          </w:p>
        </w:tc>
        <w:tc>
          <w:tcPr>
            <w:tcW w:w="1300"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237.929,61</w:t>
            </w:r>
          </w:p>
        </w:tc>
        <w:tc>
          <w:tcPr>
            <w:tcW w:w="98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0,87</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600" w:type="dxa"/>
        <w:tblInd w:w="95" w:type="dxa"/>
        <w:tblLook w:val="04A0"/>
      </w:tblPr>
      <w:tblGrid>
        <w:gridCol w:w="486"/>
        <w:gridCol w:w="1156"/>
        <w:gridCol w:w="448"/>
        <w:gridCol w:w="582"/>
        <w:gridCol w:w="1019"/>
        <w:gridCol w:w="3578"/>
        <w:gridCol w:w="1348"/>
        <w:gridCol w:w="1308"/>
        <w:gridCol w:w="1321"/>
        <w:gridCol w:w="1353"/>
        <w:gridCol w:w="1001"/>
      </w:tblGrid>
      <w:tr w:rsidR="00775186" w:rsidRPr="00775186" w:rsidTr="00775186">
        <w:trPr>
          <w:trHeight w:val="720"/>
        </w:trPr>
        <w:tc>
          <w:tcPr>
            <w:tcW w:w="41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РБ</w:t>
            </w:r>
          </w:p>
        </w:tc>
        <w:tc>
          <w:tcPr>
            <w:tcW w:w="966"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6"/>
                <w:szCs w:val="16"/>
              </w:rPr>
            </w:pPr>
            <w:r w:rsidRPr="00775186">
              <w:rPr>
                <w:rFonts w:ascii="Times New Roman" w:eastAsia="Times New Roman" w:hAnsi="Times New Roman" w:cs="Times New Roman"/>
                <w:b/>
                <w:bCs/>
                <w:color w:val="000000"/>
                <w:sz w:val="16"/>
                <w:szCs w:val="16"/>
              </w:rPr>
              <w:t>ФУНКЦИЈА</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ЕКОНОМСКИ КОД</w:t>
            </w:r>
          </w:p>
        </w:tc>
        <w:tc>
          <w:tcPr>
            <w:tcW w:w="380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ОПИС</w:t>
            </w:r>
          </w:p>
        </w:tc>
        <w:tc>
          <w:tcPr>
            <w:tcW w:w="135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346"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3"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225"/>
        </w:trPr>
        <w:tc>
          <w:tcPr>
            <w:tcW w:w="415"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w:t>
            </w:r>
          </w:p>
        </w:tc>
        <w:tc>
          <w:tcPr>
            <w:tcW w:w="380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w:t>
            </w:r>
          </w:p>
        </w:tc>
        <w:tc>
          <w:tcPr>
            <w:tcW w:w="1353"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08"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346"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3"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ПЈТ</w:t>
            </w:r>
          </w:p>
        </w:tc>
        <w:tc>
          <w:tcPr>
            <w:tcW w:w="10124"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18"/>
                <w:szCs w:val="18"/>
              </w:rPr>
            </w:pPr>
            <w:r w:rsidRPr="00775186">
              <w:rPr>
                <w:rFonts w:ascii="Times New Roman" w:eastAsia="Times New Roman" w:hAnsi="Times New Roman" w:cs="Times New Roman"/>
                <w:b/>
                <w:bCs/>
                <w:sz w:val="18"/>
                <w:szCs w:val="18"/>
              </w:rPr>
              <w:t>МУЗЕЈ СЕМБЕРИЈЕ БИЈЕЉИНА</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966"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2095"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Број ПЈТ</w:t>
            </w:r>
          </w:p>
        </w:tc>
        <w:tc>
          <w:tcPr>
            <w:tcW w:w="10124"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0005501</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ТЕКУЋИ РАСХОДИ</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80.014,51</w:t>
            </w:r>
          </w:p>
        </w:tc>
        <w:tc>
          <w:tcPr>
            <w:tcW w:w="130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354.900,00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88.725,00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87.283,21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411</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Расходи за лична примања запослених</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68.812,71</w:t>
            </w:r>
          </w:p>
        </w:tc>
        <w:tc>
          <w:tcPr>
            <w:tcW w:w="130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308.500,00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77.125,00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78.229,60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411100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Бруто плате запослених</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66.617,80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291.000,00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72.750,00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76.546,93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1,05</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411200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Бруто накнаде запослених</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622,10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625,00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1.006,95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1,61</w:t>
            </w:r>
          </w:p>
        </w:tc>
      </w:tr>
      <w:tr w:rsidR="00775186" w:rsidRPr="00775186" w:rsidTr="00775186">
        <w:trPr>
          <w:trHeight w:val="255"/>
        </w:trPr>
        <w:tc>
          <w:tcPr>
            <w:tcW w:w="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lastRenderedPageBreak/>
              <w:t>483</w:t>
            </w:r>
          </w:p>
        </w:tc>
        <w:tc>
          <w:tcPr>
            <w:tcW w:w="9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411300</w:t>
            </w:r>
          </w:p>
        </w:tc>
        <w:tc>
          <w:tcPr>
            <w:tcW w:w="38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Расходи за накнаду плате за вријеме боловања</w:t>
            </w:r>
          </w:p>
        </w:tc>
        <w:tc>
          <w:tcPr>
            <w:tcW w:w="13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1.572,81</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5.000,00</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1.250,00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675,72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0,54</w:t>
            </w:r>
          </w:p>
        </w:tc>
      </w:tr>
      <w:tr w:rsidR="00775186" w:rsidRPr="00775186" w:rsidTr="00775186">
        <w:trPr>
          <w:trHeight w:val="255"/>
        </w:trPr>
        <w:tc>
          <w:tcPr>
            <w:tcW w:w="41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484</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411400</w:t>
            </w:r>
          </w:p>
        </w:tc>
        <w:tc>
          <w:tcPr>
            <w:tcW w:w="380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Расходи за отпремнине и помоћи</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46"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412</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Расходи по основу коришћења роба и услуга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9.614,50</w:t>
            </w:r>
          </w:p>
        </w:tc>
        <w:tc>
          <w:tcPr>
            <w:tcW w:w="130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31.500,00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7.875,00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5.703,08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0,72</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енергије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1.333,46</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2.500,00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2.759,32</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1,10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енергије- гориво за гријање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3.367,48</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#DIV/0!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412200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комуналних услуга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1.045,50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679,13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0,68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489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412300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материјала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461,95</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531,25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1,06</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412400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материјала за посебне намјене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80,50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412500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текућег одржавања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937,20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625,00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192,95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0,31</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412600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Путни трошкови</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217,00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1.144,70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1,53</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412700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Стручне услуге,трошкови осигурања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412700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Трошкови услуга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356,85</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210,00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0,28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Уговорене услуге и друге дажбине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1.814,56</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185,73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0,37</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496</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Расходи за накнаде ван радног односа</w:t>
            </w:r>
          </w:p>
        </w:tc>
        <w:tc>
          <w:tcPr>
            <w:tcW w:w="135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1.587,30</w:t>
            </w:r>
          </w:p>
        </w:tc>
        <w:tc>
          <w:tcPr>
            <w:tcW w:w="1308"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14.900,00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3.725,00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3.350,53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0,90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497</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Накнаде за Управни одбор</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1.587,30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11.900,00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2.975,00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2.998,53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1,01</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498</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412900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Расходи за повремене и привремене послове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750,00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352,00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0,47</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499</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51</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КАПИТАЛНИ РАСХОДИ</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352,50</w:t>
            </w:r>
          </w:p>
        </w:tc>
        <w:tc>
          <w:tcPr>
            <w:tcW w:w="130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12.000,00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3.000,00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2,18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500</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511</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Трошкови за набавку сталних средстава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352,50</w:t>
            </w:r>
          </w:p>
        </w:tc>
        <w:tc>
          <w:tcPr>
            <w:tcW w:w="130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12.000,00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3.000,00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2,18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501</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511200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Реконструкција и инвестиције у објекте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#DIV/0!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502</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511300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Набавка опреме</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352,50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12.000,00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3.000,00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6.526,02</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2,18</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503</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516100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Издаци за залихе материјала и инвентара</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#DIV/0!</w:t>
            </w:r>
          </w:p>
        </w:tc>
      </w:tr>
      <w:tr w:rsidR="00775186" w:rsidRPr="00775186" w:rsidTr="00775186">
        <w:trPr>
          <w:trHeight w:val="480"/>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504</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638</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Издаци за накнаде плате за породиљско одсуство који се рефундирају</w:t>
            </w:r>
          </w:p>
        </w:tc>
        <w:tc>
          <w:tcPr>
            <w:tcW w:w="1353"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0,00</w:t>
            </w:r>
          </w:p>
        </w:tc>
        <w:tc>
          <w:tcPr>
            <w:tcW w:w="1308"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2.000,00</w:t>
            </w:r>
          </w:p>
        </w:tc>
        <w:tc>
          <w:tcPr>
            <w:tcW w:w="1346"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500,00</w:t>
            </w:r>
          </w:p>
        </w:tc>
        <w:tc>
          <w:tcPr>
            <w:tcW w:w="1353"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480"/>
        </w:trPr>
        <w:tc>
          <w:tcPr>
            <w:tcW w:w="415"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505</w:t>
            </w:r>
          </w:p>
        </w:tc>
        <w:tc>
          <w:tcPr>
            <w:tcW w:w="966"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104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638100</w:t>
            </w:r>
          </w:p>
        </w:tc>
        <w:tc>
          <w:tcPr>
            <w:tcW w:w="380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Издаци за накнаде плате за породиљско одсуство који се рефундирају</w:t>
            </w:r>
          </w:p>
        </w:tc>
        <w:tc>
          <w:tcPr>
            <w:tcW w:w="1353"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346"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0,00</w:t>
            </w:r>
          </w:p>
        </w:tc>
      </w:tr>
      <w:tr w:rsidR="00775186" w:rsidRPr="00775186" w:rsidTr="00775186">
        <w:trPr>
          <w:trHeight w:val="255"/>
        </w:trPr>
        <w:tc>
          <w:tcPr>
            <w:tcW w:w="415"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 </w:t>
            </w:r>
          </w:p>
        </w:tc>
        <w:tc>
          <w:tcPr>
            <w:tcW w:w="966"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 </w:t>
            </w:r>
          </w:p>
        </w:tc>
        <w:tc>
          <w:tcPr>
            <w:tcW w:w="5899"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УКУПНО МУЗЕЈ "СЕМБЕРИЈА"</w:t>
            </w:r>
          </w:p>
        </w:tc>
        <w:tc>
          <w:tcPr>
            <w:tcW w:w="1353"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80.367,01</w:t>
            </w:r>
          </w:p>
        </w:tc>
        <w:tc>
          <w:tcPr>
            <w:tcW w:w="1308" w:type="dxa"/>
            <w:tcBorders>
              <w:top w:val="nil"/>
              <w:left w:val="nil"/>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368.900,00</w:t>
            </w:r>
          </w:p>
        </w:tc>
        <w:tc>
          <w:tcPr>
            <w:tcW w:w="1346"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92.225,00</w:t>
            </w:r>
          </w:p>
        </w:tc>
        <w:tc>
          <w:tcPr>
            <w:tcW w:w="1353" w:type="dxa"/>
            <w:tcBorders>
              <w:top w:val="nil"/>
              <w:left w:val="single" w:sz="4" w:space="0" w:color="auto"/>
              <w:bottom w:val="single" w:sz="4" w:space="0" w:color="auto"/>
              <w:right w:val="nil"/>
            </w:tcBorders>
            <w:shd w:val="clear" w:color="000000" w:fill="DBE5F1"/>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93.809,23</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1,02</w:t>
            </w:r>
          </w:p>
        </w:tc>
      </w:tr>
    </w:tbl>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p w:rsidR="00775186" w:rsidRDefault="00775186" w:rsidP="005C3328">
      <w:pPr>
        <w:contextualSpacing/>
        <w:jc w:val="both"/>
        <w:rPr>
          <w:rFonts w:ascii="Times New Roman" w:hAnsi="Times New Roman" w:cs="Times New Roman"/>
          <w:b/>
          <w:sz w:val="24"/>
          <w:szCs w:val="24"/>
        </w:rPr>
      </w:pPr>
    </w:p>
    <w:tbl>
      <w:tblPr>
        <w:tblW w:w="13580" w:type="dxa"/>
        <w:tblInd w:w="95" w:type="dxa"/>
        <w:tblLook w:val="04A0"/>
      </w:tblPr>
      <w:tblGrid>
        <w:gridCol w:w="516"/>
        <w:gridCol w:w="1039"/>
        <w:gridCol w:w="454"/>
        <w:gridCol w:w="606"/>
        <w:gridCol w:w="1029"/>
        <w:gridCol w:w="3583"/>
        <w:gridCol w:w="1339"/>
        <w:gridCol w:w="1357"/>
        <w:gridCol w:w="1298"/>
        <w:gridCol w:w="1358"/>
        <w:gridCol w:w="1001"/>
      </w:tblGrid>
      <w:tr w:rsidR="00775186" w:rsidRPr="00775186" w:rsidTr="00775186">
        <w:trPr>
          <w:trHeight w:val="720"/>
        </w:trPr>
        <w:tc>
          <w:tcPr>
            <w:tcW w:w="41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РБ</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4"/>
                <w:szCs w:val="14"/>
              </w:rPr>
            </w:pPr>
            <w:r w:rsidRPr="00775186">
              <w:rPr>
                <w:rFonts w:ascii="Times New Roman" w:eastAsia="Times New Roman" w:hAnsi="Times New Roman" w:cs="Times New Roman"/>
                <w:b/>
                <w:bCs/>
                <w:color w:val="000000"/>
                <w:sz w:val="14"/>
                <w:szCs w:val="14"/>
              </w:rPr>
              <w:t>ФУНКЦИЈА</w:t>
            </w:r>
          </w:p>
        </w:tc>
        <w:tc>
          <w:tcPr>
            <w:tcW w:w="213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ЕКОНОМСКИ КОД</w:t>
            </w:r>
          </w:p>
        </w:tc>
        <w:tc>
          <w:tcPr>
            <w:tcW w:w="3864"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ОПИС</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01.01.-31.03.2021.</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2022. ГОДИНА</w:t>
            </w:r>
          </w:p>
        </w:tc>
        <w:tc>
          <w:tcPr>
            <w:tcW w:w="1298"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БУЏЕТ I КВАРТАЛ 2022.</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b/>
                <w:bCs/>
                <w:color w:val="000000"/>
                <w:sz w:val="18"/>
                <w:szCs w:val="18"/>
              </w:rPr>
            </w:pPr>
            <w:r w:rsidRPr="00775186">
              <w:rPr>
                <w:rFonts w:ascii="Times New Roman" w:eastAsia="Times New Roman" w:hAnsi="Times New Roman" w:cs="Times New Roman"/>
                <w:b/>
                <w:bCs/>
                <w:color w:val="000000"/>
                <w:sz w:val="18"/>
                <w:szCs w:val="18"/>
              </w:rPr>
              <w:t>ИНДЕКС</w:t>
            </w:r>
          </w:p>
        </w:tc>
      </w:tr>
      <w:tr w:rsidR="00775186" w:rsidRPr="00775186" w:rsidTr="00775186">
        <w:trPr>
          <w:trHeight w:val="300"/>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3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w:t>
            </w:r>
          </w:p>
        </w:tc>
        <w:tc>
          <w:tcPr>
            <w:tcW w:w="3864"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w:t>
            </w:r>
          </w:p>
        </w:tc>
        <w:tc>
          <w:tcPr>
            <w:tcW w:w="1339"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3</w:t>
            </w:r>
          </w:p>
        </w:tc>
        <w:tc>
          <w:tcPr>
            <w:tcW w:w="1357" w:type="dxa"/>
            <w:tcBorders>
              <w:top w:val="nil"/>
              <w:left w:val="single" w:sz="4" w:space="0" w:color="auto"/>
              <w:bottom w:val="single" w:sz="4" w:space="0" w:color="auto"/>
              <w:right w:val="nil"/>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4</w:t>
            </w:r>
          </w:p>
        </w:tc>
        <w:tc>
          <w:tcPr>
            <w:tcW w:w="1298"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5=4*25%</w:t>
            </w:r>
          </w:p>
        </w:tc>
        <w:tc>
          <w:tcPr>
            <w:tcW w:w="1358"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18"/>
                <w:szCs w:val="18"/>
              </w:rPr>
            </w:pPr>
            <w:r w:rsidRPr="00775186">
              <w:rPr>
                <w:rFonts w:ascii="Times New Roman" w:eastAsia="Times New Roman" w:hAnsi="Times New Roman" w:cs="Times New Roman"/>
                <w:color w:val="000000"/>
                <w:sz w:val="18"/>
                <w:szCs w:val="18"/>
              </w:rPr>
              <w:t>7=6/5</w:t>
            </w:r>
          </w:p>
        </w:tc>
      </w:tr>
      <w:tr w:rsidR="00775186" w:rsidRPr="00775186" w:rsidTr="00775186">
        <w:trPr>
          <w:trHeight w:val="300"/>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2312" w:type="dxa"/>
            <w:gridSpan w:val="9"/>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3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ПЈТ</w:t>
            </w:r>
          </w:p>
        </w:tc>
        <w:tc>
          <w:tcPr>
            <w:tcW w:w="1017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sz w:val="20"/>
                <w:szCs w:val="20"/>
              </w:rPr>
            </w:pPr>
            <w:r w:rsidRPr="00775186">
              <w:rPr>
                <w:rFonts w:ascii="Times New Roman" w:eastAsia="Times New Roman" w:hAnsi="Times New Roman" w:cs="Times New Roman"/>
                <w:b/>
                <w:bCs/>
                <w:sz w:val="20"/>
                <w:szCs w:val="20"/>
              </w:rPr>
              <w:t>ЈУ СКУД "СЕМБЕРИЈА"</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2136" w:type="dxa"/>
            <w:gridSpan w:val="3"/>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Број ПЈТ</w:t>
            </w:r>
          </w:p>
        </w:tc>
        <w:tc>
          <w:tcPr>
            <w:tcW w:w="10176" w:type="dxa"/>
            <w:gridSpan w:val="6"/>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00050503</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506</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ТЕКУЋИ РАСХОДИ</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37.316,55</w:t>
            </w:r>
          </w:p>
        </w:tc>
        <w:tc>
          <w:tcPr>
            <w:tcW w:w="13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234.840,00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58.710,00</w:t>
            </w:r>
          </w:p>
        </w:tc>
        <w:tc>
          <w:tcPr>
            <w:tcW w:w="13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52.257,27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0,89</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507</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за лична примања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31.810,62</w:t>
            </w:r>
          </w:p>
        </w:tc>
        <w:tc>
          <w:tcPr>
            <w:tcW w:w="1357"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184.500,00</w:t>
            </w:r>
          </w:p>
        </w:tc>
        <w:tc>
          <w:tcPr>
            <w:tcW w:w="1298"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46.125,00</w:t>
            </w:r>
          </w:p>
        </w:tc>
        <w:tc>
          <w:tcPr>
            <w:tcW w:w="13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45.527,04</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0,99</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411100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плате и накнаде запослених</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24.764,68</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149.000,00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37.250,00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36.409,25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0,98</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Бруто накнаде за привремене и повремене послове</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#DIV/0!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510</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411200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бруто накнаде</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7.045,94</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30.500,00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7.625,00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9.117,79</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1,20</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411300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накнаде плате за вријеме боловања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512</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411400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отпремнине и једнократне помоћи</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500,00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513</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412</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Расходи по основу коришћења роба и услуга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5.505,93</w:t>
            </w:r>
          </w:p>
        </w:tc>
        <w:tc>
          <w:tcPr>
            <w:tcW w:w="1357"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50.340,00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12.585,00</w:t>
            </w:r>
          </w:p>
        </w:tc>
        <w:tc>
          <w:tcPr>
            <w:tcW w:w="13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4.018,53</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0,32</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514</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412200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комуналних услуга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298,85</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325,00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439,07</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1,35</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515</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412300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Набавка материјала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322,47</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1.770,00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442,50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791,50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1,79</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516</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412400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материјал за образовање, науку и културу и спорт</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200,00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517</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412500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текућег одржавања</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1.330,00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332,50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105,00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0,32</w:t>
            </w:r>
          </w:p>
        </w:tc>
      </w:tr>
      <w:tr w:rsidR="00775186" w:rsidRPr="00775186" w:rsidTr="00775186">
        <w:trPr>
          <w:trHeight w:val="510"/>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путовања у иностранству</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412600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по основу путовања у земљи</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520</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412700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Расходи за стручне услуге</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257,40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298,35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0,40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521</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xml:space="preserve">Уговорене услуге </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1.651,00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2.139,21</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2,85</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522</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Трошкови репрезентације</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45,40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0,18</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523</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Рад ван радног односа</w:t>
            </w:r>
          </w:p>
        </w:tc>
        <w:tc>
          <w:tcPr>
            <w:tcW w:w="1339"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2.976,21</w:t>
            </w:r>
          </w:p>
        </w:tc>
        <w:tc>
          <w:tcPr>
            <w:tcW w:w="1357" w:type="dxa"/>
            <w:tcBorders>
              <w:top w:val="nil"/>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11.940,00</w:t>
            </w:r>
          </w:p>
        </w:tc>
        <w:tc>
          <w:tcPr>
            <w:tcW w:w="1298"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2.985,00</w:t>
            </w:r>
          </w:p>
        </w:tc>
        <w:tc>
          <w:tcPr>
            <w:tcW w:w="13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2.711,70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0,91</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524</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412900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Накнаде за Управни одбор</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2.976,21</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11.940,00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2.985,00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2.711,70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0,91</w:t>
            </w:r>
          </w:p>
        </w:tc>
      </w:tr>
      <w:tr w:rsidR="00775186" w:rsidRPr="00775186" w:rsidTr="00775186">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lastRenderedPageBreak/>
              <w:t>525</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w:t>
            </w:r>
          </w:p>
        </w:tc>
        <w:tc>
          <w:tcPr>
            <w:tcW w:w="6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КАПИТАЛНИ РАСХОДИ</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350,90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10.000,00</w:t>
            </w:r>
          </w:p>
        </w:tc>
        <w:tc>
          <w:tcPr>
            <w:tcW w:w="12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648,95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0,26</w:t>
            </w:r>
          </w:p>
        </w:tc>
      </w:tr>
      <w:tr w:rsidR="00775186" w:rsidRPr="00775186" w:rsidTr="00775186">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526</w:t>
            </w:r>
          </w:p>
        </w:tc>
        <w:tc>
          <w:tcPr>
            <w:tcW w:w="84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511</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3864" w:type="dxa"/>
            <w:tcBorders>
              <w:top w:val="single" w:sz="4" w:space="0" w:color="auto"/>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за набавку опреме за културу</w:t>
            </w:r>
          </w:p>
        </w:tc>
        <w:tc>
          <w:tcPr>
            <w:tcW w:w="1339"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350,90</w:t>
            </w:r>
          </w:p>
        </w:tc>
        <w:tc>
          <w:tcPr>
            <w:tcW w:w="1357" w:type="dxa"/>
            <w:tcBorders>
              <w:top w:val="single" w:sz="4" w:space="0" w:color="auto"/>
              <w:left w:val="single" w:sz="4" w:space="0" w:color="auto"/>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10.000,00</w:t>
            </w:r>
          </w:p>
        </w:tc>
        <w:tc>
          <w:tcPr>
            <w:tcW w:w="12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2.500,00</w:t>
            </w:r>
          </w:p>
        </w:tc>
        <w:tc>
          <w:tcPr>
            <w:tcW w:w="1358" w:type="dxa"/>
            <w:tcBorders>
              <w:top w:val="single" w:sz="4" w:space="0" w:color="auto"/>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648,95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0,26</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527</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511300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набавку опреме за културу</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350,90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10.000,00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2.500,00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648,95</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0,26</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528</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638</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Издаци за трансакције</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3.946,35</w:t>
            </w:r>
          </w:p>
        </w:tc>
        <w:tc>
          <w:tcPr>
            <w:tcW w:w="1357"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3.000,00</w:t>
            </w:r>
          </w:p>
        </w:tc>
        <w:tc>
          <w:tcPr>
            <w:tcW w:w="1298"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750,00</w:t>
            </w:r>
          </w:p>
        </w:tc>
        <w:tc>
          <w:tcPr>
            <w:tcW w:w="1358" w:type="dxa"/>
            <w:tcBorders>
              <w:top w:val="nil"/>
              <w:left w:val="nil"/>
              <w:bottom w:val="single" w:sz="4" w:space="0" w:color="auto"/>
              <w:right w:val="nil"/>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529</w:t>
            </w:r>
          </w:p>
        </w:tc>
        <w:tc>
          <w:tcPr>
            <w:tcW w:w="84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1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638100</w:t>
            </w:r>
          </w:p>
        </w:tc>
        <w:tc>
          <w:tcPr>
            <w:tcW w:w="3864"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Издаци за накнаде које се рефундирају</w:t>
            </w:r>
          </w:p>
        </w:tc>
        <w:tc>
          <w:tcPr>
            <w:tcW w:w="1339"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3.946,35</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3.000,00</w:t>
            </w:r>
          </w:p>
        </w:tc>
        <w:tc>
          <w:tcPr>
            <w:tcW w:w="1298"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750,00</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ЈУ СКУД "СЕМБЕРИЈА" - ФОНД 01</w:t>
            </w:r>
          </w:p>
        </w:tc>
        <w:tc>
          <w:tcPr>
            <w:tcW w:w="133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41.613,80</w:t>
            </w:r>
          </w:p>
        </w:tc>
        <w:tc>
          <w:tcPr>
            <w:tcW w:w="1357"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247.840,00</w:t>
            </w:r>
          </w:p>
        </w:tc>
        <w:tc>
          <w:tcPr>
            <w:tcW w:w="1298"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61.960,00</w:t>
            </w:r>
          </w:p>
        </w:tc>
        <w:tc>
          <w:tcPr>
            <w:tcW w:w="1358" w:type="dxa"/>
            <w:tcBorders>
              <w:top w:val="nil"/>
              <w:left w:val="nil"/>
              <w:bottom w:val="single" w:sz="4" w:space="0" w:color="auto"/>
              <w:right w:val="nil"/>
            </w:tcBorders>
            <w:shd w:val="clear" w:color="000000" w:fill="FFFFFF"/>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52.906,22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0,85</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ЈУ СКУД "СЕМБЕРИЈА" - ФОНД 03</w:t>
            </w:r>
          </w:p>
        </w:tc>
        <w:tc>
          <w:tcPr>
            <w:tcW w:w="1339"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129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5.695,42</w:t>
            </w:r>
          </w:p>
        </w:tc>
        <w:tc>
          <w:tcPr>
            <w:tcW w:w="1358" w:type="dxa"/>
            <w:tcBorders>
              <w:top w:val="nil"/>
              <w:left w:val="nil"/>
              <w:bottom w:val="single" w:sz="4" w:space="0" w:color="auto"/>
              <w:right w:val="single" w:sz="4" w:space="0" w:color="auto"/>
            </w:tcBorders>
            <w:shd w:val="clear" w:color="auto" w:fill="auto"/>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0,00</w:t>
            </w:r>
          </w:p>
        </w:tc>
      </w:tr>
      <w:tr w:rsidR="00775186" w:rsidRPr="00775186" w:rsidTr="00775186">
        <w:trPr>
          <w:trHeight w:val="255"/>
        </w:trPr>
        <w:tc>
          <w:tcPr>
            <w:tcW w:w="419" w:type="dxa"/>
            <w:tcBorders>
              <w:top w:val="nil"/>
              <w:left w:val="single" w:sz="4" w:space="0" w:color="auto"/>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color w:val="000000"/>
                <w:sz w:val="20"/>
                <w:szCs w:val="20"/>
              </w:rPr>
            </w:pPr>
            <w:r w:rsidRPr="00775186">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УКУПНО ЈУ СКУД "СЕМБЕРИЈА"</w:t>
            </w:r>
          </w:p>
        </w:tc>
        <w:tc>
          <w:tcPr>
            <w:tcW w:w="1339"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41.613,80</w:t>
            </w:r>
          </w:p>
        </w:tc>
        <w:tc>
          <w:tcPr>
            <w:tcW w:w="1357"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247.840,00</w:t>
            </w:r>
          </w:p>
        </w:tc>
        <w:tc>
          <w:tcPr>
            <w:tcW w:w="1298"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67.655,42</w:t>
            </w:r>
          </w:p>
        </w:tc>
        <w:tc>
          <w:tcPr>
            <w:tcW w:w="1358" w:type="dxa"/>
            <w:tcBorders>
              <w:top w:val="nil"/>
              <w:left w:val="nil"/>
              <w:bottom w:val="single" w:sz="4" w:space="0" w:color="auto"/>
              <w:right w:val="single" w:sz="4" w:space="0" w:color="auto"/>
            </w:tcBorders>
            <w:shd w:val="clear" w:color="000000" w:fill="DBE5F1"/>
            <w:noWrap/>
            <w:vAlign w:val="center"/>
            <w:hideMark/>
          </w:tcPr>
          <w:p w:rsidR="00775186" w:rsidRPr="00775186" w:rsidRDefault="00775186" w:rsidP="00775186">
            <w:pPr>
              <w:spacing w:after="0" w:line="240" w:lineRule="auto"/>
              <w:jc w:val="right"/>
              <w:rPr>
                <w:rFonts w:ascii="Times New Roman" w:eastAsia="Times New Roman" w:hAnsi="Times New Roman" w:cs="Times New Roman"/>
                <w:b/>
                <w:bCs/>
                <w:color w:val="000000"/>
                <w:sz w:val="20"/>
                <w:szCs w:val="20"/>
              </w:rPr>
            </w:pPr>
            <w:r w:rsidRPr="00775186">
              <w:rPr>
                <w:rFonts w:ascii="Times New Roman" w:eastAsia="Times New Roman" w:hAnsi="Times New Roman" w:cs="Times New Roman"/>
                <w:b/>
                <w:bCs/>
                <w:color w:val="000000"/>
                <w:sz w:val="20"/>
                <w:szCs w:val="20"/>
              </w:rPr>
              <w:t>52.906,22</w:t>
            </w:r>
          </w:p>
        </w:tc>
        <w:tc>
          <w:tcPr>
            <w:tcW w:w="960" w:type="dxa"/>
            <w:tcBorders>
              <w:top w:val="nil"/>
              <w:left w:val="nil"/>
              <w:bottom w:val="single" w:sz="4" w:space="0" w:color="auto"/>
              <w:right w:val="single" w:sz="4" w:space="0" w:color="auto"/>
            </w:tcBorders>
            <w:shd w:val="clear" w:color="000000" w:fill="DBE5F1"/>
            <w:vAlign w:val="center"/>
            <w:hideMark/>
          </w:tcPr>
          <w:p w:rsidR="00775186" w:rsidRPr="00775186" w:rsidRDefault="00775186" w:rsidP="00775186">
            <w:pPr>
              <w:spacing w:after="0" w:line="240" w:lineRule="auto"/>
              <w:jc w:val="center"/>
              <w:rPr>
                <w:rFonts w:ascii="Times New Roman" w:eastAsia="Times New Roman" w:hAnsi="Times New Roman" w:cs="Times New Roman"/>
                <w:sz w:val="20"/>
                <w:szCs w:val="20"/>
              </w:rPr>
            </w:pPr>
            <w:r w:rsidRPr="00775186">
              <w:rPr>
                <w:rFonts w:ascii="Times New Roman" w:eastAsia="Times New Roman" w:hAnsi="Times New Roman" w:cs="Times New Roman"/>
                <w:sz w:val="20"/>
                <w:szCs w:val="20"/>
              </w:rPr>
              <w:t>0,78</w:t>
            </w:r>
          </w:p>
        </w:tc>
      </w:tr>
    </w:tbl>
    <w:p w:rsidR="00775186" w:rsidRDefault="00775186"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20" w:type="dxa"/>
        <w:tblInd w:w="95" w:type="dxa"/>
        <w:tblLook w:val="04A0"/>
      </w:tblPr>
      <w:tblGrid>
        <w:gridCol w:w="516"/>
        <w:gridCol w:w="1039"/>
        <w:gridCol w:w="454"/>
        <w:gridCol w:w="589"/>
        <w:gridCol w:w="1027"/>
        <w:gridCol w:w="3617"/>
        <w:gridCol w:w="1359"/>
        <w:gridCol w:w="1359"/>
        <w:gridCol w:w="1319"/>
        <w:gridCol w:w="134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95"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95"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59"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59"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19"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51"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9"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32"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ЈУ ГРАДСКО ПОЗОРИШТЕ "СЕМБЕРИЈА"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0005504</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530</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44.136,76</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275.500,00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68.875,00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68.861,51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531</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за лична примања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40.834,05</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52.500,00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52.826,48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532</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411100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Бруто плате и накнаде запослених</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40.834,05</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52.500,00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52.826,48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1,01</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533</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3.302,71</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65.500,00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16.375,00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16.035,03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0,98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534</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#DIV/0!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535</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536</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по основу путовања у земљи</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537</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стручне услуге,пропаганда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847,11</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3.458,43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1,15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538</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2.455,60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7.500,00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9.328,07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1,24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539</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репрезентације</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625,00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0,40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540</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ван радног односа</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3.000,00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2.998,53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541</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 Управни одбор</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2.998,53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542</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8.560,42</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7.461,52</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543</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95"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8.560,42</w:t>
            </w:r>
          </w:p>
        </w:tc>
        <w:tc>
          <w:tcPr>
            <w:tcW w:w="13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7.461,52</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0,83</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544</w:t>
            </w:r>
          </w:p>
        </w:tc>
        <w:tc>
          <w:tcPr>
            <w:tcW w:w="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набавку опреме за културу</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8.560,42</w:t>
            </w:r>
          </w:p>
        </w:tc>
        <w:tc>
          <w:tcPr>
            <w:tcW w:w="13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36.000,00</w:t>
            </w:r>
          </w:p>
        </w:tc>
        <w:tc>
          <w:tcPr>
            <w:tcW w:w="13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7.461,52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0,83</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14" w:type="dxa"/>
            <w:gridSpan w:val="4"/>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ГРАДСКО ПОЗОРИШТЕ "СЕМБЕРИЈА" - ФОНД 01</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52.697,18</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311.500,00</w:t>
            </w:r>
          </w:p>
        </w:tc>
        <w:tc>
          <w:tcPr>
            <w:tcW w:w="1319"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77.875,00</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76.323,03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0,98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14" w:type="dxa"/>
            <w:gridSpan w:val="4"/>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ГРАДСКО ПОЗОРИШТЕ "СЕМБЕРИЈА" - ФОНД 03</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14.888,55</w:t>
            </w:r>
          </w:p>
        </w:tc>
        <w:tc>
          <w:tcPr>
            <w:tcW w:w="135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1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#DIV/0!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14"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ЈУ ГРАДСКО ПОЗОРИШТЕ "СЕМБЕРИЈА"</w:t>
            </w:r>
          </w:p>
        </w:tc>
        <w:tc>
          <w:tcPr>
            <w:tcW w:w="1359"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67.585,73</w:t>
            </w:r>
          </w:p>
        </w:tc>
        <w:tc>
          <w:tcPr>
            <w:tcW w:w="1359"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77.875,00</w:t>
            </w:r>
          </w:p>
        </w:tc>
        <w:tc>
          <w:tcPr>
            <w:tcW w:w="134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76.323,03</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0,98</w:t>
            </w:r>
          </w:p>
        </w:tc>
      </w:tr>
    </w:tbl>
    <w:p w:rsidR="00775186" w:rsidRDefault="00775186"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40" w:type="dxa"/>
        <w:tblInd w:w="95" w:type="dxa"/>
        <w:tblLook w:val="04A0"/>
      </w:tblPr>
      <w:tblGrid>
        <w:gridCol w:w="486"/>
        <w:gridCol w:w="1274"/>
        <w:gridCol w:w="427"/>
        <w:gridCol w:w="592"/>
        <w:gridCol w:w="1006"/>
        <w:gridCol w:w="3553"/>
        <w:gridCol w:w="1347"/>
        <w:gridCol w:w="1318"/>
        <w:gridCol w:w="1308"/>
        <w:gridCol w:w="1328"/>
        <w:gridCol w:w="1001"/>
      </w:tblGrid>
      <w:tr w:rsidR="006A1985" w:rsidRPr="006A1985" w:rsidTr="006A1985">
        <w:trPr>
          <w:trHeight w:val="720"/>
        </w:trPr>
        <w:tc>
          <w:tcPr>
            <w:tcW w:w="41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РБ</w:t>
            </w:r>
          </w:p>
        </w:tc>
        <w:tc>
          <w:tcPr>
            <w:tcW w:w="1084"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ФУНКЦИЈА</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ЕКОНОМСКИ КОД</w:t>
            </w:r>
          </w:p>
        </w:tc>
        <w:tc>
          <w:tcPr>
            <w:tcW w:w="377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ОПИС</w:t>
            </w:r>
          </w:p>
        </w:tc>
        <w:tc>
          <w:tcPr>
            <w:tcW w:w="1347"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36"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28"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13"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w:t>
            </w:r>
          </w:p>
        </w:tc>
        <w:tc>
          <w:tcPr>
            <w:tcW w:w="377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2</w:t>
            </w:r>
          </w:p>
        </w:tc>
        <w:tc>
          <w:tcPr>
            <w:tcW w:w="1347"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18"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36"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28"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sz w:val="18"/>
                <w:szCs w:val="18"/>
              </w:rPr>
            </w:pPr>
            <w:r w:rsidRPr="006A1985">
              <w:rPr>
                <w:rFonts w:ascii="Times New Roman" w:eastAsia="Times New Roman" w:hAnsi="Times New Roman" w:cs="Times New Roman"/>
                <w:b/>
                <w:bCs/>
                <w:sz w:val="18"/>
                <w:szCs w:val="18"/>
              </w:rPr>
              <w:t>ТУРИСТИЧКА ОРГАНИЗАЦИЈА</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84"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Број 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00050510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545</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41</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ТЕКУЋИ РАСХОДИ</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84.777,22</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559.900,00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139.975,00</w:t>
            </w:r>
          </w:p>
        </w:tc>
        <w:tc>
          <w:tcPr>
            <w:tcW w:w="132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115.667,93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0,83</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546</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411</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Расходи за лична примања</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78.340,25</w:t>
            </w:r>
          </w:p>
        </w:tc>
        <w:tc>
          <w:tcPr>
            <w:tcW w:w="131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413.500,00</w:t>
            </w:r>
          </w:p>
        </w:tc>
        <w:tc>
          <w:tcPr>
            <w:tcW w:w="1336"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103.375,00</w:t>
            </w:r>
          </w:p>
        </w:tc>
        <w:tc>
          <w:tcPr>
            <w:tcW w:w="132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104.085,31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1,01</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547</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411100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Бруто плате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60.043,07</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337.000,00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84.250,00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84.355,88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548</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411200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Бруто накнаде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18.297,18</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69.000,00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17.250,00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17.721,43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1,03</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549</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411200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Бруто накнаде запослених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1.000,00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550</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411300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Расходи за накнаде плате за вријеме боловања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250,00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551</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411400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Расходи за отпремнине и ј.помоћи</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625,00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2.008,00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3,21</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552</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412</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Расходи за коришћење роба и услуга</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1.461,86</w:t>
            </w:r>
          </w:p>
        </w:tc>
        <w:tc>
          <w:tcPr>
            <w:tcW w:w="131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126.500,00</w:t>
            </w:r>
          </w:p>
        </w:tc>
        <w:tc>
          <w:tcPr>
            <w:tcW w:w="1336"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31.625,00</w:t>
            </w:r>
          </w:p>
        </w:tc>
        <w:tc>
          <w:tcPr>
            <w:tcW w:w="132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6.785,10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0,21</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553</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412200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Трошкови комуналних услуга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797,31</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1.500,00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820,13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0,55</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554</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412300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Набавка материјала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46,70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616,74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1,23</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555</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412500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Трошкови текућег одржавања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375,00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1.437,27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3,83</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556</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412600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Путни трошкови</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23,40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50,40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0,10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557</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412600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Путни трошкови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2.500,00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795,80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0,32</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558</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412700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Расходи за стручне услуге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33,70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1.500,00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234,00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0,16</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559</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412700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Расходи за стручне услуге</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94,34</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1.000,00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884,79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0,88</w:t>
            </w:r>
          </w:p>
        </w:tc>
      </w:tr>
      <w:tr w:rsidR="006A1985" w:rsidRPr="006A1985" w:rsidTr="006A1985">
        <w:trPr>
          <w:trHeight w:val="720"/>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560</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412900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Уговорене услуге-унапријеђење туристичке понуде,организација л.колоније,Златни котлић,савска регата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39,44</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20.000,00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99,20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561</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412900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Остали некласификовани расходи</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426,97</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3.750,00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1.846,77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0,49</w:t>
            </w:r>
          </w:p>
        </w:tc>
      </w:tr>
      <w:tr w:rsidR="006A1985" w:rsidRPr="006A1985" w:rsidTr="006A1985">
        <w:trPr>
          <w:trHeight w:val="255"/>
        </w:trPr>
        <w:tc>
          <w:tcPr>
            <w:tcW w:w="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lastRenderedPageBreak/>
              <w:t>562</w:t>
            </w:r>
          </w:p>
        </w:tc>
        <w:tc>
          <w:tcPr>
            <w:tcW w:w="10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412900</w:t>
            </w:r>
          </w:p>
        </w:tc>
        <w:tc>
          <w:tcPr>
            <w:tcW w:w="37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Расходи за рад ван радног односа</w:t>
            </w:r>
          </w:p>
        </w:tc>
        <w:tc>
          <w:tcPr>
            <w:tcW w:w="13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4.975,11</w:t>
            </w:r>
          </w:p>
        </w:tc>
        <w:tc>
          <w:tcPr>
            <w:tcW w:w="13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19.900,00</w:t>
            </w:r>
          </w:p>
        </w:tc>
        <w:tc>
          <w:tcPr>
            <w:tcW w:w="13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4.975,00</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4.797,52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0,96</w:t>
            </w:r>
          </w:p>
        </w:tc>
      </w:tr>
      <w:tr w:rsidR="006A1985" w:rsidRPr="006A1985" w:rsidTr="006A1985">
        <w:trPr>
          <w:trHeight w:val="255"/>
        </w:trPr>
        <w:tc>
          <w:tcPr>
            <w:tcW w:w="4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563</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412900</w:t>
            </w:r>
          </w:p>
        </w:tc>
        <w:tc>
          <w:tcPr>
            <w:tcW w:w="3779"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Накнаде за Управни одбор</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4.975,11</w:t>
            </w:r>
          </w:p>
        </w:tc>
        <w:tc>
          <w:tcPr>
            <w:tcW w:w="1318"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19.900,00</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4.975,00</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4.797,52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0,96</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564</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51</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КАПИТАЛНИ РАСХОДИ</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0,00</w:t>
            </w:r>
          </w:p>
        </w:tc>
        <w:tc>
          <w:tcPr>
            <w:tcW w:w="131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8.000,00</w:t>
            </w:r>
          </w:p>
        </w:tc>
        <w:tc>
          <w:tcPr>
            <w:tcW w:w="1336"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2.000,00</w:t>
            </w:r>
          </w:p>
        </w:tc>
        <w:tc>
          <w:tcPr>
            <w:tcW w:w="132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1.320,00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0,66</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565</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511</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Трошкови за набавку сталних средстава</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0,00</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8.000,00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2.000,00</w:t>
            </w:r>
          </w:p>
        </w:tc>
        <w:tc>
          <w:tcPr>
            <w:tcW w:w="132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1.320,00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0,66</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566</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511300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Набавка опреме</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1.250,00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1.320,00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1,06</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567</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516100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Издаци за залихе</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750,00</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568</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631</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Остали издаци</w:t>
            </w:r>
          </w:p>
        </w:tc>
        <w:tc>
          <w:tcPr>
            <w:tcW w:w="134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542,73</w:t>
            </w:r>
          </w:p>
        </w:tc>
        <w:tc>
          <w:tcPr>
            <w:tcW w:w="131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2.525,00</w:t>
            </w:r>
          </w:p>
        </w:tc>
        <w:tc>
          <w:tcPr>
            <w:tcW w:w="1336"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631,25</w:t>
            </w:r>
          </w:p>
        </w:tc>
        <w:tc>
          <w:tcPr>
            <w:tcW w:w="1328"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630,33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569</w:t>
            </w:r>
          </w:p>
        </w:tc>
        <w:tc>
          <w:tcPr>
            <w:tcW w:w="108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631100</w:t>
            </w:r>
          </w:p>
        </w:tc>
        <w:tc>
          <w:tcPr>
            <w:tcW w:w="377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Издаци по основу ПДВ-а</w:t>
            </w:r>
          </w:p>
        </w:tc>
        <w:tc>
          <w:tcPr>
            <w:tcW w:w="134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542,73</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2.525,00</w:t>
            </w:r>
          </w:p>
        </w:tc>
        <w:tc>
          <w:tcPr>
            <w:tcW w:w="1336"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631,25</w:t>
            </w:r>
          </w:p>
        </w:tc>
        <w:tc>
          <w:tcPr>
            <w:tcW w:w="132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630,33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1,00</w:t>
            </w:r>
          </w:p>
        </w:tc>
      </w:tr>
      <w:tr w:rsidR="006A1985" w:rsidRPr="006A1985" w:rsidTr="006A1985">
        <w:trPr>
          <w:trHeight w:val="255"/>
        </w:trPr>
        <w:tc>
          <w:tcPr>
            <w:tcW w:w="413"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 </w:t>
            </w:r>
          </w:p>
        </w:tc>
        <w:tc>
          <w:tcPr>
            <w:tcW w:w="1084"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 </w:t>
            </w:r>
          </w:p>
        </w:tc>
        <w:tc>
          <w:tcPr>
            <w:tcW w:w="5854"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УКУПНО ТУРИСТИЧКА ОРГАНИЗАЦИЈА</w:t>
            </w:r>
          </w:p>
        </w:tc>
        <w:tc>
          <w:tcPr>
            <w:tcW w:w="1347"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85.319,95</w:t>
            </w:r>
          </w:p>
        </w:tc>
        <w:tc>
          <w:tcPr>
            <w:tcW w:w="1318" w:type="dxa"/>
            <w:tcBorders>
              <w:top w:val="nil"/>
              <w:left w:val="nil"/>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570.425,00</w:t>
            </w:r>
          </w:p>
        </w:tc>
        <w:tc>
          <w:tcPr>
            <w:tcW w:w="1336"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142.606,25</w:t>
            </w:r>
          </w:p>
        </w:tc>
        <w:tc>
          <w:tcPr>
            <w:tcW w:w="1328" w:type="dxa"/>
            <w:tcBorders>
              <w:top w:val="nil"/>
              <w:left w:val="nil"/>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117.618,26</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sz w:val="18"/>
                <w:szCs w:val="18"/>
              </w:rPr>
            </w:pPr>
            <w:r w:rsidRPr="006A1985">
              <w:rPr>
                <w:rFonts w:ascii="Times New Roman" w:eastAsia="Times New Roman" w:hAnsi="Times New Roman" w:cs="Times New Roman"/>
                <w:sz w:val="18"/>
                <w:szCs w:val="18"/>
              </w:rPr>
              <w:t>0,82</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560" w:type="dxa"/>
        <w:tblInd w:w="95" w:type="dxa"/>
        <w:tblLook w:val="04A0"/>
      </w:tblPr>
      <w:tblGrid>
        <w:gridCol w:w="516"/>
        <w:gridCol w:w="1039"/>
        <w:gridCol w:w="454"/>
        <w:gridCol w:w="572"/>
        <w:gridCol w:w="1031"/>
        <w:gridCol w:w="3631"/>
        <w:gridCol w:w="1300"/>
        <w:gridCol w:w="1360"/>
        <w:gridCol w:w="1296"/>
        <w:gridCol w:w="136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АГЕНЦИЈА ЗА РАЗВОЈ МАЛИХ И СРЕДЊИХ ПРЕДУЗЕЋА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0005910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29.268,24</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572.885,00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143.221,25</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48.762,62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24.140,81</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164.000,00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41.000,00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43.575,90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Бруто плате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21.949,41</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130.000,00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32.500,00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33.409,71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Бруто 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2.191,40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8.500,00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10.166,19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1,20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накнаде плате за вријеме боловања</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#DIV/0!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за коришћење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2.151,31</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21.280,00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5.320,00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2.051,10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3.470,00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867,50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0,01</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437,46</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235,53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350,34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стручне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1.599,11</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7.440,00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1.860,00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695,33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0,37</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Остали некласификовани расходи - уговорене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104,24</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3.770,00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942,50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760,90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за рад ван радног односа</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2.976,12</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32.505,00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8.126,25</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3.135,62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0,39</w:t>
            </w:r>
          </w:p>
        </w:tc>
      </w:tr>
      <w:tr w:rsidR="006A1985" w:rsidRPr="006A1985" w:rsidTr="006A1985">
        <w:trPr>
          <w:trHeight w:val="76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582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по основу пореза и доприноса на терет послодавца и расходи за уговоре о дјелу</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20.600,00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5.150,00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114,79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0,02</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583</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 Управни одбор</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2.976,12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11.905,00</w:t>
            </w:r>
          </w:p>
        </w:tc>
        <w:tc>
          <w:tcPr>
            <w:tcW w:w="1320" w:type="dxa"/>
            <w:tcBorders>
              <w:top w:val="single" w:sz="4" w:space="0" w:color="auto"/>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2.976,25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3.020,83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Затезне камате</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413900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Затезне камате</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Текуће помоћи</w:t>
            </w:r>
          </w:p>
        </w:tc>
        <w:tc>
          <w:tcPr>
            <w:tcW w:w="13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350.000,00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87.500,00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Подстицај развоја малих и средњих предузећа</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Подстицај пројектима самозапошљавања младих</w:t>
            </w:r>
          </w:p>
        </w:tc>
        <w:tc>
          <w:tcPr>
            <w:tcW w:w="1300" w:type="dxa"/>
            <w:tcBorders>
              <w:top w:val="nil"/>
              <w:left w:val="nil"/>
              <w:bottom w:val="single" w:sz="4" w:space="0" w:color="auto"/>
              <w:right w:val="nil"/>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589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Грантови у земљи</w:t>
            </w:r>
          </w:p>
        </w:tc>
        <w:tc>
          <w:tcPr>
            <w:tcW w:w="1300" w:type="dxa"/>
            <w:tcBorders>
              <w:top w:val="nil"/>
              <w:left w:val="nil"/>
              <w:bottom w:val="single" w:sz="4" w:space="0" w:color="auto"/>
              <w:right w:val="nil"/>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419</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Судски спорови</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5.000,00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1.250,00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419100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Судски спорови</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1.500,00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375,00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332,00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375,00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332,00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0,89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ОСТАЛИ ИЗДАЦИ</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382,80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1.532,00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383,00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382,80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631100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по основу ПДВ-а</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382,80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1.532,00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383,00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382,80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1,00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638100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АГЕНЦИЈА ЗА РАЗВОЈ МАЛИХ И СРЕДЊИХ ПРЕДУЗЕЋА</w:t>
            </w:r>
          </w:p>
        </w:tc>
        <w:tc>
          <w:tcPr>
            <w:tcW w:w="130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29.651,04</w:t>
            </w:r>
          </w:p>
        </w:tc>
        <w:tc>
          <w:tcPr>
            <w:tcW w:w="1360" w:type="dxa"/>
            <w:tcBorders>
              <w:top w:val="nil"/>
              <w:left w:val="nil"/>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576.017,00</w:t>
            </w:r>
          </w:p>
        </w:tc>
        <w:tc>
          <w:tcPr>
            <w:tcW w:w="1320" w:type="dxa"/>
            <w:tcBorders>
              <w:top w:val="nil"/>
              <w:left w:val="single" w:sz="4" w:space="0" w:color="auto"/>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144.004,25</w:t>
            </w:r>
          </w:p>
        </w:tc>
        <w:tc>
          <w:tcPr>
            <w:tcW w:w="1360" w:type="dxa"/>
            <w:tcBorders>
              <w:top w:val="nil"/>
              <w:left w:val="single" w:sz="4" w:space="0" w:color="auto"/>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49.477,42</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sz w:val="20"/>
                <w:szCs w:val="20"/>
              </w:rPr>
            </w:pPr>
            <w:r w:rsidRPr="006A1985">
              <w:rPr>
                <w:rFonts w:ascii="Times New Roman" w:eastAsia="Times New Roman" w:hAnsi="Times New Roman" w:cs="Times New Roman"/>
                <w:sz w:val="20"/>
                <w:szCs w:val="20"/>
              </w:rPr>
              <w:t>0,34</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00" w:type="dxa"/>
        <w:tblInd w:w="95" w:type="dxa"/>
        <w:tblLook w:val="04A0"/>
      </w:tblPr>
      <w:tblGrid>
        <w:gridCol w:w="517"/>
        <w:gridCol w:w="1039"/>
        <w:gridCol w:w="454"/>
        <w:gridCol w:w="590"/>
        <w:gridCol w:w="1031"/>
        <w:gridCol w:w="3607"/>
        <w:gridCol w:w="1358"/>
        <w:gridCol w:w="1337"/>
        <w:gridCol w:w="1327"/>
        <w:gridCol w:w="1339"/>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64"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64"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58"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37"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57"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3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31"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15"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ЈУ ГИМНАЗИЈА "ФИЛИП ВИШЊИЋ" БИЈЕЉИНА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215"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000815054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598</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21.049,76</w:t>
            </w:r>
          </w:p>
        </w:tc>
        <w:tc>
          <w:tcPr>
            <w:tcW w:w="133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140.500,00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35.125,00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30.010,41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599</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Плате и накнаде трошкова запослених</w:t>
            </w:r>
          </w:p>
        </w:tc>
        <w:tc>
          <w:tcPr>
            <w:tcW w:w="13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2.582,30</w:t>
            </w:r>
          </w:p>
        </w:tc>
        <w:tc>
          <w:tcPr>
            <w:tcW w:w="133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3.500,00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3.644,10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600</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запослених</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2.582,30</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3.644,10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1,04</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601</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18.467,46</w:t>
            </w:r>
          </w:p>
        </w:tc>
        <w:tc>
          <w:tcPr>
            <w:tcW w:w="133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126.500,00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31.625,00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26.366,31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602</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 и гријања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6.539,41</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9.038,44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603</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2.268,45</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3.462,44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604</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1.226,27</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4.750,00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2.424,84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605</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2.810,22</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18.500,00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4.625,00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2.955,34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606</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572,25</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187,50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0,13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607</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превоза и горива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75,00</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85,00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608</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и платног промета</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942,67</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920,06</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0,26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609</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4.033,19</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7.292,69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610</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18.000,00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0,02</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611</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18.000,00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0,02</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612</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xml:space="preserve">Реконструкција и инвестиције у објекте </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62.000,00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613</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5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524,16</w:t>
            </w:r>
          </w:p>
        </w:tc>
        <w:tc>
          <w:tcPr>
            <w:tcW w:w="1337"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10.000,00</w:t>
            </w:r>
          </w:p>
        </w:tc>
        <w:tc>
          <w:tcPr>
            <w:tcW w:w="135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0,17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ГИМНАЗИЈА "ФИЛИП ВИШЊИЋ"</w:t>
            </w:r>
          </w:p>
        </w:tc>
        <w:tc>
          <w:tcPr>
            <w:tcW w:w="1358"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21.573,92</w:t>
            </w:r>
          </w:p>
        </w:tc>
        <w:tc>
          <w:tcPr>
            <w:tcW w:w="1337"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212.500,00</w:t>
            </w:r>
          </w:p>
        </w:tc>
        <w:tc>
          <w:tcPr>
            <w:tcW w:w="1357"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53.125,00</w:t>
            </w:r>
          </w:p>
        </w:tc>
        <w:tc>
          <w:tcPr>
            <w:tcW w:w="133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30.427,56</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0,57</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500" w:type="dxa"/>
        <w:tblInd w:w="95" w:type="dxa"/>
        <w:tblLook w:val="04A0"/>
      </w:tblPr>
      <w:tblGrid>
        <w:gridCol w:w="516"/>
        <w:gridCol w:w="1039"/>
        <w:gridCol w:w="453"/>
        <w:gridCol w:w="590"/>
        <w:gridCol w:w="1031"/>
        <w:gridCol w:w="3604"/>
        <w:gridCol w:w="1317"/>
        <w:gridCol w:w="1318"/>
        <w:gridCol w:w="1292"/>
        <w:gridCol w:w="1339"/>
        <w:gridCol w:w="1001"/>
      </w:tblGrid>
      <w:tr w:rsidR="006A1985" w:rsidRPr="006A1985" w:rsidTr="006A1985">
        <w:trPr>
          <w:trHeight w:val="720"/>
        </w:trPr>
        <w:tc>
          <w:tcPr>
            <w:tcW w:w="41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РБ</w:t>
            </w:r>
          </w:p>
        </w:tc>
        <w:tc>
          <w:tcPr>
            <w:tcW w:w="84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64"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17"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18"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64"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19"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18"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17"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3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18"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233"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117"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ЕКОНОМСКА ШКОЛА</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49"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117"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000815055</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614</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19.528,25</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95.200,00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23.800,00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24.103,39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1,01</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615</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трошкова запослених</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1.394,80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2.642,30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1,32</w:t>
            </w:r>
          </w:p>
        </w:tc>
      </w:tr>
      <w:tr w:rsidR="006A1985" w:rsidRPr="006A1985" w:rsidTr="006A1985">
        <w:trPr>
          <w:trHeight w:val="510"/>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616</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18.133,45</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87.200,00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21.800,00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21.461,09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0,98</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617</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9.690,51</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40.200,00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11.486,81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1,14</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618</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2.907,27</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2.046,63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0,91</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619</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2.200,70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2.742,08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1,22</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620</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2.143,00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648,35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0,43</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621</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622</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и платног промета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234,00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1.093,95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0,63</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623</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957,97</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3.250,00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3.443,27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1,06</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624</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625</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1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2.500,00</w:t>
            </w:r>
          </w:p>
        </w:tc>
        <w:tc>
          <w:tcPr>
            <w:tcW w:w="133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626</w:t>
            </w:r>
          </w:p>
        </w:tc>
        <w:tc>
          <w:tcPr>
            <w:tcW w:w="84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64"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опремe</w:t>
            </w:r>
          </w:p>
        </w:tc>
        <w:tc>
          <w:tcPr>
            <w:tcW w:w="1319"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18"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10.000,00</w:t>
            </w:r>
          </w:p>
        </w:tc>
        <w:tc>
          <w:tcPr>
            <w:tcW w:w="1317"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w:t>
            </w:r>
          </w:p>
        </w:tc>
        <w:tc>
          <w:tcPr>
            <w:tcW w:w="1339"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18"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4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ЕКОНОМСКА ШКОЛА</w:t>
            </w:r>
          </w:p>
        </w:tc>
        <w:tc>
          <w:tcPr>
            <w:tcW w:w="131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19.528,25</w:t>
            </w:r>
          </w:p>
        </w:tc>
        <w:tc>
          <w:tcPr>
            <w:tcW w:w="1318"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105.200,00</w:t>
            </w:r>
          </w:p>
        </w:tc>
        <w:tc>
          <w:tcPr>
            <w:tcW w:w="1317"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26.300,00</w:t>
            </w:r>
          </w:p>
        </w:tc>
        <w:tc>
          <w:tcPr>
            <w:tcW w:w="1339"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24.103,39</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00" w:type="dxa"/>
        <w:tblInd w:w="95" w:type="dxa"/>
        <w:tblLook w:val="04A0"/>
      </w:tblPr>
      <w:tblGrid>
        <w:gridCol w:w="516"/>
        <w:gridCol w:w="1039"/>
        <w:gridCol w:w="455"/>
        <w:gridCol w:w="591"/>
        <w:gridCol w:w="1034"/>
        <w:gridCol w:w="3646"/>
        <w:gridCol w:w="1360"/>
        <w:gridCol w:w="1340"/>
        <w:gridCol w:w="1298"/>
        <w:gridCol w:w="132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2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ПОЉОПРИВРЕДНА И МЕДИЦИНСКА ШКОЛА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000815056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76.064,27</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400.000,00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68.883,94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35.548,95</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238.000,00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59.500,00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33.897,61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30.931,25</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205.000,00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51.250,00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23.198,31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зa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4.617,70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10.699,30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40.515,32</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162.000,00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40.500,00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34.986,33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15.233,41</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19.718,34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9.833,34</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2.828,68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3.147,87</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3.750,00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4.722,05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1.027,65</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854,96</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2.352,82</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1.640,91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0,23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176,00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803,10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горива и превоза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0,10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1.150,46</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1.442,10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Остале непоменуте услуге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7.593,77</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2.876,19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0,29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26.541,26</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56.000,00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24.496,03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26.541,26</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56.000,00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24.496,03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Реконструкција и инвестиције у објекте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17.500,00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511500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биолошку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4.852,74</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4.750,00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8.203,18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1,73</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залихе материјала за израду учинака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21.688,52</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115.000,00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28.750,00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16.292,85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0,57</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647</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631</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Остали издаци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4.614,47</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32.000,00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2.555,19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0,32</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648</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631100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по основу ПДВ-а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4.614,47</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2.555,19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0,32</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ПОЉОПРИВРЕДНА И МЕДИЦИНСКА ШКОЛА</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107.220,00</w:t>
            </w:r>
          </w:p>
        </w:tc>
        <w:tc>
          <w:tcPr>
            <w:tcW w:w="134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656.000,00</w:t>
            </w:r>
          </w:p>
        </w:tc>
        <w:tc>
          <w:tcPr>
            <w:tcW w:w="132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164.000,00</w:t>
            </w:r>
          </w:p>
        </w:tc>
        <w:tc>
          <w:tcPr>
            <w:tcW w:w="132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95.935,16</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0,58</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560" w:type="dxa"/>
        <w:tblInd w:w="95" w:type="dxa"/>
        <w:tblLook w:val="04A0"/>
      </w:tblPr>
      <w:tblGrid>
        <w:gridCol w:w="516"/>
        <w:gridCol w:w="1039"/>
        <w:gridCol w:w="449"/>
        <w:gridCol w:w="580"/>
        <w:gridCol w:w="1002"/>
        <w:gridCol w:w="3673"/>
        <w:gridCol w:w="1320"/>
        <w:gridCol w:w="1320"/>
        <w:gridCol w:w="1300"/>
        <w:gridCol w:w="136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2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2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0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ТЕХНИЧКА ШКОЛА "МИХАЈЛО ПУПИН" БИЈЕЉИНА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000815057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29.582,75</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192.022,00</w:t>
            </w:r>
          </w:p>
        </w:tc>
        <w:tc>
          <w:tcPr>
            <w:tcW w:w="130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48.005,50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44.991,12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0,94</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Плате и накнаде трошкова запослених</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3.278,70</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20.072,00</w:t>
            </w:r>
          </w:p>
        </w:tc>
        <w:tc>
          <w:tcPr>
            <w:tcW w:w="130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5.018,00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6.277,30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запослених-превоз</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3.278,70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20.072,00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5.018,00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6.277,30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26.304,05</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171.950,00</w:t>
            </w:r>
          </w:p>
        </w:tc>
        <w:tc>
          <w:tcPr>
            <w:tcW w:w="130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42.987,50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38.713,82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12.851,55</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46.405,00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11.601,25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13.808,63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3.128,49</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12.106,00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3.026,50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3.334,01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2.724,67</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15.132,00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3.783,00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1.649,51</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Материјал за посебне намјене</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950,61</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10.592,00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2.648,00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2.318,76</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1.319,27</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40.939,00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10.234,75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4.985,80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758,60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6.355,00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1.588,75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2.438,40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горива и превоза</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96,20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2.421,00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605,25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и платног промета</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1.855,47</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5.723,00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1.430,75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2.318,17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1,62</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2.619,19</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32.277,00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8.069,25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7.840,54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0,97</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Обиљежавање јубилеја Техничке школе "Михајло Пупин"</w:t>
            </w:r>
          </w:p>
        </w:tc>
        <w:tc>
          <w:tcPr>
            <w:tcW w:w="1320" w:type="dxa"/>
            <w:tcBorders>
              <w:top w:val="nil"/>
              <w:left w:val="nil"/>
              <w:bottom w:val="single" w:sz="4" w:space="0" w:color="auto"/>
              <w:right w:val="nil"/>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#DIV/0!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2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193,05</w:t>
            </w:r>
          </w:p>
        </w:tc>
        <w:tc>
          <w:tcPr>
            <w:tcW w:w="132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27.364,00</w:t>
            </w:r>
          </w:p>
        </w:tc>
        <w:tc>
          <w:tcPr>
            <w:tcW w:w="130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6.841,00</w:t>
            </w:r>
          </w:p>
        </w:tc>
        <w:tc>
          <w:tcPr>
            <w:tcW w:w="136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535,82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193,05</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27.364,00</w:t>
            </w:r>
          </w:p>
        </w:tc>
        <w:tc>
          <w:tcPr>
            <w:tcW w:w="130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6.841,00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535,82</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0,08</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665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193,05</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26.355,00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6.588,75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535,82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0,08</w:t>
            </w:r>
          </w:p>
        </w:tc>
      </w:tr>
      <w:tr w:rsidR="006A1985" w:rsidRPr="006A1985" w:rsidTr="006A1985">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516100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залихе материјала,учинака,с.инвентара</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1.009,00</w:t>
            </w:r>
          </w:p>
        </w:tc>
        <w:tc>
          <w:tcPr>
            <w:tcW w:w="1300" w:type="dxa"/>
            <w:tcBorders>
              <w:top w:val="single" w:sz="4" w:space="0" w:color="auto"/>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252,25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ТЕХНИЧКА ШКОЛА "МИХАЈЛО ПУПИН" - ФОНД 01</w:t>
            </w:r>
          </w:p>
        </w:tc>
        <w:tc>
          <w:tcPr>
            <w:tcW w:w="132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29.775,80</w:t>
            </w:r>
          </w:p>
        </w:tc>
        <w:tc>
          <w:tcPr>
            <w:tcW w:w="132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219.386,00</w:t>
            </w:r>
          </w:p>
        </w:tc>
        <w:tc>
          <w:tcPr>
            <w:tcW w:w="130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54.846,50</w:t>
            </w:r>
          </w:p>
        </w:tc>
        <w:tc>
          <w:tcPr>
            <w:tcW w:w="136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45.526,94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ТЕХНИЧКА ШКОЛА "МИХАЈЛО ПУПИН" - ФОНД 03</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320,00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320,00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ЈУ ТЕХНИЧКА ШКОЛА "МИХАЈЛО ПУПИН"</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29.775,80</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219.386,00</w:t>
            </w:r>
          </w:p>
        </w:tc>
        <w:tc>
          <w:tcPr>
            <w:tcW w:w="130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55.166,50</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45.846,94</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0,83</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40" w:type="dxa"/>
        <w:tblInd w:w="95" w:type="dxa"/>
        <w:tblLook w:val="04A0"/>
      </w:tblPr>
      <w:tblGrid>
        <w:gridCol w:w="517"/>
        <w:gridCol w:w="1039"/>
        <w:gridCol w:w="455"/>
        <w:gridCol w:w="591"/>
        <w:gridCol w:w="1034"/>
        <w:gridCol w:w="3653"/>
        <w:gridCol w:w="1336"/>
        <w:gridCol w:w="1360"/>
        <w:gridCol w:w="1314"/>
        <w:gridCol w:w="1340"/>
        <w:gridCol w:w="1001"/>
      </w:tblGrid>
      <w:tr w:rsidR="006A1985" w:rsidRPr="006A1985" w:rsidTr="006A1985">
        <w:trPr>
          <w:trHeight w:val="51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СРЕДЊА СТРУЧНА ШКОЛА ЈАЊА</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000815059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11.309,41</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66.360,00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16.590,00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9.812,42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Плате и накнаде трошкова запослених</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5.720,20</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27.000,00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6.750,00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4.950,00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0,73</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669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запослених -превоз на посао</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5.720,20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27.000,00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6.750,00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4.950,00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0,73</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5.589,21</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39.360,00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9.840,00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4.862,42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2.808,00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3.042,00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492,73</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4.260,00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1.065,00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732,93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794,70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 за посебне намјене</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249,55</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869,87</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и стручних услуга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205,00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3.300,00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87,75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0,11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169,36</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5.800,00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999,74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679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2.500,00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681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511200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Реконструкција и инвестиције у објекте</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40" w:type="dxa"/>
            <w:tcBorders>
              <w:top w:val="single" w:sz="4" w:space="0" w:color="auto"/>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СРЕДЊА СТРУЧНА ШКОЛА ЈАЊА</w:t>
            </w:r>
          </w:p>
        </w:tc>
        <w:tc>
          <w:tcPr>
            <w:tcW w:w="134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11.309,41</w:t>
            </w:r>
          </w:p>
        </w:tc>
        <w:tc>
          <w:tcPr>
            <w:tcW w:w="1360" w:type="dxa"/>
            <w:tcBorders>
              <w:top w:val="nil"/>
              <w:left w:val="nil"/>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76.360,00</w:t>
            </w:r>
          </w:p>
        </w:tc>
        <w:tc>
          <w:tcPr>
            <w:tcW w:w="1340" w:type="dxa"/>
            <w:tcBorders>
              <w:top w:val="nil"/>
              <w:left w:val="single" w:sz="4" w:space="0" w:color="auto"/>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19.090,00</w:t>
            </w:r>
          </w:p>
        </w:tc>
        <w:tc>
          <w:tcPr>
            <w:tcW w:w="1340" w:type="dxa"/>
            <w:tcBorders>
              <w:top w:val="nil"/>
              <w:left w:val="single" w:sz="4" w:space="0" w:color="auto"/>
              <w:bottom w:val="single" w:sz="4" w:space="0" w:color="auto"/>
              <w:right w:val="nil"/>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9.812,42</w:t>
            </w:r>
          </w:p>
        </w:tc>
        <w:tc>
          <w:tcPr>
            <w:tcW w:w="96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0,51</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40" w:type="dxa"/>
        <w:tblInd w:w="95" w:type="dxa"/>
        <w:tblLook w:val="04A0"/>
      </w:tblPr>
      <w:tblGrid>
        <w:gridCol w:w="517"/>
        <w:gridCol w:w="1039"/>
        <w:gridCol w:w="454"/>
        <w:gridCol w:w="589"/>
        <w:gridCol w:w="1029"/>
        <w:gridCol w:w="3611"/>
        <w:gridCol w:w="1360"/>
        <w:gridCol w:w="1360"/>
        <w:gridCol w:w="1340"/>
        <w:gridCol w:w="134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4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НАРОДНА БИБЛИОТЕКА "ФИЛИП ВИШЊИЋ" БИЈЕЉИНА</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0818035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17.045,33</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23.000,00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19.799,49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80,00</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234,35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411 200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234,35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0,47</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16.965,33</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22.500,00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19.565,14</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3.108,40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14.500,00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3.625,00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3.267,73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 -гориво за гријање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8.248,50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7.985,16</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591,99</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5.500,00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1.450,18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 - таксе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1.338,18</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525,67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0,42</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968,09</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1.429,36</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292,10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256,70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0,26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492,88</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1.200,83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0,96</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 и трошкови превоза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198,50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1.179,15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0,67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и стручних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831,85</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638,89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1.169,20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0,78</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дажбине-програмске активности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824,84</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462,27</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698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- 90 година Библиотеке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nil"/>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3.000,00</w:t>
            </w:r>
          </w:p>
        </w:tc>
        <w:tc>
          <w:tcPr>
            <w:tcW w:w="1340" w:type="dxa"/>
            <w:tcBorders>
              <w:top w:val="nil"/>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750,00</w:t>
            </w:r>
          </w:p>
        </w:tc>
        <w:tc>
          <w:tcPr>
            <w:tcW w:w="1340" w:type="dxa"/>
            <w:tcBorders>
              <w:top w:val="nil"/>
              <w:left w:val="single" w:sz="4" w:space="0" w:color="auto"/>
              <w:bottom w:val="single" w:sz="4" w:space="0" w:color="auto"/>
              <w:right w:val="nil"/>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699</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299,80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72.000,00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0,01</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299,80</w:t>
            </w:r>
          </w:p>
        </w:tc>
        <w:tc>
          <w:tcPr>
            <w:tcW w:w="1360" w:type="dxa"/>
            <w:tcBorders>
              <w:top w:val="single" w:sz="4" w:space="0" w:color="auto"/>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72.000,00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18.000,00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Реконструкција и инвeстиције у објекте</w:t>
            </w:r>
          </w:p>
        </w:tc>
        <w:tc>
          <w:tcPr>
            <w:tcW w:w="136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189,10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0,02</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516100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Издаци за залихе материјала,ситног инвентара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110,70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НАРОДНА БИБЛИОТЕКА "ФИЛИП ВИШЊИЋ" - ФОНД 01</w:t>
            </w:r>
          </w:p>
        </w:tc>
        <w:tc>
          <w:tcPr>
            <w:tcW w:w="13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17.345,13</w:t>
            </w:r>
          </w:p>
        </w:tc>
        <w:tc>
          <w:tcPr>
            <w:tcW w:w="13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164.000,00</w:t>
            </w:r>
          </w:p>
        </w:tc>
        <w:tc>
          <w:tcPr>
            <w:tcW w:w="134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41.000,00</w:t>
            </w:r>
          </w:p>
        </w:tc>
        <w:tc>
          <w:tcPr>
            <w:tcW w:w="134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19.919,49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НАРОДНА БИБЛИОТЕКА "ФИЛИП ВИШЊИЋ" - ФОНД 02</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4.520,00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1.020,00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НАРОДНА БИБЛИОТЕКА "ФИЛИП ВИШЊИЋ" -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395,69</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#DIV/0!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ЈУ НАРОДНА БИБЛИОТЕКА "ФИЛИП ВИШЊИЋ"</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17.740,82</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168.520,00</w:t>
            </w:r>
          </w:p>
        </w:tc>
        <w:tc>
          <w:tcPr>
            <w:tcW w:w="134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42.020,00</w:t>
            </w:r>
          </w:p>
        </w:tc>
        <w:tc>
          <w:tcPr>
            <w:tcW w:w="134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19.919,49</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0,47</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40" w:type="dxa"/>
        <w:tblInd w:w="95" w:type="dxa"/>
        <w:tblLook w:val="04A0"/>
      </w:tblPr>
      <w:tblGrid>
        <w:gridCol w:w="516"/>
        <w:gridCol w:w="1039"/>
        <w:gridCol w:w="455"/>
        <w:gridCol w:w="591"/>
        <w:gridCol w:w="1035"/>
        <w:gridCol w:w="3637"/>
        <w:gridCol w:w="1354"/>
        <w:gridCol w:w="1360"/>
        <w:gridCol w:w="1332"/>
        <w:gridCol w:w="1320"/>
        <w:gridCol w:w="1001"/>
      </w:tblGrid>
      <w:tr w:rsidR="006A1985" w:rsidRPr="006A1985" w:rsidTr="006A198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4"/>
                <w:szCs w:val="14"/>
              </w:rPr>
            </w:pPr>
            <w:r w:rsidRPr="006A198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БУЏЕТ 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ИЗВРШЕЊЕ 01.01.-31.03.2022.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b/>
                <w:bCs/>
                <w:color w:val="000000"/>
                <w:sz w:val="18"/>
                <w:szCs w:val="18"/>
              </w:rPr>
            </w:pPr>
            <w:r w:rsidRPr="006A1985">
              <w:rPr>
                <w:rFonts w:ascii="Times New Roman" w:eastAsia="Times New Roman" w:hAnsi="Times New Roman" w:cs="Times New Roman"/>
                <w:b/>
                <w:bCs/>
                <w:color w:val="000000"/>
                <w:sz w:val="18"/>
                <w:szCs w:val="18"/>
              </w:rPr>
              <w:t>ИНДЕКС</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5=4*25%</w:t>
            </w:r>
          </w:p>
        </w:tc>
        <w:tc>
          <w:tcPr>
            <w:tcW w:w="132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18"/>
                <w:szCs w:val="18"/>
              </w:rPr>
            </w:pPr>
            <w:r w:rsidRPr="006A1985">
              <w:rPr>
                <w:rFonts w:ascii="Times New Roman" w:eastAsia="Times New Roman" w:hAnsi="Times New Roman" w:cs="Times New Roman"/>
                <w:color w:val="000000"/>
                <w:sz w:val="18"/>
                <w:szCs w:val="18"/>
              </w:rPr>
              <w:t>7=6/5</w:t>
            </w:r>
          </w:p>
        </w:tc>
      </w:tr>
      <w:tr w:rsidR="006A1985" w:rsidRPr="006A1985" w:rsidTr="006A198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ЈУ МУЗИЧКА ШКОЛА "С.С. МОКРАЊАЦ"</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840011</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4.245,37</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29.286,00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7.321,50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6.591,68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500,00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640,00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xml:space="preserve">Накнаде запослених </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640,00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1,28</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4.245,37</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27.286,00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6.821,50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5.951,68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0,87</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412100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по основу закупа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709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1.874,24</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4.395,00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1.098,75</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539,89</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0,49</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710</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2.437,00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609,25</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708,98</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1,16</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lastRenderedPageBreak/>
              <w:t>711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412300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материјала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69,00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1.000,00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875,90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0,88</w:t>
            </w:r>
          </w:p>
        </w:tc>
      </w:tr>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412400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99,24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422,00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105,50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40,21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0,38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713</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443,70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3.500,00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875,00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909,32</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1,04</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714</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2.700,00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675,00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1.011,70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715</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223,18</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1.700,00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425,00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361,43</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0,85</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716</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1.036,01</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6.132,00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1.533,00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1.504,25</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0,98</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717</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122,00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1.336,50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718</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122,00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1.336,50</w:t>
            </w:r>
          </w:p>
        </w:tc>
        <w:tc>
          <w:tcPr>
            <w:tcW w:w="132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719</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122,00</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1.336,50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55"/>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УКУПНО МУЗИЧКА ШКОЛА "С.С. МОКРАЊАЦ"</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4.367,37</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34.632,00</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8.658,00</w:t>
            </w:r>
          </w:p>
        </w:tc>
        <w:tc>
          <w:tcPr>
            <w:tcW w:w="132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color w:val="000000"/>
                <w:sz w:val="20"/>
                <w:szCs w:val="20"/>
              </w:rPr>
            </w:pPr>
            <w:r w:rsidRPr="006A1985">
              <w:rPr>
                <w:rFonts w:ascii="Times New Roman" w:eastAsia="Times New Roman" w:hAnsi="Times New Roman" w:cs="Times New Roman"/>
                <w:b/>
                <w:bCs/>
                <w:color w:val="000000"/>
                <w:sz w:val="20"/>
                <w:szCs w:val="20"/>
              </w:rPr>
              <w:t>6.591,68</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0,76</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tbl>
      <w:tblPr>
        <w:tblW w:w="13640" w:type="dxa"/>
        <w:tblInd w:w="95" w:type="dxa"/>
        <w:tblLook w:val="04A0"/>
      </w:tblPr>
      <w:tblGrid>
        <w:gridCol w:w="516"/>
        <w:gridCol w:w="860"/>
        <w:gridCol w:w="460"/>
        <w:gridCol w:w="600"/>
        <w:gridCol w:w="1060"/>
        <w:gridCol w:w="3880"/>
        <w:gridCol w:w="1360"/>
        <w:gridCol w:w="1366"/>
        <w:gridCol w:w="1366"/>
        <w:gridCol w:w="1366"/>
        <w:gridCol w:w="894"/>
      </w:tblGrid>
      <w:tr w:rsidR="006A1985" w:rsidRPr="006A1985" w:rsidTr="006A198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720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372 200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БУЏЕТСКА РЕЗЕРВА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50.000,00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12.500,00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721</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ИЗДАЦИ ЗА ОТПЛАТУ ДУГОВА ИЗ РАНИЈЕГ ПЕРИОДА - у складу са Планом за измирење обавеза</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#DIV/0!</w:t>
            </w:r>
          </w:p>
        </w:tc>
      </w:tr>
      <w:tr w:rsidR="006A1985" w:rsidRPr="006A1985" w:rsidTr="006A198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722</w:t>
            </w:r>
          </w:p>
        </w:tc>
        <w:tc>
          <w:tcPr>
            <w:tcW w:w="8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Остали издаци - обавезе за издате гаранције</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right"/>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5.000,00</w:t>
            </w:r>
          </w:p>
        </w:tc>
        <w:tc>
          <w:tcPr>
            <w:tcW w:w="1320" w:type="dxa"/>
            <w:tcBorders>
              <w:top w:val="nil"/>
              <w:left w:val="nil"/>
              <w:bottom w:val="single" w:sz="4" w:space="0" w:color="auto"/>
              <w:right w:val="single" w:sz="4" w:space="0" w:color="auto"/>
            </w:tcBorders>
            <w:shd w:val="clear" w:color="auto" w:fill="auto"/>
            <w:noWrap/>
            <w:vAlign w:val="center"/>
            <w:hideMark/>
          </w:tcPr>
          <w:p w:rsidR="006A1985" w:rsidRPr="006A1985" w:rsidRDefault="006A1985" w:rsidP="006A1985">
            <w:pPr>
              <w:spacing w:after="0" w:line="240" w:lineRule="auto"/>
              <w:jc w:val="right"/>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BE5F1"/>
            <w:noWrap/>
            <w:vAlign w:val="center"/>
            <w:hideMark/>
          </w:tcPr>
          <w:p w:rsidR="006A1985" w:rsidRPr="006A1985" w:rsidRDefault="006A1985" w:rsidP="006A1985">
            <w:pPr>
              <w:spacing w:after="0" w:line="240" w:lineRule="auto"/>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УКУПНО БУЏЕТ - ФОНД 01</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9.072.863,00</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60.262.687,00</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15.065.671,75</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10.964.202,00</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0,73</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BE5F1"/>
            <w:noWrap/>
            <w:vAlign w:val="center"/>
            <w:hideMark/>
          </w:tcPr>
          <w:p w:rsidR="006A1985" w:rsidRPr="006A1985" w:rsidRDefault="006A1985" w:rsidP="006A1985">
            <w:pPr>
              <w:spacing w:after="0" w:line="240" w:lineRule="auto"/>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УКУПНО БУЏЕТ - ФОНД 02</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4.520,00</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1.130,00</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0,00</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0,00</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BE5F1"/>
            <w:noWrap/>
            <w:vAlign w:val="center"/>
            <w:hideMark/>
          </w:tcPr>
          <w:p w:rsidR="006A1985" w:rsidRPr="006A1985" w:rsidRDefault="006A1985" w:rsidP="006A1985">
            <w:pPr>
              <w:spacing w:after="0" w:line="240" w:lineRule="auto"/>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УКУПНО БУЏЕТ - ФОНД 03</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34.238,54</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66.025,63</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30.439,01</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0,46</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BE5F1"/>
            <w:noWrap/>
            <w:vAlign w:val="center"/>
            <w:hideMark/>
          </w:tcPr>
          <w:p w:rsidR="006A1985" w:rsidRPr="006A1985" w:rsidRDefault="006A1985" w:rsidP="006A1985">
            <w:pPr>
              <w:spacing w:after="0" w:line="240" w:lineRule="auto"/>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УКУПНО БУЏЕТ - ФОНД 05</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201.707,60</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0,00</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0,00</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#DIV/0!</w:t>
            </w:r>
          </w:p>
        </w:tc>
      </w:tr>
      <w:tr w:rsidR="006A1985" w:rsidRPr="006A1985" w:rsidTr="006A1985">
        <w:trPr>
          <w:trHeight w:val="270"/>
        </w:trPr>
        <w:tc>
          <w:tcPr>
            <w:tcW w:w="420" w:type="dxa"/>
            <w:tcBorders>
              <w:top w:val="nil"/>
              <w:left w:val="single" w:sz="4" w:space="0" w:color="auto"/>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b/>
                <w:bCs/>
                <w:sz w:val="20"/>
                <w:szCs w:val="20"/>
              </w:rPr>
            </w:pPr>
            <w:r w:rsidRPr="006A1985">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BE5F1"/>
            <w:noWrap/>
            <w:vAlign w:val="center"/>
            <w:hideMark/>
          </w:tcPr>
          <w:p w:rsidR="006A1985" w:rsidRPr="006A1985" w:rsidRDefault="006A1985" w:rsidP="006A1985">
            <w:pPr>
              <w:spacing w:after="0" w:line="240" w:lineRule="auto"/>
              <w:rPr>
                <w:rFonts w:ascii="Times New Roman" w:eastAsia="Times New Roman" w:hAnsi="Times New Roman" w:cs="Times New Roman"/>
                <w:b/>
                <w:bCs/>
                <w:i/>
                <w:iCs/>
                <w:sz w:val="20"/>
                <w:szCs w:val="20"/>
              </w:rPr>
            </w:pPr>
            <w:r w:rsidRPr="006A1985">
              <w:rPr>
                <w:rFonts w:ascii="Times New Roman" w:eastAsia="Times New Roman" w:hAnsi="Times New Roman" w:cs="Times New Roman"/>
                <w:b/>
                <w:bCs/>
                <w:i/>
                <w:iCs/>
                <w:sz w:val="20"/>
                <w:szCs w:val="20"/>
              </w:rPr>
              <w:t xml:space="preserve">УКУПНО БУЏЕТ </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9.308.809,14</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60.267.207,00</w:t>
            </w:r>
          </w:p>
        </w:tc>
        <w:tc>
          <w:tcPr>
            <w:tcW w:w="136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15.132.827,38</w:t>
            </w:r>
          </w:p>
        </w:tc>
        <w:tc>
          <w:tcPr>
            <w:tcW w:w="1320" w:type="dxa"/>
            <w:tcBorders>
              <w:top w:val="nil"/>
              <w:left w:val="nil"/>
              <w:bottom w:val="single" w:sz="4" w:space="0" w:color="auto"/>
              <w:right w:val="single" w:sz="4" w:space="0" w:color="auto"/>
            </w:tcBorders>
            <w:shd w:val="clear" w:color="000000" w:fill="DBE5F1"/>
            <w:noWrap/>
            <w:vAlign w:val="center"/>
            <w:hideMark/>
          </w:tcPr>
          <w:p w:rsidR="006A1985" w:rsidRPr="006A1985" w:rsidRDefault="006A1985" w:rsidP="006A1985">
            <w:pPr>
              <w:spacing w:after="0" w:line="240" w:lineRule="auto"/>
              <w:jc w:val="right"/>
              <w:rPr>
                <w:rFonts w:ascii="Times New Roman" w:eastAsia="Times New Roman" w:hAnsi="Times New Roman" w:cs="Times New Roman"/>
                <w:b/>
                <w:bCs/>
                <w:i/>
                <w:iCs/>
                <w:color w:val="000000"/>
                <w:sz w:val="20"/>
                <w:szCs w:val="20"/>
              </w:rPr>
            </w:pPr>
            <w:r w:rsidRPr="006A1985">
              <w:rPr>
                <w:rFonts w:ascii="Times New Roman" w:eastAsia="Times New Roman" w:hAnsi="Times New Roman" w:cs="Times New Roman"/>
                <w:b/>
                <w:bCs/>
                <w:i/>
                <w:iCs/>
                <w:color w:val="000000"/>
                <w:sz w:val="20"/>
                <w:szCs w:val="20"/>
              </w:rPr>
              <w:t>10.994.641,01</w:t>
            </w:r>
          </w:p>
        </w:tc>
        <w:tc>
          <w:tcPr>
            <w:tcW w:w="960" w:type="dxa"/>
            <w:tcBorders>
              <w:top w:val="nil"/>
              <w:left w:val="nil"/>
              <w:bottom w:val="single" w:sz="4" w:space="0" w:color="auto"/>
              <w:right w:val="single" w:sz="4" w:space="0" w:color="auto"/>
            </w:tcBorders>
            <w:shd w:val="clear" w:color="000000" w:fill="DBE5F1"/>
            <w:vAlign w:val="center"/>
            <w:hideMark/>
          </w:tcPr>
          <w:p w:rsidR="006A1985" w:rsidRPr="006A1985" w:rsidRDefault="006A1985" w:rsidP="006A1985">
            <w:pPr>
              <w:spacing w:after="0" w:line="240" w:lineRule="auto"/>
              <w:jc w:val="center"/>
              <w:rPr>
                <w:rFonts w:ascii="Times New Roman" w:eastAsia="Times New Roman" w:hAnsi="Times New Roman" w:cs="Times New Roman"/>
                <w:color w:val="000000"/>
                <w:sz w:val="20"/>
                <w:szCs w:val="20"/>
              </w:rPr>
            </w:pPr>
            <w:r w:rsidRPr="006A1985">
              <w:rPr>
                <w:rFonts w:ascii="Times New Roman" w:eastAsia="Times New Roman" w:hAnsi="Times New Roman" w:cs="Times New Roman"/>
                <w:color w:val="000000"/>
                <w:sz w:val="20"/>
                <w:szCs w:val="20"/>
              </w:rPr>
              <w:t>0,73</w:t>
            </w:r>
          </w:p>
        </w:tc>
      </w:tr>
    </w:tbl>
    <w:p w:rsidR="006A1985" w:rsidRDefault="006A1985" w:rsidP="005C3328">
      <w:pPr>
        <w:contextualSpacing/>
        <w:jc w:val="both"/>
        <w:rPr>
          <w:rFonts w:ascii="Times New Roman" w:hAnsi="Times New Roman" w:cs="Times New Roman"/>
          <w:b/>
          <w:sz w:val="24"/>
          <w:szCs w:val="24"/>
        </w:rPr>
      </w:pPr>
    </w:p>
    <w:p w:rsidR="006A1985" w:rsidRDefault="006A1985"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Pr="0023427C" w:rsidRDefault="004742C7" w:rsidP="004742C7">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 РЕАЛОКАЦИЈЕ СРЕДСТАВА У ПЕРИОДУ 01.01.-31.03.202</w:t>
      </w:r>
      <w:r>
        <w:rPr>
          <w:rFonts w:ascii="Times New Roman" w:hAnsi="Times New Roman" w:cs="Times New Roman"/>
          <w:b/>
          <w:sz w:val="24"/>
          <w:szCs w:val="24"/>
          <w:lang w:val="sr-Cyrl-CS"/>
        </w:rPr>
        <w:t>2</w:t>
      </w:r>
      <w:r w:rsidRPr="0023427C">
        <w:rPr>
          <w:rFonts w:ascii="Times New Roman" w:hAnsi="Times New Roman" w:cs="Times New Roman"/>
          <w:b/>
          <w:sz w:val="24"/>
          <w:szCs w:val="24"/>
          <w:lang w:val="sr-Cyrl-CS"/>
        </w:rPr>
        <w:t>. ГОДИНЕ</w:t>
      </w:r>
    </w:p>
    <w:p w:rsidR="004742C7" w:rsidRDefault="004742C7" w:rsidP="004742C7">
      <w:pPr>
        <w:contextualSpacing/>
        <w:jc w:val="both"/>
        <w:rPr>
          <w:rFonts w:ascii="Times New Roman" w:hAnsi="Times New Roman" w:cs="Times New Roman"/>
          <w:b/>
          <w:sz w:val="24"/>
          <w:szCs w:val="24"/>
          <w:lang w:val="sr-Cyrl-CS"/>
        </w:rPr>
      </w:pPr>
    </w:p>
    <w:p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чланом 10. Одлуке о извршењу буџета Града Бијељина за 2022. годину дозвољено је вршити прерасподјелу (реалокацију) буџетских средстава. </w:t>
      </w:r>
    </w:p>
    <w:p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01.01.-31.03.2022.године извршене су сљедеће реалокације средстава:</w:t>
      </w:r>
    </w:p>
    <w:p w:rsidR="00E442D3" w:rsidRDefault="00E442D3" w:rsidP="004742C7">
      <w:pPr>
        <w:contextualSpacing/>
        <w:jc w:val="both"/>
        <w:rPr>
          <w:rFonts w:ascii="Times New Roman" w:hAnsi="Times New Roman" w:cs="Times New Roman"/>
          <w:sz w:val="24"/>
          <w:szCs w:val="24"/>
          <w:lang w:val="sr-Cyrl-CS"/>
        </w:rPr>
      </w:pPr>
    </w:p>
    <w:p w:rsidR="004742C7" w:rsidRPr="00E442D3" w:rsidRDefault="00E442D3" w:rsidP="005C3328">
      <w:pPr>
        <w:contextualSpacing/>
        <w:jc w:val="both"/>
        <w:rPr>
          <w:rFonts w:ascii="Times New Roman" w:hAnsi="Times New Roman" w:cs="Times New Roman"/>
          <w:b/>
          <w:sz w:val="16"/>
          <w:szCs w:val="16"/>
        </w:rPr>
      </w:pPr>
      <w:r w:rsidRPr="00E442D3">
        <w:rPr>
          <w:rFonts w:ascii="Times New Roman" w:hAnsi="Times New Roman" w:cs="Times New Roman"/>
          <w:i/>
          <w:sz w:val="16"/>
          <w:szCs w:val="16"/>
        </w:rPr>
        <w:t xml:space="preserve">Табела 10.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Pr>
          <w:rFonts w:ascii="Times New Roman" w:hAnsi="Times New Roman" w:cs="Times New Roman"/>
          <w:b/>
          <w:sz w:val="16"/>
          <w:szCs w:val="16"/>
        </w:rPr>
        <w:t>Извршене реалокације у периоду 01.01.-31.03.2022. године</w:t>
      </w:r>
    </w:p>
    <w:tbl>
      <w:tblPr>
        <w:tblW w:w="12609" w:type="dxa"/>
        <w:tblInd w:w="95" w:type="dxa"/>
        <w:tblLook w:val="04A0"/>
      </w:tblPr>
      <w:tblGrid>
        <w:gridCol w:w="980"/>
        <w:gridCol w:w="1409"/>
        <w:gridCol w:w="2394"/>
        <w:gridCol w:w="3420"/>
        <w:gridCol w:w="1606"/>
        <w:gridCol w:w="2800"/>
      </w:tblGrid>
      <w:tr w:rsidR="004742C7" w:rsidRPr="004742C7" w:rsidTr="004742C7">
        <w:trPr>
          <w:trHeight w:val="480"/>
        </w:trPr>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40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394"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42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06"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Износ прераспоређених средстава </w:t>
            </w:r>
          </w:p>
        </w:tc>
        <w:tc>
          <w:tcPr>
            <w:tcW w:w="280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00"/>
        </w:trPr>
        <w:tc>
          <w:tcPr>
            <w:tcW w:w="980"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394"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42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06"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80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1200"/>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999999</w:t>
            </w:r>
          </w:p>
        </w:tc>
        <w:tc>
          <w:tcPr>
            <w:tcW w:w="239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Буџетска резерва</w:t>
            </w:r>
          </w:p>
        </w:tc>
        <w:tc>
          <w:tcPr>
            <w:tcW w:w="342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372 200 - Бџетска резерва</w:t>
            </w:r>
          </w:p>
        </w:tc>
        <w:tc>
          <w:tcPr>
            <w:tcW w:w="160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w:t>
            </w:r>
          </w:p>
        </w:tc>
        <w:tc>
          <w:tcPr>
            <w:tcW w:w="280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Закључак број: 02-014-1-88/22 од 20.01.2022. </w:t>
            </w:r>
            <w:r w:rsidRPr="004742C7">
              <w:rPr>
                <w:rFonts w:ascii="Times New Roman" w:eastAsia="Times New Roman" w:hAnsi="Times New Roman" w:cs="Times New Roman"/>
                <w:color w:val="000000"/>
                <w:sz w:val="18"/>
                <w:szCs w:val="18"/>
              </w:rPr>
              <w:br/>
              <w:t>Одлука о кориштењу средстава буџетске резерве број: 02-014-1-87/22 од 20.01.2022.</w:t>
            </w:r>
          </w:p>
        </w:tc>
      </w:tr>
      <w:tr w:rsidR="004742C7" w:rsidRPr="004742C7" w:rsidTr="004742C7">
        <w:trPr>
          <w:trHeight w:val="1200"/>
        </w:trPr>
        <w:tc>
          <w:tcPr>
            <w:tcW w:w="980"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999999</w:t>
            </w:r>
          </w:p>
        </w:tc>
        <w:tc>
          <w:tcPr>
            <w:tcW w:w="239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Буџетска резерва</w:t>
            </w:r>
          </w:p>
        </w:tc>
        <w:tc>
          <w:tcPr>
            <w:tcW w:w="342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372 200 - Бџетска резерва</w:t>
            </w:r>
          </w:p>
        </w:tc>
        <w:tc>
          <w:tcPr>
            <w:tcW w:w="160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-6.600,00</w:t>
            </w:r>
          </w:p>
        </w:tc>
        <w:tc>
          <w:tcPr>
            <w:tcW w:w="280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Закључак број: 02-014-1-512/22 од 08.03.2022. </w:t>
            </w:r>
            <w:r w:rsidRPr="004742C7">
              <w:rPr>
                <w:rFonts w:ascii="Times New Roman" w:eastAsia="Times New Roman" w:hAnsi="Times New Roman" w:cs="Times New Roman"/>
                <w:color w:val="000000"/>
                <w:sz w:val="18"/>
                <w:szCs w:val="18"/>
              </w:rPr>
              <w:br/>
              <w:t>Одлука о кориштењу средстава буџетске резерве број: 02-014-1-523/22 од 09.03.2022.</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60"/>
        <w:gridCol w:w="1409"/>
        <w:gridCol w:w="2454"/>
        <w:gridCol w:w="3359"/>
        <w:gridCol w:w="1641"/>
        <w:gridCol w:w="2790"/>
      </w:tblGrid>
      <w:tr w:rsidR="004742C7" w:rsidRPr="004742C7" w:rsidTr="004742C7">
        <w:trPr>
          <w:trHeight w:val="72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40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454"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35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4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7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411 100 - Бруто плате</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-61.600,00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411 200 - Расходи за накнаде запослених</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411 400 - Накнаде плате за отпремнине и једнократне помоћи</w:t>
            </w:r>
          </w:p>
        </w:tc>
        <w:tc>
          <w:tcPr>
            <w:tcW w:w="16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66.700,00</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40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411 200 - Порези и доприноси на остала лична примања</w:t>
            </w:r>
          </w:p>
        </w:tc>
        <w:tc>
          <w:tcPr>
            <w:tcW w:w="1641" w:type="dxa"/>
            <w:tcBorders>
              <w:top w:val="single" w:sz="4" w:space="0" w:color="auto"/>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Расходи за бруто накнаде волонтерима</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Расходи за бруто накнаде ван радног одонса</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02-014-1-151/22 од 31.01.2022.</w:t>
            </w:r>
          </w:p>
        </w:tc>
      </w:tr>
      <w:tr w:rsidR="004742C7" w:rsidRPr="004742C7" w:rsidTr="004742C7">
        <w:trPr>
          <w:trHeight w:val="720"/>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411 100 - Бруто плате</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02-014-1-431/22 од 02.03.2022.</w:t>
            </w:r>
          </w:p>
        </w:tc>
      </w:tr>
      <w:tr w:rsidR="004742C7" w:rsidRPr="004742C7" w:rsidTr="004742C7">
        <w:trPr>
          <w:trHeight w:val="720"/>
        </w:trPr>
        <w:tc>
          <w:tcPr>
            <w:tcW w:w="960"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50140</w:t>
            </w:r>
          </w:p>
        </w:tc>
        <w:tc>
          <w:tcPr>
            <w:tcW w:w="2454"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финансије</w:t>
            </w:r>
          </w:p>
        </w:tc>
        <w:tc>
          <w:tcPr>
            <w:tcW w:w="335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Расходи за бруто накнаде ван радног одонса</w:t>
            </w:r>
          </w:p>
        </w:tc>
        <w:tc>
          <w:tcPr>
            <w:tcW w:w="164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02-014-1-431/22 од 02.03.2022.</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8"/>
        <w:gridCol w:w="1409"/>
        <w:gridCol w:w="2516"/>
        <w:gridCol w:w="3278"/>
        <w:gridCol w:w="1672"/>
        <w:gridCol w:w="2790"/>
      </w:tblGrid>
      <w:tr w:rsidR="004742C7" w:rsidRPr="004742C7" w:rsidTr="004742C7">
        <w:trPr>
          <w:trHeight w:val="720"/>
        </w:trPr>
        <w:tc>
          <w:tcPr>
            <w:tcW w:w="9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40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516"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278"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72"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Износ прераспоређених средстава</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48"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51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278"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720"/>
        </w:trPr>
        <w:tc>
          <w:tcPr>
            <w:tcW w:w="94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50240</w:t>
            </w:r>
          </w:p>
        </w:tc>
        <w:tc>
          <w:tcPr>
            <w:tcW w:w="251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Одсијек заједничких послова</w:t>
            </w:r>
          </w:p>
        </w:tc>
        <w:tc>
          <w:tcPr>
            <w:tcW w:w="3278"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Остали непоменути расходи у циљу сузбијања корона вируса</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02/10- 054-2-45/22 од 03.03.2021.</w:t>
            </w:r>
          </w:p>
        </w:tc>
      </w:tr>
      <w:tr w:rsidR="004742C7" w:rsidRPr="004742C7" w:rsidTr="004742C7">
        <w:trPr>
          <w:trHeight w:val="720"/>
        </w:trPr>
        <w:tc>
          <w:tcPr>
            <w:tcW w:w="948"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40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50240</w:t>
            </w:r>
          </w:p>
        </w:tc>
        <w:tc>
          <w:tcPr>
            <w:tcW w:w="251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Одсијек заједничких послова</w:t>
            </w:r>
          </w:p>
        </w:tc>
        <w:tc>
          <w:tcPr>
            <w:tcW w:w="3278"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Остали непоменути расходи</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02/10- 054-2-45/22 од 03.03.2021.</w:t>
            </w:r>
          </w:p>
        </w:tc>
      </w:tr>
    </w:tbl>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56"/>
        <w:gridCol w:w="1657"/>
        <w:gridCol w:w="2260"/>
        <w:gridCol w:w="3330"/>
        <w:gridCol w:w="1620"/>
        <w:gridCol w:w="2790"/>
      </w:tblGrid>
      <w:tr w:rsidR="004742C7" w:rsidRPr="004742C7" w:rsidTr="004742C7">
        <w:trPr>
          <w:trHeight w:val="720"/>
        </w:trPr>
        <w:tc>
          <w:tcPr>
            <w:tcW w:w="9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lastRenderedPageBreak/>
              <w:t>Редни број</w:t>
            </w:r>
          </w:p>
        </w:tc>
        <w:tc>
          <w:tcPr>
            <w:tcW w:w="1657"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26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33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5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57"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26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3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2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720"/>
        </w:trPr>
        <w:tc>
          <w:tcPr>
            <w:tcW w:w="95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5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50170</w:t>
            </w:r>
          </w:p>
        </w:tc>
        <w:tc>
          <w:tcPr>
            <w:tcW w:w="226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СКП и заштиту животне средине</w:t>
            </w:r>
          </w:p>
        </w:tc>
        <w:tc>
          <w:tcPr>
            <w:tcW w:w="33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511 300 - Набавка видео надзора у граду</w:t>
            </w:r>
          </w:p>
        </w:tc>
        <w:tc>
          <w:tcPr>
            <w:tcW w:w="162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-44.000,00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02-014-1-793/22 од 29.03.2022.</w:t>
            </w:r>
          </w:p>
        </w:tc>
      </w:tr>
      <w:tr w:rsidR="004742C7" w:rsidRPr="004742C7" w:rsidTr="004742C7">
        <w:trPr>
          <w:trHeight w:val="720"/>
        </w:trPr>
        <w:tc>
          <w:tcPr>
            <w:tcW w:w="95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65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50170</w:t>
            </w:r>
          </w:p>
        </w:tc>
        <w:tc>
          <w:tcPr>
            <w:tcW w:w="226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СКП и заштиту животне средине</w:t>
            </w:r>
          </w:p>
        </w:tc>
        <w:tc>
          <w:tcPr>
            <w:tcW w:w="33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511 300 - Набавка видео надзора у граду</w:t>
            </w:r>
          </w:p>
        </w:tc>
        <w:tc>
          <w:tcPr>
            <w:tcW w:w="162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02-014-1-723/22 од 21.03.2022.</w:t>
            </w:r>
          </w:p>
        </w:tc>
      </w:tr>
      <w:tr w:rsidR="004742C7" w:rsidRPr="004742C7" w:rsidTr="004742C7">
        <w:trPr>
          <w:trHeight w:val="720"/>
        </w:trPr>
        <w:tc>
          <w:tcPr>
            <w:tcW w:w="95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165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50170</w:t>
            </w:r>
          </w:p>
        </w:tc>
        <w:tc>
          <w:tcPr>
            <w:tcW w:w="226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СКП и заштиту животне средине</w:t>
            </w:r>
          </w:p>
        </w:tc>
        <w:tc>
          <w:tcPr>
            <w:tcW w:w="33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511 300 - Набавка видео надзора у граду</w:t>
            </w:r>
          </w:p>
        </w:tc>
        <w:tc>
          <w:tcPr>
            <w:tcW w:w="162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right"/>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-48.000,00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02-014-1-744/22 од 23.03.2022.</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34"/>
        <w:gridCol w:w="1689"/>
        <w:gridCol w:w="2230"/>
        <w:gridCol w:w="3331"/>
        <w:gridCol w:w="1639"/>
        <w:gridCol w:w="2790"/>
      </w:tblGrid>
      <w:tr w:rsidR="004742C7" w:rsidRPr="004742C7" w:rsidTr="004742C7">
        <w:trPr>
          <w:trHeight w:val="720"/>
        </w:trPr>
        <w:tc>
          <w:tcPr>
            <w:tcW w:w="9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68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23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33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3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34"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Стамбено збрињавање Рома суфинансирање пројеката, помоћ</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02/5-058-35-25/22 од 26.01.2022.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Набавка грађевинских објеката - Центар за социјални рад</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02/5-058-35-25/22 од 26.01.2022.</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Средства за културне манифестације, Вишњићеви дани, Мајске музичке свечаности</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02/5-435-3-10/22 од 07.02.2022.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Средства за суфинансирање развоја омладинских организација</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02/5-435-3-10/22 од 07.02.2022.</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416 100 - Подстицај повратка и помоћ социјалним категоријама</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02/5-66-1-14/22 од 09.02.2022.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Средства за финансирање физичке културе -резерва</w:t>
            </w:r>
          </w:p>
        </w:tc>
        <w:tc>
          <w:tcPr>
            <w:tcW w:w="1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10.000,00</w:t>
            </w:r>
          </w:p>
        </w:tc>
        <w:tc>
          <w:tcPr>
            <w:tcW w:w="27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02/5-66-1-14/22 од 09.02.2022.</w:t>
            </w:r>
          </w:p>
        </w:tc>
      </w:tr>
      <w:tr w:rsidR="004742C7" w:rsidRPr="004742C7" w:rsidTr="004742C7">
        <w:trPr>
          <w:trHeight w:val="720"/>
        </w:trPr>
        <w:tc>
          <w:tcPr>
            <w:tcW w:w="934"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8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Инвестиције у културне установе, Домове културе и домове културе у мјесним заједницама</w:t>
            </w:r>
          </w:p>
        </w:tc>
        <w:tc>
          <w:tcPr>
            <w:tcW w:w="163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-6.000,00</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02-014-1-259/22 од 08.02.2022.</w:t>
            </w:r>
          </w:p>
        </w:tc>
      </w:tr>
      <w:tr w:rsidR="004742C7" w:rsidRPr="004742C7" w:rsidTr="004742C7">
        <w:trPr>
          <w:trHeight w:val="720"/>
        </w:trPr>
        <w:tc>
          <w:tcPr>
            <w:tcW w:w="934"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416 100 - Подстицај повратка и помоћ социјалним категоријама</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02-014-1-354/22 од 21.02.2022.</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Ивестиције у образовању - Дирекција за изградњу и развој</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02/5-40-1-35/22 од 09.03.2022.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Дирекција за изградњу - инвестиције у спортске објекте</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02/5-40-1-35/22 од 09.03.2022.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511 200 - Рекострукција и инвестиционо одржавање Дирекција за изградњу и развој</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02/5-40-1-35/22 од 09.03.2022.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Набавка грађевинских објеката - инвестиције у спортске објекте</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02/5-40-1-35/22 од 09.03.2022.</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7</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511 300 - Набавка опреме - инвестиције у образовању</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02/5-40-1-52/22 од 15.03.2022.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Набавка грађевинских објеката - инвестиције у спортске објекте</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02/5-40-1-52/22 од 15.03.2022.</w:t>
            </w:r>
          </w:p>
        </w:tc>
      </w:tr>
      <w:tr w:rsidR="004742C7" w:rsidRPr="004742C7" w:rsidTr="004742C7">
        <w:trPr>
          <w:trHeight w:val="720"/>
        </w:trPr>
        <w:tc>
          <w:tcPr>
            <w:tcW w:w="934" w:type="dxa"/>
            <w:vMerge w:val="restart"/>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8</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511 200 - Рекострукција и инвестиционо одржавање у образовању</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02/5-40-1-55/22 од 18.03.2022.</w:t>
            </w:r>
          </w:p>
        </w:tc>
      </w:tr>
      <w:tr w:rsidR="004742C7" w:rsidRPr="004742C7" w:rsidTr="004742C7">
        <w:trPr>
          <w:trHeight w:val="720"/>
        </w:trPr>
        <w:tc>
          <w:tcPr>
            <w:tcW w:w="934"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50210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511 100 - Набавка грађевинских објеката - инвестиције у образовању</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02/5-40-1-55/22 од 18.03.2022.</w:t>
            </w:r>
          </w:p>
        </w:tc>
      </w:tr>
      <w:tr w:rsidR="004742C7" w:rsidRPr="004742C7" w:rsidTr="004742C7">
        <w:trPr>
          <w:trHeight w:val="480"/>
        </w:trPr>
        <w:tc>
          <w:tcPr>
            <w:tcW w:w="934"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9</w:t>
            </w:r>
          </w:p>
        </w:tc>
        <w:tc>
          <w:tcPr>
            <w:tcW w:w="16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5210,00</w:t>
            </w:r>
          </w:p>
        </w:tc>
        <w:tc>
          <w:tcPr>
            <w:tcW w:w="223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друштвене</w:t>
            </w:r>
          </w:p>
        </w:tc>
        <w:tc>
          <w:tcPr>
            <w:tcW w:w="33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Интервенције у области образовања</w:t>
            </w:r>
          </w:p>
        </w:tc>
        <w:tc>
          <w:tcPr>
            <w:tcW w:w="163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-3.200,00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02-014-1-738/22, од 23.03.2022.</w:t>
            </w:r>
          </w:p>
        </w:tc>
      </w:tr>
    </w:tbl>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6"/>
        <w:gridCol w:w="1677"/>
        <w:gridCol w:w="2250"/>
        <w:gridCol w:w="3279"/>
        <w:gridCol w:w="1671"/>
        <w:gridCol w:w="2790"/>
      </w:tblGrid>
      <w:tr w:rsidR="004742C7" w:rsidRPr="004742C7" w:rsidTr="004742C7">
        <w:trPr>
          <w:trHeight w:val="720"/>
        </w:trPr>
        <w:tc>
          <w:tcPr>
            <w:tcW w:w="9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677"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25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27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7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77"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279"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720"/>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50180</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борачко - инвалидску и цивилну заштиту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Текуће помоћи непрофитним организацијама</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02-014-1-354/22 од 21.02.2022.</w:t>
            </w:r>
          </w:p>
        </w:tc>
      </w:tr>
      <w:tr w:rsidR="004742C7" w:rsidRPr="004742C7" w:rsidTr="004742C7">
        <w:trPr>
          <w:trHeight w:val="720"/>
        </w:trPr>
        <w:tc>
          <w:tcPr>
            <w:tcW w:w="946"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50180</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борачко - инвалидску и цивилну заштиту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511 200 - Реконструкција и инвестиционо одржавање</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02-014-1-370/22 од 22.02.2022.</w:t>
            </w:r>
          </w:p>
        </w:tc>
      </w:tr>
      <w:tr w:rsidR="004742C7" w:rsidRPr="004742C7" w:rsidTr="004742C7">
        <w:trPr>
          <w:trHeight w:val="720"/>
        </w:trPr>
        <w:tc>
          <w:tcPr>
            <w:tcW w:w="946" w:type="dxa"/>
            <w:vMerge/>
            <w:tcBorders>
              <w:top w:val="nil"/>
              <w:left w:val="single" w:sz="4" w:space="0" w:color="auto"/>
              <w:bottom w:val="single" w:sz="4" w:space="0" w:color="auto"/>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50180</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борачко - инвалидску и цивилну заштиту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Текуће помоћи непрофитним организацијама</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број: 02-014-1-370/22 од 22.02.2022.</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6"/>
        <w:gridCol w:w="1677"/>
        <w:gridCol w:w="2250"/>
        <w:gridCol w:w="3279"/>
        <w:gridCol w:w="1671"/>
        <w:gridCol w:w="2790"/>
      </w:tblGrid>
      <w:tr w:rsidR="004742C7" w:rsidRPr="004742C7" w:rsidTr="004742C7">
        <w:trPr>
          <w:trHeight w:val="720"/>
        </w:trPr>
        <w:tc>
          <w:tcPr>
            <w:tcW w:w="9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677"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25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27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7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Износ прераспоређених средстава</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77"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279"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480"/>
        </w:trPr>
        <w:tc>
          <w:tcPr>
            <w:tcW w:w="946"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5150</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привреду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415 200 - Афирмација предузетништва, студије, сајмови</w:t>
            </w:r>
          </w:p>
        </w:tc>
        <w:tc>
          <w:tcPr>
            <w:tcW w:w="167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02-014-1-723/22, од 21.03.2022.</w:t>
            </w:r>
          </w:p>
        </w:tc>
      </w:tr>
      <w:tr w:rsidR="004742C7" w:rsidRPr="004742C7" w:rsidTr="004742C7">
        <w:trPr>
          <w:trHeight w:val="480"/>
        </w:trPr>
        <w:tc>
          <w:tcPr>
            <w:tcW w:w="946"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5151</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привреду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414 100 - Субвенција ЈП Градска топлана</w:t>
            </w:r>
          </w:p>
        </w:tc>
        <w:tc>
          <w:tcPr>
            <w:tcW w:w="167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44.000,00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02-014-1-793/22, од 29.03.2022.</w:t>
            </w:r>
          </w:p>
        </w:tc>
      </w:tr>
      <w:tr w:rsidR="004742C7" w:rsidRPr="004742C7" w:rsidTr="004742C7">
        <w:trPr>
          <w:trHeight w:val="480"/>
        </w:trPr>
        <w:tc>
          <w:tcPr>
            <w:tcW w:w="946" w:type="dxa"/>
            <w:tcBorders>
              <w:top w:val="nil"/>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1677"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5151</w:t>
            </w:r>
          </w:p>
        </w:tc>
        <w:tc>
          <w:tcPr>
            <w:tcW w:w="225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Одјељење за привреду</w:t>
            </w:r>
          </w:p>
        </w:tc>
        <w:tc>
          <w:tcPr>
            <w:tcW w:w="327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415 100 - Субвенција ЈП Градска топлана</w:t>
            </w:r>
          </w:p>
        </w:tc>
        <w:tc>
          <w:tcPr>
            <w:tcW w:w="167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48.000,00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Закључак 02-014-1-744/22, од 23.03.2022.</w:t>
            </w:r>
          </w:p>
        </w:tc>
      </w:tr>
    </w:tbl>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6"/>
        <w:gridCol w:w="1822"/>
        <w:gridCol w:w="2131"/>
        <w:gridCol w:w="3252"/>
        <w:gridCol w:w="1672"/>
        <w:gridCol w:w="2790"/>
      </w:tblGrid>
      <w:tr w:rsidR="004742C7" w:rsidRPr="004742C7" w:rsidTr="004742C7">
        <w:trPr>
          <w:trHeight w:val="720"/>
        </w:trPr>
        <w:tc>
          <w:tcPr>
            <w:tcW w:w="9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lastRenderedPageBreak/>
              <w:t>Редни број</w:t>
            </w:r>
          </w:p>
        </w:tc>
        <w:tc>
          <w:tcPr>
            <w:tcW w:w="1822"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252"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72"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Износ прераспоређених средстава</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4742C7">
        <w:trPr>
          <w:trHeight w:val="315"/>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82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1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25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4742C7">
        <w:trPr>
          <w:trHeight w:val="1187"/>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82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50120</w:t>
            </w:r>
          </w:p>
        </w:tc>
        <w:tc>
          <w:tcPr>
            <w:tcW w:w="21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Кабинет Градоначелника</w:t>
            </w:r>
          </w:p>
        </w:tc>
        <w:tc>
          <w:tcPr>
            <w:tcW w:w="325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416 100 - Текуће помоћи - ванредне пшомоћи</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right"/>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3.500,00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Закључак број: 02-014-1-88/22 од 20.01.2022. </w:t>
            </w:r>
            <w:r w:rsidRPr="004742C7">
              <w:rPr>
                <w:rFonts w:ascii="Times New Roman" w:eastAsia="Times New Roman" w:hAnsi="Times New Roman" w:cs="Times New Roman"/>
                <w:color w:val="000000"/>
                <w:sz w:val="18"/>
                <w:szCs w:val="18"/>
              </w:rPr>
              <w:br/>
              <w:t>Одлука о кориштењу средстава буџетске резерве број: 02-014-1-87/22 од 20.01.2022.</w:t>
            </w:r>
          </w:p>
        </w:tc>
      </w:tr>
      <w:tr w:rsidR="004742C7" w:rsidRPr="004742C7" w:rsidTr="004742C7">
        <w:trPr>
          <w:trHeight w:val="1421"/>
        </w:trPr>
        <w:tc>
          <w:tcPr>
            <w:tcW w:w="946"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182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50120</w:t>
            </w:r>
          </w:p>
        </w:tc>
        <w:tc>
          <w:tcPr>
            <w:tcW w:w="2131"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Кабинет Градоначелника</w:t>
            </w:r>
          </w:p>
        </w:tc>
        <w:tc>
          <w:tcPr>
            <w:tcW w:w="325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416 100 - Текуће помоћи - ванредне пшомоћи</w:t>
            </w:r>
          </w:p>
        </w:tc>
        <w:tc>
          <w:tcPr>
            <w:tcW w:w="167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right"/>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6.600,00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Закључак број: 02-014-1-512/22 од 08.03.2022. </w:t>
            </w:r>
            <w:r w:rsidRPr="004742C7">
              <w:rPr>
                <w:rFonts w:ascii="Times New Roman" w:eastAsia="Times New Roman" w:hAnsi="Times New Roman" w:cs="Times New Roman"/>
                <w:color w:val="000000"/>
                <w:sz w:val="18"/>
                <w:szCs w:val="18"/>
              </w:rPr>
              <w:br/>
              <w:t>Одлука о кориштењу средстава буџетске резерве број: 02-014-1-523/22 од 09.03.2022.</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5"/>
        <w:gridCol w:w="1822"/>
        <w:gridCol w:w="2096"/>
        <w:gridCol w:w="3289"/>
        <w:gridCol w:w="1671"/>
        <w:gridCol w:w="2790"/>
      </w:tblGrid>
      <w:tr w:rsidR="004742C7" w:rsidRPr="004742C7" w:rsidTr="00FF52C0">
        <w:trPr>
          <w:trHeight w:val="720"/>
        </w:trPr>
        <w:tc>
          <w:tcPr>
            <w:tcW w:w="9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Редни број</w:t>
            </w:r>
          </w:p>
        </w:tc>
        <w:tc>
          <w:tcPr>
            <w:tcW w:w="1822"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Организациони код</w:t>
            </w:r>
          </w:p>
        </w:tc>
        <w:tc>
          <w:tcPr>
            <w:tcW w:w="2096"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Буџетски корисник</w:t>
            </w:r>
          </w:p>
        </w:tc>
        <w:tc>
          <w:tcPr>
            <w:tcW w:w="3289"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Опис</w:t>
            </w:r>
          </w:p>
        </w:tc>
        <w:tc>
          <w:tcPr>
            <w:tcW w:w="1671"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Износ прераспоређених средстава</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Напомена</w:t>
            </w:r>
          </w:p>
        </w:tc>
      </w:tr>
      <w:tr w:rsidR="004742C7" w:rsidRPr="004742C7" w:rsidTr="00FF52C0">
        <w:trPr>
          <w:trHeight w:val="315"/>
        </w:trPr>
        <w:tc>
          <w:tcPr>
            <w:tcW w:w="945" w:type="dxa"/>
            <w:tcBorders>
              <w:top w:val="nil"/>
              <w:left w:val="single" w:sz="4" w:space="0" w:color="auto"/>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822"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w:t>
            </w:r>
          </w:p>
        </w:tc>
        <w:tc>
          <w:tcPr>
            <w:tcW w:w="209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3</w:t>
            </w:r>
          </w:p>
        </w:tc>
        <w:tc>
          <w:tcPr>
            <w:tcW w:w="32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6</w:t>
            </w:r>
          </w:p>
        </w:tc>
      </w:tr>
      <w:tr w:rsidR="004742C7" w:rsidRPr="004742C7" w:rsidTr="00FF52C0">
        <w:trPr>
          <w:trHeight w:val="480"/>
        </w:trPr>
        <w:tc>
          <w:tcPr>
            <w:tcW w:w="94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1</w:t>
            </w:r>
          </w:p>
        </w:tc>
        <w:tc>
          <w:tcPr>
            <w:tcW w:w="182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50110</w:t>
            </w:r>
          </w:p>
        </w:tc>
        <w:tc>
          <w:tcPr>
            <w:tcW w:w="209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Скупштина Града </w:t>
            </w:r>
          </w:p>
        </w:tc>
        <w:tc>
          <w:tcPr>
            <w:tcW w:w="32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412 700 - Расходи за стручне услуге</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right"/>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Закљуак број: 01-013-1-20/22 од 12.01.2022. </w:t>
            </w:r>
          </w:p>
        </w:tc>
      </w:tr>
      <w:tr w:rsidR="004742C7" w:rsidRPr="004742C7" w:rsidTr="00FF52C0">
        <w:trPr>
          <w:trHeight w:val="480"/>
        </w:trPr>
        <w:tc>
          <w:tcPr>
            <w:tcW w:w="945" w:type="dxa"/>
            <w:vMerge/>
            <w:tcBorders>
              <w:top w:val="nil"/>
              <w:left w:val="single" w:sz="4" w:space="0" w:color="auto"/>
              <w:bottom w:val="single" w:sz="4" w:space="0" w:color="000000"/>
              <w:right w:val="single" w:sz="4" w:space="0" w:color="auto"/>
            </w:tcBorders>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p>
        </w:tc>
        <w:tc>
          <w:tcPr>
            <w:tcW w:w="1822"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jc w:val="center"/>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50110</w:t>
            </w:r>
          </w:p>
        </w:tc>
        <w:tc>
          <w:tcPr>
            <w:tcW w:w="2096"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Скупштина Града </w:t>
            </w:r>
          </w:p>
        </w:tc>
        <w:tc>
          <w:tcPr>
            <w:tcW w:w="3289"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412 900 - Трошкови обиљежавања манифестација, значајни датуми</w:t>
            </w:r>
          </w:p>
        </w:tc>
        <w:tc>
          <w:tcPr>
            <w:tcW w:w="1671" w:type="dxa"/>
            <w:tcBorders>
              <w:top w:val="nil"/>
              <w:left w:val="nil"/>
              <w:bottom w:val="single" w:sz="4" w:space="0" w:color="auto"/>
              <w:right w:val="single" w:sz="4" w:space="0" w:color="auto"/>
            </w:tcBorders>
            <w:shd w:val="clear" w:color="auto" w:fill="auto"/>
            <w:noWrap/>
            <w:vAlign w:val="center"/>
            <w:hideMark/>
          </w:tcPr>
          <w:p w:rsidR="004742C7" w:rsidRPr="004742C7" w:rsidRDefault="004742C7" w:rsidP="004742C7">
            <w:pPr>
              <w:spacing w:after="0" w:line="240" w:lineRule="auto"/>
              <w:jc w:val="right"/>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20.000,00</w:t>
            </w:r>
          </w:p>
        </w:tc>
        <w:tc>
          <w:tcPr>
            <w:tcW w:w="2790" w:type="dxa"/>
            <w:tcBorders>
              <w:top w:val="nil"/>
              <w:left w:val="nil"/>
              <w:bottom w:val="single" w:sz="4" w:space="0" w:color="auto"/>
              <w:right w:val="single" w:sz="4" w:space="0" w:color="auto"/>
            </w:tcBorders>
            <w:shd w:val="clear" w:color="auto" w:fill="auto"/>
            <w:vAlign w:val="center"/>
            <w:hideMark/>
          </w:tcPr>
          <w:p w:rsidR="004742C7" w:rsidRPr="004742C7" w:rsidRDefault="004742C7" w:rsidP="004742C7">
            <w:pPr>
              <w:spacing w:after="0" w:line="240" w:lineRule="auto"/>
              <w:rPr>
                <w:rFonts w:ascii="Times New Roman" w:eastAsia="Times New Roman" w:hAnsi="Times New Roman" w:cs="Times New Roman"/>
                <w:color w:val="000000"/>
                <w:sz w:val="18"/>
                <w:szCs w:val="18"/>
              </w:rPr>
            </w:pPr>
            <w:r w:rsidRPr="004742C7">
              <w:rPr>
                <w:rFonts w:ascii="Times New Roman" w:eastAsia="Times New Roman" w:hAnsi="Times New Roman" w:cs="Times New Roman"/>
                <w:color w:val="000000"/>
                <w:sz w:val="18"/>
                <w:szCs w:val="18"/>
              </w:rPr>
              <w:t xml:space="preserve">Закљуак број: 01-013-1-20/22 од 12.01.2022. </w:t>
            </w:r>
          </w:p>
        </w:tc>
      </w:tr>
    </w:tbl>
    <w:p w:rsidR="004742C7" w:rsidRDefault="004742C7" w:rsidP="005C3328">
      <w:pPr>
        <w:contextualSpacing/>
        <w:jc w:val="both"/>
        <w:rPr>
          <w:rFonts w:ascii="Times New Roman" w:hAnsi="Times New Roman" w:cs="Times New Roman"/>
          <w:b/>
          <w:sz w:val="24"/>
          <w:szCs w:val="24"/>
        </w:rPr>
      </w:pPr>
    </w:p>
    <w:tbl>
      <w:tblPr>
        <w:tblW w:w="12613" w:type="dxa"/>
        <w:tblInd w:w="95" w:type="dxa"/>
        <w:tblLook w:val="04A0"/>
      </w:tblPr>
      <w:tblGrid>
        <w:gridCol w:w="947"/>
        <w:gridCol w:w="1823"/>
        <w:gridCol w:w="2103"/>
        <w:gridCol w:w="3276"/>
        <w:gridCol w:w="1674"/>
        <w:gridCol w:w="2790"/>
      </w:tblGrid>
      <w:tr w:rsidR="00FF52C0" w:rsidRPr="00FF52C0" w:rsidTr="00FF52C0">
        <w:trPr>
          <w:trHeight w:val="720"/>
        </w:trPr>
        <w:tc>
          <w:tcPr>
            <w:tcW w:w="9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Редни број</w:t>
            </w:r>
          </w:p>
        </w:tc>
        <w:tc>
          <w:tcPr>
            <w:tcW w:w="1823"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Организациони код</w:t>
            </w:r>
          </w:p>
        </w:tc>
        <w:tc>
          <w:tcPr>
            <w:tcW w:w="2103"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Буџетски корисник</w:t>
            </w:r>
          </w:p>
        </w:tc>
        <w:tc>
          <w:tcPr>
            <w:tcW w:w="3276"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Опис</w:t>
            </w:r>
          </w:p>
        </w:tc>
        <w:tc>
          <w:tcPr>
            <w:tcW w:w="1674"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Напомена</w:t>
            </w:r>
          </w:p>
        </w:tc>
      </w:tr>
      <w:tr w:rsidR="00FF52C0" w:rsidRPr="00FF52C0" w:rsidTr="00FF52C0">
        <w:trPr>
          <w:trHeight w:val="31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1</w:t>
            </w:r>
          </w:p>
        </w:tc>
        <w:tc>
          <w:tcPr>
            <w:tcW w:w="1823"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2</w:t>
            </w:r>
          </w:p>
        </w:tc>
        <w:tc>
          <w:tcPr>
            <w:tcW w:w="210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3</w:t>
            </w:r>
          </w:p>
        </w:tc>
        <w:tc>
          <w:tcPr>
            <w:tcW w:w="3276"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4</w:t>
            </w:r>
          </w:p>
        </w:tc>
        <w:tc>
          <w:tcPr>
            <w:tcW w:w="1674"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6</w:t>
            </w:r>
          </w:p>
        </w:tc>
      </w:tr>
      <w:tr w:rsidR="00FF52C0" w:rsidRPr="00FF52C0" w:rsidTr="00FF52C0">
        <w:trPr>
          <w:trHeight w:val="720"/>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1</w:t>
            </w:r>
          </w:p>
        </w:tc>
        <w:tc>
          <w:tcPr>
            <w:tcW w:w="182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818035</w:t>
            </w:r>
          </w:p>
        </w:tc>
        <w:tc>
          <w:tcPr>
            <w:tcW w:w="210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Народна библиотека „Филип Вишњић“</w:t>
            </w:r>
          </w:p>
        </w:tc>
        <w:tc>
          <w:tcPr>
            <w:tcW w:w="3276"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511 300 - Набавка опреме</w:t>
            </w:r>
          </w:p>
        </w:tc>
        <w:tc>
          <w:tcPr>
            <w:tcW w:w="1674"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6.000,00</w:t>
            </w:r>
          </w:p>
        </w:tc>
        <w:tc>
          <w:tcPr>
            <w:tcW w:w="2790"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Закључак број: 02-014-1-259/22 од 08.02.2022.</w:t>
            </w:r>
          </w:p>
        </w:tc>
      </w:tr>
    </w:tbl>
    <w:p w:rsidR="00FF52C0" w:rsidRDefault="00FF52C0" w:rsidP="005C3328">
      <w:pPr>
        <w:contextualSpacing/>
        <w:jc w:val="both"/>
        <w:rPr>
          <w:rFonts w:ascii="Times New Roman" w:hAnsi="Times New Roman" w:cs="Times New Roman"/>
          <w:b/>
          <w:sz w:val="24"/>
          <w:szCs w:val="24"/>
        </w:rPr>
      </w:pPr>
    </w:p>
    <w:p w:rsidR="00FF52C0" w:rsidRDefault="00FF52C0" w:rsidP="005C3328">
      <w:pPr>
        <w:contextualSpacing/>
        <w:jc w:val="both"/>
        <w:rPr>
          <w:rFonts w:ascii="Times New Roman" w:hAnsi="Times New Roman" w:cs="Times New Roman"/>
          <w:b/>
          <w:sz w:val="24"/>
          <w:szCs w:val="24"/>
        </w:rPr>
      </w:pPr>
    </w:p>
    <w:p w:rsidR="00FF52C0" w:rsidRDefault="00FF52C0" w:rsidP="005C3328">
      <w:pPr>
        <w:contextualSpacing/>
        <w:jc w:val="both"/>
        <w:rPr>
          <w:rFonts w:ascii="Times New Roman" w:hAnsi="Times New Roman" w:cs="Times New Roman"/>
          <w:b/>
          <w:sz w:val="24"/>
          <w:szCs w:val="24"/>
        </w:rPr>
      </w:pPr>
    </w:p>
    <w:tbl>
      <w:tblPr>
        <w:tblW w:w="12613" w:type="dxa"/>
        <w:tblInd w:w="95" w:type="dxa"/>
        <w:tblLook w:val="04A0"/>
      </w:tblPr>
      <w:tblGrid>
        <w:gridCol w:w="947"/>
        <w:gridCol w:w="1823"/>
        <w:gridCol w:w="1974"/>
        <w:gridCol w:w="3406"/>
        <w:gridCol w:w="1673"/>
        <w:gridCol w:w="2790"/>
      </w:tblGrid>
      <w:tr w:rsidR="00FF52C0" w:rsidRPr="00FF52C0" w:rsidTr="00FF52C0">
        <w:trPr>
          <w:trHeight w:val="720"/>
        </w:trPr>
        <w:tc>
          <w:tcPr>
            <w:tcW w:w="9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Редни број</w:t>
            </w:r>
          </w:p>
        </w:tc>
        <w:tc>
          <w:tcPr>
            <w:tcW w:w="1823"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Организациони код</w:t>
            </w:r>
          </w:p>
        </w:tc>
        <w:tc>
          <w:tcPr>
            <w:tcW w:w="1974"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Буџетски корисник</w:t>
            </w:r>
          </w:p>
        </w:tc>
        <w:tc>
          <w:tcPr>
            <w:tcW w:w="3406"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Опис</w:t>
            </w:r>
          </w:p>
        </w:tc>
        <w:tc>
          <w:tcPr>
            <w:tcW w:w="1673"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 xml:space="preserve">Износ прераспоређених средстава </w:t>
            </w:r>
          </w:p>
        </w:tc>
        <w:tc>
          <w:tcPr>
            <w:tcW w:w="2790" w:type="dxa"/>
            <w:tcBorders>
              <w:top w:val="single" w:sz="4" w:space="0" w:color="auto"/>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Напомена</w:t>
            </w:r>
          </w:p>
        </w:tc>
      </w:tr>
      <w:tr w:rsidR="00FF52C0" w:rsidRPr="00FF52C0" w:rsidTr="00FF52C0">
        <w:trPr>
          <w:trHeight w:val="315"/>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1</w:t>
            </w:r>
          </w:p>
        </w:tc>
        <w:tc>
          <w:tcPr>
            <w:tcW w:w="1823"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2</w:t>
            </w:r>
          </w:p>
        </w:tc>
        <w:tc>
          <w:tcPr>
            <w:tcW w:w="1974"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3</w:t>
            </w:r>
          </w:p>
        </w:tc>
        <w:tc>
          <w:tcPr>
            <w:tcW w:w="3406"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4</w:t>
            </w:r>
          </w:p>
        </w:tc>
        <w:tc>
          <w:tcPr>
            <w:tcW w:w="1673"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5</w:t>
            </w:r>
          </w:p>
        </w:tc>
        <w:tc>
          <w:tcPr>
            <w:tcW w:w="2790" w:type="dxa"/>
            <w:tcBorders>
              <w:top w:val="nil"/>
              <w:left w:val="nil"/>
              <w:bottom w:val="single" w:sz="4" w:space="0" w:color="auto"/>
              <w:right w:val="single" w:sz="4" w:space="0" w:color="auto"/>
            </w:tcBorders>
            <w:shd w:val="clear" w:color="auto" w:fill="auto"/>
            <w:noWrap/>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6</w:t>
            </w:r>
          </w:p>
        </w:tc>
      </w:tr>
      <w:tr w:rsidR="00FF52C0" w:rsidRPr="00FF52C0" w:rsidTr="00FF52C0">
        <w:trPr>
          <w:trHeight w:val="480"/>
        </w:trPr>
        <w:tc>
          <w:tcPr>
            <w:tcW w:w="947" w:type="dxa"/>
            <w:vMerge w:val="restart"/>
            <w:tcBorders>
              <w:top w:val="nil"/>
              <w:left w:val="single" w:sz="4" w:space="0" w:color="auto"/>
              <w:bottom w:val="single" w:sz="4" w:space="0" w:color="000000"/>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1</w:t>
            </w:r>
          </w:p>
        </w:tc>
        <w:tc>
          <w:tcPr>
            <w:tcW w:w="182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815058</w:t>
            </w:r>
          </w:p>
        </w:tc>
        <w:tc>
          <w:tcPr>
            <w:tcW w:w="1974"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Музичка школа "Стеван Стојановић Мокрањац"</w:t>
            </w:r>
          </w:p>
        </w:tc>
        <w:tc>
          <w:tcPr>
            <w:tcW w:w="3406"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412 100 - Расходи по основу закупа</w:t>
            </w:r>
          </w:p>
        </w:tc>
        <w:tc>
          <w:tcPr>
            <w:tcW w:w="167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-75,00</w:t>
            </w:r>
          </w:p>
        </w:tc>
        <w:tc>
          <w:tcPr>
            <w:tcW w:w="2790"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Закључак број: 02-014-1-31/22 од 04.03.2022.</w:t>
            </w:r>
          </w:p>
        </w:tc>
      </w:tr>
      <w:tr w:rsidR="00FF52C0" w:rsidRPr="00FF52C0" w:rsidTr="00FF52C0">
        <w:trPr>
          <w:trHeight w:val="480"/>
        </w:trPr>
        <w:tc>
          <w:tcPr>
            <w:tcW w:w="947" w:type="dxa"/>
            <w:vMerge/>
            <w:tcBorders>
              <w:top w:val="nil"/>
              <w:left w:val="single" w:sz="4" w:space="0" w:color="auto"/>
              <w:bottom w:val="single" w:sz="4" w:space="0" w:color="000000"/>
              <w:right w:val="single" w:sz="4" w:space="0" w:color="auto"/>
            </w:tcBorders>
            <w:vAlign w:val="center"/>
            <w:hideMark/>
          </w:tcPr>
          <w:p w:rsidR="00FF52C0" w:rsidRPr="00FF52C0" w:rsidRDefault="00FF52C0" w:rsidP="00FF52C0">
            <w:pPr>
              <w:spacing w:after="0" w:line="240" w:lineRule="auto"/>
              <w:rPr>
                <w:rFonts w:ascii="Times New Roman" w:eastAsia="Times New Roman" w:hAnsi="Times New Roman" w:cs="Times New Roman"/>
                <w:color w:val="000000"/>
                <w:sz w:val="18"/>
                <w:szCs w:val="18"/>
              </w:rPr>
            </w:pPr>
          </w:p>
        </w:tc>
        <w:tc>
          <w:tcPr>
            <w:tcW w:w="182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815058</w:t>
            </w:r>
          </w:p>
        </w:tc>
        <w:tc>
          <w:tcPr>
            <w:tcW w:w="1974"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Музичка школа "Стеван Стојановић Мокрањац"</w:t>
            </w:r>
          </w:p>
        </w:tc>
        <w:tc>
          <w:tcPr>
            <w:tcW w:w="3406"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412 600 - Расходи по основу путовања и смјештаја</w:t>
            </w:r>
          </w:p>
        </w:tc>
        <w:tc>
          <w:tcPr>
            <w:tcW w:w="167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75,00</w:t>
            </w:r>
          </w:p>
        </w:tc>
        <w:tc>
          <w:tcPr>
            <w:tcW w:w="2790"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Закључак број: 02-014-1-31/22 од 04.03.2022.</w:t>
            </w:r>
          </w:p>
        </w:tc>
      </w:tr>
      <w:tr w:rsidR="00FF52C0" w:rsidRPr="00FF52C0" w:rsidTr="00FF52C0">
        <w:trPr>
          <w:trHeight w:val="720"/>
        </w:trPr>
        <w:tc>
          <w:tcPr>
            <w:tcW w:w="947" w:type="dxa"/>
            <w:tcBorders>
              <w:top w:val="nil"/>
              <w:left w:val="single" w:sz="4" w:space="0" w:color="auto"/>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2</w:t>
            </w:r>
          </w:p>
        </w:tc>
        <w:tc>
          <w:tcPr>
            <w:tcW w:w="182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815058</w:t>
            </w:r>
          </w:p>
        </w:tc>
        <w:tc>
          <w:tcPr>
            <w:tcW w:w="1974"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Музичка школа "Стеван Стојановић Мокрањац"</w:t>
            </w:r>
          </w:p>
        </w:tc>
        <w:tc>
          <w:tcPr>
            <w:tcW w:w="3406"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412 900 - Уговорене услуге и друге дажбине</w:t>
            </w:r>
          </w:p>
        </w:tc>
        <w:tc>
          <w:tcPr>
            <w:tcW w:w="1673"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3.200,00</w:t>
            </w:r>
          </w:p>
        </w:tc>
        <w:tc>
          <w:tcPr>
            <w:tcW w:w="2790" w:type="dxa"/>
            <w:tcBorders>
              <w:top w:val="nil"/>
              <w:left w:val="nil"/>
              <w:bottom w:val="single" w:sz="4" w:space="0" w:color="auto"/>
              <w:right w:val="single" w:sz="4" w:space="0" w:color="auto"/>
            </w:tcBorders>
            <w:shd w:val="clear" w:color="auto" w:fill="auto"/>
            <w:vAlign w:val="center"/>
            <w:hideMark/>
          </w:tcPr>
          <w:p w:rsidR="00FF52C0" w:rsidRPr="00FF52C0" w:rsidRDefault="00FF52C0" w:rsidP="00FF52C0">
            <w:pPr>
              <w:spacing w:after="0" w:line="240" w:lineRule="auto"/>
              <w:jc w:val="center"/>
              <w:rPr>
                <w:rFonts w:ascii="Times New Roman" w:eastAsia="Times New Roman" w:hAnsi="Times New Roman" w:cs="Times New Roman"/>
                <w:color w:val="000000"/>
                <w:sz w:val="18"/>
                <w:szCs w:val="18"/>
              </w:rPr>
            </w:pPr>
            <w:r w:rsidRPr="00FF52C0">
              <w:rPr>
                <w:rFonts w:ascii="Times New Roman" w:eastAsia="Times New Roman" w:hAnsi="Times New Roman" w:cs="Times New Roman"/>
                <w:color w:val="000000"/>
                <w:sz w:val="18"/>
                <w:szCs w:val="18"/>
              </w:rPr>
              <w:t>Закључак број: 02-014-1-738/22 од 23.03.2022.</w:t>
            </w:r>
          </w:p>
        </w:tc>
      </w:tr>
    </w:tbl>
    <w:p w:rsidR="00FF52C0" w:rsidRDefault="00FF52C0" w:rsidP="005C3328">
      <w:pPr>
        <w:contextualSpacing/>
        <w:jc w:val="both"/>
        <w:rPr>
          <w:rFonts w:ascii="Times New Roman" w:hAnsi="Times New Roman" w:cs="Times New Roman"/>
          <w:b/>
          <w:sz w:val="24"/>
          <w:szCs w:val="24"/>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02143D" w:rsidRDefault="0002143D"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rPr>
      </w:pPr>
    </w:p>
    <w:p w:rsidR="0011623F" w:rsidRDefault="0011623F" w:rsidP="00A4572C">
      <w:pPr>
        <w:contextualSpacing/>
        <w:jc w:val="both"/>
        <w:rPr>
          <w:rFonts w:ascii="Times New Roman" w:hAnsi="Times New Roman" w:cs="Times New Roman"/>
          <w:color w:val="FF0000"/>
          <w:sz w:val="24"/>
          <w:szCs w:val="24"/>
          <w:lang w:val="sr-Cyrl-CS"/>
        </w:rPr>
        <w:sectPr w:rsidR="0011623F" w:rsidSect="00EE24C6">
          <w:pgSz w:w="16838" w:h="11906" w:orient="landscape"/>
          <w:pgMar w:top="1701" w:right="1418" w:bottom="1134" w:left="1418" w:header="709" w:footer="709" w:gutter="0"/>
          <w:cols w:space="708"/>
          <w:docGrid w:linePitch="360"/>
        </w:sectPr>
      </w:pPr>
    </w:p>
    <w:p w:rsidR="00261E27" w:rsidRDefault="00485C19" w:rsidP="0091779B">
      <w:pPr>
        <w:contextualSpacing/>
        <w:jc w:val="both"/>
        <w:rPr>
          <w:rFonts w:ascii="Times New Roman" w:hAnsi="Times New Roman" w:cs="Times New Roman"/>
          <w:b/>
          <w:sz w:val="24"/>
          <w:szCs w:val="24"/>
          <w:lang w:val="sr-Cyrl-CS"/>
        </w:rPr>
      </w:pPr>
      <w:r>
        <w:rPr>
          <w:rFonts w:ascii="Times New Roman" w:hAnsi="Times New Roman" w:cs="Times New Roman"/>
          <w:b/>
          <w:sz w:val="24"/>
          <w:szCs w:val="24"/>
        </w:rPr>
        <w:lastRenderedPageBreak/>
        <w:t>7</w:t>
      </w:r>
      <w:r w:rsidR="0091779B" w:rsidRPr="0091779B">
        <w:rPr>
          <w:rFonts w:ascii="Times New Roman" w:hAnsi="Times New Roman" w:cs="Times New Roman"/>
          <w:b/>
          <w:sz w:val="24"/>
          <w:szCs w:val="24"/>
          <w:lang w:val="sr-Cyrl-CS"/>
        </w:rPr>
        <w:t xml:space="preserve">. </w:t>
      </w:r>
      <w:r w:rsidR="0091779B">
        <w:rPr>
          <w:rFonts w:ascii="Times New Roman" w:hAnsi="Times New Roman" w:cs="Times New Roman"/>
          <w:b/>
          <w:sz w:val="24"/>
          <w:szCs w:val="24"/>
          <w:lang w:val="sr-Cyrl-CS"/>
        </w:rPr>
        <w:t>СТАЊЕ НОВЧАНИХ СРЕДСТАВА НА ЖИРО РАЧУНИМА ГРАДА</w:t>
      </w:r>
    </w:p>
    <w:p w:rsidR="00C40718" w:rsidRDefault="00C40718" w:rsidP="0091779B">
      <w:pPr>
        <w:contextualSpacing/>
        <w:jc w:val="both"/>
        <w:rPr>
          <w:rFonts w:ascii="Times New Roman" w:hAnsi="Times New Roman" w:cs="Times New Roman"/>
          <w:b/>
          <w:sz w:val="24"/>
          <w:szCs w:val="24"/>
          <w:lang w:val="sr-Cyrl-CS"/>
        </w:rPr>
      </w:pPr>
    </w:p>
    <w:p w:rsidR="00C40718" w:rsidRDefault="00C40718" w:rsidP="0091779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Финансијске трансакције буџета Града Бијељина у периоду 01.01.-31.03.202</w:t>
      </w:r>
      <w:r w:rsidR="00485C19">
        <w:rPr>
          <w:rFonts w:ascii="Times New Roman" w:hAnsi="Times New Roman" w:cs="Times New Roman"/>
          <w:sz w:val="24"/>
          <w:szCs w:val="24"/>
        </w:rPr>
        <w:t>2</w:t>
      </w:r>
      <w:r>
        <w:rPr>
          <w:rFonts w:ascii="Times New Roman" w:hAnsi="Times New Roman" w:cs="Times New Roman"/>
          <w:sz w:val="24"/>
          <w:szCs w:val="24"/>
          <w:lang w:val="sr-Cyrl-CS"/>
        </w:rPr>
        <w:t xml:space="preserve">. године обављале су се преко </w:t>
      </w:r>
      <w:r w:rsidR="00E15EE9">
        <w:rPr>
          <w:rFonts w:ascii="Times New Roman" w:hAnsi="Times New Roman" w:cs="Times New Roman"/>
          <w:sz w:val="24"/>
          <w:szCs w:val="24"/>
          <w:lang w:val="sr-Cyrl-CS"/>
        </w:rPr>
        <w:t xml:space="preserve"> жиро-рачуна отворених</w:t>
      </w:r>
      <w:r>
        <w:rPr>
          <w:rFonts w:ascii="Times New Roman" w:hAnsi="Times New Roman" w:cs="Times New Roman"/>
          <w:sz w:val="24"/>
          <w:szCs w:val="24"/>
          <w:lang w:val="sr-Cyrl-CS"/>
        </w:rPr>
        <w:t xml:space="preserve"> код НОВЕ БАНКЕ А.Д. Бања Лука.</w:t>
      </w:r>
    </w:p>
    <w:p w:rsidR="00E15EE9" w:rsidRDefault="00E15EE9" w:rsidP="0091779B">
      <w:pPr>
        <w:contextualSpacing/>
        <w:jc w:val="both"/>
        <w:rPr>
          <w:rFonts w:ascii="Times New Roman" w:hAnsi="Times New Roman" w:cs="Times New Roman"/>
          <w:sz w:val="24"/>
          <w:szCs w:val="24"/>
          <w:lang w:val="sr-Cyrl-CS"/>
        </w:rPr>
      </w:pPr>
    </w:p>
    <w:tbl>
      <w:tblPr>
        <w:tblW w:w="8940" w:type="dxa"/>
        <w:tblInd w:w="95" w:type="dxa"/>
        <w:tblLook w:val="04A0"/>
      </w:tblPr>
      <w:tblGrid>
        <w:gridCol w:w="443"/>
        <w:gridCol w:w="2908"/>
        <w:gridCol w:w="2665"/>
        <w:gridCol w:w="2924"/>
      </w:tblGrid>
      <w:tr w:rsidR="00E442D3" w:rsidRPr="00E442D3" w:rsidTr="00E442D3">
        <w:trPr>
          <w:trHeight w:val="300"/>
        </w:trPr>
        <w:tc>
          <w:tcPr>
            <w:tcW w:w="8940" w:type="dxa"/>
            <w:gridSpan w:val="4"/>
            <w:tcBorders>
              <w:top w:val="nil"/>
              <w:left w:val="nil"/>
              <w:bottom w:val="single" w:sz="4" w:space="0" w:color="auto"/>
              <w:right w:val="nil"/>
            </w:tcBorders>
            <w:shd w:val="clear" w:color="auto" w:fill="auto"/>
            <w:vAlign w:val="bottom"/>
            <w:hideMark/>
          </w:tcPr>
          <w:p w:rsidR="00E442D3" w:rsidRPr="00E442D3" w:rsidRDefault="00E442D3" w:rsidP="00E442D3">
            <w:pPr>
              <w:spacing w:after="0" w:line="240" w:lineRule="auto"/>
              <w:rPr>
                <w:rFonts w:ascii="Times New Roman" w:eastAsia="Times New Roman" w:hAnsi="Times New Roman" w:cs="Times New Roman"/>
                <w:i/>
                <w:iCs/>
                <w:color w:val="000000"/>
                <w:sz w:val="16"/>
                <w:szCs w:val="16"/>
              </w:rPr>
            </w:pPr>
            <w:r w:rsidRPr="00E442D3">
              <w:rPr>
                <w:rFonts w:ascii="Times New Roman" w:eastAsia="Times New Roman" w:hAnsi="Times New Roman" w:cs="Times New Roman"/>
                <w:i/>
                <w:iCs/>
                <w:color w:val="000000"/>
                <w:sz w:val="16"/>
                <w:szCs w:val="16"/>
              </w:rPr>
              <w:t xml:space="preserve">Табела </w:t>
            </w:r>
            <w:proofErr w:type="gramStart"/>
            <w:r w:rsidRPr="00E442D3">
              <w:rPr>
                <w:rFonts w:ascii="Times New Roman" w:eastAsia="Times New Roman" w:hAnsi="Times New Roman" w:cs="Times New Roman"/>
                <w:i/>
                <w:iCs/>
                <w:color w:val="000000"/>
                <w:sz w:val="16"/>
                <w:szCs w:val="16"/>
              </w:rPr>
              <w:t>11.:</w:t>
            </w:r>
            <w:proofErr w:type="gramEnd"/>
            <w:r w:rsidRPr="00E442D3">
              <w:rPr>
                <w:rFonts w:ascii="Times New Roman" w:eastAsia="Times New Roman" w:hAnsi="Times New Roman" w:cs="Times New Roman"/>
                <w:i/>
                <w:iCs/>
                <w:color w:val="000000"/>
                <w:sz w:val="16"/>
                <w:szCs w:val="16"/>
              </w:rPr>
              <w:t xml:space="preserve"> </w:t>
            </w:r>
            <w:r w:rsidRPr="00E442D3">
              <w:rPr>
                <w:rFonts w:ascii="Times New Roman" w:eastAsia="Times New Roman" w:hAnsi="Times New Roman" w:cs="Times New Roman"/>
                <w:b/>
                <w:bCs/>
                <w:color w:val="000000"/>
                <w:sz w:val="16"/>
                <w:szCs w:val="16"/>
              </w:rPr>
              <w:t>СТАЊЕ НА ЖИРО-РАЧУНИМА ГРАДА НА ДАН 31.03.2022. ГОДИНЕ</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РБ</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НАЗИВ РАЧУНА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rPr>
            </w:pPr>
            <w:r w:rsidRPr="00E442D3">
              <w:rPr>
                <w:rFonts w:ascii="Times New Roman" w:eastAsia="Times New Roman" w:hAnsi="Times New Roman" w:cs="Times New Roman"/>
                <w:color w:val="000000"/>
              </w:rPr>
              <w:t>ЖИРО-РАЧУН</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СТАЊЕ 31.03.2022.</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Рачун јавних прихода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555-001-00002959-16</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0,00</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Рачун трезора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555-001-00777777-70</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6.462.374,77</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3</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Пројекат затварања КЦ</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555-000-00365797-85</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8.952,66</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4</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Пољопривредна школа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555-001-06777777-69</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47.598,93</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5</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Економска школа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555-001-04777777-37</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809,42</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6</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Донације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555-001-03777777-21</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219.818,74</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7</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Социјална заштита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555-001-09777777-20</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123.267,49</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8</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Мјесне заједнице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555-001-01777777-86</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205.721,14</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9</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Техничка школа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555-001-05777777-53</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3.507,88</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10</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Донација СИДА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555-001-08777777-04</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273,11</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11</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Рачуна за воде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555-001-02777777-05</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566.158,92</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12</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Донација јапанске владе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555-001-00113966-15</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0,10</w:t>
            </w:r>
          </w:p>
        </w:tc>
      </w:tr>
      <w:tr w:rsidR="00E442D3" w:rsidRPr="00E442D3" w:rsidTr="00E442D3">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13</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Донација јапанске владе за Драгаљевац</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555-000-00115017-93</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1.095,78</w:t>
            </w:r>
          </w:p>
        </w:tc>
      </w:tr>
      <w:tr w:rsidR="00E442D3" w:rsidRPr="00E442D3" w:rsidTr="00E442D3">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14</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Прилика плус - рачун за пројекте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555-000-00235367-77</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15.020,95</w:t>
            </w:r>
          </w:p>
        </w:tc>
      </w:tr>
      <w:tr w:rsidR="00E442D3" w:rsidRPr="00E442D3" w:rsidTr="00E442D3">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15</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Унапређење пословног окружења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555-000-00250473-58</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1,19</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16</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ИЛО пројекат</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555-000-00349647-35</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35.628,11</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17</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Боравишна такса</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555-000-00397285-02</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77.236,95</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18</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Партнерство развоја ЈЛС</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555-000-00327771-91</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20.391,56</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19</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за конверзију</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555-000-00051558-59</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18.172,89</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20</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РПН за прекњижавање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555-001-07777777-85</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8.623,09</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555-110-10103017-17</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6.753,40</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555-110-10103821-30</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0,00</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555-00000146515-77</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58,67</w:t>
            </w:r>
          </w:p>
        </w:tc>
      </w:tr>
      <w:tr w:rsidR="00E442D3" w:rsidRPr="00E442D3" w:rsidTr="00E442D3">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rPr>
                <w:rFonts w:ascii="Times New Roman" w:eastAsia="Times New Roman" w:hAnsi="Times New Roman" w:cs="Times New Roman"/>
                <w:color w:val="000000"/>
              </w:rPr>
            </w:pPr>
            <w:r w:rsidRPr="00E442D3">
              <w:rPr>
                <w:rFonts w:ascii="Times New Roman" w:eastAsia="Times New Roman" w:hAnsi="Times New Roman" w:cs="Times New Roman"/>
                <w:color w:val="000000"/>
              </w:rPr>
              <w:t>РПН концесионе накнаде</w:t>
            </w:r>
          </w:p>
        </w:tc>
        <w:tc>
          <w:tcPr>
            <w:tcW w:w="268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center"/>
              <w:rPr>
                <w:rFonts w:ascii="Times New Roman" w:eastAsia="Times New Roman" w:hAnsi="Times New Roman" w:cs="Times New Roman"/>
                <w:color w:val="000000"/>
                <w:sz w:val="14"/>
                <w:szCs w:val="14"/>
              </w:rPr>
            </w:pPr>
            <w:r w:rsidRPr="00E442D3">
              <w:rPr>
                <w:rFonts w:ascii="Times New Roman" w:eastAsia="Times New Roman" w:hAnsi="Times New Roman" w:cs="Times New Roman"/>
                <w:color w:val="000000"/>
                <w:sz w:val="14"/>
                <w:szCs w:val="14"/>
              </w:rPr>
              <w:t>555-000-00461770-62</w:t>
            </w:r>
          </w:p>
        </w:tc>
        <w:tc>
          <w:tcPr>
            <w:tcW w:w="2940" w:type="dxa"/>
            <w:tcBorders>
              <w:top w:val="nil"/>
              <w:left w:val="nil"/>
              <w:bottom w:val="single" w:sz="4" w:space="0" w:color="auto"/>
              <w:right w:val="single" w:sz="4" w:space="0" w:color="auto"/>
            </w:tcBorders>
            <w:shd w:val="clear" w:color="auto" w:fill="auto"/>
            <w:vAlign w:val="center"/>
            <w:hideMark/>
          </w:tcPr>
          <w:p w:rsidR="00E442D3" w:rsidRPr="00E442D3" w:rsidRDefault="00E442D3" w:rsidP="00E442D3">
            <w:pPr>
              <w:spacing w:after="0" w:line="240" w:lineRule="auto"/>
              <w:jc w:val="right"/>
              <w:rPr>
                <w:rFonts w:ascii="Times New Roman" w:eastAsia="Times New Roman" w:hAnsi="Times New Roman" w:cs="Times New Roman"/>
                <w:color w:val="000000"/>
                <w:sz w:val="20"/>
                <w:szCs w:val="20"/>
              </w:rPr>
            </w:pPr>
            <w:r w:rsidRPr="00E442D3">
              <w:rPr>
                <w:rFonts w:ascii="Times New Roman" w:eastAsia="Times New Roman" w:hAnsi="Times New Roman" w:cs="Times New Roman"/>
                <w:color w:val="000000"/>
                <w:sz w:val="20"/>
                <w:szCs w:val="20"/>
              </w:rPr>
              <w:t>386.672,48</w:t>
            </w:r>
          </w:p>
        </w:tc>
      </w:tr>
    </w:tbl>
    <w:p w:rsidR="00E442D3" w:rsidRDefault="00E442D3" w:rsidP="0091779B">
      <w:pPr>
        <w:contextualSpacing/>
        <w:jc w:val="both"/>
        <w:rPr>
          <w:rFonts w:ascii="Times New Roman" w:hAnsi="Times New Roman" w:cs="Times New Roman"/>
          <w:sz w:val="24"/>
          <w:szCs w:val="24"/>
          <w:lang w:val="sr-Cyrl-CS"/>
        </w:rPr>
      </w:pPr>
    </w:p>
    <w:p w:rsidR="00E15EE9" w:rsidRPr="00C40718" w:rsidRDefault="00E15EE9" w:rsidP="0091779B">
      <w:pPr>
        <w:contextualSpacing/>
        <w:jc w:val="both"/>
        <w:rPr>
          <w:rFonts w:ascii="Times New Roman" w:hAnsi="Times New Roman" w:cs="Times New Roman"/>
          <w:sz w:val="24"/>
          <w:szCs w:val="24"/>
          <w:lang w:val="sr-Cyrl-CS"/>
        </w:rPr>
      </w:pPr>
    </w:p>
    <w:p w:rsidR="00261E27"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Обрађивач:</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Одсјек за буџет </w:t>
      </w:r>
    </w:p>
    <w:p w:rsidR="00C35C40" w:rsidRPr="00E442D3" w:rsidRDefault="00C35C40" w:rsidP="00A4572C">
      <w:pPr>
        <w:contextualSpacing/>
        <w:jc w:val="both"/>
        <w:rPr>
          <w:rFonts w:ascii="Times New Roman" w:hAnsi="Times New Roman" w:cs="Times New Roman"/>
          <w:sz w:val="24"/>
          <w:szCs w:val="24"/>
        </w:rPr>
      </w:pP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ОДЈЕЉЕЊЕ ЗА ФИНАНСИЈЕ</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П.О. ГРАДОНАЧЕЛНИКА</w:t>
      </w:r>
    </w:p>
    <w:p w:rsidR="00C35C40" w:rsidRDefault="00C35C40" w:rsidP="00A4572C">
      <w:pPr>
        <w:contextualSpacing/>
        <w:jc w:val="both"/>
        <w:rPr>
          <w:rFonts w:ascii="Times New Roman" w:hAnsi="Times New Roman" w:cs="Times New Roman"/>
          <w:sz w:val="24"/>
          <w:szCs w:val="24"/>
          <w:lang w:val="sr-Cyrl-CS"/>
        </w:rPr>
      </w:pP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Гордана Петровић</w:t>
      </w:r>
    </w:p>
    <w:p w:rsidR="00E442D3" w:rsidRDefault="00E442D3" w:rsidP="00A4572C">
      <w:pPr>
        <w:contextualSpacing/>
        <w:jc w:val="both"/>
        <w:rPr>
          <w:rFonts w:ascii="Times New Roman" w:hAnsi="Times New Roman" w:cs="Times New Roman"/>
          <w:sz w:val="24"/>
          <w:szCs w:val="24"/>
          <w:lang w:val="sr-Cyrl-CS"/>
        </w:rPr>
      </w:pPr>
    </w:p>
    <w:p w:rsidR="00E442D3" w:rsidRDefault="00E442D3" w:rsidP="00A4572C">
      <w:pPr>
        <w:contextualSpacing/>
        <w:jc w:val="both"/>
        <w:rPr>
          <w:rFonts w:ascii="Times New Roman" w:hAnsi="Times New Roman" w:cs="Times New Roman"/>
          <w:sz w:val="24"/>
          <w:szCs w:val="24"/>
          <w:lang w:val="sr-Cyrl-CS"/>
        </w:rPr>
      </w:pPr>
    </w:p>
    <w:p w:rsidR="00E442D3" w:rsidRDefault="00E442D3" w:rsidP="00E442D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Градоначелник Града Бијељина је утврдио Извјештај о извршењу буџета Града Бијељина за период 01.01.-31.03.2022. године те га упућује Скупштини Града на разматрање и усвајање.</w:t>
      </w:r>
    </w:p>
    <w:p w:rsidR="00E442D3" w:rsidRPr="00C35C40" w:rsidRDefault="00E442D3" w:rsidP="00A4572C">
      <w:pPr>
        <w:contextualSpacing/>
        <w:jc w:val="both"/>
        <w:rPr>
          <w:rFonts w:ascii="Times New Roman" w:hAnsi="Times New Roman" w:cs="Times New Roman"/>
          <w:sz w:val="24"/>
          <w:szCs w:val="24"/>
          <w:lang w:val="sr-Cyrl-CS"/>
        </w:rPr>
      </w:pPr>
    </w:p>
    <w:p w:rsidR="002F71E2" w:rsidRDefault="002F71E2" w:rsidP="00A4572C">
      <w:pPr>
        <w:contextualSpacing/>
        <w:jc w:val="both"/>
        <w:rPr>
          <w:rFonts w:ascii="Times New Roman" w:hAnsi="Times New Roman" w:cs="Times New Roman"/>
          <w:color w:val="FF0000"/>
          <w:sz w:val="24"/>
          <w:szCs w:val="24"/>
          <w:lang w:val="sr-Cyrl-CS"/>
        </w:rPr>
      </w:pPr>
    </w:p>
    <w:p w:rsidR="00804A2D" w:rsidRDefault="00804A2D" w:rsidP="00A4572C">
      <w:pPr>
        <w:contextualSpacing/>
        <w:jc w:val="both"/>
        <w:rPr>
          <w:rFonts w:ascii="Times New Roman" w:hAnsi="Times New Roman" w:cs="Times New Roman"/>
          <w:color w:val="FF0000"/>
          <w:sz w:val="24"/>
          <w:szCs w:val="24"/>
          <w:lang w:val="sr-Cyrl-CS"/>
        </w:rPr>
      </w:pPr>
    </w:p>
    <w:p w:rsidR="00EE24C6" w:rsidRDefault="008570CB" w:rsidP="00A4572C">
      <w:pPr>
        <w:contextualSpacing/>
        <w:jc w:val="both"/>
        <w:rPr>
          <w:rFonts w:ascii="Times New Roman" w:hAnsi="Times New Roman" w:cs="Times New Roman"/>
          <w:sz w:val="24"/>
          <w:szCs w:val="24"/>
          <w:lang w:val="sr-Cyrl-CS"/>
        </w:rPr>
      </w:pP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Pr>
          <w:rFonts w:ascii="Times New Roman" w:hAnsi="Times New Roman" w:cs="Times New Roman"/>
          <w:color w:val="FF0000"/>
          <w:sz w:val="24"/>
          <w:szCs w:val="24"/>
          <w:lang w:val="sr-Cyrl-CS"/>
        </w:rPr>
        <w:tab/>
      </w:r>
      <w:r w:rsidR="00E442D3">
        <w:rPr>
          <w:rFonts w:ascii="Times New Roman" w:hAnsi="Times New Roman" w:cs="Times New Roman"/>
          <w:color w:val="FF0000"/>
          <w:sz w:val="24"/>
          <w:szCs w:val="24"/>
          <w:lang w:val="sr-Cyrl-CS"/>
        </w:rPr>
        <w:tab/>
      </w:r>
      <w:r w:rsidR="005931E7">
        <w:rPr>
          <w:rFonts w:ascii="Times New Roman" w:hAnsi="Times New Roman" w:cs="Times New Roman"/>
          <w:sz w:val="24"/>
          <w:szCs w:val="24"/>
          <w:lang w:val="sr-Cyrl-CS"/>
        </w:rPr>
        <w:t>ГРАДОНАЧЕЛНИК</w:t>
      </w:r>
    </w:p>
    <w:p w:rsidR="00E442D3"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ГРАДА БИЈЕЉИНА</w:t>
      </w:r>
    </w:p>
    <w:p w:rsidR="005931E7" w:rsidRDefault="005931E7"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5931E7" w:rsidRPr="005931E7"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w:t>
      </w:r>
      <w:r>
        <w:rPr>
          <w:rFonts w:ascii="Times New Roman" w:hAnsi="Times New Roman" w:cs="Times New Roman"/>
          <w:sz w:val="24"/>
          <w:szCs w:val="24"/>
          <w:lang w:val="sr-Cyrl-CS"/>
        </w:rPr>
        <w:tab/>
      </w:r>
      <w:r w:rsidR="005931E7">
        <w:rPr>
          <w:rFonts w:ascii="Times New Roman" w:hAnsi="Times New Roman" w:cs="Times New Roman"/>
          <w:sz w:val="24"/>
          <w:szCs w:val="24"/>
          <w:lang w:val="sr-Cyrl-CS"/>
        </w:rPr>
        <w:t xml:space="preserve"> Љубиша Петровић</w:t>
      </w:r>
    </w:p>
    <w:sectPr w:rsidR="005931E7" w:rsidRPr="005931E7" w:rsidSect="00F01034">
      <w:pgSz w:w="11906" w:h="16838"/>
      <w:pgMar w:top="1418" w:right="1134" w:bottom="1418" w:left="1701" w:header="709" w:footer="709" w:gutter="0"/>
      <w:pgNumType w:start="89"/>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3650" w:rsidRDefault="003C3650" w:rsidP="007B4EED">
      <w:pPr>
        <w:spacing w:after="0" w:line="240" w:lineRule="auto"/>
      </w:pPr>
      <w:r>
        <w:separator/>
      </w:r>
    </w:p>
  </w:endnote>
  <w:endnote w:type="continuationSeparator" w:id="0">
    <w:p w:rsidR="003C3650" w:rsidRDefault="003C3650" w:rsidP="007B4E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822972"/>
      <w:docPartObj>
        <w:docPartGallery w:val="Page Numbers (Bottom of Page)"/>
        <w:docPartUnique/>
      </w:docPartObj>
    </w:sdtPr>
    <w:sdtContent>
      <w:p w:rsidR="002E20BC" w:rsidRDefault="00065B66">
        <w:pPr>
          <w:pStyle w:val="Footer"/>
          <w:jc w:val="right"/>
        </w:pPr>
        <w:fldSimple w:instr=" PAGE   \* MERGEFORMAT ">
          <w:r w:rsidR="00DA47A4">
            <w:rPr>
              <w:noProof/>
            </w:rPr>
            <w:t>89</w:t>
          </w:r>
        </w:fldSimple>
      </w:p>
    </w:sdtContent>
  </w:sdt>
  <w:p w:rsidR="002E20BC" w:rsidRDefault="002E20BC" w:rsidP="00DA47A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3650" w:rsidRDefault="003C3650" w:rsidP="007B4EED">
      <w:pPr>
        <w:spacing w:after="0" w:line="240" w:lineRule="auto"/>
      </w:pPr>
      <w:r>
        <w:separator/>
      </w:r>
    </w:p>
  </w:footnote>
  <w:footnote w:type="continuationSeparator" w:id="0">
    <w:p w:rsidR="003C3650" w:rsidRDefault="003C3650" w:rsidP="007B4EE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20BC" w:rsidRDefault="002E20BC">
    <w:pPr>
      <w:pStyle w:val="Header"/>
      <w:rPr>
        <w:lang w:val="sr-Cyrl-BA"/>
      </w:rPr>
    </w:pPr>
  </w:p>
  <w:p w:rsidR="002E20BC" w:rsidRDefault="002E20BC">
    <w:pPr>
      <w:pStyle w:val="Header"/>
      <w:rPr>
        <w:lang w:val="sr-Cyrl-BA"/>
      </w:rPr>
    </w:pPr>
  </w:p>
  <w:p w:rsidR="002E20BC" w:rsidRPr="008111CE" w:rsidRDefault="002E20BC">
    <w:pPr>
      <w:pStyle w:val="Header"/>
      <w:rPr>
        <w:lang w:val="sr-Cyrl-BA"/>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CF14ADB"/>
    <w:multiLevelType w:val="hybridMultilevel"/>
    <w:tmpl w:val="E5D25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E1943A9"/>
    <w:multiLevelType w:val="hybridMultilevel"/>
    <w:tmpl w:val="69FC68A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
    <w:nsid w:val="4D127703"/>
    <w:multiLevelType w:val="hybridMultilevel"/>
    <w:tmpl w:val="3780A302"/>
    <w:lvl w:ilvl="0" w:tplc="D314504E">
      <w:numFmt w:val="bullet"/>
      <w:lvlText w:val="-"/>
      <w:lvlJc w:val="left"/>
      <w:pPr>
        <w:tabs>
          <w:tab w:val="num" w:pos="1065"/>
        </w:tabs>
        <w:ind w:left="1065" w:hanging="360"/>
      </w:pPr>
      <w:rPr>
        <w:rFonts w:ascii="Times New Roman" w:eastAsia="Times New Roman" w:hAnsi="Times New Roman" w:cs="Times New Roman" w:hint="default"/>
      </w:rPr>
    </w:lvl>
    <w:lvl w:ilvl="1" w:tplc="081A0003" w:tentative="1">
      <w:start w:val="1"/>
      <w:numFmt w:val="bullet"/>
      <w:lvlText w:val="o"/>
      <w:lvlJc w:val="left"/>
      <w:pPr>
        <w:tabs>
          <w:tab w:val="num" w:pos="1785"/>
        </w:tabs>
        <w:ind w:left="1785" w:hanging="360"/>
      </w:pPr>
      <w:rPr>
        <w:rFonts w:ascii="Courier New" w:hAnsi="Courier New" w:cs="Courier New" w:hint="default"/>
      </w:rPr>
    </w:lvl>
    <w:lvl w:ilvl="2" w:tplc="081A0005" w:tentative="1">
      <w:start w:val="1"/>
      <w:numFmt w:val="bullet"/>
      <w:lvlText w:val=""/>
      <w:lvlJc w:val="left"/>
      <w:pPr>
        <w:tabs>
          <w:tab w:val="num" w:pos="2505"/>
        </w:tabs>
        <w:ind w:left="2505" w:hanging="360"/>
      </w:pPr>
      <w:rPr>
        <w:rFonts w:ascii="Wingdings" w:hAnsi="Wingdings" w:hint="default"/>
      </w:rPr>
    </w:lvl>
    <w:lvl w:ilvl="3" w:tplc="081A0001" w:tentative="1">
      <w:start w:val="1"/>
      <w:numFmt w:val="bullet"/>
      <w:lvlText w:val=""/>
      <w:lvlJc w:val="left"/>
      <w:pPr>
        <w:tabs>
          <w:tab w:val="num" w:pos="3225"/>
        </w:tabs>
        <w:ind w:left="3225" w:hanging="360"/>
      </w:pPr>
      <w:rPr>
        <w:rFonts w:ascii="Symbol" w:hAnsi="Symbol" w:hint="default"/>
      </w:rPr>
    </w:lvl>
    <w:lvl w:ilvl="4" w:tplc="081A0003" w:tentative="1">
      <w:start w:val="1"/>
      <w:numFmt w:val="bullet"/>
      <w:lvlText w:val="o"/>
      <w:lvlJc w:val="left"/>
      <w:pPr>
        <w:tabs>
          <w:tab w:val="num" w:pos="3945"/>
        </w:tabs>
        <w:ind w:left="3945" w:hanging="360"/>
      </w:pPr>
      <w:rPr>
        <w:rFonts w:ascii="Courier New" w:hAnsi="Courier New" w:cs="Courier New" w:hint="default"/>
      </w:rPr>
    </w:lvl>
    <w:lvl w:ilvl="5" w:tplc="081A0005" w:tentative="1">
      <w:start w:val="1"/>
      <w:numFmt w:val="bullet"/>
      <w:lvlText w:val=""/>
      <w:lvlJc w:val="left"/>
      <w:pPr>
        <w:tabs>
          <w:tab w:val="num" w:pos="4665"/>
        </w:tabs>
        <w:ind w:left="4665" w:hanging="360"/>
      </w:pPr>
      <w:rPr>
        <w:rFonts w:ascii="Wingdings" w:hAnsi="Wingdings" w:hint="default"/>
      </w:rPr>
    </w:lvl>
    <w:lvl w:ilvl="6" w:tplc="081A0001" w:tentative="1">
      <w:start w:val="1"/>
      <w:numFmt w:val="bullet"/>
      <w:lvlText w:val=""/>
      <w:lvlJc w:val="left"/>
      <w:pPr>
        <w:tabs>
          <w:tab w:val="num" w:pos="5385"/>
        </w:tabs>
        <w:ind w:left="5385" w:hanging="360"/>
      </w:pPr>
      <w:rPr>
        <w:rFonts w:ascii="Symbol" w:hAnsi="Symbol" w:hint="default"/>
      </w:rPr>
    </w:lvl>
    <w:lvl w:ilvl="7" w:tplc="081A0003" w:tentative="1">
      <w:start w:val="1"/>
      <w:numFmt w:val="bullet"/>
      <w:lvlText w:val="o"/>
      <w:lvlJc w:val="left"/>
      <w:pPr>
        <w:tabs>
          <w:tab w:val="num" w:pos="6105"/>
        </w:tabs>
        <w:ind w:left="6105" w:hanging="360"/>
      </w:pPr>
      <w:rPr>
        <w:rFonts w:ascii="Courier New" w:hAnsi="Courier New" w:cs="Courier New" w:hint="default"/>
      </w:rPr>
    </w:lvl>
    <w:lvl w:ilvl="8" w:tplc="081A0005" w:tentative="1">
      <w:start w:val="1"/>
      <w:numFmt w:val="bullet"/>
      <w:lvlText w:val=""/>
      <w:lvlJc w:val="left"/>
      <w:pPr>
        <w:tabs>
          <w:tab w:val="num" w:pos="6825"/>
        </w:tabs>
        <w:ind w:left="6825"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20"/>
  <w:drawingGridHorizontalSpacing w:val="110"/>
  <w:displayHorizontalDrawingGridEvery w:val="2"/>
  <w:characterSpacingControl w:val="doNotCompress"/>
  <w:hdrShapeDefaults>
    <o:shapedefaults v:ext="edit" spidmax="32770"/>
  </w:hdrShapeDefaults>
  <w:footnotePr>
    <w:footnote w:id="-1"/>
    <w:footnote w:id="0"/>
  </w:footnotePr>
  <w:endnotePr>
    <w:endnote w:id="-1"/>
    <w:endnote w:id="0"/>
  </w:endnotePr>
  <w:compat>
    <w:useFELayout/>
  </w:compat>
  <w:rsids>
    <w:rsidRoot w:val="00AA3E1F"/>
    <w:rsid w:val="0002143D"/>
    <w:rsid w:val="00025220"/>
    <w:rsid w:val="00025228"/>
    <w:rsid w:val="00033663"/>
    <w:rsid w:val="00033B28"/>
    <w:rsid w:val="00034AC8"/>
    <w:rsid w:val="00054E9F"/>
    <w:rsid w:val="0005505F"/>
    <w:rsid w:val="00056C48"/>
    <w:rsid w:val="00065B66"/>
    <w:rsid w:val="000733CA"/>
    <w:rsid w:val="00077651"/>
    <w:rsid w:val="000908E7"/>
    <w:rsid w:val="000953F1"/>
    <w:rsid w:val="0009665A"/>
    <w:rsid w:val="0009669C"/>
    <w:rsid w:val="000B0881"/>
    <w:rsid w:val="000B0A4F"/>
    <w:rsid w:val="000B206B"/>
    <w:rsid w:val="000B309F"/>
    <w:rsid w:val="000B62EF"/>
    <w:rsid w:val="000C10D7"/>
    <w:rsid w:val="000D02F8"/>
    <w:rsid w:val="000E0EC3"/>
    <w:rsid w:val="000E2E6A"/>
    <w:rsid w:val="000E4950"/>
    <w:rsid w:val="000F6B7A"/>
    <w:rsid w:val="000F791A"/>
    <w:rsid w:val="000F7AD2"/>
    <w:rsid w:val="001079AB"/>
    <w:rsid w:val="00112428"/>
    <w:rsid w:val="0011623F"/>
    <w:rsid w:val="00132557"/>
    <w:rsid w:val="00134E37"/>
    <w:rsid w:val="001353BB"/>
    <w:rsid w:val="00143DB6"/>
    <w:rsid w:val="00144194"/>
    <w:rsid w:val="00144EE4"/>
    <w:rsid w:val="00164A32"/>
    <w:rsid w:val="00164BD5"/>
    <w:rsid w:val="0017520C"/>
    <w:rsid w:val="001816F5"/>
    <w:rsid w:val="00184E21"/>
    <w:rsid w:val="00192BB3"/>
    <w:rsid w:val="0019678F"/>
    <w:rsid w:val="001A7DCA"/>
    <w:rsid w:val="001B1831"/>
    <w:rsid w:val="001C1999"/>
    <w:rsid w:val="001C6D96"/>
    <w:rsid w:val="001D1957"/>
    <w:rsid w:val="001E4449"/>
    <w:rsid w:val="001F13F3"/>
    <w:rsid w:val="0021247A"/>
    <w:rsid w:val="00217055"/>
    <w:rsid w:val="00217928"/>
    <w:rsid w:val="002304CF"/>
    <w:rsid w:val="0023427C"/>
    <w:rsid w:val="00255A3A"/>
    <w:rsid w:val="00255D74"/>
    <w:rsid w:val="00261E27"/>
    <w:rsid w:val="00262296"/>
    <w:rsid w:val="002655BE"/>
    <w:rsid w:val="00275E27"/>
    <w:rsid w:val="002871FD"/>
    <w:rsid w:val="002941A8"/>
    <w:rsid w:val="002B7E9E"/>
    <w:rsid w:val="002D0FC5"/>
    <w:rsid w:val="002D755A"/>
    <w:rsid w:val="002E20BC"/>
    <w:rsid w:val="002E6B2F"/>
    <w:rsid w:val="002E7190"/>
    <w:rsid w:val="002F1B05"/>
    <w:rsid w:val="002F515F"/>
    <w:rsid w:val="002F71E2"/>
    <w:rsid w:val="002F7D76"/>
    <w:rsid w:val="00307AE6"/>
    <w:rsid w:val="00312EB4"/>
    <w:rsid w:val="00317F3E"/>
    <w:rsid w:val="00346104"/>
    <w:rsid w:val="00346DDE"/>
    <w:rsid w:val="00370F24"/>
    <w:rsid w:val="00381B14"/>
    <w:rsid w:val="00393685"/>
    <w:rsid w:val="003A4B55"/>
    <w:rsid w:val="003A6EF3"/>
    <w:rsid w:val="003C0E81"/>
    <w:rsid w:val="003C3650"/>
    <w:rsid w:val="003C7D17"/>
    <w:rsid w:val="003D7D4B"/>
    <w:rsid w:val="003F30B5"/>
    <w:rsid w:val="003F60F4"/>
    <w:rsid w:val="004072ED"/>
    <w:rsid w:val="004166BB"/>
    <w:rsid w:val="00435086"/>
    <w:rsid w:val="00446769"/>
    <w:rsid w:val="00455747"/>
    <w:rsid w:val="00457F38"/>
    <w:rsid w:val="004601BA"/>
    <w:rsid w:val="0046125E"/>
    <w:rsid w:val="004669FE"/>
    <w:rsid w:val="004722C8"/>
    <w:rsid w:val="004742C7"/>
    <w:rsid w:val="0048451F"/>
    <w:rsid w:val="00485C19"/>
    <w:rsid w:val="004937D5"/>
    <w:rsid w:val="00495691"/>
    <w:rsid w:val="004A7AA9"/>
    <w:rsid w:val="004C578C"/>
    <w:rsid w:val="004D0314"/>
    <w:rsid w:val="004E4FE8"/>
    <w:rsid w:val="004E531F"/>
    <w:rsid w:val="005047C2"/>
    <w:rsid w:val="00505A5E"/>
    <w:rsid w:val="00510071"/>
    <w:rsid w:val="00532063"/>
    <w:rsid w:val="00535B59"/>
    <w:rsid w:val="0054781E"/>
    <w:rsid w:val="005732C2"/>
    <w:rsid w:val="00575E75"/>
    <w:rsid w:val="00576154"/>
    <w:rsid w:val="005774BE"/>
    <w:rsid w:val="005931E7"/>
    <w:rsid w:val="00595EAC"/>
    <w:rsid w:val="005965BE"/>
    <w:rsid w:val="005A2C6A"/>
    <w:rsid w:val="005A3467"/>
    <w:rsid w:val="005A4C33"/>
    <w:rsid w:val="005A5973"/>
    <w:rsid w:val="005A77C4"/>
    <w:rsid w:val="005B6A6D"/>
    <w:rsid w:val="005C3328"/>
    <w:rsid w:val="005D1A9A"/>
    <w:rsid w:val="005D3911"/>
    <w:rsid w:val="005D5E2B"/>
    <w:rsid w:val="005E10B4"/>
    <w:rsid w:val="005E70BF"/>
    <w:rsid w:val="0061016F"/>
    <w:rsid w:val="006142A7"/>
    <w:rsid w:val="006526DF"/>
    <w:rsid w:val="00660FE8"/>
    <w:rsid w:val="00672795"/>
    <w:rsid w:val="00674B6D"/>
    <w:rsid w:val="006963AA"/>
    <w:rsid w:val="006973A5"/>
    <w:rsid w:val="006A1985"/>
    <w:rsid w:val="006A4AEC"/>
    <w:rsid w:val="006C6D58"/>
    <w:rsid w:val="006D3A8C"/>
    <w:rsid w:val="006D4B52"/>
    <w:rsid w:val="006E7AD9"/>
    <w:rsid w:val="00705B66"/>
    <w:rsid w:val="0070600A"/>
    <w:rsid w:val="007101F8"/>
    <w:rsid w:val="00710BCC"/>
    <w:rsid w:val="00736CF1"/>
    <w:rsid w:val="0074191A"/>
    <w:rsid w:val="0074685D"/>
    <w:rsid w:val="00760CD0"/>
    <w:rsid w:val="00761F49"/>
    <w:rsid w:val="00775186"/>
    <w:rsid w:val="007763E4"/>
    <w:rsid w:val="00776FB5"/>
    <w:rsid w:val="00780D5C"/>
    <w:rsid w:val="007A0D52"/>
    <w:rsid w:val="007A1929"/>
    <w:rsid w:val="007A7DD8"/>
    <w:rsid w:val="007B19BA"/>
    <w:rsid w:val="007B4EED"/>
    <w:rsid w:val="007B62EE"/>
    <w:rsid w:val="007D430F"/>
    <w:rsid w:val="007D459E"/>
    <w:rsid w:val="007D66EB"/>
    <w:rsid w:val="007F76A3"/>
    <w:rsid w:val="00804A2D"/>
    <w:rsid w:val="008141E0"/>
    <w:rsid w:val="00824DF2"/>
    <w:rsid w:val="008300B8"/>
    <w:rsid w:val="008379C5"/>
    <w:rsid w:val="00843D46"/>
    <w:rsid w:val="00852862"/>
    <w:rsid w:val="00856113"/>
    <w:rsid w:val="008570CB"/>
    <w:rsid w:val="008601A1"/>
    <w:rsid w:val="0086190A"/>
    <w:rsid w:val="0086446F"/>
    <w:rsid w:val="0087761C"/>
    <w:rsid w:val="00877632"/>
    <w:rsid w:val="00886E18"/>
    <w:rsid w:val="0089322F"/>
    <w:rsid w:val="008A18D0"/>
    <w:rsid w:val="008A7CE2"/>
    <w:rsid w:val="008B4EF4"/>
    <w:rsid w:val="008C5CA5"/>
    <w:rsid w:val="008C7CFC"/>
    <w:rsid w:val="008E5B7E"/>
    <w:rsid w:val="008F10C2"/>
    <w:rsid w:val="008F53AD"/>
    <w:rsid w:val="008F67CC"/>
    <w:rsid w:val="008F6983"/>
    <w:rsid w:val="0091021F"/>
    <w:rsid w:val="00910F3A"/>
    <w:rsid w:val="0091301F"/>
    <w:rsid w:val="009171F3"/>
    <w:rsid w:val="0091725D"/>
    <w:rsid w:val="0091779B"/>
    <w:rsid w:val="00924EE7"/>
    <w:rsid w:val="00945D4C"/>
    <w:rsid w:val="00946E35"/>
    <w:rsid w:val="00953405"/>
    <w:rsid w:val="00960B67"/>
    <w:rsid w:val="00962D0E"/>
    <w:rsid w:val="00967EC6"/>
    <w:rsid w:val="00975D9E"/>
    <w:rsid w:val="009C531C"/>
    <w:rsid w:val="009C7558"/>
    <w:rsid w:val="009C798A"/>
    <w:rsid w:val="009E3932"/>
    <w:rsid w:val="00A00ABC"/>
    <w:rsid w:val="00A04043"/>
    <w:rsid w:val="00A046B3"/>
    <w:rsid w:val="00A24169"/>
    <w:rsid w:val="00A27A80"/>
    <w:rsid w:val="00A35589"/>
    <w:rsid w:val="00A35B5C"/>
    <w:rsid w:val="00A36C09"/>
    <w:rsid w:val="00A407B3"/>
    <w:rsid w:val="00A4572C"/>
    <w:rsid w:val="00A66EDC"/>
    <w:rsid w:val="00A8663B"/>
    <w:rsid w:val="00A96AB9"/>
    <w:rsid w:val="00AA0550"/>
    <w:rsid w:val="00AA3E1F"/>
    <w:rsid w:val="00AA5861"/>
    <w:rsid w:val="00AB3DFF"/>
    <w:rsid w:val="00AC0610"/>
    <w:rsid w:val="00AC121C"/>
    <w:rsid w:val="00AC3356"/>
    <w:rsid w:val="00AC6885"/>
    <w:rsid w:val="00AD61B1"/>
    <w:rsid w:val="00AE64AB"/>
    <w:rsid w:val="00AE7D90"/>
    <w:rsid w:val="00B02CD3"/>
    <w:rsid w:val="00B0501C"/>
    <w:rsid w:val="00B05224"/>
    <w:rsid w:val="00B22A8B"/>
    <w:rsid w:val="00B24FAB"/>
    <w:rsid w:val="00B2686F"/>
    <w:rsid w:val="00B30936"/>
    <w:rsid w:val="00B35070"/>
    <w:rsid w:val="00B61CC2"/>
    <w:rsid w:val="00B63EF5"/>
    <w:rsid w:val="00B672DA"/>
    <w:rsid w:val="00B71A66"/>
    <w:rsid w:val="00B804E7"/>
    <w:rsid w:val="00B810D2"/>
    <w:rsid w:val="00B900A5"/>
    <w:rsid w:val="00BA504C"/>
    <w:rsid w:val="00BA6F44"/>
    <w:rsid w:val="00BB68CC"/>
    <w:rsid w:val="00BD2977"/>
    <w:rsid w:val="00BE5565"/>
    <w:rsid w:val="00C1234B"/>
    <w:rsid w:val="00C25146"/>
    <w:rsid w:val="00C35C40"/>
    <w:rsid w:val="00C37CD7"/>
    <w:rsid w:val="00C40718"/>
    <w:rsid w:val="00C4393C"/>
    <w:rsid w:val="00C465CD"/>
    <w:rsid w:val="00C51705"/>
    <w:rsid w:val="00C61856"/>
    <w:rsid w:val="00C63460"/>
    <w:rsid w:val="00C64CAF"/>
    <w:rsid w:val="00C7100D"/>
    <w:rsid w:val="00C73CB0"/>
    <w:rsid w:val="00C86C45"/>
    <w:rsid w:val="00C87022"/>
    <w:rsid w:val="00C90276"/>
    <w:rsid w:val="00CA0121"/>
    <w:rsid w:val="00CB5E84"/>
    <w:rsid w:val="00CC2680"/>
    <w:rsid w:val="00CD05FC"/>
    <w:rsid w:val="00CD72F9"/>
    <w:rsid w:val="00CE44FB"/>
    <w:rsid w:val="00CF2A52"/>
    <w:rsid w:val="00D044EF"/>
    <w:rsid w:val="00D144BD"/>
    <w:rsid w:val="00D20192"/>
    <w:rsid w:val="00D265A6"/>
    <w:rsid w:val="00D3155C"/>
    <w:rsid w:val="00D31E79"/>
    <w:rsid w:val="00D564D5"/>
    <w:rsid w:val="00D72B54"/>
    <w:rsid w:val="00D74CF7"/>
    <w:rsid w:val="00DA47A4"/>
    <w:rsid w:val="00DA7276"/>
    <w:rsid w:val="00DA75BA"/>
    <w:rsid w:val="00DA7990"/>
    <w:rsid w:val="00DA7D29"/>
    <w:rsid w:val="00DB38D7"/>
    <w:rsid w:val="00DC268F"/>
    <w:rsid w:val="00DD0402"/>
    <w:rsid w:val="00DE25B0"/>
    <w:rsid w:val="00DF7F72"/>
    <w:rsid w:val="00E05FA4"/>
    <w:rsid w:val="00E13A52"/>
    <w:rsid w:val="00E15EE9"/>
    <w:rsid w:val="00E17E01"/>
    <w:rsid w:val="00E22A31"/>
    <w:rsid w:val="00E31425"/>
    <w:rsid w:val="00E34932"/>
    <w:rsid w:val="00E43FA1"/>
    <w:rsid w:val="00E442D3"/>
    <w:rsid w:val="00E52ABC"/>
    <w:rsid w:val="00E625EF"/>
    <w:rsid w:val="00E80672"/>
    <w:rsid w:val="00E930B0"/>
    <w:rsid w:val="00E95342"/>
    <w:rsid w:val="00E95FF8"/>
    <w:rsid w:val="00EA3A5A"/>
    <w:rsid w:val="00EA77A2"/>
    <w:rsid w:val="00EB7D5D"/>
    <w:rsid w:val="00EC0C8F"/>
    <w:rsid w:val="00EC132F"/>
    <w:rsid w:val="00EC3456"/>
    <w:rsid w:val="00ED2359"/>
    <w:rsid w:val="00ED4518"/>
    <w:rsid w:val="00EE24C6"/>
    <w:rsid w:val="00EE335E"/>
    <w:rsid w:val="00EF47AF"/>
    <w:rsid w:val="00F01034"/>
    <w:rsid w:val="00F10CB8"/>
    <w:rsid w:val="00F10F53"/>
    <w:rsid w:val="00F12778"/>
    <w:rsid w:val="00F217F0"/>
    <w:rsid w:val="00F22D2D"/>
    <w:rsid w:val="00F24D36"/>
    <w:rsid w:val="00F32B02"/>
    <w:rsid w:val="00F3591D"/>
    <w:rsid w:val="00F36BC9"/>
    <w:rsid w:val="00F46170"/>
    <w:rsid w:val="00F55E02"/>
    <w:rsid w:val="00F62B3B"/>
    <w:rsid w:val="00F760BA"/>
    <w:rsid w:val="00F862F4"/>
    <w:rsid w:val="00F93172"/>
    <w:rsid w:val="00FA7232"/>
    <w:rsid w:val="00FB05B4"/>
    <w:rsid w:val="00FB22C4"/>
    <w:rsid w:val="00FD09F3"/>
    <w:rsid w:val="00FD64D3"/>
    <w:rsid w:val="00FE0B02"/>
    <w:rsid w:val="00FF3B2D"/>
    <w:rsid w:val="00FF52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4EE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divs>
    <w:div w:id="1396268">
      <w:bodyDiv w:val="1"/>
      <w:marLeft w:val="0"/>
      <w:marRight w:val="0"/>
      <w:marTop w:val="0"/>
      <w:marBottom w:val="0"/>
      <w:divBdr>
        <w:top w:val="none" w:sz="0" w:space="0" w:color="auto"/>
        <w:left w:val="none" w:sz="0" w:space="0" w:color="auto"/>
        <w:bottom w:val="none" w:sz="0" w:space="0" w:color="auto"/>
        <w:right w:val="none" w:sz="0" w:space="0" w:color="auto"/>
      </w:divBdr>
    </w:div>
    <w:div w:id="17246579">
      <w:bodyDiv w:val="1"/>
      <w:marLeft w:val="0"/>
      <w:marRight w:val="0"/>
      <w:marTop w:val="0"/>
      <w:marBottom w:val="0"/>
      <w:divBdr>
        <w:top w:val="none" w:sz="0" w:space="0" w:color="auto"/>
        <w:left w:val="none" w:sz="0" w:space="0" w:color="auto"/>
        <w:bottom w:val="none" w:sz="0" w:space="0" w:color="auto"/>
        <w:right w:val="none" w:sz="0" w:space="0" w:color="auto"/>
      </w:divBdr>
    </w:div>
    <w:div w:id="20711882">
      <w:bodyDiv w:val="1"/>
      <w:marLeft w:val="0"/>
      <w:marRight w:val="0"/>
      <w:marTop w:val="0"/>
      <w:marBottom w:val="0"/>
      <w:divBdr>
        <w:top w:val="none" w:sz="0" w:space="0" w:color="auto"/>
        <w:left w:val="none" w:sz="0" w:space="0" w:color="auto"/>
        <w:bottom w:val="none" w:sz="0" w:space="0" w:color="auto"/>
        <w:right w:val="none" w:sz="0" w:space="0" w:color="auto"/>
      </w:divBdr>
    </w:div>
    <w:div w:id="23092188">
      <w:bodyDiv w:val="1"/>
      <w:marLeft w:val="0"/>
      <w:marRight w:val="0"/>
      <w:marTop w:val="0"/>
      <w:marBottom w:val="0"/>
      <w:divBdr>
        <w:top w:val="none" w:sz="0" w:space="0" w:color="auto"/>
        <w:left w:val="none" w:sz="0" w:space="0" w:color="auto"/>
        <w:bottom w:val="none" w:sz="0" w:space="0" w:color="auto"/>
        <w:right w:val="none" w:sz="0" w:space="0" w:color="auto"/>
      </w:divBdr>
    </w:div>
    <w:div w:id="25914462">
      <w:bodyDiv w:val="1"/>
      <w:marLeft w:val="0"/>
      <w:marRight w:val="0"/>
      <w:marTop w:val="0"/>
      <w:marBottom w:val="0"/>
      <w:divBdr>
        <w:top w:val="none" w:sz="0" w:space="0" w:color="auto"/>
        <w:left w:val="none" w:sz="0" w:space="0" w:color="auto"/>
        <w:bottom w:val="none" w:sz="0" w:space="0" w:color="auto"/>
        <w:right w:val="none" w:sz="0" w:space="0" w:color="auto"/>
      </w:divBdr>
    </w:div>
    <w:div w:id="34818658">
      <w:bodyDiv w:val="1"/>
      <w:marLeft w:val="0"/>
      <w:marRight w:val="0"/>
      <w:marTop w:val="0"/>
      <w:marBottom w:val="0"/>
      <w:divBdr>
        <w:top w:val="none" w:sz="0" w:space="0" w:color="auto"/>
        <w:left w:val="none" w:sz="0" w:space="0" w:color="auto"/>
        <w:bottom w:val="none" w:sz="0" w:space="0" w:color="auto"/>
        <w:right w:val="none" w:sz="0" w:space="0" w:color="auto"/>
      </w:divBdr>
    </w:div>
    <w:div w:id="39134793">
      <w:bodyDiv w:val="1"/>
      <w:marLeft w:val="0"/>
      <w:marRight w:val="0"/>
      <w:marTop w:val="0"/>
      <w:marBottom w:val="0"/>
      <w:divBdr>
        <w:top w:val="none" w:sz="0" w:space="0" w:color="auto"/>
        <w:left w:val="none" w:sz="0" w:space="0" w:color="auto"/>
        <w:bottom w:val="none" w:sz="0" w:space="0" w:color="auto"/>
        <w:right w:val="none" w:sz="0" w:space="0" w:color="auto"/>
      </w:divBdr>
    </w:div>
    <w:div w:id="42100532">
      <w:bodyDiv w:val="1"/>
      <w:marLeft w:val="0"/>
      <w:marRight w:val="0"/>
      <w:marTop w:val="0"/>
      <w:marBottom w:val="0"/>
      <w:divBdr>
        <w:top w:val="none" w:sz="0" w:space="0" w:color="auto"/>
        <w:left w:val="none" w:sz="0" w:space="0" w:color="auto"/>
        <w:bottom w:val="none" w:sz="0" w:space="0" w:color="auto"/>
        <w:right w:val="none" w:sz="0" w:space="0" w:color="auto"/>
      </w:divBdr>
    </w:div>
    <w:div w:id="47581780">
      <w:bodyDiv w:val="1"/>
      <w:marLeft w:val="0"/>
      <w:marRight w:val="0"/>
      <w:marTop w:val="0"/>
      <w:marBottom w:val="0"/>
      <w:divBdr>
        <w:top w:val="none" w:sz="0" w:space="0" w:color="auto"/>
        <w:left w:val="none" w:sz="0" w:space="0" w:color="auto"/>
        <w:bottom w:val="none" w:sz="0" w:space="0" w:color="auto"/>
        <w:right w:val="none" w:sz="0" w:space="0" w:color="auto"/>
      </w:divBdr>
    </w:div>
    <w:div w:id="50857594">
      <w:bodyDiv w:val="1"/>
      <w:marLeft w:val="0"/>
      <w:marRight w:val="0"/>
      <w:marTop w:val="0"/>
      <w:marBottom w:val="0"/>
      <w:divBdr>
        <w:top w:val="none" w:sz="0" w:space="0" w:color="auto"/>
        <w:left w:val="none" w:sz="0" w:space="0" w:color="auto"/>
        <w:bottom w:val="none" w:sz="0" w:space="0" w:color="auto"/>
        <w:right w:val="none" w:sz="0" w:space="0" w:color="auto"/>
      </w:divBdr>
    </w:div>
    <w:div w:id="65539802">
      <w:bodyDiv w:val="1"/>
      <w:marLeft w:val="0"/>
      <w:marRight w:val="0"/>
      <w:marTop w:val="0"/>
      <w:marBottom w:val="0"/>
      <w:divBdr>
        <w:top w:val="none" w:sz="0" w:space="0" w:color="auto"/>
        <w:left w:val="none" w:sz="0" w:space="0" w:color="auto"/>
        <w:bottom w:val="none" w:sz="0" w:space="0" w:color="auto"/>
        <w:right w:val="none" w:sz="0" w:space="0" w:color="auto"/>
      </w:divBdr>
    </w:div>
    <w:div w:id="83305632">
      <w:bodyDiv w:val="1"/>
      <w:marLeft w:val="0"/>
      <w:marRight w:val="0"/>
      <w:marTop w:val="0"/>
      <w:marBottom w:val="0"/>
      <w:divBdr>
        <w:top w:val="none" w:sz="0" w:space="0" w:color="auto"/>
        <w:left w:val="none" w:sz="0" w:space="0" w:color="auto"/>
        <w:bottom w:val="none" w:sz="0" w:space="0" w:color="auto"/>
        <w:right w:val="none" w:sz="0" w:space="0" w:color="auto"/>
      </w:divBdr>
    </w:div>
    <w:div w:id="92553032">
      <w:bodyDiv w:val="1"/>
      <w:marLeft w:val="0"/>
      <w:marRight w:val="0"/>
      <w:marTop w:val="0"/>
      <w:marBottom w:val="0"/>
      <w:divBdr>
        <w:top w:val="none" w:sz="0" w:space="0" w:color="auto"/>
        <w:left w:val="none" w:sz="0" w:space="0" w:color="auto"/>
        <w:bottom w:val="none" w:sz="0" w:space="0" w:color="auto"/>
        <w:right w:val="none" w:sz="0" w:space="0" w:color="auto"/>
      </w:divBdr>
    </w:div>
    <w:div w:id="110250226">
      <w:bodyDiv w:val="1"/>
      <w:marLeft w:val="0"/>
      <w:marRight w:val="0"/>
      <w:marTop w:val="0"/>
      <w:marBottom w:val="0"/>
      <w:divBdr>
        <w:top w:val="none" w:sz="0" w:space="0" w:color="auto"/>
        <w:left w:val="none" w:sz="0" w:space="0" w:color="auto"/>
        <w:bottom w:val="none" w:sz="0" w:space="0" w:color="auto"/>
        <w:right w:val="none" w:sz="0" w:space="0" w:color="auto"/>
      </w:divBdr>
    </w:div>
    <w:div w:id="116263677">
      <w:bodyDiv w:val="1"/>
      <w:marLeft w:val="0"/>
      <w:marRight w:val="0"/>
      <w:marTop w:val="0"/>
      <w:marBottom w:val="0"/>
      <w:divBdr>
        <w:top w:val="none" w:sz="0" w:space="0" w:color="auto"/>
        <w:left w:val="none" w:sz="0" w:space="0" w:color="auto"/>
        <w:bottom w:val="none" w:sz="0" w:space="0" w:color="auto"/>
        <w:right w:val="none" w:sz="0" w:space="0" w:color="auto"/>
      </w:divBdr>
    </w:div>
    <w:div w:id="126288255">
      <w:bodyDiv w:val="1"/>
      <w:marLeft w:val="0"/>
      <w:marRight w:val="0"/>
      <w:marTop w:val="0"/>
      <w:marBottom w:val="0"/>
      <w:divBdr>
        <w:top w:val="none" w:sz="0" w:space="0" w:color="auto"/>
        <w:left w:val="none" w:sz="0" w:space="0" w:color="auto"/>
        <w:bottom w:val="none" w:sz="0" w:space="0" w:color="auto"/>
        <w:right w:val="none" w:sz="0" w:space="0" w:color="auto"/>
      </w:divBdr>
    </w:div>
    <w:div w:id="152337775">
      <w:bodyDiv w:val="1"/>
      <w:marLeft w:val="0"/>
      <w:marRight w:val="0"/>
      <w:marTop w:val="0"/>
      <w:marBottom w:val="0"/>
      <w:divBdr>
        <w:top w:val="none" w:sz="0" w:space="0" w:color="auto"/>
        <w:left w:val="none" w:sz="0" w:space="0" w:color="auto"/>
        <w:bottom w:val="none" w:sz="0" w:space="0" w:color="auto"/>
        <w:right w:val="none" w:sz="0" w:space="0" w:color="auto"/>
      </w:divBdr>
    </w:div>
    <w:div w:id="188184002">
      <w:bodyDiv w:val="1"/>
      <w:marLeft w:val="0"/>
      <w:marRight w:val="0"/>
      <w:marTop w:val="0"/>
      <w:marBottom w:val="0"/>
      <w:divBdr>
        <w:top w:val="none" w:sz="0" w:space="0" w:color="auto"/>
        <w:left w:val="none" w:sz="0" w:space="0" w:color="auto"/>
        <w:bottom w:val="none" w:sz="0" w:space="0" w:color="auto"/>
        <w:right w:val="none" w:sz="0" w:space="0" w:color="auto"/>
      </w:divBdr>
    </w:div>
    <w:div w:id="198278518">
      <w:bodyDiv w:val="1"/>
      <w:marLeft w:val="0"/>
      <w:marRight w:val="0"/>
      <w:marTop w:val="0"/>
      <w:marBottom w:val="0"/>
      <w:divBdr>
        <w:top w:val="none" w:sz="0" w:space="0" w:color="auto"/>
        <w:left w:val="none" w:sz="0" w:space="0" w:color="auto"/>
        <w:bottom w:val="none" w:sz="0" w:space="0" w:color="auto"/>
        <w:right w:val="none" w:sz="0" w:space="0" w:color="auto"/>
      </w:divBdr>
    </w:div>
    <w:div w:id="207881595">
      <w:bodyDiv w:val="1"/>
      <w:marLeft w:val="0"/>
      <w:marRight w:val="0"/>
      <w:marTop w:val="0"/>
      <w:marBottom w:val="0"/>
      <w:divBdr>
        <w:top w:val="none" w:sz="0" w:space="0" w:color="auto"/>
        <w:left w:val="none" w:sz="0" w:space="0" w:color="auto"/>
        <w:bottom w:val="none" w:sz="0" w:space="0" w:color="auto"/>
        <w:right w:val="none" w:sz="0" w:space="0" w:color="auto"/>
      </w:divBdr>
    </w:div>
    <w:div w:id="226649351">
      <w:bodyDiv w:val="1"/>
      <w:marLeft w:val="0"/>
      <w:marRight w:val="0"/>
      <w:marTop w:val="0"/>
      <w:marBottom w:val="0"/>
      <w:divBdr>
        <w:top w:val="none" w:sz="0" w:space="0" w:color="auto"/>
        <w:left w:val="none" w:sz="0" w:space="0" w:color="auto"/>
        <w:bottom w:val="none" w:sz="0" w:space="0" w:color="auto"/>
        <w:right w:val="none" w:sz="0" w:space="0" w:color="auto"/>
      </w:divBdr>
    </w:div>
    <w:div w:id="241379381">
      <w:bodyDiv w:val="1"/>
      <w:marLeft w:val="0"/>
      <w:marRight w:val="0"/>
      <w:marTop w:val="0"/>
      <w:marBottom w:val="0"/>
      <w:divBdr>
        <w:top w:val="none" w:sz="0" w:space="0" w:color="auto"/>
        <w:left w:val="none" w:sz="0" w:space="0" w:color="auto"/>
        <w:bottom w:val="none" w:sz="0" w:space="0" w:color="auto"/>
        <w:right w:val="none" w:sz="0" w:space="0" w:color="auto"/>
      </w:divBdr>
    </w:div>
    <w:div w:id="305863727">
      <w:bodyDiv w:val="1"/>
      <w:marLeft w:val="0"/>
      <w:marRight w:val="0"/>
      <w:marTop w:val="0"/>
      <w:marBottom w:val="0"/>
      <w:divBdr>
        <w:top w:val="none" w:sz="0" w:space="0" w:color="auto"/>
        <w:left w:val="none" w:sz="0" w:space="0" w:color="auto"/>
        <w:bottom w:val="none" w:sz="0" w:space="0" w:color="auto"/>
        <w:right w:val="none" w:sz="0" w:space="0" w:color="auto"/>
      </w:divBdr>
    </w:div>
    <w:div w:id="318653834">
      <w:bodyDiv w:val="1"/>
      <w:marLeft w:val="0"/>
      <w:marRight w:val="0"/>
      <w:marTop w:val="0"/>
      <w:marBottom w:val="0"/>
      <w:divBdr>
        <w:top w:val="none" w:sz="0" w:space="0" w:color="auto"/>
        <w:left w:val="none" w:sz="0" w:space="0" w:color="auto"/>
        <w:bottom w:val="none" w:sz="0" w:space="0" w:color="auto"/>
        <w:right w:val="none" w:sz="0" w:space="0" w:color="auto"/>
      </w:divBdr>
    </w:div>
    <w:div w:id="370962855">
      <w:bodyDiv w:val="1"/>
      <w:marLeft w:val="0"/>
      <w:marRight w:val="0"/>
      <w:marTop w:val="0"/>
      <w:marBottom w:val="0"/>
      <w:divBdr>
        <w:top w:val="none" w:sz="0" w:space="0" w:color="auto"/>
        <w:left w:val="none" w:sz="0" w:space="0" w:color="auto"/>
        <w:bottom w:val="none" w:sz="0" w:space="0" w:color="auto"/>
        <w:right w:val="none" w:sz="0" w:space="0" w:color="auto"/>
      </w:divBdr>
    </w:div>
    <w:div w:id="374358782">
      <w:bodyDiv w:val="1"/>
      <w:marLeft w:val="0"/>
      <w:marRight w:val="0"/>
      <w:marTop w:val="0"/>
      <w:marBottom w:val="0"/>
      <w:divBdr>
        <w:top w:val="none" w:sz="0" w:space="0" w:color="auto"/>
        <w:left w:val="none" w:sz="0" w:space="0" w:color="auto"/>
        <w:bottom w:val="none" w:sz="0" w:space="0" w:color="auto"/>
        <w:right w:val="none" w:sz="0" w:space="0" w:color="auto"/>
      </w:divBdr>
    </w:div>
    <w:div w:id="385183559">
      <w:bodyDiv w:val="1"/>
      <w:marLeft w:val="0"/>
      <w:marRight w:val="0"/>
      <w:marTop w:val="0"/>
      <w:marBottom w:val="0"/>
      <w:divBdr>
        <w:top w:val="none" w:sz="0" w:space="0" w:color="auto"/>
        <w:left w:val="none" w:sz="0" w:space="0" w:color="auto"/>
        <w:bottom w:val="none" w:sz="0" w:space="0" w:color="auto"/>
        <w:right w:val="none" w:sz="0" w:space="0" w:color="auto"/>
      </w:divBdr>
    </w:div>
    <w:div w:id="407457628">
      <w:bodyDiv w:val="1"/>
      <w:marLeft w:val="0"/>
      <w:marRight w:val="0"/>
      <w:marTop w:val="0"/>
      <w:marBottom w:val="0"/>
      <w:divBdr>
        <w:top w:val="none" w:sz="0" w:space="0" w:color="auto"/>
        <w:left w:val="none" w:sz="0" w:space="0" w:color="auto"/>
        <w:bottom w:val="none" w:sz="0" w:space="0" w:color="auto"/>
        <w:right w:val="none" w:sz="0" w:space="0" w:color="auto"/>
      </w:divBdr>
    </w:div>
    <w:div w:id="429162394">
      <w:bodyDiv w:val="1"/>
      <w:marLeft w:val="0"/>
      <w:marRight w:val="0"/>
      <w:marTop w:val="0"/>
      <w:marBottom w:val="0"/>
      <w:divBdr>
        <w:top w:val="none" w:sz="0" w:space="0" w:color="auto"/>
        <w:left w:val="none" w:sz="0" w:space="0" w:color="auto"/>
        <w:bottom w:val="none" w:sz="0" w:space="0" w:color="auto"/>
        <w:right w:val="none" w:sz="0" w:space="0" w:color="auto"/>
      </w:divBdr>
    </w:div>
    <w:div w:id="443773669">
      <w:bodyDiv w:val="1"/>
      <w:marLeft w:val="0"/>
      <w:marRight w:val="0"/>
      <w:marTop w:val="0"/>
      <w:marBottom w:val="0"/>
      <w:divBdr>
        <w:top w:val="none" w:sz="0" w:space="0" w:color="auto"/>
        <w:left w:val="none" w:sz="0" w:space="0" w:color="auto"/>
        <w:bottom w:val="none" w:sz="0" w:space="0" w:color="auto"/>
        <w:right w:val="none" w:sz="0" w:space="0" w:color="auto"/>
      </w:divBdr>
    </w:div>
    <w:div w:id="453058299">
      <w:bodyDiv w:val="1"/>
      <w:marLeft w:val="0"/>
      <w:marRight w:val="0"/>
      <w:marTop w:val="0"/>
      <w:marBottom w:val="0"/>
      <w:divBdr>
        <w:top w:val="none" w:sz="0" w:space="0" w:color="auto"/>
        <w:left w:val="none" w:sz="0" w:space="0" w:color="auto"/>
        <w:bottom w:val="none" w:sz="0" w:space="0" w:color="auto"/>
        <w:right w:val="none" w:sz="0" w:space="0" w:color="auto"/>
      </w:divBdr>
    </w:div>
    <w:div w:id="457795832">
      <w:bodyDiv w:val="1"/>
      <w:marLeft w:val="0"/>
      <w:marRight w:val="0"/>
      <w:marTop w:val="0"/>
      <w:marBottom w:val="0"/>
      <w:divBdr>
        <w:top w:val="none" w:sz="0" w:space="0" w:color="auto"/>
        <w:left w:val="none" w:sz="0" w:space="0" w:color="auto"/>
        <w:bottom w:val="none" w:sz="0" w:space="0" w:color="auto"/>
        <w:right w:val="none" w:sz="0" w:space="0" w:color="auto"/>
      </w:divBdr>
    </w:div>
    <w:div w:id="465510798">
      <w:bodyDiv w:val="1"/>
      <w:marLeft w:val="0"/>
      <w:marRight w:val="0"/>
      <w:marTop w:val="0"/>
      <w:marBottom w:val="0"/>
      <w:divBdr>
        <w:top w:val="none" w:sz="0" w:space="0" w:color="auto"/>
        <w:left w:val="none" w:sz="0" w:space="0" w:color="auto"/>
        <w:bottom w:val="none" w:sz="0" w:space="0" w:color="auto"/>
        <w:right w:val="none" w:sz="0" w:space="0" w:color="auto"/>
      </w:divBdr>
    </w:div>
    <w:div w:id="468787209">
      <w:bodyDiv w:val="1"/>
      <w:marLeft w:val="0"/>
      <w:marRight w:val="0"/>
      <w:marTop w:val="0"/>
      <w:marBottom w:val="0"/>
      <w:divBdr>
        <w:top w:val="none" w:sz="0" w:space="0" w:color="auto"/>
        <w:left w:val="none" w:sz="0" w:space="0" w:color="auto"/>
        <w:bottom w:val="none" w:sz="0" w:space="0" w:color="auto"/>
        <w:right w:val="none" w:sz="0" w:space="0" w:color="auto"/>
      </w:divBdr>
    </w:div>
    <w:div w:id="472872528">
      <w:bodyDiv w:val="1"/>
      <w:marLeft w:val="0"/>
      <w:marRight w:val="0"/>
      <w:marTop w:val="0"/>
      <w:marBottom w:val="0"/>
      <w:divBdr>
        <w:top w:val="none" w:sz="0" w:space="0" w:color="auto"/>
        <w:left w:val="none" w:sz="0" w:space="0" w:color="auto"/>
        <w:bottom w:val="none" w:sz="0" w:space="0" w:color="auto"/>
        <w:right w:val="none" w:sz="0" w:space="0" w:color="auto"/>
      </w:divBdr>
    </w:div>
    <w:div w:id="490146564">
      <w:bodyDiv w:val="1"/>
      <w:marLeft w:val="0"/>
      <w:marRight w:val="0"/>
      <w:marTop w:val="0"/>
      <w:marBottom w:val="0"/>
      <w:divBdr>
        <w:top w:val="none" w:sz="0" w:space="0" w:color="auto"/>
        <w:left w:val="none" w:sz="0" w:space="0" w:color="auto"/>
        <w:bottom w:val="none" w:sz="0" w:space="0" w:color="auto"/>
        <w:right w:val="none" w:sz="0" w:space="0" w:color="auto"/>
      </w:divBdr>
    </w:div>
    <w:div w:id="501168483">
      <w:bodyDiv w:val="1"/>
      <w:marLeft w:val="0"/>
      <w:marRight w:val="0"/>
      <w:marTop w:val="0"/>
      <w:marBottom w:val="0"/>
      <w:divBdr>
        <w:top w:val="none" w:sz="0" w:space="0" w:color="auto"/>
        <w:left w:val="none" w:sz="0" w:space="0" w:color="auto"/>
        <w:bottom w:val="none" w:sz="0" w:space="0" w:color="auto"/>
        <w:right w:val="none" w:sz="0" w:space="0" w:color="auto"/>
      </w:divBdr>
    </w:div>
    <w:div w:id="505678289">
      <w:bodyDiv w:val="1"/>
      <w:marLeft w:val="0"/>
      <w:marRight w:val="0"/>
      <w:marTop w:val="0"/>
      <w:marBottom w:val="0"/>
      <w:divBdr>
        <w:top w:val="none" w:sz="0" w:space="0" w:color="auto"/>
        <w:left w:val="none" w:sz="0" w:space="0" w:color="auto"/>
        <w:bottom w:val="none" w:sz="0" w:space="0" w:color="auto"/>
        <w:right w:val="none" w:sz="0" w:space="0" w:color="auto"/>
      </w:divBdr>
    </w:div>
    <w:div w:id="521435139">
      <w:bodyDiv w:val="1"/>
      <w:marLeft w:val="0"/>
      <w:marRight w:val="0"/>
      <w:marTop w:val="0"/>
      <w:marBottom w:val="0"/>
      <w:divBdr>
        <w:top w:val="none" w:sz="0" w:space="0" w:color="auto"/>
        <w:left w:val="none" w:sz="0" w:space="0" w:color="auto"/>
        <w:bottom w:val="none" w:sz="0" w:space="0" w:color="auto"/>
        <w:right w:val="none" w:sz="0" w:space="0" w:color="auto"/>
      </w:divBdr>
    </w:div>
    <w:div w:id="530923568">
      <w:bodyDiv w:val="1"/>
      <w:marLeft w:val="0"/>
      <w:marRight w:val="0"/>
      <w:marTop w:val="0"/>
      <w:marBottom w:val="0"/>
      <w:divBdr>
        <w:top w:val="none" w:sz="0" w:space="0" w:color="auto"/>
        <w:left w:val="none" w:sz="0" w:space="0" w:color="auto"/>
        <w:bottom w:val="none" w:sz="0" w:space="0" w:color="auto"/>
        <w:right w:val="none" w:sz="0" w:space="0" w:color="auto"/>
      </w:divBdr>
    </w:div>
    <w:div w:id="543712312">
      <w:bodyDiv w:val="1"/>
      <w:marLeft w:val="0"/>
      <w:marRight w:val="0"/>
      <w:marTop w:val="0"/>
      <w:marBottom w:val="0"/>
      <w:divBdr>
        <w:top w:val="none" w:sz="0" w:space="0" w:color="auto"/>
        <w:left w:val="none" w:sz="0" w:space="0" w:color="auto"/>
        <w:bottom w:val="none" w:sz="0" w:space="0" w:color="auto"/>
        <w:right w:val="none" w:sz="0" w:space="0" w:color="auto"/>
      </w:divBdr>
    </w:div>
    <w:div w:id="568350798">
      <w:bodyDiv w:val="1"/>
      <w:marLeft w:val="0"/>
      <w:marRight w:val="0"/>
      <w:marTop w:val="0"/>
      <w:marBottom w:val="0"/>
      <w:divBdr>
        <w:top w:val="none" w:sz="0" w:space="0" w:color="auto"/>
        <w:left w:val="none" w:sz="0" w:space="0" w:color="auto"/>
        <w:bottom w:val="none" w:sz="0" w:space="0" w:color="auto"/>
        <w:right w:val="none" w:sz="0" w:space="0" w:color="auto"/>
      </w:divBdr>
    </w:div>
    <w:div w:id="582683801">
      <w:bodyDiv w:val="1"/>
      <w:marLeft w:val="0"/>
      <w:marRight w:val="0"/>
      <w:marTop w:val="0"/>
      <w:marBottom w:val="0"/>
      <w:divBdr>
        <w:top w:val="none" w:sz="0" w:space="0" w:color="auto"/>
        <w:left w:val="none" w:sz="0" w:space="0" w:color="auto"/>
        <w:bottom w:val="none" w:sz="0" w:space="0" w:color="auto"/>
        <w:right w:val="none" w:sz="0" w:space="0" w:color="auto"/>
      </w:divBdr>
    </w:div>
    <w:div w:id="586840080">
      <w:bodyDiv w:val="1"/>
      <w:marLeft w:val="0"/>
      <w:marRight w:val="0"/>
      <w:marTop w:val="0"/>
      <w:marBottom w:val="0"/>
      <w:divBdr>
        <w:top w:val="none" w:sz="0" w:space="0" w:color="auto"/>
        <w:left w:val="none" w:sz="0" w:space="0" w:color="auto"/>
        <w:bottom w:val="none" w:sz="0" w:space="0" w:color="auto"/>
        <w:right w:val="none" w:sz="0" w:space="0" w:color="auto"/>
      </w:divBdr>
    </w:div>
    <w:div w:id="604002366">
      <w:bodyDiv w:val="1"/>
      <w:marLeft w:val="0"/>
      <w:marRight w:val="0"/>
      <w:marTop w:val="0"/>
      <w:marBottom w:val="0"/>
      <w:divBdr>
        <w:top w:val="none" w:sz="0" w:space="0" w:color="auto"/>
        <w:left w:val="none" w:sz="0" w:space="0" w:color="auto"/>
        <w:bottom w:val="none" w:sz="0" w:space="0" w:color="auto"/>
        <w:right w:val="none" w:sz="0" w:space="0" w:color="auto"/>
      </w:divBdr>
    </w:div>
    <w:div w:id="623846387">
      <w:bodyDiv w:val="1"/>
      <w:marLeft w:val="0"/>
      <w:marRight w:val="0"/>
      <w:marTop w:val="0"/>
      <w:marBottom w:val="0"/>
      <w:divBdr>
        <w:top w:val="none" w:sz="0" w:space="0" w:color="auto"/>
        <w:left w:val="none" w:sz="0" w:space="0" w:color="auto"/>
        <w:bottom w:val="none" w:sz="0" w:space="0" w:color="auto"/>
        <w:right w:val="none" w:sz="0" w:space="0" w:color="auto"/>
      </w:divBdr>
    </w:div>
    <w:div w:id="656151881">
      <w:bodyDiv w:val="1"/>
      <w:marLeft w:val="0"/>
      <w:marRight w:val="0"/>
      <w:marTop w:val="0"/>
      <w:marBottom w:val="0"/>
      <w:divBdr>
        <w:top w:val="none" w:sz="0" w:space="0" w:color="auto"/>
        <w:left w:val="none" w:sz="0" w:space="0" w:color="auto"/>
        <w:bottom w:val="none" w:sz="0" w:space="0" w:color="auto"/>
        <w:right w:val="none" w:sz="0" w:space="0" w:color="auto"/>
      </w:divBdr>
    </w:div>
    <w:div w:id="674186700">
      <w:bodyDiv w:val="1"/>
      <w:marLeft w:val="0"/>
      <w:marRight w:val="0"/>
      <w:marTop w:val="0"/>
      <w:marBottom w:val="0"/>
      <w:divBdr>
        <w:top w:val="none" w:sz="0" w:space="0" w:color="auto"/>
        <w:left w:val="none" w:sz="0" w:space="0" w:color="auto"/>
        <w:bottom w:val="none" w:sz="0" w:space="0" w:color="auto"/>
        <w:right w:val="none" w:sz="0" w:space="0" w:color="auto"/>
      </w:divBdr>
    </w:div>
    <w:div w:id="674652509">
      <w:bodyDiv w:val="1"/>
      <w:marLeft w:val="0"/>
      <w:marRight w:val="0"/>
      <w:marTop w:val="0"/>
      <w:marBottom w:val="0"/>
      <w:divBdr>
        <w:top w:val="none" w:sz="0" w:space="0" w:color="auto"/>
        <w:left w:val="none" w:sz="0" w:space="0" w:color="auto"/>
        <w:bottom w:val="none" w:sz="0" w:space="0" w:color="auto"/>
        <w:right w:val="none" w:sz="0" w:space="0" w:color="auto"/>
      </w:divBdr>
    </w:div>
    <w:div w:id="699204666">
      <w:bodyDiv w:val="1"/>
      <w:marLeft w:val="0"/>
      <w:marRight w:val="0"/>
      <w:marTop w:val="0"/>
      <w:marBottom w:val="0"/>
      <w:divBdr>
        <w:top w:val="none" w:sz="0" w:space="0" w:color="auto"/>
        <w:left w:val="none" w:sz="0" w:space="0" w:color="auto"/>
        <w:bottom w:val="none" w:sz="0" w:space="0" w:color="auto"/>
        <w:right w:val="none" w:sz="0" w:space="0" w:color="auto"/>
      </w:divBdr>
    </w:div>
    <w:div w:id="716316833">
      <w:bodyDiv w:val="1"/>
      <w:marLeft w:val="0"/>
      <w:marRight w:val="0"/>
      <w:marTop w:val="0"/>
      <w:marBottom w:val="0"/>
      <w:divBdr>
        <w:top w:val="none" w:sz="0" w:space="0" w:color="auto"/>
        <w:left w:val="none" w:sz="0" w:space="0" w:color="auto"/>
        <w:bottom w:val="none" w:sz="0" w:space="0" w:color="auto"/>
        <w:right w:val="none" w:sz="0" w:space="0" w:color="auto"/>
      </w:divBdr>
    </w:div>
    <w:div w:id="718211260">
      <w:bodyDiv w:val="1"/>
      <w:marLeft w:val="0"/>
      <w:marRight w:val="0"/>
      <w:marTop w:val="0"/>
      <w:marBottom w:val="0"/>
      <w:divBdr>
        <w:top w:val="none" w:sz="0" w:space="0" w:color="auto"/>
        <w:left w:val="none" w:sz="0" w:space="0" w:color="auto"/>
        <w:bottom w:val="none" w:sz="0" w:space="0" w:color="auto"/>
        <w:right w:val="none" w:sz="0" w:space="0" w:color="auto"/>
      </w:divBdr>
    </w:div>
    <w:div w:id="726413009">
      <w:bodyDiv w:val="1"/>
      <w:marLeft w:val="0"/>
      <w:marRight w:val="0"/>
      <w:marTop w:val="0"/>
      <w:marBottom w:val="0"/>
      <w:divBdr>
        <w:top w:val="none" w:sz="0" w:space="0" w:color="auto"/>
        <w:left w:val="none" w:sz="0" w:space="0" w:color="auto"/>
        <w:bottom w:val="none" w:sz="0" w:space="0" w:color="auto"/>
        <w:right w:val="none" w:sz="0" w:space="0" w:color="auto"/>
      </w:divBdr>
    </w:div>
    <w:div w:id="738283046">
      <w:bodyDiv w:val="1"/>
      <w:marLeft w:val="0"/>
      <w:marRight w:val="0"/>
      <w:marTop w:val="0"/>
      <w:marBottom w:val="0"/>
      <w:divBdr>
        <w:top w:val="none" w:sz="0" w:space="0" w:color="auto"/>
        <w:left w:val="none" w:sz="0" w:space="0" w:color="auto"/>
        <w:bottom w:val="none" w:sz="0" w:space="0" w:color="auto"/>
        <w:right w:val="none" w:sz="0" w:space="0" w:color="auto"/>
      </w:divBdr>
    </w:div>
    <w:div w:id="778840298">
      <w:bodyDiv w:val="1"/>
      <w:marLeft w:val="0"/>
      <w:marRight w:val="0"/>
      <w:marTop w:val="0"/>
      <w:marBottom w:val="0"/>
      <w:divBdr>
        <w:top w:val="none" w:sz="0" w:space="0" w:color="auto"/>
        <w:left w:val="none" w:sz="0" w:space="0" w:color="auto"/>
        <w:bottom w:val="none" w:sz="0" w:space="0" w:color="auto"/>
        <w:right w:val="none" w:sz="0" w:space="0" w:color="auto"/>
      </w:divBdr>
    </w:div>
    <w:div w:id="787046687">
      <w:bodyDiv w:val="1"/>
      <w:marLeft w:val="0"/>
      <w:marRight w:val="0"/>
      <w:marTop w:val="0"/>
      <w:marBottom w:val="0"/>
      <w:divBdr>
        <w:top w:val="none" w:sz="0" w:space="0" w:color="auto"/>
        <w:left w:val="none" w:sz="0" w:space="0" w:color="auto"/>
        <w:bottom w:val="none" w:sz="0" w:space="0" w:color="auto"/>
        <w:right w:val="none" w:sz="0" w:space="0" w:color="auto"/>
      </w:divBdr>
    </w:div>
    <w:div w:id="789055666">
      <w:bodyDiv w:val="1"/>
      <w:marLeft w:val="0"/>
      <w:marRight w:val="0"/>
      <w:marTop w:val="0"/>
      <w:marBottom w:val="0"/>
      <w:divBdr>
        <w:top w:val="none" w:sz="0" w:space="0" w:color="auto"/>
        <w:left w:val="none" w:sz="0" w:space="0" w:color="auto"/>
        <w:bottom w:val="none" w:sz="0" w:space="0" w:color="auto"/>
        <w:right w:val="none" w:sz="0" w:space="0" w:color="auto"/>
      </w:divBdr>
    </w:div>
    <w:div w:id="789864112">
      <w:bodyDiv w:val="1"/>
      <w:marLeft w:val="0"/>
      <w:marRight w:val="0"/>
      <w:marTop w:val="0"/>
      <w:marBottom w:val="0"/>
      <w:divBdr>
        <w:top w:val="none" w:sz="0" w:space="0" w:color="auto"/>
        <w:left w:val="none" w:sz="0" w:space="0" w:color="auto"/>
        <w:bottom w:val="none" w:sz="0" w:space="0" w:color="auto"/>
        <w:right w:val="none" w:sz="0" w:space="0" w:color="auto"/>
      </w:divBdr>
    </w:div>
    <w:div w:id="804204555">
      <w:bodyDiv w:val="1"/>
      <w:marLeft w:val="0"/>
      <w:marRight w:val="0"/>
      <w:marTop w:val="0"/>
      <w:marBottom w:val="0"/>
      <w:divBdr>
        <w:top w:val="none" w:sz="0" w:space="0" w:color="auto"/>
        <w:left w:val="none" w:sz="0" w:space="0" w:color="auto"/>
        <w:bottom w:val="none" w:sz="0" w:space="0" w:color="auto"/>
        <w:right w:val="none" w:sz="0" w:space="0" w:color="auto"/>
      </w:divBdr>
    </w:div>
    <w:div w:id="809401474">
      <w:bodyDiv w:val="1"/>
      <w:marLeft w:val="0"/>
      <w:marRight w:val="0"/>
      <w:marTop w:val="0"/>
      <w:marBottom w:val="0"/>
      <w:divBdr>
        <w:top w:val="none" w:sz="0" w:space="0" w:color="auto"/>
        <w:left w:val="none" w:sz="0" w:space="0" w:color="auto"/>
        <w:bottom w:val="none" w:sz="0" w:space="0" w:color="auto"/>
        <w:right w:val="none" w:sz="0" w:space="0" w:color="auto"/>
      </w:divBdr>
    </w:div>
    <w:div w:id="835413264">
      <w:bodyDiv w:val="1"/>
      <w:marLeft w:val="0"/>
      <w:marRight w:val="0"/>
      <w:marTop w:val="0"/>
      <w:marBottom w:val="0"/>
      <w:divBdr>
        <w:top w:val="none" w:sz="0" w:space="0" w:color="auto"/>
        <w:left w:val="none" w:sz="0" w:space="0" w:color="auto"/>
        <w:bottom w:val="none" w:sz="0" w:space="0" w:color="auto"/>
        <w:right w:val="none" w:sz="0" w:space="0" w:color="auto"/>
      </w:divBdr>
    </w:div>
    <w:div w:id="856582022">
      <w:bodyDiv w:val="1"/>
      <w:marLeft w:val="0"/>
      <w:marRight w:val="0"/>
      <w:marTop w:val="0"/>
      <w:marBottom w:val="0"/>
      <w:divBdr>
        <w:top w:val="none" w:sz="0" w:space="0" w:color="auto"/>
        <w:left w:val="none" w:sz="0" w:space="0" w:color="auto"/>
        <w:bottom w:val="none" w:sz="0" w:space="0" w:color="auto"/>
        <w:right w:val="none" w:sz="0" w:space="0" w:color="auto"/>
      </w:divBdr>
    </w:div>
    <w:div w:id="859665149">
      <w:bodyDiv w:val="1"/>
      <w:marLeft w:val="0"/>
      <w:marRight w:val="0"/>
      <w:marTop w:val="0"/>
      <w:marBottom w:val="0"/>
      <w:divBdr>
        <w:top w:val="none" w:sz="0" w:space="0" w:color="auto"/>
        <w:left w:val="none" w:sz="0" w:space="0" w:color="auto"/>
        <w:bottom w:val="none" w:sz="0" w:space="0" w:color="auto"/>
        <w:right w:val="none" w:sz="0" w:space="0" w:color="auto"/>
      </w:divBdr>
    </w:div>
    <w:div w:id="873926577">
      <w:bodyDiv w:val="1"/>
      <w:marLeft w:val="0"/>
      <w:marRight w:val="0"/>
      <w:marTop w:val="0"/>
      <w:marBottom w:val="0"/>
      <w:divBdr>
        <w:top w:val="none" w:sz="0" w:space="0" w:color="auto"/>
        <w:left w:val="none" w:sz="0" w:space="0" w:color="auto"/>
        <w:bottom w:val="none" w:sz="0" w:space="0" w:color="auto"/>
        <w:right w:val="none" w:sz="0" w:space="0" w:color="auto"/>
      </w:divBdr>
    </w:div>
    <w:div w:id="886062606">
      <w:bodyDiv w:val="1"/>
      <w:marLeft w:val="0"/>
      <w:marRight w:val="0"/>
      <w:marTop w:val="0"/>
      <w:marBottom w:val="0"/>
      <w:divBdr>
        <w:top w:val="none" w:sz="0" w:space="0" w:color="auto"/>
        <w:left w:val="none" w:sz="0" w:space="0" w:color="auto"/>
        <w:bottom w:val="none" w:sz="0" w:space="0" w:color="auto"/>
        <w:right w:val="none" w:sz="0" w:space="0" w:color="auto"/>
      </w:divBdr>
    </w:div>
    <w:div w:id="911503190">
      <w:bodyDiv w:val="1"/>
      <w:marLeft w:val="0"/>
      <w:marRight w:val="0"/>
      <w:marTop w:val="0"/>
      <w:marBottom w:val="0"/>
      <w:divBdr>
        <w:top w:val="none" w:sz="0" w:space="0" w:color="auto"/>
        <w:left w:val="none" w:sz="0" w:space="0" w:color="auto"/>
        <w:bottom w:val="none" w:sz="0" w:space="0" w:color="auto"/>
        <w:right w:val="none" w:sz="0" w:space="0" w:color="auto"/>
      </w:divBdr>
    </w:div>
    <w:div w:id="923077499">
      <w:bodyDiv w:val="1"/>
      <w:marLeft w:val="0"/>
      <w:marRight w:val="0"/>
      <w:marTop w:val="0"/>
      <w:marBottom w:val="0"/>
      <w:divBdr>
        <w:top w:val="none" w:sz="0" w:space="0" w:color="auto"/>
        <w:left w:val="none" w:sz="0" w:space="0" w:color="auto"/>
        <w:bottom w:val="none" w:sz="0" w:space="0" w:color="auto"/>
        <w:right w:val="none" w:sz="0" w:space="0" w:color="auto"/>
      </w:divBdr>
    </w:div>
    <w:div w:id="949551613">
      <w:bodyDiv w:val="1"/>
      <w:marLeft w:val="0"/>
      <w:marRight w:val="0"/>
      <w:marTop w:val="0"/>
      <w:marBottom w:val="0"/>
      <w:divBdr>
        <w:top w:val="none" w:sz="0" w:space="0" w:color="auto"/>
        <w:left w:val="none" w:sz="0" w:space="0" w:color="auto"/>
        <w:bottom w:val="none" w:sz="0" w:space="0" w:color="auto"/>
        <w:right w:val="none" w:sz="0" w:space="0" w:color="auto"/>
      </w:divBdr>
    </w:div>
    <w:div w:id="986855358">
      <w:bodyDiv w:val="1"/>
      <w:marLeft w:val="0"/>
      <w:marRight w:val="0"/>
      <w:marTop w:val="0"/>
      <w:marBottom w:val="0"/>
      <w:divBdr>
        <w:top w:val="none" w:sz="0" w:space="0" w:color="auto"/>
        <w:left w:val="none" w:sz="0" w:space="0" w:color="auto"/>
        <w:bottom w:val="none" w:sz="0" w:space="0" w:color="auto"/>
        <w:right w:val="none" w:sz="0" w:space="0" w:color="auto"/>
      </w:divBdr>
    </w:div>
    <w:div w:id="990983090">
      <w:bodyDiv w:val="1"/>
      <w:marLeft w:val="0"/>
      <w:marRight w:val="0"/>
      <w:marTop w:val="0"/>
      <w:marBottom w:val="0"/>
      <w:divBdr>
        <w:top w:val="none" w:sz="0" w:space="0" w:color="auto"/>
        <w:left w:val="none" w:sz="0" w:space="0" w:color="auto"/>
        <w:bottom w:val="none" w:sz="0" w:space="0" w:color="auto"/>
        <w:right w:val="none" w:sz="0" w:space="0" w:color="auto"/>
      </w:divBdr>
    </w:div>
    <w:div w:id="994139038">
      <w:bodyDiv w:val="1"/>
      <w:marLeft w:val="0"/>
      <w:marRight w:val="0"/>
      <w:marTop w:val="0"/>
      <w:marBottom w:val="0"/>
      <w:divBdr>
        <w:top w:val="none" w:sz="0" w:space="0" w:color="auto"/>
        <w:left w:val="none" w:sz="0" w:space="0" w:color="auto"/>
        <w:bottom w:val="none" w:sz="0" w:space="0" w:color="auto"/>
        <w:right w:val="none" w:sz="0" w:space="0" w:color="auto"/>
      </w:divBdr>
    </w:div>
    <w:div w:id="1018118122">
      <w:bodyDiv w:val="1"/>
      <w:marLeft w:val="0"/>
      <w:marRight w:val="0"/>
      <w:marTop w:val="0"/>
      <w:marBottom w:val="0"/>
      <w:divBdr>
        <w:top w:val="none" w:sz="0" w:space="0" w:color="auto"/>
        <w:left w:val="none" w:sz="0" w:space="0" w:color="auto"/>
        <w:bottom w:val="none" w:sz="0" w:space="0" w:color="auto"/>
        <w:right w:val="none" w:sz="0" w:space="0" w:color="auto"/>
      </w:divBdr>
    </w:div>
    <w:div w:id="1036660010">
      <w:bodyDiv w:val="1"/>
      <w:marLeft w:val="0"/>
      <w:marRight w:val="0"/>
      <w:marTop w:val="0"/>
      <w:marBottom w:val="0"/>
      <w:divBdr>
        <w:top w:val="none" w:sz="0" w:space="0" w:color="auto"/>
        <w:left w:val="none" w:sz="0" w:space="0" w:color="auto"/>
        <w:bottom w:val="none" w:sz="0" w:space="0" w:color="auto"/>
        <w:right w:val="none" w:sz="0" w:space="0" w:color="auto"/>
      </w:divBdr>
    </w:div>
    <w:div w:id="1037895256">
      <w:bodyDiv w:val="1"/>
      <w:marLeft w:val="0"/>
      <w:marRight w:val="0"/>
      <w:marTop w:val="0"/>
      <w:marBottom w:val="0"/>
      <w:divBdr>
        <w:top w:val="none" w:sz="0" w:space="0" w:color="auto"/>
        <w:left w:val="none" w:sz="0" w:space="0" w:color="auto"/>
        <w:bottom w:val="none" w:sz="0" w:space="0" w:color="auto"/>
        <w:right w:val="none" w:sz="0" w:space="0" w:color="auto"/>
      </w:divBdr>
    </w:div>
    <w:div w:id="1069614815">
      <w:bodyDiv w:val="1"/>
      <w:marLeft w:val="0"/>
      <w:marRight w:val="0"/>
      <w:marTop w:val="0"/>
      <w:marBottom w:val="0"/>
      <w:divBdr>
        <w:top w:val="none" w:sz="0" w:space="0" w:color="auto"/>
        <w:left w:val="none" w:sz="0" w:space="0" w:color="auto"/>
        <w:bottom w:val="none" w:sz="0" w:space="0" w:color="auto"/>
        <w:right w:val="none" w:sz="0" w:space="0" w:color="auto"/>
      </w:divBdr>
    </w:div>
    <w:div w:id="1113594928">
      <w:bodyDiv w:val="1"/>
      <w:marLeft w:val="0"/>
      <w:marRight w:val="0"/>
      <w:marTop w:val="0"/>
      <w:marBottom w:val="0"/>
      <w:divBdr>
        <w:top w:val="none" w:sz="0" w:space="0" w:color="auto"/>
        <w:left w:val="none" w:sz="0" w:space="0" w:color="auto"/>
        <w:bottom w:val="none" w:sz="0" w:space="0" w:color="auto"/>
        <w:right w:val="none" w:sz="0" w:space="0" w:color="auto"/>
      </w:divBdr>
    </w:div>
    <w:div w:id="1142577618">
      <w:bodyDiv w:val="1"/>
      <w:marLeft w:val="0"/>
      <w:marRight w:val="0"/>
      <w:marTop w:val="0"/>
      <w:marBottom w:val="0"/>
      <w:divBdr>
        <w:top w:val="none" w:sz="0" w:space="0" w:color="auto"/>
        <w:left w:val="none" w:sz="0" w:space="0" w:color="auto"/>
        <w:bottom w:val="none" w:sz="0" w:space="0" w:color="auto"/>
        <w:right w:val="none" w:sz="0" w:space="0" w:color="auto"/>
      </w:divBdr>
    </w:div>
    <w:div w:id="1151559783">
      <w:bodyDiv w:val="1"/>
      <w:marLeft w:val="0"/>
      <w:marRight w:val="0"/>
      <w:marTop w:val="0"/>
      <w:marBottom w:val="0"/>
      <w:divBdr>
        <w:top w:val="none" w:sz="0" w:space="0" w:color="auto"/>
        <w:left w:val="none" w:sz="0" w:space="0" w:color="auto"/>
        <w:bottom w:val="none" w:sz="0" w:space="0" w:color="auto"/>
        <w:right w:val="none" w:sz="0" w:space="0" w:color="auto"/>
      </w:divBdr>
    </w:div>
    <w:div w:id="1162162131">
      <w:bodyDiv w:val="1"/>
      <w:marLeft w:val="0"/>
      <w:marRight w:val="0"/>
      <w:marTop w:val="0"/>
      <w:marBottom w:val="0"/>
      <w:divBdr>
        <w:top w:val="none" w:sz="0" w:space="0" w:color="auto"/>
        <w:left w:val="none" w:sz="0" w:space="0" w:color="auto"/>
        <w:bottom w:val="none" w:sz="0" w:space="0" w:color="auto"/>
        <w:right w:val="none" w:sz="0" w:space="0" w:color="auto"/>
      </w:divBdr>
    </w:div>
    <w:div w:id="1170753882">
      <w:bodyDiv w:val="1"/>
      <w:marLeft w:val="0"/>
      <w:marRight w:val="0"/>
      <w:marTop w:val="0"/>
      <w:marBottom w:val="0"/>
      <w:divBdr>
        <w:top w:val="none" w:sz="0" w:space="0" w:color="auto"/>
        <w:left w:val="none" w:sz="0" w:space="0" w:color="auto"/>
        <w:bottom w:val="none" w:sz="0" w:space="0" w:color="auto"/>
        <w:right w:val="none" w:sz="0" w:space="0" w:color="auto"/>
      </w:divBdr>
    </w:div>
    <w:div w:id="1189442788">
      <w:bodyDiv w:val="1"/>
      <w:marLeft w:val="0"/>
      <w:marRight w:val="0"/>
      <w:marTop w:val="0"/>
      <w:marBottom w:val="0"/>
      <w:divBdr>
        <w:top w:val="none" w:sz="0" w:space="0" w:color="auto"/>
        <w:left w:val="none" w:sz="0" w:space="0" w:color="auto"/>
        <w:bottom w:val="none" w:sz="0" w:space="0" w:color="auto"/>
        <w:right w:val="none" w:sz="0" w:space="0" w:color="auto"/>
      </w:divBdr>
    </w:div>
    <w:div w:id="1199049816">
      <w:bodyDiv w:val="1"/>
      <w:marLeft w:val="0"/>
      <w:marRight w:val="0"/>
      <w:marTop w:val="0"/>
      <w:marBottom w:val="0"/>
      <w:divBdr>
        <w:top w:val="none" w:sz="0" w:space="0" w:color="auto"/>
        <w:left w:val="none" w:sz="0" w:space="0" w:color="auto"/>
        <w:bottom w:val="none" w:sz="0" w:space="0" w:color="auto"/>
        <w:right w:val="none" w:sz="0" w:space="0" w:color="auto"/>
      </w:divBdr>
    </w:div>
    <w:div w:id="1211307543">
      <w:bodyDiv w:val="1"/>
      <w:marLeft w:val="0"/>
      <w:marRight w:val="0"/>
      <w:marTop w:val="0"/>
      <w:marBottom w:val="0"/>
      <w:divBdr>
        <w:top w:val="none" w:sz="0" w:space="0" w:color="auto"/>
        <w:left w:val="none" w:sz="0" w:space="0" w:color="auto"/>
        <w:bottom w:val="none" w:sz="0" w:space="0" w:color="auto"/>
        <w:right w:val="none" w:sz="0" w:space="0" w:color="auto"/>
      </w:divBdr>
    </w:div>
    <w:div w:id="1228154382">
      <w:bodyDiv w:val="1"/>
      <w:marLeft w:val="0"/>
      <w:marRight w:val="0"/>
      <w:marTop w:val="0"/>
      <w:marBottom w:val="0"/>
      <w:divBdr>
        <w:top w:val="none" w:sz="0" w:space="0" w:color="auto"/>
        <w:left w:val="none" w:sz="0" w:space="0" w:color="auto"/>
        <w:bottom w:val="none" w:sz="0" w:space="0" w:color="auto"/>
        <w:right w:val="none" w:sz="0" w:space="0" w:color="auto"/>
      </w:divBdr>
    </w:div>
    <w:div w:id="1247424582">
      <w:bodyDiv w:val="1"/>
      <w:marLeft w:val="0"/>
      <w:marRight w:val="0"/>
      <w:marTop w:val="0"/>
      <w:marBottom w:val="0"/>
      <w:divBdr>
        <w:top w:val="none" w:sz="0" w:space="0" w:color="auto"/>
        <w:left w:val="none" w:sz="0" w:space="0" w:color="auto"/>
        <w:bottom w:val="none" w:sz="0" w:space="0" w:color="auto"/>
        <w:right w:val="none" w:sz="0" w:space="0" w:color="auto"/>
      </w:divBdr>
    </w:div>
    <w:div w:id="1256088300">
      <w:bodyDiv w:val="1"/>
      <w:marLeft w:val="0"/>
      <w:marRight w:val="0"/>
      <w:marTop w:val="0"/>
      <w:marBottom w:val="0"/>
      <w:divBdr>
        <w:top w:val="none" w:sz="0" w:space="0" w:color="auto"/>
        <w:left w:val="none" w:sz="0" w:space="0" w:color="auto"/>
        <w:bottom w:val="none" w:sz="0" w:space="0" w:color="auto"/>
        <w:right w:val="none" w:sz="0" w:space="0" w:color="auto"/>
      </w:divBdr>
    </w:div>
    <w:div w:id="1289583851">
      <w:bodyDiv w:val="1"/>
      <w:marLeft w:val="0"/>
      <w:marRight w:val="0"/>
      <w:marTop w:val="0"/>
      <w:marBottom w:val="0"/>
      <w:divBdr>
        <w:top w:val="none" w:sz="0" w:space="0" w:color="auto"/>
        <w:left w:val="none" w:sz="0" w:space="0" w:color="auto"/>
        <w:bottom w:val="none" w:sz="0" w:space="0" w:color="auto"/>
        <w:right w:val="none" w:sz="0" w:space="0" w:color="auto"/>
      </w:divBdr>
    </w:div>
    <w:div w:id="1318001838">
      <w:bodyDiv w:val="1"/>
      <w:marLeft w:val="0"/>
      <w:marRight w:val="0"/>
      <w:marTop w:val="0"/>
      <w:marBottom w:val="0"/>
      <w:divBdr>
        <w:top w:val="none" w:sz="0" w:space="0" w:color="auto"/>
        <w:left w:val="none" w:sz="0" w:space="0" w:color="auto"/>
        <w:bottom w:val="none" w:sz="0" w:space="0" w:color="auto"/>
        <w:right w:val="none" w:sz="0" w:space="0" w:color="auto"/>
      </w:divBdr>
    </w:div>
    <w:div w:id="1328559687">
      <w:bodyDiv w:val="1"/>
      <w:marLeft w:val="0"/>
      <w:marRight w:val="0"/>
      <w:marTop w:val="0"/>
      <w:marBottom w:val="0"/>
      <w:divBdr>
        <w:top w:val="none" w:sz="0" w:space="0" w:color="auto"/>
        <w:left w:val="none" w:sz="0" w:space="0" w:color="auto"/>
        <w:bottom w:val="none" w:sz="0" w:space="0" w:color="auto"/>
        <w:right w:val="none" w:sz="0" w:space="0" w:color="auto"/>
      </w:divBdr>
    </w:div>
    <w:div w:id="1344236826">
      <w:bodyDiv w:val="1"/>
      <w:marLeft w:val="0"/>
      <w:marRight w:val="0"/>
      <w:marTop w:val="0"/>
      <w:marBottom w:val="0"/>
      <w:divBdr>
        <w:top w:val="none" w:sz="0" w:space="0" w:color="auto"/>
        <w:left w:val="none" w:sz="0" w:space="0" w:color="auto"/>
        <w:bottom w:val="none" w:sz="0" w:space="0" w:color="auto"/>
        <w:right w:val="none" w:sz="0" w:space="0" w:color="auto"/>
      </w:divBdr>
    </w:div>
    <w:div w:id="1356998167">
      <w:bodyDiv w:val="1"/>
      <w:marLeft w:val="0"/>
      <w:marRight w:val="0"/>
      <w:marTop w:val="0"/>
      <w:marBottom w:val="0"/>
      <w:divBdr>
        <w:top w:val="none" w:sz="0" w:space="0" w:color="auto"/>
        <w:left w:val="none" w:sz="0" w:space="0" w:color="auto"/>
        <w:bottom w:val="none" w:sz="0" w:space="0" w:color="auto"/>
        <w:right w:val="none" w:sz="0" w:space="0" w:color="auto"/>
      </w:divBdr>
    </w:div>
    <w:div w:id="1390810686">
      <w:bodyDiv w:val="1"/>
      <w:marLeft w:val="0"/>
      <w:marRight w:val="0"/>
      <w:marTop w:val="0"/>
      <w:marBottom w:val="0"/>
      <w:divBdr>
        <w:top w:val="none" w:sz="0" w:space="0" w:color="auto"/>
        <w:left w:val="none" w:sz="0" w:space="0" w:color="auto"/>
        <w:bottom w:val="none" w:sz="0" w:space="0" w:color="auto"/>
        <w:right w:val="none" w:sz="0" w:space="0" w:color="auto"/>
      </w:divBdr>
    </w:div>
    <w:div w:id="1408384017">
      <w:bodyDiv w:val="1"/>
      <w:marLeft w:val="0"/>
      <w:marRight w:val="0"/>
      <w:marTop w:val="0"/>
      <w:marBottom w:val="0"/>
      <w:divBdr>
        <w:top w:val="none" w:sz="0" w:space="0" w:color="auto"/>
        <w:left w:val="none" w:sz="0" w:space="0" w:color="auto"/>
        <w:bottom w:val="none" w:sz="0" w:space="0" w:color="auto"/>
        <w:right w:val="none" w:sz="0" w:space="0" w:color="auto"/>
      </w:divBdr>
    </w:div>
    <w:div w:id="1408386128">
      <w:bodyDiv w:val="1"/>
      <w:marLeft w:val="0"/>
      <w:marRight w:val="0"/>
      <w:marTop w:val="0"/>
      <w:marBottom w:val="0"/>
      <w:divBdr>
        <w:top w:val="none" w:sz="0" w:space="0" w:color="auto"/>
        <w:left w:val="none" w:sz="0" w:space="0" w:color="auto"/>
        <w:bottom w:val="none" w:sz="0" w:space="0" w:color="auto"/>
        <w:right w:val="none" w:sz="0" w:space="0" w:color="auto"/>
      </w:divBdr>
    </w:div>
    <w:div w:id="1418596580">
      <w:bodyDiv w:val="1"/>
      <w:marLeft w:val="0"/>
      <w:marRight w:val="0"/>
      <w:marTop w:val="0"/>
      <w:marBottom w:val="0"/>
      <w:divBdr>
        <w:top w:val="none" w:sz="0" w:space="0" w:color="auto"/>
        <w:left w:val="none" w:sz="0" w:space="0" w:color="auto"/>
        <w:bottom w:val="none" w:sz="0" w:space="0" w:color="auto"/>
        <w:right w:val="none" w:sz="0" w:space="0" w:color="auto"/>
      </w:divBdr>
    </w:div>
    <w:div w:id="1439301920">
      <w:bodyDiv w:val="1"/>
      <w:marLeft w:val="0"/>
      <w:marRight w:val="0"/>
      <w:marTop w:val="0"/>
      <w:marBottom w:val="0"/>
      <w:divBdr>
        <w:top w:val="none" w:sz="0" w:space="0" w:color="auto"/>
        <w:left w:val="none" w:sz="0" w:space="0" w:color="auto"/>
        <w:bottom w:val="none" w:sz="0" w:space="0" w:color="auto"/>
        <w:right w:val="none" w:sz="0" w:space="0" w:color="auto"/>
      </w:divBdr>
    </w:div>
    <w:div w:id="1440875714">
      <w:bodyDiv w:val="1"/>
      <w:marLeft w:val="0"/>
      <w:marRight w:val="0"/>
      <w:marTop w:val="0"/>
      <w:marBottom w:val="0"/>
      <w:divBdr>
        <w:top w:val="none" w:sz="0" w:space="0" w:color="auto"/>
        <w:left w:val="none" w:sz="0" w:space="0" w:color="auto"/>
        <w:bottom w:val="none" w:sz="0" w:space="0" w:color="auto"/>
        <w:right w:val="none" w:sz="0" w:space="0" w:color="auto"/>
      </w:divBdr>
    </w:div>
    <w:div w:id="1442068362">
      <w:bodyDiv w:val="1"/>
      <w:marLeft w:val="0"/>
      <w:marRight w:val="0"/>
      <w:marTop w:val="0"/>
      <w:marBottom w:val="0"/>
      <w:divBdr>
        <w:top w:val="none" w:sz="0" w:space="0" w:color="auto"/>
        <w:left w:val="none" w:sz="0" w:space="0" w:color="auto"/>
        <w:bottom w:val="none" w:sz="0" w:space="0" w:color="auto"/>
        <w:right w:val="none" w:sz="0" w:space="0" w:color="auto"/>
      </w:divBdr>
    </w:div>
    <w:div w:id="1462309081">
      <w:bodyDiv w:val="1"/>
      <w:marLeft w:val="0"/>
      <w:marRight w:val="0"/>
      <w:marTop w:val="0"/>
      <w:marBottom w:val="0"/>
      <w:divBdr>
        <w:top w:val="none" w:sz="0" w:space="0" w:color="auto"/>
        <w:left w:val="none" w:sz="0" w:space="0" w:color="auto"/>
        <w:bottom w:val="none" w:sz="0" w:space="0" w:color="auto"/>
        <w:right w:val="none" w:sz="0" w:space="0" w:color="auto"/>
      </w:divBdr>
    </w:div>
    <w:div w:id="1513102550">
      <w:bodyDiv w:val="1"/>
      <w:marLeft w:val="0"/>
      <w:marRight w:val="0"/>
      <w:marTop w:val="0"/>
      <w:marBottom w:val="0"/>
      <w:divBdr>
        <w:top w:val="none" w:sz="0" w:space="0" w:color="auto"/>
        <w:left w:val="none" w:sz="0" w:space="0" w:color="auto"/>
        <w:bottom w:val="none" w:sz="0" w:space="0" w:color="auto"/>
        <w:right w:val="none" w:sz="0" w:space="0" w:color="auto"/>
      </w:divBdr>
    </w:div>
    <w:div w:id="1519152758">
      <w:bodyDiv w:val="1"/>
      <w:marLeft w:val="0"/>
      <w:marRight w:val="0"/>
      <w:marTop w:val="0"/>
      <w:marBottom w:val="0"/>
      <w:divBdr>
        <w:top w:val="none" w:sz="0" w:space="0" w:color="auto"/>
        <w:left w:val="none" w:sz="0" w:space="0" w:color="auto"/>
        <w:bottom w:val="none" w:sz="0" w:space="0" w:color="auto"/>
        <w:right w:val="none" w:sz="0" w:space="0" w:color="auto"/>
      </w:divBdr>
    </w:div>
    <w:div w:id="1526094238">
      <w:bodyDiv w:val="1"/>
      <w:marLeft w:val="0"/>
      <w:marRight w:val="0"/>
      <w:marTop w:val="0"/>
      <w:marBottom w:val="0"/>
      <w:divBdr>
        <w:top w:val="none" w:sz="0" w:space="0" w:color="auto"/>
        <w:left w:val="none" w:sz="0" w:space="0" w:color="auto"/>
        <w:bottom w:val="none" w:sz="0" w:space="0" w:color="auto"/>
        <w:right w:val="none" w:sz="0" w:space="0" w:color="auto"/>
      </w:divBdr>
    </w:div>
    <w:div w:id="1527132936">
      <w:bodyDiv w:val="1"/>
      <w:marLeft w:val="0"/>
      <w:marRight w:val="0"/>
      <w:marTop w:val="0"/>
      <w:marBottom w:val="0"/>
      <w:divBdr>
        <w:top w:val="none" w:sz="0" w:space="0" w:color="auto"/>
        <w:left w:val="none" w:sz="0" w:space="0" w:color="auto"/>
        <w:bottom w:val="none" w:sz="0" w:space="0" w:color="auto"/>
        <w:right w:val="none" w:sz="0" w:space="0" w:color="auto"/>
      </w:divBdr>
    </w:div>
    <w:div w:id="1528442506">
      <w:bodyDiv w:val="1"/>
      <w:marLeft w:val="0"/>
      <w:marRight w:val="0"/>
      <w:marTop w:val="0"/>
      <w:marBottom w:val="0"/>
      <w:divBdr>
        <w:top w:val="none" w:sz="0" w:space="0" w:color="auto"/>
        <w:left w:val="none" w:sz="0" w:space="0" w:color="auto"/>
        <w:bottom w:val="none" w:sz="0" w:space="0" w:color="auto"/>
        <w:right w:val="none" w:sz="0" w:space="0" w:color="auto"/>
      </w:divBdr>
    </w:div>
    <w:div w:id="1532113941">
      <w:bodyDiv w:val="1"/>
      <w:marLeft w:val="0"/>
      <w:marRight w:val="0"/>
      <w:marTop w:val="0"/>
      <w:marBottom w:val="0"/>
      <w:divBdr>
        <w:top w:val="none" w:sz="0" w:space="0" w:color="auto"/>
        <w:left w:val="none" w:sz="0" w:space="0" w:color="auto"/>
        <w:bottom w:val="none" w:sz="0" w:space="0" w:color="auto"/>
        <w:right w:val="none" w:sz="0" w:space="0" w:color="auto"/>
      </w:divBdr>
    </w:div>
    <w:div w:id="1532297986">
      <w:bodyDiv w:val="1"/>
      <w:marLeft w:val="0"/>
      <w:marRight w:val="0"/>
      <w:marTop w:val="0"/>
      <w:marBottom w:val="0"/>
      <w:divBdr>
        <w:top w:val="none" w:sz="0" w:space="0" w:color="auto"/>
        <w:left w:val="none" w:sz="0" w:space="0" w:color="auto"/>
        <w:bottom w:val="none" w:sz="0" w:space="0" w:color="auto"/>
        <w:right w:val="none" w:sz="0" w:space="0" w:color="auto"/>
      </w:divBdr>
    </w:div>
    <w:div w:id="1555658236">
      <w:bodyDiv w:val="1"/>
      <w:marLeft w:val="0"/>
      <w:marRight w:val="0"/>
      <w:marTop w:val="0"/>
      <w:marBottom w:val="0"/>
      <w:divBdr>
        <w:top w:val="none" w:sz="0" w:space="0" w:color="auto"/>
        <w:left w:val="none" w:sz="0" w:space="0" w:color="auto"/>
        <w:bottom w:val="none" w:sz="0" w:space="0" w:color="auto"/>
        <w:right w:val="none" w:sz="0" w:space="0" w:color="auto"/>
      </w:divBdr>
    </w:div>
    <w:div w:id="1569145861">
      <w:bodyDiv w:val="1"/>
      <w:marLeft w:val="0"/>
      <w:marRight w:val="0"/>
      <w:marTop w:val="0"/>
      <w:marBottom w:val="0"/>
      <w:divBdr>
        <w:top w:val="none" w:sz="0" w:space="0" w:color="auto"/>
        <w:left w:val="none" w:sz="0" w:space="0" w:color="auto"/>
        <w:bottom w:val="none" w:sz="0" w:space="0" w:color="auto"/>
        <w:right w:val="none" w:sz="0" w:space="0" w:color="auto"/>
      </w:divBdr>
    </w:div>
    <w:div w:id="1597328626">
      <w:bodyDiv w:val="1"/>
      <w:marLeft w:val="0"/>
      <w:marRight w:val="0"/>
      <w:marTop w:val="0"/>
      <w:marBottom w:val="0"/>
      <w:divBdr>
        <w:top w:val="none" w:sz="0" w:space="0" w:color="auto"/>
        <w:left w:val="none" w:sz="0" w:space="0" w:color="auto"/>
        <w:bottom w:val="none" w:sz="0" w:space="0" w:color="auto"/>
        <w:right w:val="none" w:sz="0" w:space="0" w:color="auto"/>
      </w:divBdr>
    </w:div>
    <w:div w:id="1609391898">
      <w:bodyDiv w:val="1"/>
      <w:marLeft w:val="0"/>
      <w:marRight w:val="0"/>
      <w:marTop w:val="0"/>
      <w:marBottom w:val="0"/>
      <w:divBdr>
        <w:top w:val="none" w:sz="0" w:space="0" w:color="auto"/>
        <w:left w:val="none" w:sz="0" w:space="0" w:color="auto"/>
        <w:bottom w:val="none" w:sz="0" w:space="0" w:color="auto"/>
        <w:right w:val="none" w:sz="0" w:space="0" w:color="auto"/>
      </w:divBdr>
    </w:div>
    <w:div w:id="1628899637">
      <w:bodyDiv w:val="1"/>
      <w:marLeft w:val="0"/>
      <w:marRight w:val="0"/>
      <w:marTop w:val="0"/>
      <w:marBottom w:val="0"/>
      <w:divBdr>
        <w:top w:val="none" w:sz="0" w:space="0" w:color="auto"/>
        <w:left w:val="none" w:sz="0" w:space="0" w:color="auto"/>
        <w:bottom w:val="none" w:sz="0" w:space="0" w:color="auto"/>
        <w:right w:val="none" w:sz="0" w:space="0" w:color="auto"/>
      </w:divBdr>
    </w:div>
    <w:div w:id="1631353673">
      <w:bodyDiv w:val="1"/>
      <w:marLeft w:val="0"/>
      <w:marRight w:val="0"/>
      <w:marTop w:val="0"/>
      <w:marBottom w:val="0"/>
      <w:divBdr>
        <w:top w:val="none" w:sz="0" w:space="0" w:color="auto"/>
        <w:left w:val="none" w:sz="0" w:space="0" w:color="auto"/>
        <w:bottom w:val="none" w:sz="0" w:space="0" w:color="auto"/>
        <w:right w:val="none" w:sz="0" w:space="0" w:color="auto"/>
      </w:divBdr>
    </w:div>
    <w:div w:id="1644311103">
      <w:bodyDiv w:val="1"/>
      <w:marLeft w:val="0"/>
      <w:marRight w:val="0"/>
      <w:marTop w:val="0"/>
      <w:marBottom w:val="0"/>
      <w:divBdr>
        <w:top w:val="none" w:sz="0" w:space="0" w:color="auto"/>
        <w:left w:val="none" w:sz="0" w:space="0" w:color="auto"/>
        <w:bottom w:val="none" w:sz="0" w:space="0" w:color="auto"/>
        <w:right w:val="none" w:sz="0" w:space="0" w:color="auto"/>
      </w:divBdr>
    </w:div>
    <w:div w:id="1648894995">
      <w:bodyDiv w:val="1"/>
      <w:marLeft w:val="0"/>
      <w:marRight w:val="0"/>
      <w:marTop w:val="0"/>
      <w:marBottom w:val="0"/>
      <w:divBdr>
        <w:top w:val="none" w:sz="0" w:space="0" w:color="auto"/>
        <w:left w:val="none" w:sz="0" w:space="0" w:color="auto"/>
        <w:bottom w:val="none" w:sz="0" w:space="0" w:color="auto"/>
        <w:right w:val="none" w:sz="0" w:space="0" w:color="auto"/>
      </w:divBdr>
    </w:div>
    <w:div w:id="1680544738">
      <w:bodyDiv w:val="1"/>
      <w:marLeft w:val="0"/>
      <w:marRight w:val="0"/>
      <w:marTop w:val="0"/>
      <w:marBottom w:val="0"/>
      <w:divBdr>
        <w:top w:val="none" w:sz="0" w:space="0" w:color="auto"/>
        <w:left w:val="none" w:sz="0" w:space="0" w:color="auto"/>
        <w:bottom w:val="none" w:sz="0" w:space="0" w:color="auto"/>
        <w:right w:val="none" w:sz="0" w:space="0" w:color="auto"/>
      </w:divBdr>
    </w:div>
    <w:div w:id="1690064343">
      <w:bodyDiv w:val="1"/>
      <w:marLeft w:val="0"/>
      <w:marRight w:val="0"/>
      <w:marTop w:val="0"/>
      <w:marBottom w:val="0"/>
      <w:divBdr>
        <w:top w:val="none" w:sz="0" w:space="0" w:color="auto"/>
        <w:left w:val="none" w:sz="0" w:space="0" w:color="auto"/>
        <w:bottom w:val="none" w:sz="0" w:space="0" w:color="auto"/>
        <w:right w:val="none" w:sz="0" w:space="0" w:color="auto"/>
      </w:divBdr>
    </w:div>
    <w:div w:id="1694116453">
      <w:bodyDiv w:val="1"/>
      <w:marLeft w:val="0"/>
      <w:marRight w:val="0"/>
      <w:marTop w:val="0"/>
      <w:marBottom w:val="0"/>
      <w:divBdr>
        <w:top w:val="none" w:sz="0" w:space="0" w:color="auto"/>
        <w:left w:val="none" w:sz="0" w:space="0" w:color="auto"/>
        <w:bottom w:val="none" w:sz="0" w:space="0" w:color="auto"/>
        <w:right w:val="none" w:sz="0" w:space="0" w:color="auto"/>
      </w:divBdr>
    </w:div>
    <w:div w:id="1714427448">
      <w:bodyDiv w:val="1"/>
      <w:marLeft w:val="0"/>
      <w:marRight w:val="0"/>
      <w:marTop w:val="0"/>
      <w:marBottom w:val="0"/>
      <w:divBdr>
        <w:top w:val="none" w:sz="0" w:space="0" w:color="auto"/>
        <w:left w:val="none" w:sz="0" w:space="0" w:color="auto"/>
        <w:bottom w:val="none" w:sz="0" w:space="0" w:color="auto"/>
        <w:right w:val="none" w:sz="0" w:space="0" w:color="auto"/>
      </w:divBdr>
    </w:div>
    <w:div w:id="1744376966">
      <w:bodyDiv w:val="1"/>
      <w:marLeft w:val="0"/>
      <w:marRight w:val="0"/>
      <w:marTop w:val="0"/>
      <w:marBottom w:val="0"/>
      <w:divBdr>
        <w:top w:val="none" w:sz="0" w:space="0" w:color="auto"/>
        <w:left w:val="none" w:sz="0" w:space="0" w:color="auto"/>
        <w:bottom w:val="none" w:sz="0" w:space="0" w:color="auto"/>
        <w:right w:val="none" w:sz="0" w:space="0" w:color="auto"/>
      </w:divBdr>
    </w:div>
    <w:div w:id="1776557751">
      <w:bodyDiv w:val="1"/>
      <w:marLeft w:val="0"/>
      <w:marRight w:val="0"/>
      <w:marTop w:val="0"/>
      <w:marBottom w:val="0"/>
      <w:divBdr>
        <w:top w:val="none" w:sz="0" w:space="0" w:color="auto"/>
        <w:left w:val="none" w:sz="0" w:space="0" w:color="auto"/>
        <w:bottom w:val="none" w:sz="0" w:space="0" w:color="auto"/>
        <w:right w:val="none" w:sz="0" w:space="0" w:color="auto"/>
      </w:divBdr>
    </w:div>
    <w:div w:id="1788741392">
      <w:bodyDiv w:val="1"/>
      <w:marLeft w:val="0"/>
      <w:marRight w:val="0"/>
      <w:marTop w:val="0"/>
      <w:marBottom w:val="0"/>
      <w:divBdr>
        <w:top w:val="none" w:sz="0" w:space="0" w:color="auto"/>
        <w:left w:val="none" w:sz="0" w:space="0" w:color="auto"/>
        <w:bottom w:val="none" w:sz="0" w:space="0" w:color="auto"/>
        <w:right w:val="none" w:sz="0" w:space="0" w:color="auto"/>
      </w:divBdr>
    </w:div>
    <w:div w:id="1791823991">
      <w:bodyDiv w:val="1"/>
      <w:marLeft w:val="0"/>
      <w:marRight w:val="0"/>
      <w:marTop w:val="0"/>
      <w:marBottom w:val="0"/>
      <w:divBdr>
        <w:top w:val="none" w:sz="0" w:space="0" w:color="auto"/>
        <w:left w:val="none" w:sz="0" w:space="0" w:color="auto"/>
        <w:bottom w:val="none" w:sz="0" w:space="0" w:color="auto"/>
        <w:right w:val="none" w:sz="0" w:space="0" w:color="auto"/>
      </w:divBdr>
    </w:div>
    <w:div w:id="1800300465">
      <w:bodyDiv w:val="1"/>
      <w:marLeft w:val="0"/>
      <w:marRight w:val="0"/>
      <w:marTop w:val="0"/>
      <w:marBottom w:val="0"/>
      <w:divBdr>
        <w:top w:val="none" w:sz="0" w:space="0" w:color="auto"/>
        <w:left w:val="none" w:sz="0" w:space="0" w:color="auto"/>
        <w:bottom w:val="none" w:sz="0" w:space="0" w:color="auto"/>
        <w:right w:val="none" w:sz="0" w:space="0" w:color="auto"/>
      </w:divBdr>
    </w:div>
    <w:div w:id="1806393468">
      <w:bodyDiv w:val="1"/>
      <w:marLeft w:val="0"/>
      <w:marRight w:val="0"/>
      <w:marTop w:val="0"/>
      <w:marBottom w:val="0"/>
      <w:divBdr>
        <w:top w:val="none" w:sz="0" w:space="0" w:color="auto"/>
        <w:left w:val="none" w:sz="0" w:space="0" w:color="auto"/>
        <w:bottom w:val="none" w:sz="0" w:space="0" w:color="auto"/>
        <w:right w:val="none" w:sz="0" w:space="0" w:color="auto"/>
      </w:divBdr>
    </w:div>
    <w:div w:id="1823885539">
      <w:bodyDiv w:val="1"/>
      <w:marLeft w:val="0"/>
      <w:marRight w:val="0"/>
      <w:marTop w:val="0"/>
      <w:marBottom w:val="0"/>
      <w:divBdr>
        <w:top w:val="none" w:sz="0" w:space="0" w:color="auto"/>
        <w:left w:val="none" w:sz="0" w:space="0" w:color="auto"/>
        <w:bottom w:val="none" w:sz="0" w:space="0" w:color="auto"/>
        <w:right w:val="none" w:sz="0" w:space="0" w:color="auto"/>
      </w:divBdr>
    </w:div>
    <w:div w:id="1836526568">
      <w:bodyDiv w:val="1"/>
      <w:marLeft w:val="0"/>
      <w:marRight w:val="0"/>
      <w:marTop w:val="0"/>
      <w:marBottom w:val="0"/>
      <w:divBdr>
        <w:top w:val="none" w:sz="0" w:space="0" w:color="auto"/>
        <w:left w:val="none" w:sz="0" w:space="0" w:color="auto"/>
        <w:bottom w:val="none" w:sz="0" w:space="0" w:color="auto"/>
        <w:right w:val="none" w:sz="0" w:space="0" w:color="auto"/>
      </w:divBdr>
    </w:div>
    <w:div w:id="1841698729">
      <w:bodyDiv w:val="1"/>
      <w:marLeft w:val="0"/>
      <w:marRight w:val="0"/>
      <w:marTop w:val="0"/>
      <w:marBottom w:val="0"/>
      <w:divBdr>
        <w:top w:val="none" w:sz="0" w:space="0" w:color="auto"/>
        <w:left w:val="none" w:sz="0" w:space="0" w:color="auto"/>
        <w:bottom w:val="none" w:sz="0" w:space="0" w:color="auto"/>
        <w:right w:val="none" w:sz="0" w:space="0" w:color="auto"/>
      </w:divBdr>
    </w:div>
    <w:div w:id="1844852221">
      <w:bodyDiv w:val="1"/>
      <w:marLeft w:val="0"/>
      <w:marRight w:val="0"/>
      <w:marTop w:val="0"/>
      <w:marBottom w:val="0"/>
      <w:divBdr>
        <w:top w:val="none" w:sz="0" w:space="0" w:color="auto"/>
        <w:left w:val="none" w:sz="0" w:space="0" w:color="auto"/>
        <w:bottom w:val="none" w:sz="0" w:space="0" w:color="auto"/>
        <w:right w:val="none" w:sz="0" w:space="0" w:color="auto"/>
      </w:divBdr>
    </w:div>
    <w:div w:id="1852140401">
      <w:bodyDiv w:val="1"/>
      <w:marLeft w:val="0"/>
      <w:marRight w:val="0"/>
      <w:marTop w:val="0"/>
      <w:marBottom w:val="0"/>
      <w:divBdr>
        <w:top w:val="none" w:sz="0" w:space="0" w:color="auto"/>
        <w:left w:val="none" w:sz="0" w:space="0" w:color="auto"/>
        <w:bottom w:val="none" w:sz="0" w:space="0" w:color="auto"/>
        <w:right w:val="none" w:sz="0" w:space="0" w:color="auto"/>
      </w:divBdr>
    </w:div>
    <w:div w:id="1855340379">
      <w:bodyDiv w:val="1"/>
      <w:marLeft w:val="0"/>
      <w:marRight w:val="0"/>
      <w:marTop w:val="0"/>
      <w:marBottom w:val="0"/>
      <w:divBdr>
        <w:top w:val="none" w:sz="0" w:space="0" w:color="auto"/>
        <w:left w:val="none" w:sz="0" w:space="0" w:color="auto"/>
        <w:bottom w:val="none" w:sz="0" w:space="0" w:color="auto"/>
        <w:right w:val="none" w:sz="0" w:space="0" w:color="auto"/>
      </w:divBdr>
    </w:div>
    <w:div w:id="1876967229">
      <w:bodyDiv w:val="1"/>
      <w:marLeft w:val="0"/>
      <w:marRight w:val="0"/>
      <w:marTop w:val="0"/>
      <w:marBottom w:val="0"/>
      <w:divBdr>
        <w:top w:val="none" w:sz="0" w:space="0" w:color="auto"/>
        <w:left w:val="none" w:sz="0" w:space="0" w:color="auto"/>
        <w:bottom w:val="none" w:sz="0" w:space="0" w:color="auto"/>
        <w:right w:val="none" w:sz="0" w:space="0" w:color="auto"/>
      </w:divBdr>
    </w:div>
    <w:div w:id="1893811419">
      <w:bodyDiv w:val="1"/>
      <w:marLeft w:val="0"/>
      <w:marRight w:val="0"/>
      <w:marTop w:val="0"/>
      <w:marBottom w:val="0"/>
      <w:divBdr>
        <w:top w:val="none" w:sz="0" w:space="0" w:color="auto"/>
        <w:left w:val="none" w:sz="0" w:space="0" w:color="auto"/>
        <w:bottom w:val="none" w:sz="0" w:space="0" w:color="auto"/>
        <w:right w:val="none" w:sz="0" w:space="0" w:color="auto"/>
      </w:divBdr>
    </w:div>
    <w:div w:id="1926189368">
      <w:bodyDiv w:val="1"/>
      <w:marLeft w:val="0"/>
      <w:marRight w:val="0"/>
      <w:marTop w:val="0"/>
      <w:marBottom w:val="0"/>
      <w:divBdr>
        <w:top w:val="none" w:sz="0" w:space="0" w:color="auto"/>
        <w:left w:val="none" w:sz="0" w:space="0" w:color="auto"/>
        <w:bottom w:val="none" w:sz="0" w:space="0" w:color="auto"/>
        <w:right w:val="none" w:sz="0" w:space="0" w:color="auto"/>
      </w:divBdr>
    </w:div>
    <w:div w:id="1936597835">
      <w:bodyDiv w:val="1"/>
      <w:marLeft w:val="0"/>
      <w:marRight w:val="0"/>
      <w:marTop w:val="0"/>
      <w:marBottom w:val="0"/>
      <w:divBdr>
        <w:top w:val="none" w:sz="0" w:space="0" w:color="auto"/>
        <w:left w:val="none" w:sz="0" w:space="0" w:color="auto"/>
        <w:bottom w:val="none" w:sz="0" w:space="0" w:color="auto"/>
        <w:right w:val="none" w:sz="0" w:space="0" w:color="auto"/>
      </w:divBdr>
    </w:div>
    <w:div w:id="1937442614">
      <w:bodyDiv w:val="1"/>
      <w:marLeft w:val="0"/>
      <w:marRight w:val="0"/>
      <w:marTop w:val="0"/>
      <w:marBottom w:val="0"/>
      <w:divBdr>
        <w:top w:val="none" w:sz="0" w:space="0" w:color="auto"/>
        <w:left w:val="none" w:sz="0" w:space="0" w:color="auto"/>
        <w:bottom w:val="none" w:sz="0" w:space="0" w:color="auto"/>
        <w:right w:val="none" w:sz="0" w:space="0" w:color="auto"/>
      </w:divBdr>
    </w:div>
    <w:div w:id="1966570808">
      <w:bodyDiv w:val="1"/>
      <w:marLeft w:val="0"/>
      <w:marRight w:val="0"/>
      <w:marTop w:val="0"/>
      <w:marBottom w:val="0"/>
      <w:divBdr>
        <w:top w:val="none" w:sz="0" w:space="0" w:color="auto"/>
        <w:left w:val="none" w:sz="0" w:space="0" w:color="auto"/>
        <w:bottom w:val="none" w:sz="0" w:space="0" w:color="auto"/>
        <w:right w:val="none" w:sz="0" w:space="0" w:color="auto"/>
      </w:divBdr>
    </w:div>
    <w:div w:id="1969555008">
      <w:bodyDiv w:val="1"/>
      <w:marLeft w:val="0"/>
      <w:marRight w:val="0"/>
      <w:marTop w:val="0"/>
      <w:marBottom w:val="0"/>
      <w:divBdr>
        <w:top w:val="none" w:sz="0" w:space="0" w:color="auto"/>
        <w:left w:val="none" w:sz="0" w:space="0" w:color="auto"/>
        <w:bottom w:val="none" w:sz="0" w:space="0" w:color="auto"/>
        <w:right w:val="none" w:sz="0" w:space="0" w:color="auto"/>
      </w:divBdr>
    </w:div>
    <w:div w:id="1978610609">
      <w:bodyDiv w:val="1"/>
      <w:marLeft w:val="0"/>
      <w:marRight w:val="0"/>
      <w:marTop w:val="0"/>
      <w:marBottom w:val="0"/>
      <w:divBdr>
        <w:top w:val="none" w:sz="0" w:space="0" w:color="auto"/>
        <w:left w:val="none" w:sz="0" w:space="0" w:color="auto"/>
        <w:bottom w:val="none" w:sz="0" w:space="0" w:color="auto"/>
        <w:right w:val="none" w:sz="0" w:space="0" w:color="auto"/>
      </w:divBdr>
    </w:div>
    <w:div w:id="1986232071">
      <w:bodyDiv w:val="1"/>
      <w:marLeft w:val="0"/>
      <w:marRight w:val="0"/>
      <w:marTop w:val="0"/>
      <w:marBottom w:val="0"/>
      <w:divBdr>
        <w:top w:val="none" w:sz="0" w:space="0" w:color="auto"/>
        <w:left w:val="none" w:sz="0" w:space="0" w:color="auto"/>
        <w:bottom w:val="none" w:sz="0" w:space="0" w:color="auto"/>
        <w:right w:val="none" w:sz="0" w:space="0" w:color="auto"/>
      </w:divBdr>
    </w:div>
    <w:div w:id="2009481988">
      <w:bodyDiv w:val="1"/>
      <w:marLeft w:val="0"/>
      <w:marRight w:val="0"/>
      <w:marTop w:val="0"/>
      <w:marBottom w:val="0"/>
      <w:divBdr>
        <w:top w:val="none" w:sz="0" w:space="0" w:color="auto"/>
        <w:left w:val="none" w:sz="0" w:space="0" w:color="auto"/>
        <w:bottom w:val="none" w:sz="0" w:space="0" w:color="auto"/>
        <w:right w:val="none" w:sz="0" w:space="0" w:color="auto"/>
      </w:divBdr>
    </w:div>
    <w:div w:id="2012101351">
      <w:bodyDiv w:val="1"/>
      <w:marLeft w:val="0"/>
      <w:marRight w:val="0"/>
      <w:marTop w:val="0"/>
      <w:marBottom w:val="0"/>
      <w:divBdr>
        <w:top w:val="none" w:sz="0" w:space="0" w:color="auto"/>
        <w:left w:val="none" w:sz="0" w:space="0" w:color="auto"/>
        <w:bottom w:val="none" w:sz="0" w:space="0" w:color="auto"/>
        <w:right w:val="none" w:sz="0" w:space="0" w:color="auto"/>
      </w:divBdr>
    </w:div>
    <w:div w:id="2054307850">
      <w:bodyDiv w:val="1"/>
      <w:marLeft w:val="0"/>
      <w:marRight w:val="0"/>
      <w:marTop w:val="0"/>
      <w:marBottom w:val="0"/>
      <w:divBdr>
        <w:top w:val="none" w:sz="0" w:space="0" w:color="auto"/>
        <w:left w:val="none" w:sz="0" w:space="0" w:color="auto"/>
        <w:bottom w:val="none" w:sz="0" w:space="0" w:color="auto"/>
        <w:right w:val="none" w:sz="0" w:space="0" w:color="auto"/>
      </w:divBdr>
    </w:div>
    <w:div w:id="2060351865">
      <w:bodyDiv w:val="1"/>
      <w:marLeft w:val="0"/>
      <w:marRight w:val="0"/>
      <w:marTop w:val="0"/>
      <w:marBottom w:val="0"/>
      <w:divBdr>
        <w:top w:val="none" w:sz="0" w:space="0" w:color="auto"/>
        <w:left w:val="none" w:sz="0" w:space="0" w:color="auto"/>
        <w:bottom w:val="none" w:sz="0" w:space="0" w:color="auto"/>
        <w:right w:val="none" w:sz="0" w:space="0" w:color="auto"/>
      </w:divBdr>
    </w:div>
    <w:div w:id="2069760026">
      <w:bodyDiv w:val="1"/>
      <w:marLeft w:val="0"/>
      <w:marRight w:val="0"/>
      <w:marTop w:val="0"/>
      <w:marBottom w:val="0"/>
      <w:divBdr>
        <w:top w:val="none" w:sz="0" w:space="0" w:color="auto"/>
        <w:left w:val="none" w:sz="0" w:space="0" w:color="auto"/>
        <w:bottom w:val="none" w:sz="0" w:space="0" w:color="auto"/>
        <w:right w:val="none" w:sz="0" w:space="0" w:color="auto"/>
      </w:divBdr>
    </w:div>
    <w:div w:id="2080714475">
      <w:bodyDiv w:val="1"/>
      <w:marLeft w:val="0"/>
      <w:marRight w:val="0"/>
      <w:marTop w:val="0"/>
      <w:marBottom w:val="0"/>
      <w:divBdr>
        <w:top w:val="none" w:sz="0" w:space="0" w:color="auto"/>
        <w:left w:val="none" w:sz="0" w:space="0" w:color="auto"/>
        <w:bottom w:val="none" w:sz="0" w:space="0" w:color="auto"/>
        <w:right w:val="none" w:sz="0" w:space="0" w:color="auto"/>
      </w:divBdr>
    </w:div>
    <w:div w:id="2093699435">
      <w:bodyDiv w:val="1"/>
      <w:marLeft w:val="0"/>
      <w:marRight w:val="0"/>
      <w:marTop w:val="0"/>
      <w:marBottom w:val="0"/>
      <w:divBdr>
        <w:top w:val="none" w:sz="0" w:space="0" w:color="auto"/>
        <w:left w:val="none" w:sz="0" w:space="0" w:color="auto"/>
        <w:bottom w:val="none" w:sz="0" w:space="0" w:color="auto"/>
        <w:right w:val="none" w:sz="0" w:space="0" w:color="auto"/>
      </w:divBdr>
    </w:div>
    <w:div w:id="2102406568">
      <w:bodyDiv w:val="1"/>
      <w:marLeft w:val="0"/>
      <w:marRight w:val="0"/>
      <w:marTop w:val="0"/>
      <w:marBottom w:val="0"/>
      <w:divBdr>
        <w:top w:val="none" w:sz="0" w:space="0" w:color="auto"/>
        <w:left w:val="none" w:sz="0" w:space="0" w:color="auto"/>
        <w:bottom w:val="none" w:sz="0" w:space="0" w:color="auto"/>
        <w:right w:val="none" w:sz="0" w:space="0" w:color="auto"/>
      </w:divBdr>
    </w:div>
    <w:div w:id="2120297737">
      <w:bodyDiv w:val="1"/>
      <w:marLeft w:val="0"/>
      <w:marRight w:val="0"/>
      <w:marTop w:val="0"/>
      <w:marBottom w:val="0"/>
      <w:divBdr>
        <w:top w:val="none" w:sz="0" w:space="0" w:color="auto"/>
        <w:left w:val="none" w:sz="0" w:space="0" w:color="auto"/>
        <w:bottom w:val="none" w:sz="0" w:space="0" w:color="auto"/>
        <w:right w:val="none" w:sz="0" w:space="0" w:color="auto"/>
      </w:divBdr>
    </w:div>
    <w:div w:id="2135367169">
      <w:bodyDiv w:val="1"/>
      <w:marLeft w:val="0"/>
      <w:marRight w:val="0"/>
      <w:marTop w:val="0"/>
      <w:marBottom w:val="0"/>
      <w:divBdr>
        <w:top w:val="none" w:sz="0" w:space="0" w:color="auto"/>
        <w:left w:val="none" w:sz="0" w:space="0" w:color="auto"/>
        <w:bottom w:val="none" w:sz="0" w:space="0" w:color="auto"/>
        <w:right w:val="none" w:sz="0" w:space="0" w:color="auto"/>
      </w:divBdr>
    </w:div>
    <w:div w:id="2144733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90464-B629-4C53-A19A-1B230BF10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4984</TotalTime>
  <Pages>84</Pages>
  <Words>25154</Words>
  <Characters>143380</Characters>
  <Application>Microsoft Office Word</Application>
  <DocSecurity>0</DocSecurity>
  <Lines>1194</Lines>
  <Paragraphs>336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168198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amihajlovic</dc:creator>
  <cp:keywords/>
  <dc:description/>
  <cp:lastModifiedBy>amihajlovic</cp:lastModifiedBy>
  <cp:revision>65</cp:revision>
  <cp:lastPrinted>2022-06-09T10:14:00Z</cp:lastPrinted>
  <dcterms:created xsi:type="dcterms:W3CDTF">2020-03-03T12:22:00Z</dcterms:created>
  <dcterms:modified xsi:type="dcterms:W3CDTF">2022-06-09T11:11:00Z</dcterms:modified>
</cp:coreProperties>
</file>