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5B" w:rsidRPr="005F4C81" w:rsidRDefault="004E175B" w:rsidP="005A1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DE7D6D" w:rsidRPr="005F4C81" w:rsidRDefault="007A61AD" w:rsidP="00472F92">
      <w:pPr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86110" cy="1296000"/>
            <wp:effectExtent l="0" t="0" r="0" b="0"/>
            <wp:docPr id="1" name="Picture 1" descr="Грб Бијељине — Википедиј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б Бијељине — Википедиј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1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70A" w:rsidRPr="005F4C81">
        <w:rPr>
          <w:rFonts w:ascii="Times New Roman" w:hAnsi="Times New Roman" w:cs="Times New Roman"/>
          <w:sz w:val="24"/>
          <w:szCs w:val="24"/>
          <w:lang w:val="sr-Latn-BA"/>
        </w:rPr>
        <w:fldChar w:fldCharType="begin"/>
      </w:r>
      <w:r w:rsidR="004E175B" w:rsidRPr="005F4C81">
        <w:rPr>
          <w:rFonts w:ascii="Times New Roman" w:hAnsi="Times New Roman" w:cs="Times New Roman"/>
          <w:sz w:val="24"/>
          <w:szCs w:val="24"/>
          <w:lang w:val="sr-Latn-BA"/>
        </w:rPr>
        <w:instrText xml:space="preserve"> INCLUDEPICTURE "cid:3228A9FF-112D-48AA-8C3E-816ACE590980" \* MERGEFORMATINET </w:instrText>
      </w:r>
      <w:r w:rsidR="004A070A" w:rsidRPr="005F4C81">
        <w:rPr>
          <w:rFonts w:ascii="Times New Roman" w:hAnsi="Times New Roman" w:cs="Times New Roman"/>
          <w:sz w:val="24"/>
          <w:szCs w:val="24"/>
          <w:lang w:val="sr-Latn-BA"/>
        </w:rPr>
        <w:fldChar w:fldCharType="separate"/>
      </w:r>
      <w:r w:rsidR="004A070A" w:rsidRPr="004A070A">
        <w:rPr>
          <w:rFonts w:ascii="Times New Roman" w:hAnsi="Times New Roman" w:cs="Times New Roman"/>
          <w:noProof/>
          <w:sz w:val="24"/>
          <w:szCs w:val="24"/>
          <w:lang w:val="en-GB" w:eastAsia="en-GB"/>
        </w:rPr>
      </w:r>
      <w:r w:rsidR="004A070A" w:rsidRPr="004A070A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pict>
          <v:rect id="Rectangle 2" o:spid="_x0000_s1026" alt="Višegrad_(grb).svg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="004A070A" w:rsidRPr="005F4C81">
        <w:rPr>
          <w:rFonts w:ascii="Times New Roman" w:hAnsi="Times New Roman" w:cs="Times New Roman"/>
          <w:sz w:val="24"/>
          <w:szCs w:val="24"/>
          <w:lang w:val="sr-Latn-BA"/>
        </w:rPr>
        <w:fldChar w:fldCharType="end"/>
      </w:r>
    </w:p>
    <w:p w:rsidR="00006182" w:rsidRPr="005F4C81" w:rsidRDefault="006E0003" w:rsidP="006E0003">
      <w:pPr>
        <w:rPr>
          <w:rFonts w:ascii="Times New Roman" w:hAnsi="Times New Roman" w:cs="Times New Roman"/>
          <w:b/>
          <w:i/>
          <w:sz w:val="24"/>
          <w:szCs w:val="24"/>
          <w:lang w:val="bs-Latn-BA"/>
        </w:rPr>
      </w:pPr>
      <w:r w:rsidRPr="005F4C81">
        <w:rPr>
          <w:rFonts w:ascii="Times New Roman" w:hAnsi="Times New Roman" w:cs="Times New Roman"/>
          <w:b/>
          <w:i/>
          <w:sz w:val="24"/>
          <w:szCs w:val="24"/>
          <w:lang w:val="bs-Latn-BA"/>
        </w:rPr>
        <w:t xml:space="preserve">             </w:t>
      </w:r>
    </w:p>
    <w:p w:rsidR="00006182" w:rsidRPr="005F4C81" w:rsidRDefault="00006182" w:rsidP="006E0003">
      <w:pPr>
        <w:rPr>
          <w:rFonts w:ascii="Times New Roman" w:hAnsi="Times New Roman" w:cs="Times New Roman"/>
          <w:b/>
          <w:i/>
          <w:sz w:val="24"/>
          <w:szCs w:val="24"/>
          <w:lang w:val="bs-Latn-BA"/>
        </w:rPr>
      </w:pPr>
    </w:p>
    <w:p w:rsidR="006E0003" w:rsidRPr="005F4C81" w:rsidRDefault="006E0003" w:rsidP="00006182">
      <w:pPr>
        <w:ind w:firstLine="709"/>
        <w:rPr>
          <w:rFonts w:ascii="Times New Roman" w:hAnsi="Times New Roman" w:cs="Times New Roman"/>
          <w:sz w:val="24"/>
          <w:szCs w:val="24"/>
          <w:lang w:val="bs-Latn-BA"/>
        </w:rPr>
      </w:pPr>
      <w:r w:rsidRPr="005F4C81">
        <w:rPr>
          <w:rFonts w:ascii="Times New Roman" w:hAnsi="Times New Roman" w:cs="Times New Roman"/>
          <w:b/>
          <w:i/>
          <w:sz w:val="24"/>
          <w:szCs w:val="24"/>
          <w:lang w:val="bs-Latn-BA"/>
        </w:rPr>
        <w:t xml:space="preserve"> </w:t>
      </w:r>
      <w:r w:rsidR="00B67458" w:rsidRPr="005F4C8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Полазећи од чињенице </w:t>
      </w:r>
      <w:r w:rsidR="00B67458" w:rsidRPr="005F4C81">
        <w:rPr>
          <w:rFonts w:ascii="Times New Roman" w:hAnsi="Times New Roman" w:cs="Times New Roman"/>
          <w:sz w:val="24"/>
          <w:szCs w:val="24"/>
          <w:lang w:val="bs-Latn-BA"/>
        </w:rPr>
        <w:t>да је локална самоуправа један од темеља уставног уређења</w:t>
      </w:r>
      <w:r w:rsidR="00006182" w:rsidRPr="005F4C81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B67458" w:rsidRPr="005F4C81">
        <w:rPr>
          <w:rFonts w:ascii="Times New Roman" w:hAnsi="Times New Roman" w:cs="Times New Roman"/>
          <w:sz w:val="24"/>
          <w:szCs w:val="24"/>
          <w:lang w:val="bs-Latn-BA"/>
        </w:rPr>
        <w:t xml:space="preserve"> те да је мјесна заједница један од најзначајнијих облика учешћа грађана и грађанки у процесу доношења одлука на локалном нивоу, са најдужом традицијом постојања</w:t>
      </w:r>
      <w:r w:rsidR="00006182" w:rsidRPr="005F4C81">
        <w:rPr>
          <w:rFonts w:ascii="Times New Roman" w:hAnsi="Times New Roman" w:cs="Times New Roman"/>
          <w:i/>
          <w:sz w:val="24"/>
          <w:szCs w:val="24"/>
          <w:lang w:val="bs-Latn-BA"/>
        </w:rPr>
        <w:t>.</w:t>
      </w:r>
    </w:p>
    <w:p w:rsidR="00B67458" w:rsidRPr="005F4C81" w:rsidRDefault="00B67458" w:rsidP="00D9782A">
      <w:pPr>
        <w:ind w:firstLine="720"/>
        <w:rPr>
          <w:rFonts w:ascii="Times New Roman" w:hAnsi="Times New Roman" w:cs="Times New Roman"/>
          <w:sz w:val="24"/>
          <w:szCs w:val="24"/>
          <w:lang w:val="bs-Latn-BA"/>
        </w:rPr>
      </w:pPr>
      <w:r w:rsidRPr="005F4C81">
        <w:rPr>
          <w:rFonts w:ascii="Times New Roman" w:hAnsi="Times New Roman" w:cs="Times New Roman"/>
          <w:b/>
          <w:sz w:val="24"/>
          <w:szCs w:val="24"/>
          <w:lang w:val="bs-Latn-BA"/>
        </w:rPr>
        <w:t>Узимајући у обзир</w:t>
      </w:r>
      <w:r w:rsidRPr="005F4C81">
        <w:rPr>
          <w:rFonts w:ascii="Times New Roman" w:hAnsi="Times New Roman" w:cs="Times New Roman"/>
          <w:sz w:val="24"/>
          <w:szCs w:val="24"/>
          <w:lang w:val="bs-Latn-BA"/>
        </w:rPr>
        <w:t xml:space="preserve"> опредјељење за развој локалне демократије у складу са принципима Европске повеље о</w:t>
      </w:r>
      <w:r w:rsidR="00006182" w:rsidRPr="005F4C81">
        <w:rPr>
          <w:rFonts w:ascii="Times New Roman" w:hAnsi="Times New Roman" w:cs="Times New Roman"/>
          <w:sz w:val="24"/>
          <w:szCs w:val="24"/>
          <w:lang w:val="bs-Latn-BA"/>
        </w:rPr>
        <w:t xml:space="preserve"> локалној самоуправи.</w:t>
      </w:r>
    </w:p>
    <w:p w:rsidR="00B67458" w:rsidRPr="005F4C81" w:rsidRDefault="00B67458" w:rsidP="00D9782A">
      <w:pPr>
        <w:ind w:firstLine="720"/>
        <w:rPr>
          <w:rFonts w:ascii="Times New Roman" w:hAnsi="Times New Roman" w:cs="Times New Roman"/>
          <w:sz w:val="24"/>
          <w:szCs w:val="24"/>
          <w:lang w:val="bs-Latn-BA"/>
        </w:rPr>
      </w:pPr>
      <w:r w:rsidRPr="005F4C8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Свјесни потребе </w:t>
      </w:r>
      <w:r w:rsidRPr="005F4C81">
        <w:rPr>
          <w:rFonts w:ascii="Times New Roman" w:hAnsi="Times New Roman" w:cs="Times New Roman"/>
          <w:sz w:val="24"/>
          <w:szCs w:val="24"/>
          <w:lang w:val="bs-Latn-BA"/>
        </w:rPr>
        <w:t>да се учешће грађана и грађанки у доношењу одлука на локалном нивоу треба побољшати и да га је на најбољи начин могуће остварити кроз мјесну самоуправу, те сарадњу мјесне заједнице и орг</w:t>
      </w:r>
      <w:r w:rsidR="00006182" w:rsidRPr="005F4C81">
        <w:rPr>
          <w:rFonts w:ascii="Times New Roman" w:hAnsi="Times New Roman" w:cs="Times New Roman"/>
          <w:sz w:val="24"/>
          <w:szCs w:val="24"/>
          <w:lang w:val="bs-Latn-BA"/>
        </w:rPr>
        <w:t>ана јединице локалне самоуправе.</w:t>
      </w:r>
    </w:p>
    <w:p w:rsidR="00F778F1" w:rsidRPr="005F4C81" w:rsidRDefault="00F778F1" w:rsidP="00F778F1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5F4C8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У жељи </w:t>
      </w:r>
      <w:r w:rsidRPr="005F4C81">
        <w:rPr>
          <w:rFonts w:ascii="Times New Roman" w:hAnsi="Times New Roman" w:cs="Times New Roman"/>
          <w:sz w:val="24"/>
          <w:szCs w:val="24"/>
          <w:lang w:val="bs-Latn-BA"/>
        </w:rPr>
        <w:t>да се грађанима и грађанкама олакша приступ јавним услугама те да се осигура локални развој по мјери сваког грађанина уз премису д</w:t>
      </w:r>
      <w:r w:rsidR="00006182" w:rsidRPr="005F4C81">
        <w:rPr>
          <w:rFonts w:ascii="Times New Roman" w:hAnsi="Times New Roman" w:cs="Times New Roman"/>
          <w:sz w:val="24"/>
          <w:szCs w:val="24"/>
          <w:lang w:val="bs-Latn-BA"/>
        </w:rPr>
        <w:t>а „нико не смије бити искључен“.</w:t>
      </w:r>
      <w:r w:rsidRPr="005F4C8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</w:p>
    <w:p w:rsidR="00F778F1" w:rsidRPr="005F4C81" w:rsidRDefault="00F778F1" w:rsidP="00357D2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bs-Latn-BA"/>
        </w:rPr>
      </w:pPr>
    </w:p>
    <w:p w:rsidR="00357D2F" w:rsidRPr="00087679" w:rsidRDefault="00F778F1" w:rsidP="00357D2F">
      <w:pPr>
        <w:spacing w:after="0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</w:pP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Узимајући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обзир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је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одредбама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Закона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локалној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самоуправи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Републици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Српској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Статута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града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Бијељине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предвиђено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јединиц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a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локалне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самоуправе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оквиру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својих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надлежности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обезбјеђуј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e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учешће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грађана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локалној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самоуправи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кроз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успостављање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остваривање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мјесне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самоуправе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,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те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је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Скупштина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рада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Бијељина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представнички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орган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,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орган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одлучивања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орган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креирања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спрово</w:t>
      </w:r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ђења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политика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Града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,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Скупштина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Града</w:t>
      </w:r>
      <w:proofErr w:type="spellEnd"/>
      <w:r w:rsidR="005F4C81"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="005F4C81"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Бијељина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је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 </w:t>
      </w:r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  <w:lang w:val="bs-Latn-BA"/>
        </w:rPr>
        <w:t xml:space="preserve">___ </w:t>
      </w:r>
      <w:proofErr w:type="spellStart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</w:rPr>
        <w:t>сједници</w:t>
      </w:r>
      <w:proofErr w:type="spellEnd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  <w:lang w:val="bs-Latn-BA"/>
        </w:rPr>
        <w:t xml:space="preserve">, </w:t>
      </w:r>
      <w:proofErr w:type="spellStart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</w:rPr>
        <w:t>одржаној</w:t>
      </w:r>
      <w:proofErr w:type="spellEnd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  <w:lang w:val="bs-Latn-BA"/>
        </w:rPr>
        <w:t xml:space="preserve"> </w:t>
      </w:r>
      <w:proofErr w:type="spellStart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</w:rPr>
        <w:t>дана</w:t>
      </w:r>
      <w:proofErr w:type="spellEnd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  <w:lang w:val="bs-Latn-BA"/>
        </w:rPr>
        <w:t xml:space="preserve">__.__. 2022. </w:t>
      </w:r>
      <w:proofErr w:type="spellStart"/>
      <w:r w:rsidR="00875308">
        <w:rPr>
          <w:rFonts w:ascii="Times New Roman" w:hAnsi="Times New Roman" w:cs="Times New Roman"/>
          <w:iCs/>
          <w:sz w:val="24"/>
          <w:szCs w:val="24"/>
          <w:highlight w:val="yellow"/>
          <w:shd w:val="clear" w:color="auto" w:fill="FFFFFF"/>
        </w:rPr>
        <w:t>године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 xml:space="preserve">, </w:t>
      </w:r>
      <w:proofErr w:type="spellStart"/>
      <w:r w:rsidRPr="005F4C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усвојила</w:t>
      </w:r>
      <w:proofErr w:type="spellEnd"/>
      <w:r w:rsidRPr="00087679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bs-Latn-BA"/>
        </w:rPr>
        <w:t>:</w:t>
      </w:r>
    </w:p>
    <w:p w:rsidR="00F778F1" w:rsidRPr="005F4C81" w:rsidRDefault="00F778F1" w:rsidP="00357D2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:rsidR="00006182" w:rsidRPr="005F4C81" w:rsidRDefault="00006182" w:rsidP="00357D2F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:rsidR="004E175B" w:rsidRPr="0068017D" w:rsidRDefault="00440DA6" w:rsidP="00440DA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C81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ВИ</w:t>
      </w:r>
      <w:r w:rsidR="004A5E00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ЗИЈУ РАЗВОЈА МЈЕСНИХ ЗАЈЕДНИЦА </w:t>
      </w:r>
      <w:r w:rsidR="004A5E00">
        <w:rPr>
          <w:rFonts w:ascii="Times New Roman" w:hAnsi="Times New Roman" w:cs="Times New Roman"/>
          <w:b/>
          <w:bCs/>
          <w:sz w:val="24"/>
          <w:szCs w:val="24"/>
          <w:lang/>
        </w:rPr>
        <w:t>НА ПОДРУЧЈУ</w:t>
      </w:r>
      <w:r w:rsidR="004A5E00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ГРАД</w:t>
      </w:r>
      <w:r w:rsidR="004A5E00">
        <w:rPr>
          <w:rFonts w:ascii="Times New Roman" w:hAnsi="Times New Roman" w:cs="Times New Roman"/>
          <w:b/>
          <w:bCs/>
          <w:sz w:val="24"/>
          <w:szCs w:val="24"/>
          <w:lang/>
        </w:rPr>
        <w:t>А</w:t>
      </w:r>
      <w:r w:rsidRPr="005F4C81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БИЈЕЉИН</w:t>
      </w:r>
      <w:r w:rsidR="0068017D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440DA6" w:rsidRPr="005F4C81" w:rsidRDefault="00440DA6" w:rsidP="00440D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842ECD" w:rsidRPr="004E5ACD" w:rsidRDefault="005D0183" w:rsidP="004E5ACD">
      <w:pPr>
        <w:pStyle w:val="ListParagraph"/>
        <w:numPr>
          <w:ilvl w:val="0"/>
          <w:numId w:val="22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>Визија развоја мјесних заједница темељи се на следећим принципима</w:t>
      </w:r>
      <w:r w:rsidR="00EA6BAB" w:rsidRPr="005F4C81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:rsidR="00842ECD" w:rsidRPr="0010517D" w:rsidRDefault="0010517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I </w:t>
      </w:r>
      <w:r w:rsidR="00842ECD" w:rsidRPr="0010517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Репрезентативност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 w:rsidRPr="0010517D">
        <w:rPr>
          <w:rFonts w:ascii="Times New Roman" w:hAnsi="Times New Roman" w:cs="Times New Roman"/>
          <w:bCs/>
          <w:sz w:val="24"/>
          <w:szCs w:val="24"/>
        </w:rPr>
        <w:t>У</w:t>
      </w:r>
      <w:r w:rsidR="00842ECD" w:rsidRPr="0010517D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избору органа мјесних заједница треба обезбиједити учешће што већег броја различитих категорија становништва, како би се постигла њихова </w:t>
      </w:r>
      <w:r w:rsidR="00842ECD" w:rsidRPr="0010517D">
        <w:rPr>
          <w:rFonts w:ascii="Times New Roman" w:hAnsi="Times New Roman" w:cs="Times New Roman"/>
          <w:bCs/>
          <w:sz w:val="24"/>
          <w:szCs w:val="24"/>
          <w:lang w:val="sr-Latn-BA"/>
        </w:rPr>
        <w:lastRenderedPageBreak/>
        <w:t>пропорционалност заступања и рада, нарочито водећи рачуна о младима, женама и социјално искљученим категоријама.</w:t>
      </w:r>
    </w:p>
    <w:p w:rsidR="00842ECD" w:rsidRPr="0010517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II </w:t>
      </w:r>
      <w:r w:rsidR="00842ECD" w:rsidRPr="0010517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Одговорност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 w:rsidRPr="00087679">
        <w:rPr>
          <w:rFonts w:ascii="Times New Roman" w:hAnsi="Times New Roman" w:cs="Times New Roman"/>
          <w:bCs/>
          <w:sz w:val="24"/>
          <w:szCs w:val="24"/>
          <w:lang w:val="sr-Latn-BA"/>
        </w:rPr>
        <w:t>M</w:t>
      </w:r>
      <w:r w:rsidR="00842ECD" w:rsidRPr="0010517D">
        <w:rPr>
          <w:rFonts w:ascii="Times New Roman" w:hAnsi="Times New Roman" w:cs="Times New Roman"/>
          <w:bCs/>
          <w:sz w:val="24"/>
          <w:szCs w:val="24"/>
          <w:lang w:val="sr-Latn-BA"/>
        </w:rPr>
        <w:t>јесна заједница мора бити одговорна према својим грађанима и грађанкама, али и према локалним властима. Легитимно изабрани представници мјесних заједница требају одговорно вршити функције које су им додјељене.</w:t>
      </w:r>
    </w:p>
    <w:p w:rsidR="00842ECD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III 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Инклузивност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>овећати укљученост свих грађана у рад и активности мјесних заједница, нарочито жена, младих и социјално искључених група.</w:t>
      </w:r>
    </w:p>
    <w:p w:rsidR="00842ECD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IV 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Координација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>наприједити координацију, комуникацију и међусобну сарадњу између мјесних заједница и органа локалне власти, као и између мјесних заједница и грађана и осталих актера од значаја за развој мјесне заједнице као што су организације цивилног друштва, комунална предузећа, локалне јавне институције, не ограничавајући се на наведено.</w:t>
      </w:r>
    </w:p>
    <w:p w:rsidR="00842ECD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V 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Транспарентност и хијерархија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>мањити могућности за злоупотребе, осигурати законитости и одговорност у раду мјесних заједница, као и отвореност за јавност и доступност информација.</w:t>
      </w:r>
    </w:p>
    <w:p w:rsidR="00842ECD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VI 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Професионализација и оспособљеност представника мјесних заједница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>овећати ниво професионализације и оспособљености представника мјесних заједница кроз континуирану едукацију и обуку, те осигуравање пријеноса стеченог знања и искустава на све будуће представнике мјесних заједница.</w:t>
      </w:r>
    </w:p>
    <w:p w:rsidR="00842ECD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VII 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Независност и деполитизација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Настојати</w:t>
      </w:r>
      <w:proofErr w:type="spellEnd"/>
      <w:r w:rsidRPr="00087679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могућити независно и деполизитовано функционисање мјесних заједница, као представника заједнице и грађана и грађанки у пословима заступања њихових интереса, кроз </w:t>
      </w:r>
      <w:proofErr w:type="gramStart"/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>независно  доношење</w:t>
      </w:r>
      <w:proofErr w:type="gramEnd"/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одлука у складу са законским оквиром и Статутом. </w:t>
      </w:r>
    </w:p>
    <w:p w:rsidR="007F7954" w:rsidRPr="00983E4D" w:rsidRDefault="00983E4D" w:rsidP="00983E4D">
      <w:pPr>
        <w:ind w:firstLine="360"/>
        <w:rPr>
          <w:rFonts w:ascii="Times New Roman" w:hAnsi="Times New Roman" w:cs="Times New Roman"/>
          <w:bCs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VIII Демократско одлучивањ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842ECD" w:rsidRPr="00983E4D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и партиципативност</w:t>
      </w:r>
      <w:r w:rsidRPr="00087679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  <w:r w:rsidRPr="00087679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>
        <w:rPr>
          <w:rFonts w:ascii="Times New Roman" w:hAnsi="Times New Roman" w:cs="Times New Roman"/>
          <w:bCs/>
          <w:sz w:val="24"/>
          <w:szCs w:val="24"/>
          <w:lang w:val="sr-Latn-BA"/>
        </w:rPr>
        <w:t>ао принцип</w:t>
      </w:r>
      <w:r w:rsidR="00842ECD" w:rsidRPr="00983E4D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који ће осигурати демократско право на учешће у одлучивању, као и право да грађани и грађанке имају право да бирају и буду бирани на позиције у органима мјесне заједнице.</w:t>
      </w:r>
    </w:p>
    <w:p w:rsidR="00842ECD" w:rsidRPr="005F4C81" w:rsidRDefault="00842ECD" w:rsidP="00842ECD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A4D7A" w:rsidRPr="005F4C81" w:rsidRDefault="009A4D7A" w:rsidP="009A4D7A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>Визија развоја мјесних заједница</w:t>
      </w:r>
      <w:r w:rsidR="00983E4D" w:rsidRPr="0008767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83E4D" w:rsidRPr="0008767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983E4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983E4D">
        <w:rPr>
          <w:rFonts w:ascii="Times New Roman" w:hAnsi="Times New Roman" w:cs="Times New Roman"/>
          <w:sz w:val="24"/>
          <w:szCs w:val="24"/>
        </w:rPr>
        <w:t>Г</w:t>
      </w:r>
      <w:r w:rsidR="00983E4D">
        <w:rPr>
          <w:rFonts w:ascii="Times New Roman" w:hAnsi="Times New Roman" w:cs="Times New Roman"/>
          <w:sz w:val="24"/>
          <w:szCs w:val="24"/>
          <w:lang w:val="sr-Latn-BA"/>
        </w:rPr>
        <w:t>рад</w:t>
      </w:r>
      <w:r w:rsidR="00983E4D">
        <w:rPr>
          <w:rFonts w:ascii="Times New Roman" w:hAnsi="Times New Roman" w:cs="Times New Roman"/>
          <w:sz w:val="24"/>
          <w:szCs w:val="24"/>
        </w:rPr>
        <w:t>а</w:t>
      </w:r>
      <w:r w:rsidR="00983E4D">
        <w:rPr>
          <w:rFonts w:ascii="Times New Roman" w:hAnsi="Times New Roman" w:cs="Times New Roman"/>
          <w:sz w:val="24"/>
          <w:szCs w:val="24"/>
          <w:lang w:val="sr-Latn-BA"/>
        </w:rPr>
        <w:t xml:space="preserve"> Бијељин</w:t>
      </w:r>
      <w:r w:rsidR="00983E4D">
        <w:rPr>
          <w:rFonts w:ascii="Times New Roman" w:hAnsi="Times New Roman" w:cs="Times New Roman"/>
          <w:sz w:val="24"/>
          <w:szCs w:val="24"/>
        </w:rPr>
        <w:t>а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 спроводиће се кроз четири сљедећа модела мјесних заједница:</w:t>
      </w:r>
    </w:p>
    <w:p w:rsidR="005C5F14" w:rsidRPr="005F4C81" w:rsidRDefault="005C5F14" w:rsidP="005C5F14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83E4D" w:rsidRPr="00983E4D" w:rsidRDefault="009A4D7A" w:rsidP="00983E4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Мјесна заједница као простор за заговарање и приступ управи;</w:t>
      </w:r>
    </w:p>
    <w:p w:rsidR="00983E4D" w:rsidRPr="00983E4D" w:rsidRDefault="009A4D7A" w:rsidP="00983E4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Мјесна заједница као мјесто за пружање услуга становништву;</w:t>
      </w:r>
    </w:p>
    <w:p w:rsidR="00983E4D" w:rsidRPr="00983E4D" w:rsidRDefault="009A4D7A" w:rsidP="00983E4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Мјесна заједница као простор за учешће грађана и грађанки;</w:t>
      </w:r>
    </w:p>
    <w:p w:rsidR="008D3616" w:rsidRPr="00983E4D" w:rsidRDefault="009A4D7A" w:rsidP="00983E4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Мјесна заједница као друштвени центар.</w:t>
      </w:r>
    </w:p>
    <w:p w:rsidR="009A4D7A" w:rsidRPr="005F4C81" w:rsidRDefault="009A4D7A" w:rsidP="009A4D7A">
      <w:pPr>
        <w:pStyle w:val="ListParagraph"/>
        <w:ind w:left="1418" w:hanging="284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A4D7A" w:rsidRPr="00983E4D" w:rsidRDefault="009A4D7A" w:rsidP="009A4D7A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Визија развоја мјесних заједница кроз модел </w:t>
      </w:r>
      <w:r w:rsidRPr="005F4C8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Мјесна заједница као простор за заговарање и приступ управи 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>спроводиће се кроз сљедеће идентификоване функционалне области:</w:t>
      </w:r>
    </w:p>
    <w:p w:rsidR="00983E4D" w:rsidRPr="005F4C81" w:rsidRDefault="00983E4D" w:rsidP="00983E4D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83E4D" w:rsidRPr="00983E4D" w:rsidRDefault="009A4D7A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Ефикасно укључивање мјесних заједница у процесе промјене и примјене прописа који се тичу мјесне самоуправе;</w:t>
      </w:r>
    </w:p>
    <w:p w:rsidR="00983E4D" w:rsidRPr="00983E4D" w:rsidRDefault="009A4D7A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Редовно укључивање мјесних заједница у процес израде и усвајања програма капиталних инвестиција, буџета, стратешких планова развоја, урбанистичко-планске документације, као и у других докумената од значаја и интереса за грађане  и грађанке у мјесним заједницама;</w:t>
      </w:r>
    </w:p>
    <w:p w:rsidR="00983E4D" w:rsidRPr="00983E4D" w:rsidRDefault="009A4D7A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Обезбиједити транспарентан систем приоритизације пројеката који ће се финансирати у мјесним заједницама; </w:t>
      </w:r>
    </w:p>
    <w:p w:rsidR="00983E4D" w:rsidRPr="00983E4D" w:rsidRDefault="009A4D7A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Системско и институционализовано уређење протока информација између Градске управе  и мјесних заједница, као и Скупштине града и мјесних заједница; </w:t>
      </w:r>
    </w:p>
    <w:p w:rsidR="00983E4D" w:rsidRPr="00983E4D" w:rsidRDefault="009A4D7A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Годишње планирање рада мјесне заједнице и извјештавање о раду мјесне заједнице; </w:t>
      </w:r>
    </w:p>
    <w:p w:rsidR="00A3082D" w:rsidRPr="00983E4D" w:rsidRDefault="00983E4D" w:rsidP="00983E4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Успостав</w:t>
      </w:r>
      <w:r>
        <w:rPr>
          <w:rFonts w:ascii="Times New Roman" w:hAnsi="Times New Roman" w:cs="Times New Roman"/>
          <w:sz w:val="24"/>
          <w:szCs w:val="24"/>
        </w:rPr>
        <w:t>љање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ефикаснијег рада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A4D7A" w:rsidRPr="00983E4D">
        <w:rPr>
          <w:rFonts w:ascii="Times New Roman" w:hAnsi="Times New Roman" w:cs="Times New Roman"/>
          <w:sz w:val="24"/>
          <w:szCs w:val="24"/>
          <w:lang w:val="sr-Latn-BA"/>
        </w:rPr>
        <w:t>авјета мјесне заједнице, кроз уређење рада савјета свих мјесних заједница доношењем пословника о раду.</w:t>
      </w:r>
    </w:p>
    <w:p w:rsidR="009A4D7A" w:rsidRPr="005F4C81" w:rsidRDefault="009A4D7A" w:rsidP="008E71DA">
      <w:pPr>
        <w:pStyle w:val="ListParagraph"/>
        <w:ind w:left="1418" w:hanging="284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4020" w:rsidRPr="00983E4D" w:rsidRDefault="002B4020" w:rsidP="002B402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Визија развоја мјесних заједница кроз модел </w:t>
      </w:r>
      <w:r w:rsidRPr="005F4C8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Мјесна заједница као мјесто за пружање услуга становништву 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>спроводиће се кроз сљедеће идентификоване функционалне области:</w:t>
      </w:r>
    </w:p>
    <w:p w:rsidR="00983E4D" w:rsidRPr="005F4C81" w:rsidRDefault="00983E4D" w:rsidP="00983E4D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83E4D" w:rsidRPr="00983E4D" w:rsidRDefault="002B4020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Стварање услова да мјесна заједница буде препозната као мјесто гдје грађани и грађанке остварују своја права и рјешавају проблеме;</w:t>
      </w:r>
    </w:p>
    <w:p w:rsidR="00983E4D" w:rsidRPr="00983E4D" w:rsidRDefault="002B4020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Регулисати начин информисања грађана о раду мјесне заједнице и услугама које пружа, као и начине достављања притужби у име грађана на комуналне и друге услуге; </w:t>
      </w:r>
    </w:p>
    <w:p w:rsidR="00983E4D" w:rsidRPr="00B22B97" w:rsidRDefault="002B4020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B22B97">
        <w:rPr>
          <w:rFonts w:ascii="Times New Roman" w:hAnsi="Times New Roman" w:cs="Times New Roman"/>
          <w:sz w:val="24"/>
          <w:szCs w:val="24"/>
          <w:lang w:val="sr-Latn-BA"/>
        </w:rPr>
        <w:t xml:space="preserve">Одредити листу услуга које ће савјети мјесних заједница пружати грађанима, а затим ће успоставити системе за редовно прикупљање релевантних информација; </w:t>
      </w:r>
    </w:p>
    <w:p w:rsidR="00983E4D" w:rsidRPr="00983E4D" w:rsidRDefault="002B4020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Осигурање претпоставки за квалитетнији рад мјесне заједнице (опремање и реконструкција просторија, формализација услова и начина кориштења простора, програми обука за особе задужене за рад мјесне заједнице, и др);</w:t>
      </w:r>
    </w:p>
    <w:p w:rsidR="00983E4D" w:rsidRPr="00983E4D" w:rsidRDefault="002B4020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Унапређење сарадње између надлежних</w:t>
      </w:r>
      <w:r w:rsidR="00983E4D">
        <w:rPr>
          <w:rFonts w:ascii="Times New Roman" w:hAnsi="Times New Roman" w:cs="Times New Roman"/>
          <w:sz w:val="24"/>
          <w:szCs w:val="24"/>
          <w:lang w:val="sr-Latn-BA"/>
        </w:rPr>
        <w:t xml:space="preserve"> организационих јединица у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Градској</w:t>
      </w:r>
      <w:proofErr w:type="spellEnd"/>
      <w:r w:rsidR="00983E4D" w:rsidRPr="0008767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="00983E4D" w:rsidRPr="0008767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983E4D" w:rsidRPr="0008767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983E4D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, јавних предузећа  и мјесних заједница  како би се обезбиједиле одговарајуће комуналне услуге грађанима, подржале акције зашите животне средине и осигурали планови и подршка  дјеловању у кризним ситуацијама. </w:t>
      </w:r>
    </w:p>
    <w:p w:rsidR="00031E6C" w:rsidRPr="00983E4D" w:rsidRDefault="00983E4D" w:rsidP="00983E4D">
      <w:pPr>
        <w:pStyle w:val="ListParagraph"/>
        <w:numPr>
          <w:ilvl w:val="0"/>
          <w:numId w:val="24"/>
        </w:numPr>
        <w:tabs>
          <w:tab w:val="left" w:pos="1843"/>
        </w:tabs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lastRenderedPageBreak/>
        <w:t xml:space="preserve">Оснажити капацитете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B4020" w:rsidRPr="00983E4D">
        <w:rPr>
          <w:rFonts w:ascii="Times New Roman" w:hAnsi="Times New Roman" w:cs="Times New Roman"/>
          <w:sz w:val="24"/>
          <w:szCs w:val="24"/>
          <w:lang w:val="sr-Latn-BA"/>
        </w:rPr>
        <w:t>авјета мјесних заједница како би се на одговарајући начин евидентирало коришћење свих финансијских и нефинансијских средства која се прикупе посредством органа МЗ.</w:t>
      </w:r>
    </w:p>
    <w:p w:rsidR="002B4020" w:rsidRPr="005F4C81" w:rsidRDefault="002B4020" w:rsidP="002B4020">
      <w:pPr>
        <w:pStyle w:val="ListParagraph"/>
        <w:ind w:left="1440"/>
        <w:rPr>
          <w:rFonts w:ascii="Times New Roman" w:hAnsi="Times New Roman" w:cs="Times New Roman"/>
          <w:color w:val="FF0000"/>
          <w:sz w:val="24"/>
          <w:szCs w:val="24"/>
          <w:lang w:val="sr-Latn-BA"/>
        </w:rPr>
      </w:pPr>
    </w:p>
    <w:p w:rsidR="002B4020" w:rsidRPr="00983E4D" w:rsidRDefault="002B4020" w:rsidP="002B402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Визија развоја мјесних заједница кроз модел </w:t>
      </w:r>
      <w:r w:rsidRPr="005F4C81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Мјесна заједница као простор за учешће грађана 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>спроводиће се кроз сљедеће идентификоване функционалне области:</w:t>
      </w:r>
    </w:p>
    <w:p w:rsidR="00983E4D" w:rsidRPr="005F4C81" w:rsidRDefault="00983E4D" w:rsidP="00983E4D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983E4D" w:rsidRPr="00983E4D" w:rsidRDefault="002B4020" w:rsidP="00983E4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Развој сарадње са невладиним организацијама, нарочито сарадње са удружењима која заступају интересе младих, жена и особа са инвалидитетом (посебно рањивих категорија у руралним подручјима) и јачање свијести о улози невладиних организација и могућностима за конкретну сарадњу мјесних заједница са невладиним организацијама кроз израду и реализацију пројеката;</w:t>
      </w:r>
    </w:p>
    <w:p w:rsidR="00983E4D" w:rsidRPr="00983E4D" w:rsidRDefault="002B4020" w:rsidP="00983E4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 xml:space="preserve">Дефинисати форум као начин учешћа грађана у доношењу одлука у мјесним заједницама. </w:t>
      </w:r>
    </w:p>
    <w:p w:rsidR="00436D2F" w:rsidRPr="00983E4D" w:rsidRDefault="002B4020" w:rsidP="00983E4D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Укључивати представнике мјесних заједница у рад сталних и привремених тијела Скупштине града, као чланове или у улози посматрача/савјетодаваца.</w:t>
      </w:r>
    </w:p>
    <w:p w:rsidR="002B4020" w:rsidRPr="005F4C81" w:rsidRDefault="002B4020" w:rsidP="008E71DA">
      <w:pPr>
        <w:pStyle w:val="ListParagraph"/>
        <w:ind w:left="1440" w:hanging="306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4020" w:rsidRPr="00983E4D" w:rsidRDefault="002B4020" w:rsidP="002B4020">
      <w:pPr>
        <w:pStyle w:val="ListParagraph"/>
        <w:numPr>
          <w:ilvl w:val="0"/>
          <w:numId w:val="21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Визија развоја мјесних заједница кроз модел </w:t>
      </w:r>
      <w:r w:rsidRPr="005F4C81">
        <w:rPr>
          <w:rFonts w:ascii="Times New Roman" w:hAnsi="Times New Roman" w:cs="Times New Roman"/>
          <w:b/>
          <w:sz w:val="24"/>
          <w:szCs w:val="24"/>
          <w:lang w:val="sr-Latn-BA"/>
        </w:rPr>
        <w:t>Мјесна заједница као друштвени центар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 спроводиће се кроз сљедеће идентификоване функционалне области:</w:t>
      </w:r>
    </w:p>
    <w:p w:rsidR="00983E4D" w:rsidRPr="005F4C81" w:rsidRDefault="00983E4D" w:rsidP="00983E4D">
      <w:pPr>
        <w:pStyle w:val="ListParagraph"/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</w:p>
    <w:p w:rsidR="00983E4D" w:rsidRPr="00983E4D" w:rsidRDefault="002B4020" w:rsidP="00983E4D">
      <w:pPr>
        <w:pStyle w:val="ListParagraph"/>
        <w:numPr>
          <w:ilvl w:val="0"/>
          <w:numId w:val="28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Наставити праксу издвајања средстава за културне и спортске манифестације у мјесним заједницама, са већим акцентом на мјесто и улогу савјета мјесне заједнице, првенствено кроз одабир ових манифестација од стране грађана и организацију и провођење ових манифестација од стране органа мјесних заједница.</w:t>
      </w:r>
    </w:p>
    <w:p w:rsidR="00983E4D" w:rsidRPr="00983E4D" w:rsidRDefault="002B4020" w:rsidP="00983E4D">
      <w:pPr>
        <w:pStyle w:val="ListParagraph"/>
        <w:numPr>
          <w:ilvl w:val="0"/>
          <w:numId w:val="28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Иницирати сарадњу мјесних заједница појединачно са грађанима, привредним друштвима, дијаспором, удружењима грађана, да пруже подршку савјетима мјесних заједница, нпр. израда пројектних апликација, ИТ помоћ, помоћ старијим лицима, организовање културних и спортских манифестација.</w:t>
      </w:r>
    </w:p>
    <w:p w:rsidR="003742A8" w:rsidRPr="00983E4D" w:rsidRDefault="002B4020" w:rsidP="00983E4D">
      <w:pPr>
        <w:pStyle w:val="ListParagraph"/>
        <w:numPr>
          <w:ilvl w:val="0"/>
          <w:numId w:val="28"/>
        </w:numPr>
        <w:tabs>
          <w:tab w:val="left" w:pos="1134"/>
        </w:tabs>
        <w:rPr>
          <w:rFonts w:ascii="Times New Roman" w:hAnsi="Times New Roman" w:cs="Times New Roman"/>
          <w:sz w:val="24"/>
          <w:szCs w:val="24"/>
          <w:lang w:val="sr-Latn-BA"/>
        </w:rPr>
      </w:pPr>
      <w:r w:rsidRPr="00983E4D">
        <w:rPr>
          <w:rFonts w:ascii="Times New Roman" w:hAnsi="Times New Roman" w:cs="Times New Roman"/>
          <w:sz w:val="24"/>
          <w:szCs w:val="24"/>
          <w:lang w:val="sr-Latn-BA"/>
        </w:rPr>
        <w:t>Формално-правно уређење кориштења просторија мјесне заједнице као друштвеног центра, центра културе и спорта.</w:t>
      </w:r>
    </w:p>
    <w:p w:rsidR="002B4020" w:rsidRPr="005F4C81" w:rsidRDefault="002B4020" w:rsidP="008E71DA">
      <w:pPr>
        <w:pStyle w:val="ListParagraph"/>
        <w:tabs>
          <w:tab w:val="left" w:pos="1134"/>
        </w:tabs>
        <w:ind w:left="1077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B4020" w:rsidRPr="005F4C81" w:rsidRDefault="002B4020" w:rsidP="002B402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>Предлаже се да градоначелник Града Бијељин</w:t>
      </w:r>
      <w:r w:rsidR="00FE1691">
        <w:rPr>
          <w:rFonts w:ascii="Times New Roman" w:hAnsi="Times New Roman" w:cs="Times New Roman"/>
          <w:sz w:val="24"/>
          <w:szCs w:val="24"/>
        </w:rPr>
        <w:t>а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 у периоду од најкасније 90 дана од дана усвајања ове Визије, путем својих стручних служби изради оперативни план имплементације ове Визије за период 2023-202</w:t>
      </w:r>
      <w:r w:rsidR="00087679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087679">
        <w:rPr>
          <w:rFonts w:ascii="Times New Roman" w:hAnsi="Times New Roman" w:cs="Times New Roman"/>
          <w:sz w:val="24"/>
          <w:szCs w:val="24"/>
        </w:rPr>
        <w:t xml:space="preserve">година. 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Оперативни план неопходно је да одреди временске рокове за имплементацију свих мјера и активности које су идентификоване оперативним планом, неопходна финансијска средства, одговорне организационе јединице за њихову имплементацију, начине 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мјерења учинка и надзора над имплементацијом плана и Визије, као и динамику извјештавања Скупштине града на годишњој основи.</w:t>
      </w:r>
    </w:p>
    <w:p w:rsidR="005C5F14" w:rsidRPr="005F4C81" w:rsidRDefault="005C5F14" w:rsidP="005C5F14">
      <w:pPr>
        <w:pStyle w:val="ListParagrap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8A6789" w:rsidRPr="005F4C81" w:rsidRDefault="002B4020" w:rsidP="002B402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sr-Latn-BA"/>
        </w:rPr>
      </w:pPr>
      <w:r w:rsidRPr="005F4C81">
        <w:rPr>
          <w:rFonts w:ascii="Times New Roman" w:hAnsi="Times New Roman" w:cs="Times New Roman"/>
          <w:sz w:val="24"/>
          <w:szCs w:val="24"/>
          <w:lang w:val="sr-Latn-BA"/>
        </w:rPr>
        <w:t>Кроз израду оперативног плана нарочито је важно да се осигура идентификација и укључивање мјера и активности које ће омогућити што веће укључивање различитих категорија становништва у органе мјесних заједница</w:t>
      </w:r>
      <w:r w:rsidR="005C5F14" w:rsidRPr="005F4C81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5F4C81">
        <w:rPr>
          <w:rFonts w:ascii="Times New Roman" w:hAnsi="Times New Roman" w:cs="Times New Roman"/>
          <w:sz w:val="24"/>
          <w:szCs w:val="24"/>
          <w:lang w:val="sr-Latn-BA"/>
        </w:rPr>
        <w:t xml:space="preserve"> чиме би се осигурала репрезентативност и пропорционалност заступања и рада, нарочито водећи рачуна о заступљености жена и младих.</w:t>
      </w:r>
    </w:p>
    <w:sectPr w:rsidR="008A6789" w:rsidRPr="005F4C81" w:rsidSect="009E3EDE">
      <w:pgSz w:w="12240" w:h="15840"/>
      <w:pgMar w:top="1417" w:right="1417" w:bottom="1417" w:left="1417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E4D" w:rsidRDefault="00983E4D" w:rsidP="009E3EDE">
      <w:pPr>
        <w:spacing w:after="0" w:line="240" w:lineRule="auto"/>
      </w:pPr>
      <w:r>
        <w:separator/>
      </w:r>
    </w:p>
  </w:endnote>
  <w:endnote w:type="continuationSeparator" w:id="0">
    <w:p w:rsidR="00983E4D" w:rsidRDefault="00983E4D" w:rsidP="009E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E4D" w:rsidRDefault="00983E4D" w:rsidP="009E3EDE">
      <w:pPr>
        <w:spacing w:after="0" w:line="240" w:lineRule="auto"/>
      </w:pPr>
      <w:r>
        <w:separator/>
      </w:r>
    </w:p>
  </w:footnote>
  <w:footnote w:type="continuationSeparator" w:id="0">
    <w:p w:rsidR="00983E4D" w:rsidRDefault="00983E4D" w:rsidP="009E3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5A87"/>
    <w:multiLevelType w:val="hybridMultilevel"/>
    <w:tmpl w:val="6C0ED8AE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>
    <w:nsid w:val="00CF32CF"/>
    <w:multiLevelType w:val="multilevel"/>
    <w:tmpl w:val="9D38D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E01A3C"/>
    <w:multiLevelType w:val="hybridMultilevel"/>
    <w:tmpl w:val="486A8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953D2B"/>
    <w:multiLevelType w:val="hybridMultilevel"/>
    <w:tmpl w:val="C28E6B00"/>
    <w:lvl w:ilvl="0" w:tplc="3A2AB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5A2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83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6D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C0A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1C8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41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A6B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04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7C669F"/>
    <w:multiLevelType w:val="hybridMultilevel"/>
    <w:tmpl w:val="746CBA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8701AE"/>
    <w:multiLevelType w:val="hybridMultilevel"/>
    <w:tmpl w:val="5EF663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B69B9"/>
    <w:multiLevelType w:val="multilevel"/>
    <w:tmpl w:val="4D7CF3F4"/>
    <w:lvl w:ilvl="0">
      <w:start w:val="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>
    <w:nsid w:val="241C6D54"/>
    <w:multiLevelType w:val="hybridMultilevel"/>
    <w:tmpl w:val="E30E12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9E6AB8"/>
    <w:multiLevelType w:val="hybridMultilevel"/>
    <w:tmpl w:val="C89C7F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092FC5"/>
    <w:multiLevelType w:val="hybridMultilevel"/>
    <w:tmpl w:val="B6A2E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4E673C"/>
    <w:multiLevelType w:val="hybridMultilevel"/>
    <w:tmpl w:val="05A297B4"/>
    <w:lvl w:ilvl="0" w:tplc="2426309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44CC9"/>
    <w:multiLevelType w:val="multilevel"/>
    <w:tmpl w:val="9D38D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0344BB6"/>
    <w:multiLevelType w:val="hybridMultilevel"/>
    <w:tmpl w:val="F2C4CD4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2FB80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115EF"/>
    <w:multiLevelType w:val="hybridMultilevel"/>
    <w:tmpl w:val="62D0303C"/>
    <w:lvl w:ilvl="0" w:tplc="1C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B530A1"/>
    <w:multiLevelType w:val="hybridMultilevel"/>
    <w:tmpl w:val="903AA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F5D90"/>
    <w:multiLevelType w:val="hybridMultilevel"/>
    <w:tmpl w:val="2C2C1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657DB6"/>
    <w:multiLevelType w:val="hybridMultilevel"/>
    <w:tmpl w:val="0BF62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64C2B"/>
    <w:multiLevelType w:val="hybridMultilevel"/>
    <w:tmpl w:val="81AAC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F664E6"/>
    <w:multiLevelType w:val="hybridMultilevel"/>
    <w:tmpl w:val="51DCE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B73462"/>
    <w:multiLevelType w:val="hybridMultilevel"/>
    <w:tmpl w:val="AD7E2A0C"/>
    <w:lvl w:ilvl="0" w:tplc="7B52923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52B5"/>
    <w:multiLevelType w:val="hybridMultilevel"/>
    <w:tmpl w:val="87428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56C05"/>
    <w:multiLevelType w:val="hybridMultilevel"/>
    <w:tmpl w:val="7CBCC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24520CD"/>
    <w:multiLevelType w:val="hybridMultilevel"/>
    <w:tmpl w:val="AC2EDD34"/>
    <w:lvl w:ilvl="0" w:tplc="9238E91E">
      <w:start w:val="1"/>
      <w:numFmt w:val="decimal"/>
      <w:lvlText w:val="%1."/>
      <w:lvlJc w:val="left"/>
      <w:rPr>
        <w:rFonts w:asciiTheme="minorHAnsi" w:hAnsiTheme="minorHAnsi" w:cstheme="minorHAns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AD14B4"/>
    <w:multiLevelType w:val="hybridMultilevel"/>
    <w:tmpl w:val="C45A5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C2432C"/>
    <w:multiLevelType w:val="hybridMultilevel"/>
    <w:tmpl w:val="F2C89DA4"/>
    <w:lvl w:ilvl="0" w:tplc="49ACAA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F30849"/>
    <w:multiLevelType w:val="hybridMultilevel"/>
    <w:tmpl w:val="F11E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054949"/>
    <w:multiLevelType w:val="hybridMultilevel"/>
    <w:tmpl w:val="712E50F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7EB52CE7"/>
    <w:multiLevelType w:val="multilevel"/>
    <w:tmpl w:val="AC2A3F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5"/>
  </w:num>
  <w:num w:numId="2">
    <w:abstractNumId w:val="23"/>
  </w:num>
  <w:num w:numId="3">
    <w:abstractNumId w:val="14"/>
  </w:num>
  <w:num w:numId="4">
    <w:abstractNumId w:val="3"/>
  </w:num>
  <w:num w:numId="5">
    <w:abstractNumId w:val="9"/>
  </w:num>
  <w:num w:numId="6">
    <w:abstractNumId w:val="0"/>
  </w:num>
  <w:num w:numId="7">
    <w:abstractNumId w:val="11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  <w:num w:numId="12">
    <w:abstractNumId w:val="25"/>
  </w:num>
  <w:num w:numId="13">
    <w:abstractNumId w:val="17"/>
  </w:num>
  <w:num w:numId="14">
    <w:abstractNumId w:val="16"/>
  </w:num>
  <w:num w:numId="15">
    <w:abstractNumId w:val="13"/>
  </w:num>
  <w:num w:numId="16">
    <w:abstractNumId w:val="27"/>
  </w:num>
  <w:num w:numId="17">
    <w:abstractNumId w:val="20"/>
  </w:num>
  <w:num w:numId="18">
    <w:abstractNumId w:val="22"/>
  </w:num>
  <w:num w:numId="19">
    <w:abstractNumId w:val="24"/>
  </w:num>
  <w:num w:numId="20">
    <w:abstractNumId w:val="19"/>
  </w:num>
  <w:num w:numId="21">
    <w:abstractNumId w:val="12"/>
  </w:num>
  <w:num w:numId="22">
    <w:abstractNumId w:val="5"/>
  </w:num>
  <w:num w:numId="23">
    <w:abstractNumId w:val="4"/>
  </w:num>
  <w:num w:numId="24">
    <w:abstractNumId w:val="2"/>
  </w:num>
  <w:num w:numId="25">
    <w:abstractNumId w:val="18"/>
  </w:num>
  <w:num w:numId="26">
    <w:abstractNumId w:val="26"/>
  </w:num>
  <w:num w:numId="27">
    <w:abstractNumId w:val="21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ayMDY2MTY3sjA1MTCztDBQ0lEKTi0uzszPAykwrAUAs/+B+CwAAAA="/>
  </w:docVars>
  <w:rsids>
    <w:rsidRoot w:val="00DE7D6D"/>
    <w:rsid w:val="00006182"/>
    <w:rsid w:val="00025BF3"/>
    <w:rsid w:val="000269E7"/>
    <w:rsid w:val="00031E6C"/>
    <w:rsid w:val="00047809"/>
    <w:rsid w:val="00057109"/>
    <w:rsid w:val="000655C2"/>
    <w:rsid w:val="00066F86"/>
    <w:rsid w:val="00080CAC"/>
    <w:rsid w:val="00084BD1"/>
    <w:rsid w:val="00087679"/>
    <w:rsid w:val="000B0C40"/>
    <w:rsid w:val="000B0EE1"/>
    <w:rsid w:val="000C1A1F"/>
    <w:rsid w:val="000D41FD"/>
    <w:rsid w:val="000E3F49"/>
    <w:rsid w:val="00100FB2"/>
    <w:rsid w:val="0010517D"/>
    <w:rsid w:val="00105AB7"/>
    <w:rsid w:val="00111A61"/>
    <w:rsid w:val="00113387"/>
    <w:rsid w:val="00132A27"/>
    <w:rsid w:val="00137267"/>
    <w:rsid w:val="001413FC"/>
    <w:rsid w:val="00187801"/>
    <w:rsid w:val="001961EB"/>
    <w:rsid w:val="001967DF"/>
    <w:rsid w:val="001D0EFC"/>
    <w:rsid w:val="001E092D"/>
    <w:rsid w:val="001E26FD"/>
    <w:rsid w:val="001E5F45"/>
    <w:rsid w:val="001F44D6"/>
    <w:rsid w:val="001F5A23"/>
    <w:rsid w:val="001F699E"/>
    <w:rsid w:val="00226C61"/>
    <w:rsid w:val="002327FC"/>
    <w:rsid w:val="002379F2"/>
    <w:rsid w:val="00247D09"/>
    <w:rsid w:val="0025546B"/>
    <w:rsid w:val="00260BDF"/>
    <w:rsid w:val="00261DB1"/>
    <w:rsid w:val="00263465"/>
    <w:rsid w:val="002A3E05"/>
    <w:rsid w:val="002B20B5"/>
    <w:rsid w:val="002B4020"/>
    <w:rsid w:val="002C2BA1"/>
    <w:rsid w:val="0030639C"/>
    <w:rsid w:val="003110FF"/>
    <w:rsid w:val="003139A5"/>
    <w:rsid w:val="00316BB4"/>
    <w:rsid w:val="00330576"/>
    <w:rsid w:val="003462C0"/>
    <w:rsid w:val="00357D2F"/>
    <w:rsid w:val="00372004"/>
    <w:rsid w:val="003742A8"/>
    <w:rsid w:val="00390F4D"/>
    <w:rsid w:val="003A475F"/>
    <w:rsid w:val="003B77FE"/>
    <w:rsid w:val="003C0961"/>
    <w:rsid w:val="003E604F"/>
    <w:rsid w:val="00436D2F"/>
    <w:rsid w:val="00440DA6"/>
    <w:rsid w:val="00442F3F"/>
    <w:rsid w:val="00472F92"/>
    <w:rsid w:val="0048191F"/>
    <w:rsid w:val="004A070A"/>
    <w:rsid w:val="004A5E00"/>
    <w:rsid w:val="004B242C"/>
    <w:rsid w:val="004B2570"/>
    <w:rsid w:val="004E175B"/>
    <w:rsid w:val="004E5ACD"/>
    <w:rsid w:val="004E7641"/>
    <w:rsid w:val="004F7084"/>
    <w:rsid w:val="00524968"/>
    <w:rsid w:val="00527199"/>
    <w:rsid w:val="0054298E"/>
    <w:rsid w:val="00551B5F"/>
    <w:rsid w:val="0055484B"/>
    <w:rsid w:val="00562A86"/>
    <w:rsid w:val="00563A45"/>
    <w:rsid w:val="00565852"/>
    <w:rsid w:val="005723EE"/>
    <w:rsid w:val="00573249"/>
    <w:rsid w:val="005736A8"/>
    <w:rsid w:val="00575EA2"/>
    <w:rsid w:val="00582CD7"/>
    <w:rsid w:val="005849C7"/>
    <w:rsid w:val="005A1E15"/>
    <w:rsid w:val="005B7D46"/>
    <w:rsid w:val="005C31E5"/>
    <w:rsid w:val="005C5F14"/>
    <w:rsid w:val="005D0183"/>
    <w:rsid w:val="005F3ECC"/>
    <w:rsid w:val="005F4C81"/>
    <w:rsid w:val="00635B1A"/>
    <w:rsid w:val="00647FE3"/>
    <w:rsid w:val="0065358D"/>
    <w:rsid w:val="00660E4A"/>
    <w:rsid w:val="0068017D"/>
    <w:rsid w:val="006839D0"/>
    <w:rsid w:val="006E0003"/>
    <w:rsid w:val="006F7B90"/>
    <w:rsid w:val="00716DCB"/>
    <w:rsid w:val="00721343"/>
    <w:rsid w:val="00726707"/>
    <w:rsid w:val="007323F9"/>
    <w:rsid w:val="00740BC9"/>
    <w:rsid w:val="00761CD7"/>
    <w:rsid w:val="00767117"/>
    <w:rsid w:val="00770B2A"/>
    <w:rsid w:val="007936C2"/>
    <w:rsid w:val="0079761B"/>
    <w:rsid w:val="00797E0E"/>
    <w:rsid w:val="007A17E9"/>
    <w:rsid w:val="007A459E"/>
    <w:rsid w:val="007A5EAF"/>
    <w:rsid w:val="007A61AD"/>
    <w:rsid w:val="007B6D3F"/>
    <w:rsid w:val="007E0AB3"/>
    <w:rsid w:val="007E3BB9"/>
    <w:rsid w:val="007E5F8F"/>
    <w:rsid w:val="007F2D5C"/>
    <w:rsid w:val="007F620C"/>
    <w:rsid w:val="007F7954"/>
    <w:rsid w:val="00807604"/>
    <w:rsid w:val="0080779B"/>
    <w:rsid w:val="00820977"/>
    <w:rsid w:val="00842ECD"/>
    <w:rsid w:val="00843DBC"/>
    <w:rsid w:val="00847D56"/>
    <w:rsid w:val="00854D1B"/>
    <w:rsid w:val="00875308"/>
    <w:rsid w:val="00885E57"/>
    <w:rsid w:val="008A2486"/>
    <w:rsid w:val="008A4221"/>
    <w:rsid w:val="008A6789"/>
    <w:rsid w:val="008B53F0"/>
    <w:rsid w:val="008C2805"/>
    <w:rsid w:val="008D3616"/>
    <w:rsid w:val="008D7EB5"/>
    <w:rsid w:val="008E71DA"/>
    <w:rsid w:val="008F569F"/>
    <w:rsid w:val="00913810"/>
    <w:rsid w:val="00914A8D"/>
    <w:rsid w:val="00921FEA"/>
    <w:rsid w:val="009318AC"/>
    <w:rsid w:val="0093464C"/>
    <w:rsid w:val="0093576D"/>
    <w:rsid w:val="00937C8C"/>
    <w:rsid w:val="00946391"/>
    <w:rsid w:val="00955F0C"/>
    <w:rsid w:val="00971BA5"/>
    <w:rsid w:val="00974E6C"/>
    <w:rsid w:val="00983E4D"/>
    <w:rsid w:val="009A4D7A"/>
    <w:rsid w:val="009B5B3A"/>
    <w:rsid w:val="009D3DDD"/>
    <w:rsid w:val="009E3EDE"/>
    <w:rsid w:val="00A02EBE"/>
    <w:rsid w:val="00A3082D"/>
    <w:rsid w:val="00A31CA3"/>
    <w:rsid w:val="00A3548E"/>
    <w:rsid w:val="00A52878"/>
    <w:rsid w:val="00A6025D"/>
    <w:rsid w:val="00A60B43"/>
    <w:rsid w:val="00A746B0"/>
    <w:rsid w:val="00A8160A"/>
    <w:rsid w:val="00A93615"/>
    <w:rsid w:val="00AA25B9"/>
    <w:rsid w:val="00AA6D6D"/>
    <w:rsid w:val="00AB2D38"/>
    <w:rsid w:val="00AC21B8"/>
    <w:rsid w:val="00AC7036"/>
    <w:rsid w:val="00AD2843"/>
    <w:rsid w:val="00AD5DD5"/>
    <w:rsid w:val="00AF0F3A"/>
    <w:rsid w:val="00AF2F87"/>
    <w:rsid w:val="00AF302A"/>
    <w:rsid w:val="00AF41DB"/>
    <w:rsid w:val="00B00CEF"/>
    <w:rsid w:val="00B06C88"/>
    <w:rsid w:val="00B22B97"/>
    <w:rsid w:val="00B2344E"/>
    <w:rsid w:val="00B41788"/>
    <w:rsid w:val="00B431AD"/>
    <w:rsid w:val="00B444FC"/>
    <w:rsid w:val="00B553A3"/>
    <w:rsid w:val="00B66001"/>
    <w:rsid w:val="00B67458"/>
    <w:rsid w:val="00B72209"/>
    <w:rsid w:val="00B73E75"/>
    <w:rsid w:val="00B9607F"/>
    <w:rsid w:val="00BB224C"/>
    <w:rsid w:val="00BD6F24"/>
    <w:rsid w:val="00BE3F7E"/>
    <w:rsid w:val="00BF68A6"/>
    <w:rsid w:val="00C05FFC"/>
    <w:rsid w:val="00C11122"/>
    <w:rsid w:val="00C536FA"/>
    <w:rsid w:val="00C57C5E"/>
    <w:rsid w:val="00C77290"/>
    <w:rsid w:val="00C818E6"/>
    <w:rsid w:val="00CD6DCB"/>
    <w:rsid w:val="00CD7165"/>
    <w:rsid w:val="00D117C3"/>
    <w:rsid w:val="00D16EF6"/>
    <w:rsid w:val="00D22C9D"/>
    <w:rsid w:val="00D46FBD"/>
    <w:rsid w:val="00D46FD2"/>
    <w:rsid w:val="00D5245A"/>
    <w:rsid w:val="00D53223"/>
    <w:rsid w:val="00D53FE2"/>
    <w:rsid w:val="00D706D3"/>
    <w:rsid w:val="00D75024"/>
    <w:rsid w:val="00D75E8A"/>
    <w:rsid w:val="00D93AC4"/>
    <w:rsid w:val="00D9782A"/>
    <w:rsid w:val="00DE263D"/>
    <w:rsid w:val="00DE5294"/>
    <w:rsid w:val="00DE7D6D"/>
    <w:rsid w:val="00E0369F"/>
    <w:rsid w:val="00E07CFB"/>
    <w:rsid w:val="00E103A6"/>
    <w:rsid w:val="00E15C98"/>
    <w:rsid w:val="00E16922"/>
    <w:rsid w:val="00E24708"/>
    <w:rsid w:val="00E26FD1"/>
    <w:rsid w:val="00E42A98"/>
    <w:rsid w:val="00E4467A"/>
    <w:rsid w:val="00E45C68"/>
    <w:rsid w:val="00E47A92"/>
    <w:rsid w:val="00E50978"/>
    <w:rsid w:val="00E5642C"/>
    <w:rsid w:val="00E77D85"/>
    <w:rsid w:val="00E80436"/>
    <w:rsid w:val="00E9799B"/>
    <w:rsid w:val="00EA6BAB"/>
    <w:rsid w:val="00EB5F50"/>
    <w:rsid w:val="00EB70FA"/>
    <w:rsid w:val="00ED1A4D"/>
    <w:rsid w:val="00EE4A51"/>
    <w:rsid w:val="00EF4E7F"/>
    <w:rsid w:val="00F20479"/>
    <w:rsid w:val="00F51B31"/>
    <w:rsid w:val="00F547B6"/>
    <w:rsid w:val="00F778F1"/>
    <w:rsid w:val="00F80427"/>
    <w:rsid w:val="00FC2FB7"/>
    <w:rsid w:val="00FC50B5"/>
    <w:rsid w:val="00FD7C66"/>
    <w:rsid w:val="00FE1691"/>
    <w:rsid w:val="00FE66F2"/>
    <w:rsid w:val="00FF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AC"/>
  </w:style>
  <w:style w:type="paragraph" w:styleId="Heading1">
    <w:name w:val="heading 1"/>
    <w:basedOn w:val="Normal"/>
    <w:next w:val="Normal"/>
    <w:link w:val="Heading1Char"/>
    <w:uiPriority w:val="9"/>
    <w:qFormat/>
    <w:rsid w:val="00080CA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CA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CA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CA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CA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CA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CA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CA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CA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CA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80CA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CA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CA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CAC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CAC"/>
    <w:rPr>
      <w:smallCaps/>
      <w:color w:val="C45911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CAC"/>
    <w:rPr>
      <w:smallCaps/>
      <w:color w:val="ED7D31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CAC"/>
    <w:rPr>
      <w:b/>
      <w:smallCaps/>
      <w:color w:val="ED7D31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CAC"/>
    <w:rPr>
      <w:b/>
      <w:i/>
      <w:smallCaps/>
      <w:color w:val="C45911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CAC"/>
    <w:rPr>
      <w:b/>
      <w:i/>
      <w:smallCaps/>
      <w:color w:val="823B0B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80CAC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80CA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80CAC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CA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80CAC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080CAC"/>
    <w:rPr>
      <w:b/>
      <w:color w:val="ED7D31" w:themeColor="accent2"/>
    </w:rPr>
  </w:style>
  <w:style w:type="character" w:styleId="Emphasis">
    <w:name w:val="Emphasis"/>
    <w:uiPriority w:val="20"/>
    <w:qFormat/>
    <w:rsid w:val="00080CAC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080CA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80CAC"/>
  </w:style>
  <w:style w:type="paragraph" w:styleId="Quote">
    <w:name w:val="Quote"/>
    <w:basedOn w:val="Normal"/>
    <w:next w:val="Normal"/>
    <w:link w:val="QuoteChar"/>
    <w:uiPriority w:val="29"/>
    <w:qFormat/>
    <w:rsid w:val="00080CA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80CAC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CA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CAC"/>
    <w:rPr>
      <w:b/>
      <w:i/>
      <w:color w:val="FFFFFF" w:themeColor="background1"/>
      <w:shd w:val="clear" w:color="auto" w:fill="ED7D31" w:themeFill="accent2"/>
    </w:rPr>
  </w:style>
  <w:style w:type="character" w:styleId="SubtleEmphasis">
    <w:name w:val="Subtle Emphasis"/>
    <w:uiPriority w:val="19"/>
    <w:qFormat/>
    <w:rsid w:val="00080CAC"/>
    <w:rPr>
      <w:i/>
    </w:rPr>
  </w:style>
  <w:style w:type="character" w:styleId="IntenseEmphasis">
    <w:name w:val="Intense Emphasis"/>
    <w:uiPriority w:val="21"/>
    <w:qFormat/>
    <w:rsid w:val="00080CAC"/>
    <w:rPr>
      <w:b/>
      <w:i/>
      <w:color w:val="ED7D31" w:themeColor="accent2"/>
      <w:spacing w:val="10"/>
    </w:rPr>
  </w:style>
  <w:style w:type="character" w:styleId="SubtleReference">
    <w:name w:val="Subtle Reference"/>
    <w:uiPriority w:val="31"/>
    <w:qFormat/>
    <w:rsid w:val="00080CAC"/>
    <w:rPr>
      <w:b/>
    </w:rPr>
  </w:style>
  <w:style w:type="character" w:styleId="IntenseReference">
    <w:name w:val="Intense Reference"/>
    <w:uiPriority w:val="32"/>
    <w:qFormat/>
    <w:rsid w:val="00080CAC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080CA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CA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E3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EDE"/>
  </w:style>
  <w:style w:type="paragraph" w:styleId="Footer">
    <w:name w:val="footer"/>
    <w:basedOn w:val="Normal"/>
    <w:link w:val="FooterChar"/>
    <w:uiPriority w:val="99"/>
    <w:unhideWhenUsed/>
    <w:rsid w:val="009E3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EDE"/>
  </w:style>
  <w:style w:type="character" w:styleId="CommentReference">
    <w:name w:val="annotation reference"/>
    <w:basedOn w:val="DefaultParagraphFont"/>
    <w:uiPriority w:val="99"/>
    <w:semiHidden/>
    <w:unhideWhenUsed/>
    <w:rsid w:val="00A746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46B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46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6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46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6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41DB"/>
    <w:pPr>
      <w:spacing w:after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7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4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78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98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EC6482-0D33-4CB1-AB7C-F151F61DA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 Fraser</dc:creator>
  <cp:lastModifiedBy>jdragan</cp:lastModifiedBy>
  <cp:revision>11</cp:revision>
  <cp:lastPrinted>2022-07-01T06:35:00Z</cp:lastPrinted>
  <dcterms:created xsi:type="dcterms:W3CDTF">2022-04-29T16:36:00Z</dcterms:created>
  <dcterms:modified xsi:type="dcterms:W3CDTF">2022-07-01T08:19:00Z</dcterms:modified>
</cp:coreProperties>
</file>