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D430F" w:rsidRDefault="007D430F" w:rsidP="007D430F">
      <w:pPr>
        <w:contextualSpacing/>
        <w:jc w:val="center"/>
        <w:rPr>
          <w:rFonts w:ascii="Times New Roman" w:hAnsi="Times New Roman" w:cs="Times New Roman"/>
          <w:sz w:val="24"/>
          <w:szCs w:val="24"/>
          <w:lang w:val="sr-Cyrl-CS"/>
        </w:rPr>
      </w:pPr>
      <w:bookmarkStart w:id="0" w:name="_GoBack"/>
      <w:bookmarkEnd w:id="0"/>
      <w:r w:rsidRPr="00AC0EB7">
        <w:rPr>
          <w:rFonts w:ascii="Times New Roman" w:hAnsi="Times New Roman" w:cs="Times New Roman"/>
          <w:noProof/>
          <w:sz w:val="24"/>
          <w:szCs w:val="24"/>
        </w:rPr>
        <w:drawing>
          <wp:inline distT="0" distB="0" distL="0" distR="0">
            <wp:extent cx="600075" cy="137160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600075" cy="1371600"/>
                    </a:xfrm>
                    <a:prstGeom prst="rect">
                      <a:avLst/>
                    </a:prstGeom>
                    <a:noFill/>
                    <a:ln w="9525">
                      <a:noFill/>
                      <a:miter lim="800000"/>
                      <a:headEnd/>
                      <a:tailEnd/>
                    </a:ln>
                  </pic:spPr>
                </pic:pic>
              </a:graphicData>
            </a:graphic>
          </wp:inline>
        </w:drawing>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РЕПУБЛИКА СРПСКА</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 БИЈЕЉИНА</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ГРАДОНАЧЕЛНИК</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Градска управа Града Бијељина</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Одјељење за финансије</w:t>
      </w:r>
    </w:p>
    <w:p w:rsidR="007D430F" w:rsidRDefault="007D430F" w:rsidP="007D430F">
      <w:pPr>
        <w:contextualSpacing/>
        <w:rPr>
          <w:rFonts w:ascii="Times New Roman" w:hAnsi="Times New Roman" w:cs="Times New Roman"/>
          <w:lang w:val="sr-Cyrl-CS"/>
        </w:rPr>
      </w:pPr>
    </w:p>
    <w:p w:rsidR="007D430F" w:rsidRDefault="007D430F" w:rsidP="007D430F">
      <w:pPr>
        <w:contextualSpacing/>
        <w:rPr>
          <w:rFonts w:ascii="Times New Roman" w:hAnsi="Times New Roman" w:cs="Times New Roman"/>
          <w:lang w:val="sr-Cyrl-CS"/>
        </w:rPr>
      </w:pPr>
      <w:r>
        <w:rPr>
          <w:rFonts w:ascii="Times New Roman" w:hAnsi="Times New Roman" w:cs="Times New Roman"/>
          <w:lang w:val="sr-Cyrl-CS"/>
        </w:rPr>
        <w:tab/>
      </w:r>
    </w:p>
    <w:p w:rsidR="007D430F" w:rsidRDefault="007D430F" w:rsidP="007D430F">
      <w:pPr>
        <w:jc w:val="center"/>
        <w:rPr>
          <w:rFonts w:ascii="Times New Roman" w:hAnsi="Times New Roman" w:cs="Times New Roman"/>
          <w:lang w:val="sr-Cyrl-CS"/>
        </w:rPr>
      </w:pPr>
    </w:p>
    <w:p w:rsidR="007D430F" w:rsidRDefault="007D430F" w:rsidP="007D430F">
      <w:pPr>
        <w:jc w:val="center"/>
        <w:rPr>
          <w:rFonts w:ascii="Times New Roman" w:hAnsi="Times New Roman" w:cs="Times New Roman"/>
          <w:lang w:val="sr-Cyrl-CS"/>
        </w:rPr>
      </w:pPr>
    </w:p>
    <w:p w:rsidR="007D430F" w:rsidRDefault="007D430F" w:rsidP="007D430F">
      <w:pPr>
        <w:jc w:val="center"/>
        <w:rPr>
          <w:rFonts w:ascii="Times New Roman" w:hAnsi="Times New Roman" w:cs="Times New Roman"/>
          <w:lang w:val="sr-Cyrl-CS"/>
        </w:rPr>
      </w:pPr>
    </w:p>
    <w:p w:rsidR="007D430F" w:rsidRDefault="007D430F" w:rsidP="007D430F">
      <w:pPr>
        <w:jc w:val="center"/>
        <w:rPr>
          <w:rFonts w:ascii="Times New Roman" w:hAnsi="Times New Roman" w:cs="Times New Roman"/>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14743C" w:rsidP="007D430F">
      <w:pPr>
        <w:contextualSpacing/>
        <w:jc w:val="center"/>
        <w:rPr>
          <w:rFonts w:ascii="Times New Roman" w:hAnsi="Times New Roman" w:cs="Times New Roman"/>
          <w:b/>
          <w:sz w:val="28"/>
          <w:szCs w:val="28"/>
        </w:rPr>
      </w:pPr>
      <w:r>
        <w:rPr>
          <w:rFonts w:ascii="Times New Roman" w:hAnsi="Times New Roman" w:cs="Times New Roman"/>
          <w:b/>
          <w:sz w:val="28"/>
          <w:szCs w:val="28"/>
        </w:rPr>
        <w:t xml:space="preserve">КОНСОЛИДОВАНИ </w:t>
      </w:r>
      <w:r w:rsidR="007D430F">
        <w:rPr>
          <w:rFonts w:ascii="Times New Roman" w:hAnsi="Times New Roman" w:cs="Times New Roman"/>
          <w:b/>
          <w:sz w:val="28"/>
          <w:szCs w:val="28"/>
          <w:lang w:val="sr-Cyrl-CS"/>
        </w:rPr>
        <w:t xml:space="preserve">ИЗВЈЕШТАЈ </w:t>
      </w:r>
    </w:p>
    <w:p w:rsidR="007D430F" w:rsidRDefault="007D430F" w:rsidP="007D430F">
      <w:pPr>
        <w:contextualSpacing/>
        <w:jc w:val="center"/>
        <w:rPr>
          <w:rFonts w:ascii="Times New Roman" w:hAnsi="Times New Roman" w:cs="Times New Roman"/>
          <w:b/>
          <w:sz w:val="28"/>
          <w:szCs w:val="28"/>
          <w:lang w:val="sr-Cyrl-CS"/>
        </w:rPr>
      </w:pPr>
      <w:r>
        <w:rPr>
          <w:rFonts w:ascii="Times New Roman" w:hAnsi="Times New Roman" w:cs="Times New Roman"/>
          <w:b/>
          <w:sz w:val="28"/>
          <w:szCs w:val="28"/>
          <w:lang w:val="sr-Cyrl-CS"/>
        </w:rPr>
        <w:t>О ИЗВРШЕЊУ БУЏЕТА ГРАДА БИЈЕЉИНА</w:t>
      </w:r>
    </w:p>
    <w:p w:rsidR="007D430F" w:rsidRDefault="007D430F" w:rsidP="007D430F">
      <w:pPr>
        <w:contextualSpacing/>
        <w:jc w:val="center"/>
        <w:rPr>
          <w:rFonts w:ascii="Times New Roman" w:hAnsi="Times New Roman" w:cs="Times New Roman"/>
          <w:b/>
          <w:sz w:val="28"/>
          <w:szCs w:val="28"/>
          <w:lang w:val="sr-Cyrl-CS"/>
        </w:rPr>
      </w:pPr>
      <w:r>
        <w:rPr>
          <w:rFonts w:ascii="Times New Roman" w:hAnsi="Times New Roman" w:cs="Times New Roman"/>
          <w:b/>
          <w:sz w:val="28"/>
          <w:szCs w:val="28"/>
          <w:lang w:val="sr-Cyrl-CS"/>
        </w:rPr>
        <w:t>ЗА ПЕРИОД 01.01.-3</w:t>
      </w:r>
      <w:r w:rsidR="001D1920">
        <w:rPr>
          <w:rFonts w:ascii="Times New Roman" w:hAnsi="Times New Roman" w:cs="Times New Roman"/>
          <w:b/>
          <w:sz w:val="28"/>
          <w:szCs w:val="28"/>
        </w:rPr>
        <w:t>0</w:t>
      </w:r>
      <w:r>
        <w:rPr>
          <w:rFonts w:ascii="Times New Roman" w:hAnsi="Times New Roman" w:cs="Times New Roman"/>
          <w:b/>
          <w:sz w:val="28"/>
          <w:szCs w:val="28"/>
          <w:lang w:val="sr-Cyrl-CS"/>
        </w:rPr>
        <w:t>.</w:t>
      </w:r>
      <w:r>
        <w:rPr>
          <w:rFonts w:ascii="Times New Roman" w:hAnsi="Times New Roman" w:cs="Times New Roman"/>
          <w:b/>
          <w:sz w:val="28"/>
          <w:szCs w:val="28"/>
        </w:rPr>
        <w:t>0</w:t>
      </w:r>
      <w:r w:rsidR="001D1920">
        <w:rPr>
          <w:rFonts w:ascii="Times New Roman" w:hAnsi="Times New Roman" w:cs="Times New Roman"/>
          <w:b/>
          <w:sz w:val="28"/>
          <w:szCs w:val="28"/>
        </w:rPr>
        <w:t>6</w:t>
      </w:r>
      <w:r>
        <w:rPr>
          <w:rFonts w:ascii="Times New Roman" w:hAnsi="Times New Roman" w:cs="Times New Roman"/>
          <w:b/>
          <w:sz w:val="28"/>
          <w:szCs w:val="28"/>
          <w:lang w:val="sr-Cyrl-CS"/>
        </w:rPr>
        <w:t>.20</w:t>
      </w:r>
      <w:r>
        <w:rPr>
          <w:rFonts w:ascii="Times New Roman" w:hAnsi="Times New Roman" w:cs="Times New Roman"/>
          <w:b/>
          <w:sz w:val="28"/>
          <w:szCs w:val="28"/>
        </w:rPr>
        <w:t>2</w:t>
      </w:r>
      <w:r w:rsidR="00E80672">
        <w:rPr>
          <w:rFonts w:ascii="Times New Roman" w:hAnsi="Times New Roman" w:cs="Times New Roman"/>
          <w:b/>
          <w:sz w:val="28"/>
          <w:szCs w:val="28"/>
        </w:rPr>
        <w:t>2</w:t>
      </w:r>
      <w:r>
        <w:rPr>
          <w:rFonts w:ascii="Times New Roman" w:hAnsi="Times New Roman" w:cs="Times New Roman"/>
          <w:b/>
          <w:sz w:val="28"/>
          <w:szCs w:val="28"/>
          <w:lang w:val="sr-Cyrl-CS"/>
        </w:rPr>
        <w:t>. ГОДИНЕ</w:t>
      </w: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Pr="00017A5E" w:rsidRDefault="007D430F" w:rsidP="007D430F">
      <w:pPr>
        <w:contextualSpacing/>
        <w:jc w:val="center"/>
        <w:rPr>
          <w:rFonts w:ascii="Times New Roman" w:hAnsi="Times New Roman" w:cs="Times New Roman"/>
          <w:b/>
          <w:sz w:val="24"/>
          <w:szCs w:val="24"/>
          <w:lang w:val="sr-Cyrl-CS"/>
        </w:rPr>
      </w:pPr>
      <w:r w:rsidRPr="00017A5E">
        <w:rPr>
          <w:rFonts w:ascii="Times New Roman" w:hAnsi="Times New Roman" w:cs="Times New Roman"/>
          <w:b/>
          <w:sz w:val="24"/>
          <w:szCs w:val="24"/>
          <w:lang w:val="sr-Cyrl-CS"/>
        </w:rPr>
        <w:t xml:space="preserve">Бијељина, </w:t>
      </w:r>
      <w:r w:rsidR="001D1920">
        <w:rPr>
          <w:rFonts w:ascii="Times New Roman" w:hAnsi="Times New Roman" w:cs="Times New Roman"/>
          <w:b/>
          <w:sz w:val="24"/>
          <w:szCs w:val="24"/>
          <w:lang w:val="sr-Cyrl-CS"/>
        </w:rPr>
        <w:t>јул</w:t>
      </w:r>
      <w:r w:rsidRPr="00017A5E">
        <w:rPr>
          <w:rFonts w:ascii="Times New Roman" w:hAnsi="Times New Roman" w:cs="Times New Roman"/>
          <w:b/>
          <w:sz w:val="24"/>
          <w:szCs w:val="24"/>
          <w:lang w:val="sr-Cyrl-CS"/>
        </w:rPr>
        <w:t xml:space="preserve"> 20</w:t>
      </w:r>
      <w:r w:rsidR="007A7DD8">
        <w:rPr>
          <w:rFonts w:ascii="Times New Roman" w:hAnsi="Times New Roman" w:cs="Times New Roman"/>
          <w:b/>
          <w:sz w:val="24"/>
          <w:szCs w:val="24"/>
        </w:rPr>
        <w:t>2</w:t>
      </w:r>
      <w:r w:rsidR="00E80672">
        <w:rPr>
          <w:rFonts w:ascii="Times New Roman" w:hAnsi="Times New Roman" w:cs="Times New Roman"/>
          <w:b/>
          <w:sz w:val="24"/>
          <w:szCs w:val="24"/>
        </w:rPr>
        <w:t>2</w:t>
      </w:r>
      <w:r w:rsidRPr="00017A5E">
        <w:rPr>
          <w:rFonts w:ascii="Times New Roman" w:hAnsi="Times New Roman" w:cs="Times New Roman"/>
          <w:b/>
          <w:sz w:val="24"/>
          <w:szCs w:val="24"/>
          <w:lang w:val="sr-Cyrl-CS"/>
        </w:rPr>
        <w:t>. године</w:t>
      </w:r>
    </w:p>
    <w:p w:rsidR="007D430F" w:rsidRDefault="007D430F" w:rsidP="007D430F">
      <w:pPr>
        <w:rPr>
          <w:rFonts w:ascii="Times New Roman" w:hAnsi="Times New Roman" w:cs="Times New Roman"/>
          <w:b/>
          <w:sz w:val="24"/>
          <w:szCs w:val="24"/>
        </w:rPr>
      </w:pPr>
    </w:p>
    <w:p w:rsidR="002E6B2F" w:rsidRDefault="002E6B2F" w:rsidP="007D430F">
      <w:pPr>
        <w:rPr>
          <w:rFonts w:ascii="Times New Roman" w:hAnsi="Times New Roman" w:cs="Times New Roman"/>
          <w:b/>
          <w:sz w:val="24"/>
          <w:szCs w:val="24"/>
        </w:rPr>
      </w:pPr>
    </w:p>
    <w:p w:rsidR="002E6B2F" w:rsidRPr="00422852" w:rsidRDefault="002E6B2F" w:rsidP="002E6B2F">
      <w:pPr>
        <w:contextualSpacing/>
        <w:jc w:val="both"/>
        <w:rPr>
          <w:rFonts w:ascii="Times New Roman" w:hAnsi="Times New Roman" w:cs="Times New Roman"/>
          <w:b/>
          <w:i/>
          <w:sz w:val="28"/>
          <w:szCs w:val="28"/>
          <w:lang w:val="sr-Cyrl-CS"/>
        </w:rPr>
      </w:pPr>
      <w:r w:rsidRPr="00422852">
        <w:rPr>
          <w:rFonts w:ascii="Times New Roman" w:hAnsi="Times New Roman" w:cs="Times New Roman"/>
          <w:b/>
          <w:i/>
          <w:sz w:val="28"/>
          <w:szCs w:val="28"/>
          <w:lang w:val="sr-Cyrl-CS"/>
        </w:rPr>
        <w:lastRenderedPageBreak/>
        <w:t>УВОД</w:t>
      </w:r>
    </w:p>
    <w:p w:rsidR="002E6B2F" w:rsidRDefault="002E6B2F" w:rsidP="002E6B2F">
      <w:pPr>
        <w:contextualSpacing/>
        <w:jc w:val="both"/>
        <w:rPr>
          <w:rFonts w:ascii="Times New Roman" w:hAnsi="Times New Roman" w:cs="Times New Roman"/>
          <w:b/>
          <w:i/>
          <w:sz w:val="24"/>
          <w:szCs w:val="24"/>
          <w:lang w:val="sr-Cyrl-CS"/>
        </w:rPr>
      </w:pP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складу са одредбама члана 48. Закона о буџетском систему Републике Српске („Службени гласник Републике Српске“</w:t>
      </w:r>
      <w:r w:rsidR="00B810D2">
        <w:rPr>
          <w:rFonts w:ascii="Times New Roman" w:hAnsi="Times New Roman" w:cs="Times New Roman"/>
          <w:sz w:val="24"/>
          <w:szCs w:val="24"/>
          <w:lang w:val="sr-Latn-BA"/>
        </w:rPr>
        <w:t>,</w:t>
      </w:r>
      <w:r w:rsidR="00B810D2">
        <w:rPr>
          <w:rFonts w:ascii="Times New Roman" w:hAnsi="Times New Roman" w:cs="Times New Roman"/>
          <w:sz w:val="24"/>
          <w:szCs w:val="24"/>
          <w:lang w:val="sr-Cyrl-CS"/>
        </w:rPr>
        <w:t xml:space="preserve"> бр</w:t>
      </w:r>
      <w:r w:rsidR="00B810D2">
        <w:rPr>
          <w:rFonts w:ascii="Times New Roman" w:hAnsi="Times New Roman" w:cs="Times New Roman"/>
          <w:sz w:val="24"/>
          <w:szCs w:val="24"/>
          <w:lang w:val="sr-Latn-BA"/>
        </w:rPr>
        <w:t>oj:</w:t>
      </w:r>
      <w:r>
        <w:rPr>
          <w:rFonts w:ascii="Times New Roman" w:hAnsi="Times New Roman" w:cs="Times New Roman"/>
          <w:sz w:val="24"/>
          <w:szCs w:val="24"/>
          <w:lang w:val="sr-Cyrl-CS"/>
        </w:rPr>
        <w:t xml:space="preserve"> 121/12, 52/14, 103/15 и 15/16), члана 27. Правилника о финансијском извјештавању буџетских корисника („Службени гласник Републике Српске“</w:t>
      </w:r>
      <w:r w:rsidR="00B810D2">
        <w:rPr>
          <w:rFonts w:ascii="Times New Roman" w:hAnsi="Times New Roman" w:cs="Times New Roman"/>
          <w:sz w:val="24"/>
          <w:szCs w:val="24"/>
          <w:lang w:val="sr-Latn-BA"/>
        </w:rPr>
        <w:t>,</w:t>
      </w:r>
      <w:r>
        <w:rPr>
          <w:rFonts w:ascii="Times New Roman" w:hAnsi="Times New Roman" w:cs="Times New Roman"/>
          <w:sz w:val="24"/>
          <w:szCs w:val="24"/>
          <w:lang w:val="sr-Cyrl-CS"/>
        </w:rPr>
        <w:t xml:space="preserve"> бр</w:t>
      </w:r>
      <w:r w:rsidR="00B810D2">
        <w:rPr>
          <w:rFonts w:ascii="Times New Roman" w:hAnsi="Times New Roman" w:cs="Times New Roman"/>
          <w:sz w:val="24"/>
          <w:szCs w:val="24"/>
          <w:lang w:val="sr-Latn-BA"/>
        </w:rPr>
        <w:t xml:space="preserve">oj: </w:t>
      </w:r>
      <w:r>
        <w:rPr>
          <w:rFonts w:ascii="Times New Roman" w:hAnsi="Times New Roman" w:cs="Times New Roman"/>
          <w:sz w:val="24"/>
          <w:szCs w:val="24"/>
          <w:lang w:val="sr-Cyrl-CS"/>
        </w:rPr>
        <w:t>15/17), као и члана 27. Одлуке о извршењу буџета Града Бијељина за 20</w:t>
      </w:r>
      <w:r>
        <w:rPr>
          <w:rFonts w:ascii="Times New Roman" w:hAnsi="Times New Roman" w:cs="Times New Roman"/>
          <w:sz w:val="24"/>
          <w:szCs w:val="24"/>
        </w:rPr>
        <w:t>2</w:t>
      </w:r>
      <w:r w:rsidR="00E80672">
        <w:rPr>
          <w:rFonts w:ascii="Times New Roman" w:hAnsi="Times New Roman" w:cs="Times New Roman"/>
          <w:sz w:val="24"/>
          <w:szCs w:val="24"/>
        </w:rPr>
        <w:t>2</w:t>
      </w:r>
      <w:r>
        <w:rPr>
          <w:rFonts w:ascii="Times New Roman" w:hAnsi="Times New Roman" w:cs="Times New Roman"/>
          <w:sz w:val="24"/>
          <w:szCs w:val="24"/>
          <w:lang w:val="sr-Cyrl-CS"/>
        </w:rPr>
        <w:t>. годину („Службени гласник Града Бијељина“</w:t>
      </w:r>
      <w:r w:rsidR="00B810D2">
        <w:rPr>
          <w:rFonts w:ascii="Times New Roman" w:hAnsi="Times New Roman" w:cs="Times New Roman"/>
          <w:sz w:val="24"/>
          <w:szCs w:val="24"/>
          <w:lang w:val="sr-Latn-BA"/>
        </w:rPr>
        <w:t>,</w:t>
      </w:r>
      <w:r w:rsidR="00B810D2">
        <w:rPr>
          <w:rFonts w:ascii="Times New Roman" w:hAnsi="Times New Roman" w:cs="Times New Roman"/>
          <w:sz w:val="24"/>
          <w:szCs w:val="24"/>
          <w:lang w:val="sr-Cyrl-CS"/>
        </w:rPr>
        <w:t xml:space="preserve"> б</w:t>
      </w:r>
      <w:r w:rsidR="00DA3677">
        <w:rPr>
          <w:rFonts w:ascii="Times New Roman" w:hAnsi="Times New Roman" w:cs="Times New Roman"/>
          <w:sz w:val="24"/>
          <w:szCs w:val="24"/>
          <w:lang w:val="sr-Cyrl-BA"/>
        </w:rPr>
        <w:t>р</w:t>
      </w:r>
      <w:r w:rsidR="00B810D2">
        <w:rPr>
          <w:rFonts w:ascii="Times New Roman" w:hAnsi="Times New Roman" w:cs="Times New Roman"/>
          <w:sz w:val="24"/>
          <w:szCs w:val="24"/>
          <w:lang w:val="sr-Latn-BA"/>
        </w:rPr>
        <w:t>oj:</w:t>
      </w:r>
      <w:r>
        <w:rPr>
          <w:rFonts w:ascii="Times New Roman" w:hAnsi="Times New Roman" w:cs="Times New Roman"/>
          <w:sz w:val="24"/>
          <w:szCs w:val="24"/>
          <w:lang w:val="sr-Cyrl-CS"/>
        </w:rPr>
        <w:t xml:space="preserve"> 2</w:t>
      </w:r>
      <w:r>
        <w:rPr>
          <w:rFonts w:ascii="Times New Roman" w:hAnsi="Times New Roman" w:cs="Times New Roman"/>
          <w:sz w:val="24"/>
          <w:szCs w:val="24"/>
        </w:rPr>
        <w:t>3</w:t>
      </w:r>
      <w:r>
        <w:rPr>
          <w:rFonts w:ascii="Times New Roman" w:hAnsi="Times New Roman" w:cs="Times New Roman"/>
          <w:sz w:val="24"/>
          <w:szCs w:val="24"/>
          <w:lang w:val="sr-Cyrl-CS"/>
        </w:rPr>
        <w:t>/1</w:t>
      </w:r>
      <w:r>
        <w:rPr>
          <w:rFonts w:ascii="Times New Roman" w:hAnsi="Times New Roman" w:cs="Times New Roman"/>
          <w:sz w:val="24"/>
          <w:szCs w:val="24"/>
        </w:rPr>
        <w:t>9</w:t>
      </w:r>
      <w:r>
        <w:rPr>
          <w:rFonts w:ascii="Times New Roman" w:hAnsi="Times New Roman" w:cs="Times New Roman"/>
          <w:sz w:val="24"/>
          <w:szCs w:val="24"/>
          <w:lang w:val="sr-Cyrl-CS"/>
        </w:rPr>
        <w:t xml:space="preserve">), Одјељење за финансије припрема, а Градоначелник Скупштини Града подноси </w:t>
      </w:r>
      <w:r w:rsidR="00B96240">
        <w:rPr>
          <w:rFonts w:ascii="Times New Roman" w:hAnsi="Times New Roman" w:cs="Times New Roman"/>
          <w:sz w:val="24"/>
          <w:szCs w:val="24"/>
          <w:lang/>
        </w:rPr>
        <w:t>Консолидовани и</w:t>
      </w:r>
      <w:r>
        <w:rPr>
          <w:rFonts w:ascii="Times New Roman" w:hAnsi="Times New Roman" w:cs="Times New Roman"/>
          <w:sz w:val="24"/>
          <w:szCs w:val="24"/>
          <w:lang w:val="sr-Cyrl-CS"/>
        </w:rPr>
        <w:t>звјештај о извршењу буџета Града Бијељина за период 01.01.-3</w:t>
      </w:r>
      <w:r w:rsidR="001D1920">
        <w:rPr>
          <w:rFonts w:ascii="Times New Roman" w:hAnsi="Times New Roman" w:cs="Times New Roman"/>
          <w:sz w:val="24"/>
          <w:szCs w:val="24"/>
          <w:lang w:val="sr-Cyrl-CS"/>
        </w:rPr>
        <w:t>0</w:t>
      </w:r>
      <w:r>
        <w:rPr>
          <w:rFonts w:ascii="Times New Roman" w:hAnsi="Times New Roman" w:cs="Times New Roman"/>
          <w:sz w:val="24"/>
          <w:szCs w:val="24"/>
          <w:lang w:val="sr-Cyrl-CS"/>
        </w:rPr>
        <w:t>.0</w:t>
      </w:r>
      <w:r w:rsidR="001D1920">
        <w:rPr>
          <w:rFonts w:ascii="Times New Roman" w:hAnsi="Times New Roman" w:cs="Times New Roman"/>
          <w:sz w:val="24"/>
          <w:szCs w:val="24"/>
          <w:lang w:val="sr-Cyrl-CS"/>
        </w:rPr>
        <w:t>6</w:t>
      </w:r>
      <w:r>
        <w:rPr>
          <w:rFonts w:ascii="Times New Roman" w:hAnsi="Times New Roman" w:cs="Times New Roman"/>
          <w:sz w:val="24"/>
          <w:szCs w:val="24"/>
          <w:lang w:val="sr-Cyrl-CS"/>
        </w:rPr>
        <w:t>.20</w:t>
      </w:r>
      <w:r w:rsidR="00B810D2">
        <w:rPr>
          <w:rFonts w:ascii="Times New Roman" w:hAnsi="Times New Roman" w:cs="Times New Roman"/>
          <w:sz w:val="24"/>
          <w:szCs w:val="24"/>
          <w:lang w:val="sr-Latn-BA"/>
        </w:rPr>
        <w:t>2</w:t>
      </w:r>
      <w:r w:rsidR="00E80672">
        <w:rPr>
          <w:rFonts w:ascii="Times New Roman" w:hAnsi="Times New Roman" w:cs="Times New Roman"/>
          <w:sz w:val="24"/>
          <w:szCs w:val="24"/>
          <w:lang w:val="sr-Latn-BA"/>
        </w:rPr>
        <w:t>2</w:t>
      </w:r>
      <w:r>
        <w:rPr>
          <w:rFonts w:ascii="Times New Roman" w:hAnsi="Times New Roman" w:cs="Times New Roman"/>
          <w:sz w:val="24"/>
          <w:szCs w:val="24"/>
          <w:lang w:val="sr-Cyrl-CS"/>
        </w:rPr>
        <w:t>. године.</w:t>
      </w:r>
    </w:p>
    <w:p w:rsidR="002E6B2F" w:rsidRPr="00B35070" w:rsidRDefault="002E6B2F" w:rsidP="002E6B2F">
      <w:pPr>
        <w:contextualSpacing/>
        <w:jc w:val="both"/>
        <w:rPr>
          <w:rFonts w:ascii="Times New Roman" w:hAnsi="Times New Roman" w:cs="Times New Roman"/>
          <w:sz w:val="24"/>
          <w:szCs w:val="24"/>
          <w:lang w:val="sr-Cyrl-CS"/>
        </w:rPr>
      </w:pPr>
      <w:r w:rsidRPr="00B35070">
        <w:rPr>
          <w:rFonts w:ascii="Times New Roman" w:hAnsi="Times New Roman" w:cs="Times New Roman"/>
          <w:sz w:val="24"/>
          <w:szCs w:val="24"/>
          <w:lang w:val="sr-Cyrl-CS"/>
        </w:rPr>
        <w:t>Форма и садржај Извјештаја о извршењу буџета Града Бијељина за период 01.01.-3</w:t>
      </w:r>
      <w:r w:rsidR="001D1920">
        <w:rPr>
          <w:rFonts w:ascii="Times New Roman" w:hAnsi="Times New Roman" w:cs="Times New Roman"/>
          <w:sz w:val="24"/>
          <w:szCs w:val="24"/>
          <w:lang w:val="sr-Cyrl-CS"/>
        </w:rPr>
        <w:t>0</w:t>
      </w:r>
      <w:r w:rsidRPr="00B35070">
        <w:rPr>
          <w:rFonts w:ascii="Times New Roman" w:hAnsi="Times New Roman" w:cs="Times New Roman"/>
          <w:sz w:val="24"/>
          <w:szCs w:val="24"/>
          <w:lang w:val="sr-Cyrl-CS"/>
        </w:rPr>
        <w:t>.0</w:t>
      </w:r>
      <w:r w:rsidR="001D1920">
        <w:rPr>
          <w:rFonts w:ascii="Times New Roman" w:hAnsi="Times New Roman" w:cs="Times New Roman"/>
          <w:sz w:val="24"/>
          <w:szCs w:val="24"/>
          <w:lang w:val="sr-Cyrl-CS"/>
        </w:rPr>
        <w:t>6</w:t>
      </w:r>
      <w:r w:rsidRPr="00B35070">
        <w:rPr>
          <w:rFonts w:ascii="Times New Roman" w:hAnsi="Times New Roman" w:cs="Times New Roman"/>
          <w:sz w:val="24"/>
          <w:szCs w:val="24"/>
          <w:lang w:val="sr-Cyrl-CS"/>
        </w:rPr>
        <w:t>.202</w:t>
      </w:r>
      <w:r w:rsidR="006526DF">
        <w:rPr>
          <w:rFonts w:ascii="Times New Roman" w:hAnsi="Times New Roman" w:cs="Times New Roman"/>
          <w:sz w:val="24"/>
          <w:szCs w:val="24"/>
        </w:rPr>
        <w:t>2</w:t>
      </w:r>
      <w:r w:rsidRPr="00B35070">
        <w:rPr>
          <w:rFonts w:ascii="Times New Roman" w:hAnsi="Times New Roman" w:cs="Times New Roman"/>
          <w:sz w:val="24"/>
          <w:szCs w:val="24"/>
          <w:lang w:val="sr-Cyrl-CS"/>
        </w:rPr>
        <w:t>. године припремљени су у складу са Правилником о форми и садржају буџета и извјештаја о извршењу буџета („Службени гласник Републике Српске“</w:t>
      </w:r>
      <w:r w:rsidR="00B35070">
        <w:rPr>
          <w:rFonts w:ascii="Times New Roman" w:hAnsi="Times New Roman" w:cs="Times New Roman"/>
          <w:sz w:val="24"/>
          <w:szCs w:val="24"/>
          <w:lang w:val="sr-Latn-BA"/>
        </w:rPr>
        <w:t>,</w:t>
      </w:r>
      <w:r w:rsidRPr="00B35070">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Latn-BA"/>
        </w:rPr>
        <w:t>oj:</w:t>
      </w:r>
      <w:r w:rsidRPr="00B35070">
        <w:rPr>
          <w:rFonts w:ascii="Times New Roman" w:hAnsi="Times New Roman" w:cs="Times New Roman"/>
          <w:sz w:val="24"/>
          <w:szCs w:val="24"/>
          <w:lang w:val="sr-Cyrl-CS"/>
        </w:rPr>
        <w:t xml:space="preserve"> 1</w:t>
      </w:r>
      <w:r w:rsidR="006526DF">
        <w:rPr>
          <w:rFonts w:ascii="Times New Roman" w:hAnsi="Times New Roman" w:cs="Times New Roman"/>
          <w:sz w:val="24"/>
          <w:szCs w:val="24"/>
        </w:rPr>
        <w:t>11</w:t>
      </w:r>
      <w:r w:rsidRPr="00B35070">
        <w:rPr>
          <w:rFonts w:ascii="Times New Roman" w:hAnsi="Times New Roman" w:cs="Times New Roman"/>
          <w:sz w:val="24"/>
          <w:szCs w:val="24"/>
          <w:lang w:val="sr-Cyrl-CS"/>
        </w:rPr>
        <w:t>/</w:t>
      </w:r>
      <w:r w:rsidR="006526DF">
        <w:rPr>
          <w:rFonts w:ascii="Times New Roman" w:hAnsi="Times New Roman" w:cs="Times New Roman"/>
          <w:sz w:val="24"/>
          <w:szCs w:val="24"/>
        </w:rPr>
        <w:t>21</w:t>
      </w:r>
      <w:r w:rsidRPr="00B35070">
        <w:rPr>
          <w:rFonts w:ascii="Times New Roman" w:hAnsi="Times New Roman" w:cs="Times New Roman"/>
          <w:sz w:val="24"/>
          <w:szCs w:val="24"/>
          <w:lang w:val="sr-Cyrl-CS"/>
        </w:rPr>
        <w:t>).</w:t>
      </w:r>
    </w:p>
    <w:p w:rsidR="002E6B2F" w:rsidRDefault="00B96240"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Консолидовани и</w:t>
      </w:r>
      <w:r w:rsidR="002E6B2F">
        <w:rPr>
          <w:rFonts w:ascii="Times New Roman" w:hAnsi="Times New Roman" w:cs="Times New Roman"/>
          <w:sz w:val="24"/>
          <w:szCs w:val="24"/>
          <w:lang w:val="sr-Cyrl-CS"/>
        </w:rPr>
        <w:t>звјештај о извршењу буџета Града Бијељина период 01.01.-3</w:t>
      </w:r>
      <w:r w:rsidR="001D1920">
        <w:rPr>
          <w:rFonts w:ascii="Times New Roman" w:hAnsi="Times New Roman" w:cs="Times New Roman"/>
          <w:sz w:val="24"/>
          <w:szCs w:val="24"/>
          <w:lang w:val="sr-Cyrl-CS"/>
        </w:rPr>
        <w:t>0</w:t>
      </w:r>
      <w:r w:rsidR="002E6B2F">
        <w:rPr>
          <w:rFonts w:ascii="Times New Roman" w:hAnsi="Times New Roman" w:cs="Times New Roman"/>
          <w:sz w:val="24"/>
          <w:szCs w:val="24"/>
          <w:lang w:val="sr-Cyrl-CS"/>
        </w:rPr>
        <w:t>.0</w:t>
      </w:r>
      <w:r w:rsidR="001D1920">
        <w:rPr>
          <w:rFonts w:ascii="Times New Roman" w:hAnsi="Times New Roman" w:cs="Times New Roman"/>
          <w:sz w:val="24"/>
          <w:szCs w:val="24"/>
          <w:lang w:val="sr-Cyrl-CS"/>
        </w:rPr>
        <w:t>6</w:t>
      </w:r>
      <w:r w:rsidR="002E6B2F">
        <w:rPr>
          <w:rFonts w:ascii="Times New Roman" w:hAnsi="Times New Roman" w:cs="Times New Roman"/>
          <w:sz w:val="24"/>
          <w:szCs w:val="24"/>
          <w:lang w:val="sr-Cyrl-CS"/>
        </w:rPr>
        <w:t>.202</w:t>
      </w:r>
      <w:r w:rsidR="006526DF">
        <w:rPr>
          <w:rFonts w:ascii="Times New Roman" w:hAnsi="Times New Roman" w:cs="Times New Roman"/>
          <w:sz w:val="24"/>
          <w:szCs w:val="24"/>
        </w:rPr>
        <w:t>2</w:t>
      </w:r>
      <w:r w:rsidR="002E6B2F">
        <w:rPr>
          <w:rFonts w:ascii="Times New Roman" w:hAnsi="Times New Roman" w:cs="Times New Roman"/>
          <w:sz w:val="24"/>
          <w:szCs w:val="24"/>
          <w:lang w:val="sr-Cyrl-CS"/>
        </w:rPr>
        <w:t>. године обухвата извршење буџетских</w:t>
      </w:r>
      <w:r w:rsidR="00DA3677">
        <w:rPr>
          <w:rFonts w:ascii="Times New Roman" w:hAnsi="Times New Roman" w:cs="Times New Roman"/>
          <w:sz w:val="24"/>
          <w:szCs w:val="24"/>
          <w:lang w:val="sr-Cyrl-CS"/>
        </w:rPr>
        <w:t xml:space="preserve"> средстава и буџетских издатака свих</w:t>
      </w:r>
      <w:r w:rsidR="002E6B2F">
        <w:rPr>
          <w:rFonts w:ascii="Times New Roman" w:hAnsi="Times New Roman" w:cs="Times New Roman"/>
          <w:sz w:val="24"/>
          <w:szCs w:val="24"/>
          <w:lang w:val="sr-Cyrl-CS"/>
        </w:rPr>
        <w:t xml:space="preserve"> буџетских корисника који су у са</w:t>
      </w:r>
      <w:r w:rsidR="00495691">
        <w:rPr>
          <w:rFonts w:ascii="Times New Roman" w:hAnsi="Times New Roman" w:cs="Times New Roman"/>
          <w:sz w:val="24"/>
          <w:szCs w:val="24"/>
          <w:lang w:val="sr-Cyrl-CS"/>
        </w:rPr>
        <w:t>с</w:t>
      </w:r>
      <w:r w:rsidR="002E6B2F">
        <w:rPr>
          <w:rFonts w:ascii="Times New Roman" w:hAnsi="Times New Roman" w:cs="Times New Roman"/>
          <w:sz w:val="24"/>
          <w:szCs w:val="24"/>
          <w:lang w:val="sr-Cyrl-CS"/>
        </w:rPr>
        <w:t>таву Главне књиге трезора Града Бијељина, а то су:</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Градска управа Града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Центар за социјални рад</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Социјална заштита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Дјечији вртић „Чика Јова Змај“</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Народна библиотека „Филип Вишњић“</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Музеј „Семберија“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Еконо</w:t>
      </w:r>
      <w:r w:rsidR="00F12778">
        <w:rPr>
          <w:rFonts w:ascii="Times New Roman" w:hAnsi="Times New Roman" w:cs="Times New Roman"/>
          <w:sz w:val="24"/>
          <w:szCs w:val="24"/>
          <w:lang w:val="sr-Cyrl-CS"/>
        </w:rPr>
        <w:t>м</w:t>
      </w:r>
      <w:r w:rsidRPr="00F12778">
        <w:rPr>
          <w:rFonts w:ascii="Times New Roman" w:hAnsi="Times New Roman" w:cs="Times New Roman"/>
          <w:sz w:val="24"/>
          <w:szCs w:val="24"/>
          <w:lang w:val="sr-Cyrl-CS"/>
        </w:rPr>
        <w:t>ска школа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Гимназија „Филип Вишњић“</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Пољопривредна и медицинска школа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Техничка школа „Михајло Пупин“</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Музичка школа „С. С. Мокрањац“</w:t>
      </w:r>
    </w:p>
    <w:p w:rsidR="00F12778" w:rsidRPr="00F12778" w:rsidRDefault="00F12778"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Средња стручн школа Јања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СКУД „Семберија“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Туристичка организација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Центар за културу „Семберија“</w:t>
      </w:r>
    </w:p>
    <w:p w:rsidR="002E6B2F" w:rsidRPr="00F12778" w:rsidRDefault="002E6B2F" w:rsidP="002E6B2F">
      <w:pPr>
        <w:pStyle w:val="ListParagraph"/>
        <w:numPr>
          <w:ilvl w:val="0"/>
          <w:numId w:val="3"/>
        </w:numPr>
        <w:jc w:val="both"/>
        <w:rPr>
          <w:rFonts w:ascii="Times New Roman" w:hAnsi="Times New Roman" w:cs="Times New Roman"/>
          <w:b/>
          <w:i/>
          <w:sz w:val="24"/>
          <w:szCs w:val="24"/>
          <w:lang w:val="sr-Cyrl-CS"/>
        </w:rPr>
      </w:pPr>
      <w:r w:rsidRPr="00F12778">
        <w:rPr>
          <w:rFonts w:ascii="Times New Roman" w:hAnsi="Times New Roman" w:cs="Times New Roman"/>
          <w:sz w:val="24"/>
          <w:szCs w:val="24"/>
          <w:lang w:val="sr-Cyrl-CS"/>
        </w:rPr>
        <w:t>Агенција за развој малих и средњих предузећа</w:t>
      </w:r>
    </w:p>
    <w:p w:rsidR="002E6B2F" w:rsidRPr="006526DF" w:rsidRDefault="002E6B2F" w:rsidP="002E6B2F">
      <w:pPr>
        <w:pStyle w:val="ListParagraph"/>
        <w:numPr>
          <w:ilvl w:val="0"/>
          <w:numId w:val="3"/>
        </w:numPr>
        <w:jc w:val="both"/>
        <w:rPr>
          <w:rFonts w:ascii="Times New Roman" w:hAnsi="Times New Roman" w:cs="Times New Roman"/>
          <w:b/>
          <w:i/>
          <w:sz w:val="24"/>
          <w:szCs w:val="24"/>
          <w:lang w:val="sr-Cyrl-CS"/>
        </w:rPr>
      </w:pPr>
      <w:r w:rsidRPr="00F12778">
        <w:rPr>
          <w:rFonts w:ascii="Times New Roman" w:hAnsi="Times New Roman" w:cs="Times New Roman"/>
          <w:sz w:val="24"/>
          <w:szCs w:val="24"/>
          <w:lang w:val="sr-Cyrl-CS"/>
        </w:rPr>
        <w:t>Градско позориште „Семберија“</w:t>
      </w:r>
    </w:p>
    <w:p w:rsidR="002E6B2F" w:rsidRPr="002E6B2F" w:rsidRDefault="00495691" w:rsidP="002E6B2F">
      <w:pPr>
        <w:jc w:val="both"/>
        <w:rPr>
          <w:rFonts w:ascii="Times New Roman" w:hAnsi="Times New Roman" w:cs="Times New Roman"/>
          <w:sz w:val="24"/>
          <w:szCs w:val="24"/>
          <w:lang w:val="sr-Cyrl-CS"/>
        </w:rPr>
      </w:pPr>
      <w:r>
        <w:rPr>
          <w:rFonts w:ascii="Times New Roman" w:hAnsi="Times New Roman" w:cs="Times New Roman"/>
          <w:sz w:val="24"/>
          <w:szCs w:val="24"/>
          <w:lang w:val="sr-Cyrl-CS"/>
        </w:rPr>
        <w:t>Циљ Извјештаја је да информише о кретању остварења прихода</w:t>
      </w:r>
      <w:r w:rsidR="00DA3677">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w:t>
      </w:r>
      <w:r w:rsidR="00DA3677">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средстава буџета </w:t>
      </w:r>
      <w:r w:rsidR="00F12778">
        <w:rPr>
          <w:rFonts w:ascii="Times New Roman" w:hAnsi="Times New Roman" w:cs="Times New Roman"/>
          <w:sz w:val="24"/>
          <w:szCs w:val="24"/>
          <w:lang w:val="sr-Cyrl-CS"/>
        </w:rPr>
        <w:t>за период јануар</w:t>
      </w:r>
      <w:r w:rsidR="00DA3677">
        <w:rPr>
          <w:rFonts w:ascii="Times New Roman" w:hAnsi="Times New Roman" w:cs="Times New Roman"/>
          <w:sz w:val="24"/>
          <w:szCs w:val="24"/>
          <w:lang w:val="sr-Cyrl-CS"/>
        </w:rPr>
        <w:t xml:space="preserve"> </w:t>
      </w:r>
      <w:r w:rsidR="00F12778">
        <w:rPr>
          <w:rFonts w:ascii="Times New Roman" w:hAnsi="Times New Roman" w:cs="Times New Roman"/>
          <w:sz w:val="24"/>
          <w:szCs w:val="24"/>
          <w:lang w:val="sr-Cyrl-CS"/>
        </w:rPr>
        <w:t>-</w:t>
      </w:r>
      <w:r w:rsidR="00DA3677">
        <w:rPr>
          <w:rFonts w:ascii="Times New Roman" w:hAnsi="Times New Roman" w:cs="Times New Roman"/>
          <w:sz w:val="24"/>
          <w:szCs w:val="24"/>
          <w:lang w:val="sr-Cyrl-CS"/>
        </w:rPr>
        <w:t xml:space="preserve"> јун</w:t>
      </w:r>
      <w:r w:rsidR="00F12778">
        <w:rPr>
          <w:rFonts w:ascii="Times New Roman" w:hAnsi="Times New Roman" w:cs="Times New Roman"/>
          <w:sz w:val="24"/>
          <w:szCs w:val="24"/>
          <w:lang w:val="sr-Cyrl-CS"/>
        </w:rPr>
        <w:t xml:space="preserve"> 202</w:t>
      </w:r>
      <w:r w:rsidR="006526DF">
        <w:rPr>
          <w:rFonts w:ascii="Times New Roman" w:hAnsi="Times New Roman" w:cs="Times New Roman"/>
          <w:sz w:val="24"/>
          <w:szCs w:val="24"/>
        </w:rPr>
        <w:t>2</w:t>
      </w:r>
      <w:r w:rsidR="00F12778">
        <w:rPr>
          <w:rFonts w:ascii="Times New Roman" w:hAnsi="Times New Roman" w:cs="Times New Roman"/>
          <w:sz w:val="24"/>
          <w:szCs w:val="24"/>
          <w:lang w:val="sr-Cyrl-CS"/>
        </w:rPr>
        <w:t>. г</w:t>
      </w:r>
      <w:r>
        <w:rPr>
          <w:rFonts w:ascii="Times New Roman" w:hAnsi="Times New Roman" w:cs="Times New Roman"/>
          <w:sz w:val="24"/>
          <w:szCs w:val="24"/>
          <w:lang w:val="sr-Cyrl-CS"/>
        </w:rPr>
        <w:t>одине, као и о трошењу средстава</w:t>
      </w:r>
      <w:r w:rsidR="006526DF">
        <w:rPr>
          <w:rFonts w:ascii="Times New Roman" w:hAnsi="Times New Roman" w:cs="Times New Roman"/>
          <w:sz w:val="24"/>
          <w:szCs w:val="24"/>
          <w:lang w:val="sr-Cyrl-CS"/>
        </w:rPr>
        <w:t xml:space="preserve"> </w:t>
      </w:r>
      <w:r w:rsidR="00B35070">
        <w:rPr>
          <w:rFonts w:ascii="Times New Roman" w:hAnsi="Times New Roman" w:cs="Times New Roman"/>
          <w:sz w:val="24"/>
          <w:szCs w:val="24"/>
          <w:lang w:val="sr-Cyrl-BA"/>
        </w:rPr>
        <w:t>оперативног буџета</w:t>
      </w:r>
      <w:r>
        <w:rPr>
          <w:rFonts w:ascii="Times New Roman" w:hAnsi="Times New Roman" w:cs="Times New Roman"/>
          <w:sz w:val="24"/>
          <w:szCs w:val="24"/>
          <w:lang w:val="sr-Cyrl-CS"/>
        </w:rPr>
        <w:t xml:space="preserve"> додјељених одјељењима </w:t>
      </w:r>
      <w:r w:rsidR="006526DF">
        <w:rPr>
          <w:rFonts w:ascii="Times New Roman" w:hAnsi="Times New Roman" w:cs="Times New Roman"/>
          <w:sz w:val="24"/>
          <w:szCs w:val="24"/>
          <w:lang w:val="sr-Cyrl-CS"/>
        </w:rPr>
        <w:t>и самосталним одсјецима Г</w:t>
      </w:r>
      <w:r>
        <w:rPr>
          <w:rFonts w:ascii="Times New Roman" w:hAnsi="Times New Roman" w:cs="Times New Roman"/>
          <w:sz w:val="24"/>
          <w:szCs w:val="24"/>
          <w:lang w:val="sr-Cyrl-CS"/>
        </w:rPr>
        <w:t>радске управе и другим корисницима буџета</w:t>
      </w:r>
      <w:r w:rsidR="00DA3677">
        <w:rPr>
          <w:rFonts w:ascii="Times New Roman" w:hAnsi="Times New Roman" w:cs="Times New Roman"/>
          <w:sz w:val="24"/>
          <w:szCs w:val="24"/>
          <w:lang w:val="sr-Cyrl-CS"/>
        </w:rPr>
        <w:t xml:space="preserve"> Града</w:t>
      </w:r>
      <w:r w:rsidR="00EB7D5D">
        <w:rPr>
          <w:rFonts w:ascii="Times New Roman" w:hAnsi="Times New Roman" w:cs="Times New Roman"/>
          <w:sz w:val="24"/>
          <w:szCs w:val="24"/>
          <w:lang w:val="sr-Cyrl-CS"/>
        </w:rPr>
        <w:t>.</w:t>
      </w:r>
    </w:p>
    <w:p w:rsidR="002E6B2F" w:rsidRDefault="002E6B2F" w:rsidP="002E6B2F">
      <w:pPr>
        <w:contextualSpacing/>
        <w:jc w:val="both"/>
        <w:rPr>
          <w:rFonts w:ascii="Times New Roman" w:hAnsi="Times New Roman" w:cs="Times New Roman"/>
          <w:sz w:val="24"/>
          <w:szCs w:val="24"/>
          <w:lang w:val="sr-Cyrl-CS"/>
        </w:rPr>
      </w:pPr>
    </w:p>
    <w:p w:rsidR="002E6B2F" w:rsidRDefault="002E6B2F" w:rsidP="002E6B2F">
      <w:pPr>
        <w:jc w:val="both"/>
        <w:rPr>
          <w:rFonts w:ascii="Times New Roman" w:hAnsi="Times New Roman" w:cs="Times New Roman"/>
          <w:sz w:val="24"/>
          <w:szCs w:val="24"/>
          <w:lang w:val="sr-Cyrl-CS"/>
        </w:rPr>
      </w:pPr>
    </w:p>
    <w:p w:rsidR="007A7DD8" w:rsidRDefault="007A7DD8" w:rsidP="002E6B2F">
      <w:pPr>
        <w:jc w:val="both"/>
        <w:rPr>
          <w:rFonts w:ascii="Times New Roman" w:hAnsi="Times New Roman" w:cs="Times New Roman"/>
          <w:b/>
          <w:i/>
          <w:sz w:val="24"/>
          <w:szCs w:val="24"/>
          <w:lang w:val="sr-Cyrl-CS"/>
        </w:rPr>
      </w:pPr>
    </w:p>
    <w:p w:rsidR="007A7DD8" w:rsidRDefault="007A7DD8" w:rsidP="002E6B2F">
      <w:pPr>
        <w:jc w:val="both"/>
        <w:rPr>
          <w:rFonts w:ascii="Times New Roman" w:hAnsi="Times New Roman" w:cs="Times New Roman"/>
          <w:b/>
          <w:i/>
          <w:sz w:val="24"/>
          <w:szCs w:val="24"/>
          <w:lang w:val="sr-Cyrl-CS"/>
        </w:rPr>
      </w:pPr>
    </w:p>
    <w:p w:rsidR="002E6B2F" w:rsidRPr="005C7459" w:rsidRDefault="002E6B2F" w:rsidP="002E6B2F">
      <w:pPr>
        <w:jc w:val="both"/>
        <w:rPr>
          <w:rFonts w:ascii="Times New Roman" w:hAnsi="Times New Roman" w:cs="Times New Roman"/>
          <w:sz w:val="24"/>
          <w:szCs w:val="24"/>
          <w:lang w:val="sr-Cyrl-CS"/>
        </w:rPr>
      </w:pPr>
      <w:r>
        <w:rPr>
          <w:rFonts w:ascii="Times New Roman" w:hAnsi="Times New Roman" w:cs="Times New Roman"/>
          <w:b/>
          <w:i/>
          <w:sz w:val="24"/>
          <w:szCs w:val="24"/>
          <w:lang w:val="sr-Cyrl-CS"/>
        </w:rPr>
        <w:t>1.</w:t>
      </w:r>
      <w:r w:rsidRPr="00422852">
        <w:rPr>
          <w:rFonts w:ascii="Times New Roman" w:hAnsi="Times New Roman" w:cs="Times New Roman"/>
          <w:b/>
          <w:i/>
          <w:sz w:val="24"/>
          <w:szCs w:val="24"/>
          <w:lang w:val="sr-Cyrl-CS"/>
        </w:rPr>
        <w:t>ЗАКОНОДАВНО-ПРАВНИ ОКВИР</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Законодовно-правни оквир за доношење, рачуноводствено евидентирање и финансијско извјештавање извршења буџета Града Бијељина за </w:t>
      </w:r>
      <w:r w:rsidR="00B35070">
        <w:rPr>
          <w:rFonts w:ascii="Times New Roman" w:hAnsi="Times New Roman" w:cs="Times New Roman"/>
          <w:sz w:val="24"/>
          <w:szCs w:val="24"/>
          <w:lang w:val="sr-Cyrl-CS"/>
        </w:rPr>
        <w:t>период 01.01.-3</w:t>
      </w:r>
      <w:r w:rsidR="001D1920">
        <w:rPr>
          <w:rFonts w:ascii="Times New Roman" w:hAnsi="Times New Roman" w:cs="Times New Roman"/>
          <w:sz w:val="24"/>
          <w:szCs w:val="24"/>
          <w:lang w:val="sr-Cyrl-CS"/>
        </w:rPr>
        <w:t>0</w:t>
      </w:r>
      <w:r w:rsidR="00B35070">
        <w:rPr>
          <w:rFonts w:ascii="Times New Roman" w:hAnsi="Times New Roman" w:cs="Times New Roman"/>
          <w:sz w:val="24"/>
          <w:szCs w:val="24"/>
          <w:lang w:val="sr-Cyrl-CS"/>
        </w:rPr>
        <w:t>.0</w:t>
      </w:r>
      <w:r w:rsidR="001D1920">
        <w:rPr>
          <w:rFonts w:ascii="Times New Roman" w:hAnsi="Times New Roman" w:cs="Times New Roman"/>
          <w:sz w:val="24"/>
          <w:szCs w:val="24"/>
          <w:lang w:val="sr-Cyrl-CS"/>
        </w:rPr>
        <w:t>6</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w:t>
      </w:r>
      <w:r w:rsidR="006526D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 чине:</w:t>
      </w:r>
    </w:p>
    <w:p w:rsidR="002E6B2F" w:rsidRDefault="002E6B2F" w:rsidP="002E6B2F">
      <w:pPr>
        <w:contextualSpacing/>
        <w:jc w:val="both"/>
        <w:rPr>
          <w:rFonts w:ascii="Times New Roman" w:hAnsi="Times New Roman" w:cs="Times New Roman"/>
          <w:sz w:val="24"/>
          <w:szCs w:val="24"/>
          <w:lang w:val="sr-Cyrl-CS"/>
        </w:rPr>
      </w:pP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буџетском систему Републике Српске („Службени гласник Републике Српске“</w:t>
      </w:r>
      <w:r w:rsidR="00B35070">
        <w:rPr>
          <w:rFonts w:ascii="Times New Roman" w:hAnsi="Times New Roman" w:cs="Times New Roman"/>
          <w:sz w:val="24"/>
          <w:szCs w:val="24"/>
          <w:lang w:val="sr-Cyrl-CS"/>
        </w:rPr>
        <w:t>, број:</w:t>
      </w:r>
      <w:r>
        <w:rPr>
          <w:rFonts w:ascii="Times New Roman" w:hAnsi="Times New Roman" w:cs="Times New Roman"/>
          <w:sz w:val="24"/>
          <w:szCs w:val="24"/>
          <w:lang w:val="sr-Cyrl-CS"/>
        </w:rPr>
        <w:t xml:space="preserve"> 121/12, 52/14, 103/15 и 15/16)</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трезору Републике Српске („Службени гласник Републике Српске“</w:t>
      </w:r>
      <w:r w:rsidR="00B35070">
        <w:rPr>
          <w:rFonts w:ascii="Times New Roman" w:hAnsi="Times New Roman" w:cs="Times New Roman"/>
          <w:sz w:val="24"/>
          <w:szCs w:val="24"/>
          <w:lang w:val="sr-Cyrl-CS"/>
        </w:rPr>
        <w:t>, број:</w:t>
      </w:r>
      <w:r>
        <w:rPr>
          <w:rFonts w:ascii="Times New Roman" w:hAnsi="Times New Roman" w:cs="Times New Roman"/>
          <w:sz w:val="24"/>
          <w:szCs w:val="24"/>
          <w:lang w:val="sr-Cyrl-CS"/>
        </w:rPr>
        <w:t xml:space="preserve"> 28/13, 103/15 и 15/16)</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рачуноводству и ревизији Републике Српске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94/15)</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задуживању, дугу и гаранцијама Републике Српске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71/12, 52/14 и 114/17)</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фискалној одговорности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94/15 и 62/18)</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Наредба о уплаћивању одређених прихода буџета Републике, општина и градова и фондова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 xml:space="preserve">ој: </w:t>
      </w:r>
      <w:r>
        <w:rPr>
          <w:rFonts w:ascii="Times New Roman" w:hAnsi="Times New Roman" w:cs="Times New Roman"/>
          <w:sz w:val="24"/>
          <w:szCs w:val="24"/>
          <w:lang w:val="sr-Cyrl-CS"/>
        </w:rPr>
        <w:t>59/13, 117/13, 73/14, 33/15, 114/16, 73/17, 4/18, 43/18, 5/20 и 13/20)</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форми и садржају буџета и извјештаја о извршењу буџета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w:t>
      </w:r>
      <w:r w:rsidR="006526DF">
        <w:rPr>
          <w:rFonts w:ascii="Times New Roman" w:hAnsi="Times New Roman" w:cs="Times New Roman"/>
          <w:sz w:val="24"/>
          <w:szCs w:val="24"/>
          <w:lang w:val="sr-Cyrl-CS"/>
        </w:rPr>
        <w:t>111/21</w:t>
      </w:r>
      <w:r>
        <w:rPr>
          <w:rFonts w:ascii="Times New Roman" w:hAnsi="Times New Roman" w:cs="Times New Roman"/>
          <w:sz w:val="24"/>
          <w:szCs w:val="24"/>
          <w:lang w:val="sr-Cyrl-CS"/>
        </w:rPr>
        <w:t>)</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финансијском извјештавању буџетских корисника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15/17)</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рачуноводству, рачуноводственим политикама и рачуноводственим процјенама за буџетске кориснике у РС („Службени гласник Републике Српске“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115/17 и 118/18)</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примјени рачуноводствених стандарда за јавни сектор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128/11)</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буџетским класификацијама, садржини рачуна и примјени контног плана за кориснике буџета Републике, општина и градова и фондова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 xml:space="preserve">ој: </w:t>
      </w:r>
      <w:r>
        <w:rPr>
          <w:rFonts w:ascii="Times New Roman" w:hAnsi="Times New Roman" w:cs="Times New Roman"/>
          <w:sz w:val="24"/>
          <w:szCs w:val="24"/>
          <w:lang w:val="sr-Cyrl-CS"/>
        </w:rPr>
        <w:t>98/16, 115/17 и 118/18)</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Одлука о буџету Града Бијељина за 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и Одлука о извршењу буџета Града Бијељина за 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(„Службени гласник Града Бијељина“</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w:t>
      </w:r>
      <w:r w:rsidR="006526DF">
        <w:rPr>
          <w:rFonts w:ascii="Times New Roman" w:hAnsi="Times New Roman" w:cs="Times New Roman"/>
          <w:sz w:val="24"/>
          <w:szCs w:val="24"/>
          <w:lang w:val="sr-Cyrl-CS"/>
        </w:rPr>
        <w:t>1</w:t>
      </w:r>
      <w:r>
        <w:rPr>
          <w:rFonts w:ascii="Times New Roman" w:hAnsi="Times New Roman" w:cs="Times New Roman"/>
          <w:sz w:val="24"/>
          <w:szCs w:val="24"/>
          <w:lang w:val="sr-Cyrl-CS"/>
        </w:rPr>
        <w:t>/</w:t>
      </w:r>
      <w:r w:rsidR="006526DF">
        <w:rPr>
          <w:rFonts w:ascii="Times New Roman" w:hAnsi="Times New Roman" w:cs="Times New Roman"/>
          <w:sz w:val="24"/>
          <w:szCs w:val="24"/>
          <w:lang w:val="sr-Cyrl-CS"/>
        </w:rPr>
        <w:t>22</w:t>
      </w:r>
      <w:r>
        <w:rPr>
          <w:rFonts w:ascii="Times New Roman" w:hAnsi="Times New Roman" w:cs="Times New Roman"/>
          <w:sz w:val="24"/>
          <w:szCs w:val="24"/>
          <w:lang w:val="sr-Cyrl-CS"/>
        </w:rPr>
        <w:t>)</w:t>
      </w: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2E6B2F" w:rsidRDefault="002E6B2F" w:rsidP="007D430F">
      <w:pPr>
        <w:rPr>
          <w:rFonts w:ascii="Times New Roman" w:hAnsi="Times New Roman" w:cs="Times New Roman"/>
          <w:b/>
          <w:sz w:val="24"/>
          <w:szCs w:val="24"/>
        </w:rPr>
      </w:pPr>
    </w:p>
    <w:p w:rsidR="00AA3E1F" w:rsidRPr="004C578C" w:rsidRDefault="00495691" w:rsidP="00495691">
      <w:pPr>
        <w:contextualSpacing/>
        <w:jc w:val="both"/>
        <w:rPr>
          <w:rFonts w:ascii="Times New Roman" w:hAnsi="Times New Roman" w:cs="Times New Roman"/>
          <w:b/>
          <w:i/>
          <w:sz w:val="24"/>
          <w:szCs w:val="24"/>
          <w:lang w:val="sr-Cyrl-BA"/>
        </w:rPr>
      </w:pPr>
      <w:r w:rsidRPr="004C578C">
        <w:rPr>
          <w:rFonts w:ascii="Times New Roman" w:hAnsi="Times New Roman" w:cs="Times New Roman"/>
          <w:b/>
          <w:i/>
          <w:sz w:val="24"/>
          <w:szCs w:val="24"/>
          <w:lang w:val="sr-Cyrl-BA"/>
        </w:rPr>
        <w:lastRenderedPageBreak/>
        <w:t>2.ИЗВЈЕШТАЈ О ИЗВРШЕЊУ БУЏЕТА ЗА ПЕРИОД</w:t>
      </w:r>
    </w:p>
    <w:p w:rsidR="00495691" w:rsidRPr="004C578C" w:rsidRDefault="00495691" w:rsidP="00495691">
      <w:pPr>
        <w:contextualSpacing/>
        <w:jc w:val="both"/>
        <w:rPr>
          <w:rFonts w:ascii="Times New Roman" w:hAnsi="Times New Roman" w:cs="Times New Roman"/>
          <w:b/>
          <w:i/>
          <w:sz w:val="24"/>
          <w:szCs w:val="24"/>
          <w:lang w:val="sr-Cyrl-CS"/>
        </w:rPr>
      </w:pPr>
      <w:r w:rsidRPr="004C578C">
        <w:rPr>
          <w:rFonts w:ascii="Times New Roman" w:hAnsi="Times New Roman" w:cs="Times New Roman"/>
          <w:b/>
          <w:i/>
          <w:sz w:val="24"/>
          <w:szCs w:val="24"/>
          <w:lang w:val="sr-Cyrl-BA"/>
        </w:rPr>
        <w:t xml:space="preserve">   01.01.-3</w:t>
      </w:r>
      <w:r w:rsidR="00A705CB">
        <w:rPr>
          <w:rFonts w:ascii="Times New Roman" w:hAnsi="Times New Roman" w:cs="Times New Roman"/>
          <w:b/>
          <w:i/>
          <w:sz w:val="24"/>
          <w:szCs w:val="24"/>
        </w:rPr>
        <w:t>0</w:t>
      </w:r>
      <w:r w:rsidRPr="004C578C">
        <w:rPr>
          <w:rFonts w:ascii="Times New Roman" w:hAnsi="Times New Roman" w:cs="Times New Roman"/>
          <w:b/>
          <w:i/>
          <w:sz w:val="24"/>
          <w:szCs w:val="24"/>
          <w:lang w:val="sr-Cyrl-BA"/>
        </w:rPr>
        <w:t>.0</w:t>
      </w:r>
      <w:r w:rsidR="00A705CB">
        <w:rPr>
          <w:rFonts w:ascii="Times New Roman" w:hAnsi="Times New Roman" w:cs="Times New Roman"/>
          <w:b/>
          <w:i/>
          <w:sz w:val="24"/>
          <w:szCs w:val="24"/>
          <w:lang w:val="sr-Cyrl-BA"/>
        </w:rPr>
        <w:t>6</w:t>
      </w:r>
      <w:r w:rsidRPr="004C578C">
        <w:rPr>
          <w:rFonts w:ascii="Times New Roman" w:hAnsi="Times New Roman" w:cs="Times New Roman"/>
          <w:b/>
          <w:i/>
          <w:sz w:val="24"/>
          <w:szCs w:val="24"/>
          <w:lang w:val="sr-Cyrl-BA"/>
        </w:rPr>
        <w:t>.202</w:t>
      </w:r>
      <w:r w:rsidR="006526DF">
        <w:rPr>
          <w:rFonts w:ascii="Times New Roman" w:hAnsi="Times New Roman" w:cs="Times New Roman"/>
          <w:b/>
          <w:i/>
          <w:sz w:val="24"/>
          <w:szCs w:val="24"/>
          <w:lang w:val="sr-Cyrl-BA"/>
        </w:rPr>
        <w:t>2</w:t>
      </w:r>
      <w:r w:rsidRPr="004C578C">
        <w:rPr>
          <w:rFonts w:ascii="Times New Roman" w:hAnsi="Times New Roman" w:cs="Times New Roman"/>
          <w:b/>
          <w:i/>
          <w:sz w:val="24"/>
          <w:szCs w:val="24"/>
          <w:lang w:val="sr-Cyrl-BA"/>
        </w:rPr>
        <w:t>. ГОДИНЕ</w:t>
      </w:r>
      <w:r w:rsidR="0009665A" w:rsidRPr="004C578C">
        <w:rPr>
          <w:rFonts w:ascii="Times New Roman" w:hAnsi="Times New Roman" w:cs="Times New Roman"/>
          <w:b/>
          <w:i/>
          <w:sz w:val="24"/>
          <w:szCs w:val="24"/>
        </w:rPr>
        <w:t xml:space="preserve"> – </w:t>
      </w:r>
      <w:r w:rsidR="0009665A" w:rsidRPr="004C578C">
        <w:rPr>
          <w:rFonts w:ascii="Times New Roman" w:hAnsi="Times New Roman" w:cs="Times New Roman"/>
          <w:b/>
          <w:i/>
          <w:sz w:val="24"/>
          <w:szCs w:val="24"/>
          <w:lang w:val="sr-Cyrl-CS"/>
        </w:rPr>
        <w:t>ФОНД 01</w:t>
      </w:r>
    </w:p>
    <w:p w:rsidR="00495691" w:rsidRDefault="00495691" w:rsidP="00495691">
      <w:pPr>
        <w:contextualSpacing/>
        <w:jc w:val="both"/>
        <w:rPr>
          <w:rFonts w:ascii="Times New Roman" w:hAnsi="Times New Roman" w:cs="Times New Roman"/>
          <w:b/>
          <w:sz w:val="24"/>
          <w:szCs w:val="24"/>
          <w:lang w:val="sr-Cyrl-BA"/>
        </w:rPr>
      </w:pPr>
    </w:p>
    <w:p w:rsidR="00EE335E" w:rsidRDefault="00EE335E" w:rsidP="007D1F6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Припрема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заснивала се на Документу оквирног буџета (ДОБ) за период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.-202</w:t>
      </w:r>
      <w:r w:rsidR="002E20BC">
        <w:rPr>
          <w:rFonts w:ascii="Times New Roman" w:hAnsi="Times New Roman" w:cs="Times New Roman"/>
          <w:sz w:val="24"/>
          <w:szCs w:val="24"/>
        </w:rPr>
        <w:t>4</w:t>
      </w:r>
      <w:r w:rsidR="00DA3677">
        <w:rPr>
          <w:rFonts w:ascii="Times New Roman" w:hAnsi="Times New Roman" w:cs="Times New Roman"/>
          <w:sz w:val="24"/>
          <w:szCs w:val="24"/>
          <w:lang w:val="sr-Cyrl-CS"/>
        </w:rPr>
        <w:t>. године који је  достављен</w:t>
      </w:r>
      <w:r>
        <w:rPr>
          <w:rFonts w:ascii="Times New Roman" w:hAnsi="Times New Roman" w:cs="Times New Roman"/>
          <w:sz w:val="24"/>
          <w:szCs w:val="24"/>
          <w:lang w:val="sr-Cyrl-CS"/>
        </w:rPr>
        <w:t xml:space="preserve"> од стране Министарства  финансија Републике Српске,</w:t>
      </w:r>
      <w:r w:rsidR="00DA3677">
        <w:rPr>
          <w:rFonts w:ascii="Times New Roman" w:hAnsi="Times New Roman" w:cs="Times New Roman"/>
          <w:sz w:val="24"/>
          <w:szCs w:val="24"/>
          <w:lang w:val="sr-Cyrl-CS"/>
        </w:rPr>
        <w:t xml:space="preserve"> као и</w:t>
      </w:r>
      <w:r>
        <w:rPr>
          <w:rFonts w:ascii="Times New Roman" w:hAnsi="Times New Roman" w:cs="Times New Roman"/>
          <w:sz w:val="24"/>
          <w:szCs w:val="24"/>
          <w:lang w:val="sr-Cyrl-CS"/>
        </w:rPr>
        <w:t xml:space="preserve"> на анализама остварених прихода и расхода у протеклим годинама</w:t>
      </w:r>
      <w:r w:rsidR="00DA3677">
        <w:rPr>
          <w:rFonts w:ascii="Times New Roman" w:hAnsi="Times New Roman" w:cs="Times New Roman"/>
          <w:sz w:val="24"/>
          <w:szCs w:val="24"/>
          <w:lang w:val="sr-Cyrl-CS"/>
        </w:rPr>
        <w:t>, али</w:t>
      </w:r>
      <w:r>
        <w:rPr>
          <w:rFonts w:ascii="Times New Roman" w:hAnsi="Times New Roman" w:cs="Times New Roman"/>
          <w:sz w:val="24"/>
          <w:szCs w:val="24"/>
          <w:lang w:val="sr-Cyrl-CS"/>
        </w:rPr>
        <w:t xml:space="preserve"> и потребама Града Бијељина у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години. </w:t>
      </w:r>
    </w:p>
    <w:p w:rsidR="00EE335E" w:rsidRDefault="00EE335E" w:rsidP="00EE335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На основу свега </w:t>
      </w:r>
      <w:r w:rsidR="00DA3677">
        <w:rPr>
          <w:rFonts w:ascii="Times New Roman" w:hAnsi="Times New Roman" w:cs="Times New Roman"/>
          <w:sz w:val="24"/>
          <w:szCs w:val="24"/>
          <w:lang w:val="sr-Cyrl-CS"/>
        </w:rPr>
        <w:t>наведеног,</w:t>
      </w:r>
      <w:r>
        <w:rPr>
          <w:rFonts w:ascii="Times New Roman" w:hAnsi="Times New Roman" w:cs="Times New Roman"/>
          <w:sz w:val="24"/>
          <w:szCs w:val="24"/>
          <w:lang w:val="sr-Cyrl-CS"/>
        </w:rPr>
        <w:t xml:space="preserve"> у Одјељењу за финансије сачињено је Упуство за припрему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којим су буџетским корисницима дате основне инструкције за припрему захтјева за средствима у буџету Града.</w:t>
      </w:r>
    </w:p>
    <w:p w:rsidR="00EE335E" w:rsidRDefault="00EE335E" w:rsidP="00EE335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Након анализе достављених буџетских захтјева и обављених консултација са корисницима буџета, у складу са Законом о буџетском систему РС („Службени гласник“ бр. 121/12, 52/14, 103/15 и 15/16) припремљен је најприје Нацрт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а затим и Приједлог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w:t>
      </w:r>
    </w:p>
    <w:p w:rsidR="00F3591D" w:rsidRDefault="00DB38D7" w:rsidP="006526D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BA"/>
        </w:rPr>
        <w:t xml:space="preserve">Одлуком о буџету Града Бијељина </w:t>
      </w:r>
      <w:r w:rsidR="002F515F">
        <w:rPr>
          <w:rFonts w:ascii="Times New Roman" w:hAnsi="Times New Roman" w:cs="Times New Roman"/>
          <w:sz w:val="24"/>
          <w:szCs w:val="24"/>
          <w:lang w:val="sr-Cyrl-BA"/>
        </w:rPr>
        <w:t>за 202</w:t>
      </w:r>
      <w:r w:rsidR="006526DF">
        <w:rPr>
          <w:rFonts w:ascii="Times New Roman" w:hAnsi="Times New Roman" w:cs="Times New Roman"/>
          <w:sz w:val="24"/>
          <w:szCs w:val="24"/>
          <w:lang w:val="sr-Cyrl-BA"/>
        </w:rPr>
        <w:t>2</w:t>
      </w:r>
      <w:r w:rsidR="002F515F">
        <w:rPr>
          <w:rFonts w:ascii="Times New Roman" w:hAnsi="Times New Roman" w:cs="Times New Roman"/>
          <w:sz w:val="24"/>
          <w:szCs w:val="24"/>
          <w:lang w:val="sr-Cyrl-BA"/>
        </w:rPr>
        <w:t xml:space="preserve">. годину, </w:t>
      </w:r>
      <w:r>
        <w:rPr>
          <w:rFonts w:ascii="Times New Roman" w:hAnsi="Times New Roman" w:cs="Times New Roman"/>
          <w:sz w:val="24"/>
          <w:szCs w:val="24"/>
          <w:lang w:val="sr-Cyrl-BA"/>
        </w:rPr>
        <w:t>планирана су у</w:t>
      </w:r>
      <w:r w:rsidR="001B1831">
        <w:rPr>
          <w:rFonts w:ascii="Times New Roman" w:hAnsi="Times New Roman" w:cs="Times New Roman"/>
          <w:sz w:val="24"/>
          <w:szCs w:val="24"/>
          <w:lang w:val="sr-Cyrl-BA"/>
        </w:rPr>
        <w:t xml:space="preserve">купна </w:t>
      </w:r>
      <w:r>
        <w:rPr>
          <w:rFonts w:ascii="Times New Roman" w:hAnsi="Times New Roman" w:cs="Times New Roman"/>
          <w:sz w:val="24"/>
          <w:szCs w:val="24"/>
          <w:lang w:val="sr-Cyrl-BA"/>
        </w:rPr>
        <w:t xml:space="preserve">буџетска </w:t>
      </w:r>
      <w:r w:rsidR="001B1831">
        <w:rPr>
          <w:rFonts w:ascii="Times New Roman" w:hAnsi="Times New Roman" w:cs="Times New Roman"/>
          <w:sz w:val="24"/>
          <w:szCs w:val="24"/>
          <w:lang w:val="sr-Cyrl-BA"/>
        </w:rPr>
        <w:t xml:space="preserve">средства </w:t>
      </w:r>
      <w:r>
        <w:rPr>
          <w:rFonts w:ascii="Times New Roman" w:hAnsi="Times New Roman" w:cs="Times New Roman"/>
          <w:sz w:val="24"/>
          <w:szCs w:val="24"/>
          <w:lang w:val="sr-Cyrl-CS"/>
        </w:rPr>
        <w:t xml:space="preserve">на нивоу </w:t>
      </w:r>
      <w:r w:rsidR="006526DF">
        <w:rPr>
          <w:rFonts w:ascii="Times New Roman" w:hAnsi="Times New Roman" w:cs="Times New Roman"/>
          <w:sz w:val="24"/>
          <w:szCs w:val="24"/>
          <w:lang w:val="sr-Cyrl-CS"/>
        </w:rPr>
        <w:t>60.262.687,00 КМ.</w:t>
      </w:r>
      <w:r>
        <w:rPr>
          <w:rFonts w:ascii="Times New Roman" w:hAnsi="Times New Roman" w:cs="Times New Roman"/>
          <w:sz w:val="24"/>
          <w:szCs w:val="24"/>
          <w:lang w:val="sr-Cyrl-CS"/>
        </w:rPr>
        <w:t xml:space="preserve"> </w:t>
      </w:r>
    </w:p>
    <w:p w:rsidR="00AC3356" w:rsidRDefault="006526DF" w:rsidP="006526D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Динамичким планом утврђено је да план за прв</w:t>
      </w:r>
      <w:r w:rsidR="00A705CB">
        <w:rPr>
          <w:rFonts w:ascii="Times New Roman" w:hAnsi="Times New Roman" w:cs="Times New Roman"/>
          <w:sz w:val="24"/>
          <w:szCs w:val="24"/>
          <w:lang w:val="sr-Cyrl-CS"/>
        </w:rPr>
        <w:t>о полугодиште</w:t>
      </w:r>
      <w:r>
        <w:rPr>
          <w:rFonts w:ascii="Times New Roman" w:hAnsi="Times New Roman" w:cs="Times New Roman"/>
          <w:sz w:val="24"/>
          <w:szCs w:val="24"/>
          <w:lang w:val="sr-Cyrl-CS"/>
        </w:rPr>
        <w:t xml:space="preserve"> 2022. године износи </w:t>
      </w:r>
      <w:r w:rsidR="00A705CB">
        <w:rPr>
          <w:rFonts w:ascii="Times New Roman" w:hAnsi="Times New Roman" w:cs="Times New Roman"/>
          <w:sz w:val="24"/>
          <w:szCs w:val="24"/>
          <w:lang w:val="sr-Cyrl-CS"/>
        </w:rPr>
        <w:t>47</w:t>
      </w:r>
      <w:r>
        <w:rPr>
          <w:rFonts w:ascii="Times New Roman" w:hAnsi="Times New Roman" w:cs="Times New Roman"/>
          <w:sz w:val="24"/>
          <w:szCs w:val="24"/>
          <w:lang w:val="sr-Cyrl-CS"/>
        </w:rPr>
        <w:t xml:space="preserve">% од укупног буџета, односно </w:t>
      </w:r>
      <w:r w:rsidR="00A705CB">
        <w:rPr>
          <w:rFonts w:ascii="Times New Roman" w:hAnsi="Times New Roman" w:cs="Times New Roman"/>
          <w:sz w:val="24"/>
          <w:szCs w:val="24"/>
          <w:lang w:val="sr-Cyrl-CS"/>
        </w:rPr>
        <w:t>28.323.462,89</w:t>
      </w:r>
      <w:r>
        <w:rPr>
          <w:rFonts w:ascii="Times New Roman" w:hAnsi="Times New Roman" w:cs="Times New Roman"/>
          <w:sz w:val="24"/>
          <w:szCs w:val="24"/>
          <w:lang w:val="sr-Cyrl-CS"/>
        </w:rPr>
        <w:t xml:space="preserve"> КМ</w:t>
      </w:r>
      <w:r w:rsidR="00AC3356">
        <w:rPr>
          <w:rFonts w:ascii="Times New Roman" w:hAnsi="Times New Roman" w:cs="Times New Roman"/>
          <w:sz w:val="24"/>
          <w:szCs w:val="24"/>
          <w:lang w:val="sr-Cyrl-CS"/>
        </w:rPr>
        <w:t>.</w:t>
      </w:r>
    </w:p>
    <w:p w:rsidR="00AC3356" w:rsidRDefault="00AC3356" w:rsidP="006526DF">
      <w:pPr>
        <w:contextualSpacing/>
        <w:jc w:val="both"/>
        <w:rPr>
          <w:rFonts w:ascii="Times New Roman" w:hAnsi="Times New Roman" w:cs="Times New Roman"/>
          <w:sz w:val="24"/>
          <w:szCs w:val="24"/>
          <w:lang w:val="sr-Cyrl-CS"/>
        </w:rPr>
      </w:pPr>
    </w:p>
    <w:p w:rsidR="00DB38D7" w:rsidRDefault="00DB38D7" w:rsidP="001B1831">
      <w:pPr>
        <w:contextualSpacing/>
        <w:jc w:val="both"/>
        <w:rPr>
          <w:rFonts w:ascii="Times New Roman" w:hAnsi="Times New Roman" w:cs="Times New Roman"/>
          <w:sz w:val="24"/>
          <w:szCs w:val="24"/>
          <w:lang w:val="sr-Cyrl-CS"/>
        </w:rPr>
      </w:pPr>
    </w:p>
    <w:p w:rsidR="00F3591D" w:rsidRPr="00856113" w:rsidRDefault="00F3591D" w:rsidP="001B1831">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t xml:space="preserve">2.1. ОПШТИ ДИО ИЗВЈЕШТАЈА О ИЗВРШЕЊУ БУЏЕТА </w:t>
      </w:r>
    </w:p>
    <w:p w:rsidR="00F3591D" w:rsidRDefault="00856113" w:rsidP="001B1831">
      <w:pPr>
        <w:contextualSpacing/>
        <w:jc w:val="both"/>
        <w:rPr>
          <w:rFonts w:ascii="Times New Roman" w:hAnsi="Times New Roman" w:cs="Times New Roman"/>
          <w:b/>
          <w:i/>
          <w:sz w:val="24"/>
          <w:szCs w:val="24"/>
          <w:lang w:val="sr-Cyrl-CS"/>
        </w:rPr>
      </w:pPr>
      <w:r>
        <w:rPr>
          <w:rFonts w:ascii="Times New Roman" w:hAnsi="Times New Roman" w:cs="Times New Roman"/>
          <w:b/>
          <w:i/>
          <w:sz w:val="24"/>
          <w:szCs w:val="24"/>
          <w:lang w:val="sr-Cyrl-CS"/>
        </w:rPr>
        <w:t>ЗА ПЕРИОД 01.01.-3</w:t>
      </w:r>
      <w:r w:rsidR="00A705CB">
        <w:rPr>
          <w:rFonts w:ascii="Times New Roman" w:hAnsi="Times New Roman" w:cs="Times New Roman"/>
          <w:b/>
          <w:i/>
          <w:sz w:val="24"/>
          <w:szCs w:val="24"/>
          <w:lang w:val="sr-Cyrl-CS"/>
        </w:rPr>
        <w:t>0</w:t>
      </w:r>
      <w:r>
        <w:rPr>
          <w:rFonts w:ascii="Times New Roman" w:hAnsi="Times New Roman" w:cs="Times New Roman"/>
          <w:b/>
          <w:i/>
          <w:sz w:val="24"/>
          <w:szCs w:val="24"/>
          <w:lang w:val="sr-Cyrl-CS"/>
        </w:rPr>
        <w:t>.0</w:t>
      </w:r>
      <w:r w:rsidR="00A705CB">
        <w:rPr>
          <w:rFonts w:ascii="Times New Roman" w:hAnsi="Times New Roman" w:cs="Times New Roman"/>
          <w:b/>
          <w:i/>
          <w:sz w:val="24"/>
          <w:szCs w:val="24"/>
          <w:lang w:val="sr-Cyrl-CS"/>
        </w:rPr>
        <w:t>6</w:t>
      </w:r>
      <w:r>
        <w:rPr>
          <w:rFonts w:ascii="Times New Roman" w:hAnsi="Times New Roman" w:cs="Times New Roman"/>
          <w:b/>
          <w:i/>
          <w:sz w:val="24"/>
          <w:szCs w:val="24"/>
          <w:lang w:val="sr-Cyrl-CS"/>
        </w:rPr>
        <w:t>.202</w:t>
      </w:r>
      <w:r w:rsidR="006526DF">
        <w:rPr>
          <w:rFonts w:ascii="Times New Roman" w:hAnsi="Times New Roman" w:cs="Times New Roman"/>
          <w:b/>
          <w:i/>
          <w:sz w:val="24"/>
          <w:szCs w:val="24"/>
          <w:lang w:val="sr-Cyrl-CS"/>
        </w:rPr>
        <w:t>2</w:t>
      </w:r>
      <w:r w:rsidR="00F3591D" w:rsidRPr="00856113">
        <w:rPr>
          <w:rFonts w:ascii="Times New Roman" w:hAnsi="Times New Roman" w:cs="Times New Roman"/>
          <w:b/>
          <w:i/>
          <w:sz w:val="24"/>
          <w:szCs w:val="24"/>
          <w:lang w:val="sr-Cyrl-CS"/>
        </w:rPr>
        <w:t>. ГОДИНЕ</w:t>
      </w:r>
    </w:p>
    <w:p w:rsidR="006526DF" w:rsidRDefault="006526DF" w:rsidP="001B1831">
      <w:pPr>
        <w:contextualSpacing/>
        <w:jc w:val="both"/>
        <w:rPr>
          <w:rFonts w:ascii="Times New Roman" w:hAnsi="Times New Roman" w:cs="Times New Roman"/>
          <w:b/>
          <w:i/>
          <w:sz w:val="24"/>
          <w:szCs w:val="24"/>
          <w:lang w:val="sr-Cyrl-CS"/>
        </w:rPr>
      </w:pPr>
    </w:p>
    <w:tbl>
      <w:tblPr>
        <w:tblW w:w="9420" w:type="dxa"/>
        <w:tblInd w:w="95" w:type="dxa"/>
        <w:tblLook w:val="04A0"/>
      </w:tblPr>
      <w:tblGrid>
        <w:gridCol w:w="1068"/>
        <w:gridCol w:w="2980"/>
        <w:gridCol w:w="1360"/>
        <w:gridCol w:w="1360"/>
        <w:gridCol w:w="1400"/>
        <w:gridCol w:w="1420"/>
      </w:tblGrid>
      <w:tr w:rsidR="00FC625F" w:rsidRPr="00FC625F" w:rsidTr="00FC625F">
        <w:trPr>
          <w:trHeight w:val="240"/>
        </w:trPr>
        <w:tc>
          <w:tcPr>
            <w:tcW w:w="9420" w:type="dxa"/>
            <w:gridSpan w:val="6"/>
            <w:tcBorders>
              <w:top w:val="nil"/>
              <w:left w:val="nil"/>
              <w:bottom w:val="nil"/>
              <w:right w:val="nil"/>
            </w:tcBorders>
            <w:shd w:val="clear" w:color="auto" w:fill="auto"/>
            <w:noWrap/>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i/>
                <w:iCs/>
                <w:sz w:val="18"/>
                <w:szCs w:val="18"/>
              </w:rPr>
              <w:t>Табела 1.</w:t>
            </w:r>
            <w:r w:rsidRPr="00FC625F">
              <w:rPr>
                <w:rFonts w:ascii="Times New Roman" w:eastAsia="Times New Roman" w:hAnsi="Times New Roman" w:cs="Times New Roman"/>
                <w:sz w:val="18"/>
                <w:szCs w:val="18"/>
              </w:rPr>
              <w:t xml:space="preserve"> -  </w:t>
            </w:r>
            <w:r w:rsidRPr="00FC625F">
              <w:rPr>
                <w:rFonts w:ascii="Times New Roman" w:eastAsia="Times New Roman" w:hAnsi="Times New Roman" w:cs="Times New Roman"/>
                <w:b/>
                <w:bCs/>
                <w:sz w:val="18"/>
                <w:szCs w:val="18"/>
              </w:rPr>
              <w:t xml:space="preserve"> ИЗВРШЕЊЕ БУЏЕТА ГРАДА БИЈЕЉИНА ЗА 01.01.-30.06.2022. године - ОПШТИ ДИО</w:t>
            </w:r>
          </w:p>
        </w:tc>
      </w:tr>
      <w:tr w:rsidR="00FC625F" w:rsidRPr="00FC625F" w:rsidTr="00FC625F">
        <w:trPr>
          <w:trHeight w:val="240"/>
        </w:trPr>
        <w:tc>
          <w:tcPr>
            <w:tcW w:w="900" w:type="dxa"/>
            <w:tcBorders>
              <w:top w:val="nil"/>
              <w:left w:val="nil"/>
              <w:bottom w:val="nil"/>
              <w:right w:val="nil"/>
            </w:tcBorders>
            <w:shd w:val="clear" w:color="auto" w:fill="auto"/>
            <w:noWrap/>
            <w:vAlign w:val="center"/>
            <w:hideMark/>
          </w:tcPr>
          <w:p w:rsidR="00FC625F" w:rsidRPr="00FC625F" w:rsidRDefault="00FC625F" w:rsidP="00FC625F">
            <w:pPr>
              <w:spacing w:after="0" w:line="240" w:lineRule="auto"/>
              <w:jc w:val="center"/>
              <w:rPr>
                <w:rFonts w:ascii="Times New Roman" w:eastAsia="Times New Roman" w:hAnsi="Times New Roman" w:cs="Times New Roman"/>
                <w:sz w:val="18"/>
                <w:szCs w:val="18"/>
              </w:rPr>
            </w:pPr>
          </w:p>
        </w:tc>
        <w:tc>
          <w:tcPr>
            <w:tcW w:w="2980" w:type="dxa"/>
            <w:tcBorders>
              <w:top w:val="nil"/>
              <w:left w:val="nil"/>
              <w:bottom w:val="nil"/>
              <w:right w:val="nil"/>
            </w:tcBorders>
            <w:shd w:val="clear" w:color="auto" w:fill="auto"/>
            <w:noWrap/>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p>
        </w:tc>
        <w:tc>
          <w:tcPr>
            <w:tcW w:w="1360" w:type="dxa"/>
            <w:tcBorders>
              <w:top w:val="nil"/>
              <w:left w:val="nil"/>
              <w:bottom w:val="nil"/>
              <w:right w:val="nil"/>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p>
        </w:tc>
        <w:tc>
          <w:tcPr>
            <w:tcW w:w="1360" w:type="dxa"/>
            <w:tcBorders>
              <w:top w:val="nil"/>
              <w:left w:val="nil"/>
              <w:bottom w:val="nil"/>
              <w:right w:val="nil"/>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color w:val="FF0000"/>
                <w:sz w:val="18"/>
                <w:szCs w:val="18"/>
              </w:rPr>
            </w:pPr>
          </w:p>
        </w:tc>
        <w:tc>
          <w:tcPr>
            <w:tcW w:w="1400" w:type="dxa"/>
            <w:tcBorders>
              <w:top w:val="nil"/>
              <w:left w:val="nil"/>
              <w:bottom w:val="nil"/>
              <w:right w:val="nil"/>
            </w:tcBorders>
            <w:shd w:val="clear" w:color="auto" w:fill="auto"/>
            <w:noWrap/>
            <w:vAlign w:val="center"/>
            <w:hideMark/>
          </w:tcPr>
          <w:p w:rsidR="00FC625F" w:rsidRPr="00FC625F" w:rsidRDefault="00FC625F" w:rsidP="00FC625F">
            <w:pPr>
              <w:spacing w:after="0" w:line="240" w:lineRule="auto"/>
              <w:rPr>
                <w:rFonts w:ascii="Times New Roman" w:eastAsia="Times New Roman" w:hAnsi="Times New Roman" w:cs="Times New Roman"/>
                <w:color w:val="000000"/>
                <w:sz w:val="18"/>
                <w:szCs w:val="18"/>
              </w:rPr>
            </w:pPr>
          </w:p>
        </w:tc>
        <w:tc>
          <w:tcPr>
            <w:tcW w:w="1420" w:type="dxa"/>
            <w:tcBorders>
              <w:top w:val="nil"/>
              <w:left w:val="nil"/>
              <w:bottom w:val="nil"/>
              <w:right w:val="nil"/>
            </w:tcBorders>
            <w:shd w:val="clear" w:color="auto" w:fill="auto"/>
            <w:noWrap/>
            <w:vAlign w:val="center"/>
            <w:hideMark/>
          </w:tcPr>
          <w:p w:rsidR="00FC625F" w:rsidRPr="00FC625F" w:rsidRDefault="00FC625F" w:rsidP="00FC625F">
            <w:pPr>
              <w:spacing w:after="0" w:line="240" w:lineRule="auto"/>
              <w:rPr>
                <w:rFonts w:ascii="Times New Roman" w:eastAsia="Times New Roman" w:hAnsi="Times New Roman" w:cs="Times New Roman"/>
                <w:color w:val="000000"/>
                <w:sz w:val="18"/>
                <w:szCs w:val="18"/>
              </w:rPr>
            </w:pPr>
          </w:p>
        </w:tc>
      </w:tr>
      <w:tr w:rsidR="00FC625F" w:rsidRPr="00FC625F" w:rsidTr="00FC625F">
        <w:trPr>
          <w:trHeight w:val="96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 xml:space="preserve">Економски </w:t>
            </w:r>
            <w:r w:rsidRPr="00FC625F">
              <w:rPr>
                <w:rFonts w:ascii="Times New Roman" w:eastAsia="Times New Roman" w:hAnsi="Times New Roman" w:cs="Times New Roman"/>
                <w:sz w:val="18"/>
                <w:szCs w:val="18"/>
              </w:rPr>
              <w:br/>
              <w:t>код</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Опис</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Буџет за 2022. год (Фонд 01)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Буџет за 2022. год (Фонд 02)</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Извршење 01.01.-30.06.2022. год (Фонд 01)</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Извршење 01.01.-30.06.2022. год (Фонд 02)</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1</w:t>
            </w:r>
          </w:p>
        </w:tc>
        <w:tc>
          <w:tcPr>
            <w:tcW w:w="298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center"/>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2</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center"/>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center"/>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6</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center"/>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center"/>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6</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А. БУЏЕТСКИ ПРИХОДИ</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54.512.798,00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4.520,00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29.999.267,00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710000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Порески приходи</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36.048.500,00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21.441.617,00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711000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Приходи од пореза на доходак и добит</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-15,00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712000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Доприноси за социјално осигурање</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713000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Порези на лична примања и приходи од самосталних дјелатности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3.532.600,00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2.149.974,00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714000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Порези на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3.507.400,00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1.847.954,00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715000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Порези на промет производа и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7.500,00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2.046,00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716000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Царине и увозне дажбине</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717000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Индиректни порези прикупљени преко УИО</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28.700.000,00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17.268.781,00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719000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Остали порески приходи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300.000,00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172.877,00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14743C">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720000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Непорески приходи</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15.134.298,00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6.848.999,00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1,00</w:t>
            </w:r>
          </w:p>
        </w:tc>
      </w:tr>
      <w:tr w:rsidR="00FC625F" w:rsidRPr="00FC625F" w:rsidTr="0014743C">
        <w:trPr>
          <w:trHeight w:val="72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721000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Приходи од финансијске и нефинансијске имовине и позитивних курсних разлика</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2.389.000,00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1.249.602,00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1,00</w:t>
            </w:r>
          </w:p>
        </w:tc>
      </w:tr>
      <w:tr w:rsidR="00FC625F" w:rsidRPr="00FC625F" w:rsidTr="0014743C">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lastRenderedPageBreak/>
              <w:t>722000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Накнаде, таксе и приходи од пружања јавних услуга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12.627.298,00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5.068.569,00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14743C">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723000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Новчане казне</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18.000,00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19.500,00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96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728000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Приходи од финансијске и нефинансијске имовине и трансакција размјене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729000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Остали непорески приходи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100.000,00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511.328,00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730000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Грантови</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4.520,00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48.395,00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DA3677">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731000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Грантови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4.520,00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48.395,00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DA3677">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780000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Трансфери између или унутар јединица власти</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3.300.000,00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1.660.256,00</w:t>
            </w:r>
          </w:p>
        </w:tc>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DA3677">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787000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Трансфери између различитих јединица власти</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3.285.000,00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1.654.125,00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788000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Трансфери унутар исте јединице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15.000,00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6.131,00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Б. БУЏЕТСКИ РАСХОДИ</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45.015.740,00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1.500,00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20.990.283,00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410000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xml:space="preserve">Текући расходи </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42.179.740,00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1.500,00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20.318.981,00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411000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Расходи за лична примања запослених</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17.552.872,00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9.327.501,00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412000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9.907.335,00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1.500,00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3.354.422,00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413000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Расходи финансирања и други финансијски трошкови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1.153.538,00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572.435,00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414000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Субвенције</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20.000,00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701.983,00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415000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Грантови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5.189.995,00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2.519.887,00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416000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Дознаке на име социјалне заштите које се исплаћују из буџета Републике, општина и градова</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8.149.000,00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3.674.837,00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417000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Дознаке на име социјалне заштите које исплаћују институције обавезног социјалног осигурања</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96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418000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Расходи финансирања, други финансијски трошкови и расходи трансакција размјене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419000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Расходи по судским рјешењима</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207.000,00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167.916,00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480000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Трансфери између 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2.786.000,00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671.302,00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487000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Трансфери између различитих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542.000,00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214.775,00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488000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Трансфери унутар исте јединице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2.244.000,00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456.527,00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 * *</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Буџетска резерва</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50.000,00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В. БРУТО БУЏЕТСКИ СУФИЦИТ/ДЕФИЦИТ (А-Б)</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9.497.058,00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3.020,00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9.008.984,00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1,00</w:t>
            </w:r>
          </w:p>
        </w:tc>
      </w:tr>
      <w:tr w:rsidR="00FC625F" w:rsidRPr="00FC625F"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xml:space="preserve">Г. НЕТО ИЗДАЦИ ЗА НЕФИНАНСИЈСКУ ИМОВИНУ (I+II-III-IV)  </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-9.040.040,00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-3.020,00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-268.135,00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810000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 Примици за нефинансијску имовину</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770.000,00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251.616,00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811000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за 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812000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за драгоцјености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14743C">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813000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за непроизведену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550.000,00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181.105,00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14743C">
        <w:trPr>
          <w:trHeight w:val="72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lastRenderedPageBreak/>
              <w:t>814000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од продаје сталне имовине намијењене продаји и обустављених пословања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14743C">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815000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за стратешке залихе</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816000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од залиха материјала, учинака, робе и ситног инвентара, амбалаже и сл.</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190.000,00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70.511,00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DA3677">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880000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II Примици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DA3677">
        <w:trPr>
          <w:trHeight w:val="72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881000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за нефинансијску имовину из трансакција између или унутар јединица власти</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DA3677">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510000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III Издаци за нефинансијску имовину</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9.810.040,00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3.020,00</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519.751,00</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511000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9.570.031,00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3.020,00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445.917,00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512000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драгоцјености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513000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непроизведену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60.000,00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8.950,00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514000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сталну имовину намјењену продаји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515000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стратешке залихе</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516000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залихе материјала, робе и ситног инвентара, амбалаже и сл.</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180.009,00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64.884,00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518000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улагање на туђим некретнинама, постројењима и опреми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580000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IV Издаци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581000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Д. БУЏЕТСКИ СУФИЦИТ/ДЕФИЦИТ (В+Г)</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457.018,00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8.740.849,00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Ђ. НЕТО ФИНАНСИРАЊЕ (Е+Ж+З+И)</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-457.018,00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-2.373.752,00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xml:space="preserve">Е.  НЕТО ПРИМИЦИ ОД ФИНАНСИЈСКЕ ИМОВИНЕ (I-II)  </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910000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 Примици од финансијске имовине</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911000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од финансијске имовине</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918000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од финансијске имовине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610000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II Издаци за финансијску имовину</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611000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финансијску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618000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финансијску имовину из транскација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Ж. НЕТО ЗАДУЖИВАЊЕ (I-II)</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-4.923.750,00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-2.284.871,00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920000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 Примици од задуживања</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14743C">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921000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од задуживања</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14743C">
        <w:trPr>
          <w:trHeight w:val="72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lastRenderedPageBreak/>
              <w:t>928000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Примици од задуживања из транскација између или унутар јединица власти</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14743C">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620000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II Издаци за отплату дугова</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4.923.750,00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2.284.871,00</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621000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отплату дугова</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4.849.750,00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2.235.549,00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628000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Издаци за отплату дугова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74.000,00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49.322,00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З. ОСТАЛИ НЕТО ПРИМИЦИ (I-II)</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678.732,00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-88.881,00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DA3677">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930000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 Остали примици</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1.191.889,00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89.627,00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DA3677">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931000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Остали примици</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809.789,00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38.274,00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DA3677">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938000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Остали примици из трансакција између или унутар јединица власти</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382.100,00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51.353,00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630000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II Остали издаци</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513.157,00</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178.508,00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r>
      <w:tr w:rsidR="00FC625F" w:rsidRPr="00FC625F" w:rsidTr="00FC625F">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631000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Остали издаци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181.057,00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60.744,00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638000</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sz w:val="18"/>
                <w:szCs w:val="18"/>
              </w:rPr>
            </w:pPr>
            <w:r w:rsidRPr="00FC625F">
              <w:rPr>
                <w:rFonts w:ascii="Times New Roman" w:eastAsia="Times New Roman" w:hAnsi="Times New Roman" w:cs="Times New Roman"/>
                <w:sz w:val="18"/>
                <w:szCs w:val="18"/>
              </w:rPr>
              <w:t>Остали издаци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332.100,00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117.764,00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color w:val="000000"/>
                <w:sz w:val="18"/>
                <w:szCs w:val="18"/>
              </w:rPr>
            </w:pPr>
            <w:r w:rsidRPr="00FC625F">
              <w:rPr>
                <w:rFonts w:ascii="Times New Roman" w:eastAsia="Times New Roman" w:hAnsi="Times New Roman" w:cs="Times New Roman"/>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И.НЕУТРОШЕНА СРЕДСТВА ИЗ РАНИЈЕГ ПЕРИОДА</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3.788.000,00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b/>
                <w:bCs/>
                <w:color w:val="000000"/>
                <w:sz w:val="18"/>
                <w:szCs w:val="18"/>
              </w:rPr>
            </w:pPr>
            <w:r w:rsidRPr="00FC625F">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b/>
                <w:bCs/>
                <w:color w:val="000000"/>
                <w:sz w:val="18"/>
                <w:szCs w:val="18"/>
              </w:rPr>
            </w:pPr>
            <w:r w:rsidRPr="00FC625F">
              <w:rPr>
                <w:rFonts w:ascii="Times New Roman" w:eastAsia="Times New Roman" w:hAnsi="Times New Roman" w:cs="Times New Roman"/>
                <w:b/>
                <w:bCs/>
                <w:color w:val="000000"/>
                <w:sz w:val="18"/>
                <w:szCs w:val="18"/>
              </w:rPr>
              <w:t>0,00</w:t>
            </w:r>
          </w:p>
        </w:tc>
      </w:tr>
      <w:tr w:rsidR="00FC625F" w:rsidRPr="00FC625F" w:rsidTr="00FC625F">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center"/>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Ј. РАЗЛИКА У ФИНАНСИРАЊУ (Д+Ђ)</w:t>
            </w:r>
          </w:p>
        </w:tc>
        <w:tc>
          <w:tcPr>
            <w:tcW w:w="136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FC625F" w:rsidRPr="00FC625F" w:rsidRDefault="00FC625F" w:rsidP="00FC625F">
            <w:pPr>
              <w:spacing w:after="0" w:line="240" w:lineRule="auto"/>
              <w:jc w:val="right"/>
              <w:rPr>
                <w:rFonts w:ascii="Times New Roman" w:eastAsia="Times New Roman" w:hAnsi="Times New Roman" w:cs="Times New Roman"/>
                <w:b/>
                <w:bCs/>
                <w:color w:val="000000"/>
                <w:sz w:val="18"/>
                <w:szCs w:val="18"/>
              </w:rPr>
            </w:pPr>
            <w:r w:rsidRPr="00FC625F">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6.367.097,00</w:t>
            </w:r>
          </w:p>
        </w:tc>
        <w:tc>
          <w:tcPr>
            <w:tcW w:w="1420" w:type="dxa"/>
            <w:tcBorders>
              <w:top w:val="nil"/>
              <w:left w:val="nil"/>
              <w:bottom w:val="single" w:sz="4" w:space="0" w:color="auto"/>
              <w:right w:val="single" w:sz="4" w:space="0" w:color="auto"/>
            </w:tcBorders>
            <w:shd w:val="clear" w:color="auto" w:fill="auto"/>
            <w:vAlign w:val="center"/>
            <w:hideMark/>
          </w:tcPr>
          <w:p w:rsidR="00FC625F" w:rsidRPr="00FC625F" w:rsidRDefault="00FC625F" w:rsidP="00FC625F">
            <w:pPr>
              <w:spacing w:after="0" w:line="240" w:lineRule="auto"/>
              <w:jc w:val="right"/>
              <w:rPr>
                <w:rFonts w:ascii="Times New Roman" w:eastAsia="Times New Roman" w:hAnsi="Times New Roman" w:cs="Times New Roman"/>
                <w:b/>
                <w:bCs/>
                <w:sz w:val="18"/>
                <w:szCs w:val="18"/>
              </w:rPr>
            </w:pPr>
            <w:r w:rsidRPr="00FC625F">
              <w:rPr>
                <w:rFonts w:ascii="Times New Roman" w:eastAsia="Times New Roman" w:hAnsi="Times New Roman" w:cs="Times New Roman"/>
                <w:b/>
                <w:bCs/>
                <w:sz w:val="18"/>
                <w:szCs w:val="18"/>
              </w:rPr>
              <w:t>1,00</w:t>
            </w:r>
          </w:p>
        </w:tc>
      </w:tr>
    </w:tbl>
    <w:p w:rsidR="00F3591D" w:rsidRDefault="00F3591D" w:rsidP="001B1831">
      <w:pPr>
        <w:contextualSpacing/>
        <w:jc w:val="both"/>
        <w:rPr>
          <w:rFonts w:ascii="Times New Roman" w:hAnsi="Times New Roman" w:cs="Times New Roman"/>
          <w:b/>
          <w:sz w:val="24"/>
          <w:szCs w:val="24"/>
          <w:lang w:val="sr-Cyrl-CS"/>
        </w:rPr>
      </w:pPr>
    </w:p>
    <w:p w:rsidR="00E13A52" w:rsidRDefault="00E13A52" w:rsidP="001B1831">
      <w:pPr>
        <w:contextualSpacing/>
        <w:jc w:val="both"/>
        <w:rPr>
          <w:rFonts w:ascii="Times New Roman" w:hAnsi="Times New Roman" w:cs="Times New Roman"/>
          <w:sz w:val="24"/>
          <w:szCs w:val="24"/>
          <w:lang w:val="sr-Cyrl-CS"/>
        </w:rPr>
      </w:pPr>
    </w:p>
    <w:p w:rsidR="00F3591D" w:rsidRDefault="00F760BA" w:rsidP="001B183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Општи дио Извјештаја о извршењу буџета даје уопштен приказ остварења прихода и примитака</w:t>
      </w:r>
      <w:r w:rsidR="00DA3677">
        <w:rPr>
          <w:rFonts w:ascii="Times New Roman" w:hAnsi="Times New Roman" w:cs="Times New Roman"/>
          <w:sz w:val="24"/>
          <w:szCs w:val="24"/>
          <w:lang w:val="sr-Cyrl-CS"/>
        </w:rPr>
        <w:t xml:space="preserve">, као и колико је </w:t>
      </w:r>
      <w:r>
        <w:rPr>
          <w:rFonts w:ascii="Times New Roman" w:hAnsi="Times New Roman" w:cs="Times New Roman"/>
          <w:sz w:val="24"/>
          <w:szCs w:val="24"/>
          <w:lang w:val="sr-Cyrl-CS"/>
        </w:rPr>
        <w:t>изврше</w:t>
      </w:r>
      <w:r w:rsidR="00DA3677">
        <w:rPr>
          <w:rFonts w:ascii="Times New Roman" w:hAnsi="Times New Roman" w:cs="Times New Roman"/>
          <w:sz w:val="24"/>
          <w:szCs w:val="24"/>
          <w:lang w:val="sr-Cyrl-CS"/>
        </w:rPr>
        <w:t>но</w:t>
      </w:r>
      <w:r>
        <w:rPr>
          <w:rFonts w:ascii="Times New Roman" w:hAnsi="Times New Roman" w:cs="Times New Roman"/>
          <w:sz w:val="24"/>
          <w:szCs w:val="24"/>
          <w:lang w:val="sr-Cyrl-CS"/>
        </w:rPr>
        <w:t xml:space="preserve"> расхода и издатака </w:t>
      </w:r>
      <w:r w:rsidR="00DA3677">
        <w:rPr>
          <w:rFonts w:ascii="Times New Roman" w:hAnsi="Times New Roman" w:cs="Times New Roman"/>
          <w:sz w:val="24"/>
          <w:szCs w:val="24"/>
          <w:lang w:val="sr-Cyrl-CS"/>
        </w:rPr>
        <w:t>у</w:t>
      </w:r>
      <w:r>
        <w:rPr>
          <w:rFonts w:ascii="Times New Roman" w:hAnsi="Times New Roman" w:cs="Times New Roman"/>
          <w:sz w:val="24"/>
          <w:szCs w:val="24"/>
          <w:lang w:val="sr-Cyrl-CS"/>
        </w:rPr>
        <w:t xml:space="preserve"> </w:t>
      </w:r>
      <w:r>
        <w:rPr>
          <w:rFonts w:ascii="Times New Roman" w:hAnsi="Times New Roman" w:cs="Times New Roman"/>
          <w:sz w:val="24"/>
          <w:szCs w:val="24"/>
          <w:lang w:val="sr-Latn-CS"/>
        </w:rPr>
        <w:t xml:space="preserve">I </w:t>
      </w:r>
      <w:r w:rsidR="00FC625F">
        <w:rPr>
          <w:rFonts w:ascii="Times New Roman" w:hAnsi="Times New Roman" w:cs="Times New Roman"/>
          <w:sz w:val="24"/>
          <w:szCs w:val="24"/>
          <w:lang w:val="sr-Cyrl-CS"/>
        </w:rPr>
        <w:t>полугодишт</w:t>
      </w:r>
      <w:r w:rsidR="00DA3677">
        <w:rPr>
          <w:rFonts w:ascii="Times New Roman" w:hAnsi="Times New Roman" w:cs="Times New Roman"/>
          <w:sz w:val="24"/>
          <w:szCs w:val="24"/>
          <w:lang w:val="sr-Cyrl-CS"/>
        </w:rPr>
        <w:t>у</w:t>
      </w:r>
      <w:r>
        <w:rPr>
          <w:rFonts w:ascii="Times New Roman" w:hAnsi="Times New Roman" w:cs="Times New Roman"/>
          <w:sz w:val="24"/>
          <w:szCs w:val="24"/>
          <w:lang w:val="sr-Cyrl-CS"/>
        </w:rPr>
        <w:t xml:space="preserve"> 202</w:t>
      </w:r>
      <w:r w:rsidR="00312EB4">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w:t>
      </w:r>
    </w:p>
    <w:p w:rsidR="00A85923" w:rsidRDefault="00F760BA" w:rsidP="001B183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Буџетски приходи остварени су у укупном износу од </w:t>
      </w:r>
      <w:r w:rsidR="00FC625F">
        <w:rPr>
          <w:rFonts w:ascii="Times New Roman" w:hAnsi="Times New Roman" w:cs="Times New Roman"/>
          <w:sz w:val="24"/>
          <w:szCs w:val="24"/>
          <w:lang w:val="sr-Cyrl-CS"/>
        </w:rPr>
        <w:t>29.999.267,00</w:t>
      </w:r>
      <w:r>
        <w:rPr>
          <w:rFonts w:ascii="Times New Roman" w:hAnsi="Times New Roman" w:cs="Times New Roman"/>
          <w:sz w:val="24"/>
          <w:szCs w:val="24"/>
          <w:lang w:val="sr-Cyrl-CS"/>
        </w:rPr>
        <w:t xml:space="preserve"> КМ, а буџетски расходи извршени су у износу </w:t>
      </w:r>
      <w:r w:rsidR="00FC625F">
        <w:rPr>
          <w:rFonts w:ascii="Times New Roman" w:hAnsi="Times New Roman" w:cs="Times New Roman"/>
          <w:sz w:val="24"/>
          <w:szCs w:val="24"/>
          <w:lang w:val="sr-Cyrl-CS"/>
        </w:rPr>
        <w:t>20.990.283,00</w:t>
      </w:r>
      <w:r>
        <w:rPr>
          <w:rFonts w:ascii="Times New Roman" w:hAnsi="Times New Roman" w:cs="Times New Roman"/>
          <w:sz w:val="24"/>
          <w:szCs w:val="24"/>
          <w:lang w:val="sr-Cyrl-CS"/>
        </w:rPr>
        <w:t xml:space="preserve"> КМ. На основу те разлике остварен је </w:t>
      </w:r>
      <w:r w:rsidR="005D3911">
        <w:rPr>
          <w:rFonts w:ascii="Times New Roman" w:hAnsi="Times New Roman" w:cs="Times New Roman"/>
          <w:sz w:val="24"/>
          <w:szCs w:val="24"/>
          <w:lang w:val="sr-Cyrl-CS"/>
        </w:rPr>
        <w:t xml:space="preserve">бруто буџетски суфицит у износу </w:t>
      </w:r>
      <w:r w:rsidR="00FC625F">
        <w:rPr>
          <w:rFonts w:ascii="Times New Roman" w:hAnsi="Times New Roman" w:cs="Times New Roman"/>
          <w:sz w:val="24"/>
          <w:szCs w:val="24"/>
          <w:lang w:val="sr-Cyrl-CS"/>
        </w:rPr>
        <w:t>9.008.984,00</w:t>
      </w:r>
      <w:r w:rsidR="005D3911">
        <w:rPr>
          <w:rFonts w:ascii="Times New Roman" w:hAnsi="Times New Roman" w:cs="Times New Roman"/>
          <w:sz w:val="24"/>
          <w:szCs w:val="24"/>
          <w:lang w:val="sr-Cyrl-CS"/>
        </w:rPr>
        <w:t xml:space="preserve"> КМ. </w:t>
      </w:r>
    </w:p>
    <w:p w:rsidR="00A85923" w:rsidRDefault="005D3911" w:rsidP="001B1831">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Корекцијом тог износа за примитке по основу продаје и задуживања и издатке по основу отплате дуга и друге издатке, добијамо да је Град Бијељина за </w:t>
      </w:r>
      <w:r>
        <w:rPr>
          <w:rFonts w:ascii="Times New Roman" w:hAnsi="Times New Roman" w:cs="Times New Roman"/>
          <w:sz w:val="24"/>
          <w:szCs w:val="24"/>
          <w:lang w:val="sr-Latn-CS"/>
        </w:rPr>
        <w:t xml:space="preserve">I </w:t>
      </w:r>
      <w:r w:rsidR="00FC625F">
        <w:rPr>
          <w:rFonts w:ascii="Times New Roman" w:hAnsi="Times New Roman" w:cs="Times New Roman"/>
          <w:sz w:val="24"/>
          <w:szCs w:val="24"/>
          <w:lang w:val="sr-Cyrl-CS"/>
        </w:rPr>
        <w:t>полугодиште</w:t>
      </w:r>
      <w:r>
        <w:rPr>
          <w:rFonts w:ascii="Times New Roman" w:hAnsi="Times New Roman" w:cs="Times New Roman"/>
          <w:sz w:val="24"/>
          <w:szCs w:val="24"/>
          <w:lang w:val="sr-Cyrl-CS"/>
        </w:rPr>
        <w:t xml:space="preserve"> 202</w:t>
      </w:r>
      <w:r w:rsidR="00AC3356">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остварио </w:t>
      </w:r>
      <w:r w:rsidR="00F62B3B">
        <w:rPr>
          <w:rFonts w:ascii="Times New Roman" w:hAnsi="Times New Roman" w:cs="Times New Roman"/>
          <w:sz w:val="24"/>
          <w:szCs w:val="24"/>
          <w:lang w:val="sr-Cyrl-CS"/>
        </w:rPr>
        <w:t xml:space="preserve">позитивну </w:t>
      </w:r>
      <w:r>
        <w:rPr>
          <w:rFonts w:ascii="Times New Roman" w:hAnsi="Times New Roman" w:cs="Times New Roman"/>
          <w:sz w:val="24"/>
          <w:szCs w:val="24"/>
          <w:lang w:val="sr-Cyrl-CS"/>
        </w:rPr>
        <w:t xml:space="preserve">разлику у финансирању, односно, </w:t>
      </w:r>
      <w:r>
        <w:rPr>
          <w:rFonts w:ascii="Times New Roman" w:hAnsi="Times New Roman" w:cs="Times New Roman"/>
          <w:b/>
          <w:sz w:val="24"/>
          <w:szCs w:val="24"/>
          <w:lang w:val="sr-Cyrl-CS"/>
        </w:rPr>
        <w:t xml:space="preserve">буџетски суфицит у износу од </w:t>
      </w:r>
      <w:r w:rsidR="00FC625F">
        <w:rPr>
          <w:rFonts w:ascii="Times New Roman" w:hAnsi="Times New Roman" w:cs="Times New Roman"/>
          <w:b/>
          <w:sz w:val="24"/>
          <w:szCs w:val="24"/>
          <w:lang w:val="sr-Cyrl-CS"/>
        </w:rPr>
        <w:t>6.367.097,00</w:t>
      </w:r>
      <w:r>
        <w:rPr>
          <w:rFonts w:ascii="Times New Roman" w:hAnsi="Times New Roman" w:cs="Times New Roman"/>
          <w:b/>
          <w:sz w:val="24"/>
          <w:szCs w:val="24"/>
          <w:lang w:val="sr-Cyrl-CS"/>
        </w:rPr>
        <w:t xml:space="preserve"> КМ.</w:t>
      </w:r>
    </w:p>
    <w:p w:rsidR="005A77C4" w:rsidRDefault="00DE25B0" w:rsidP="001B1831">
      <w:pPr>
        <w:contextualSpacing/>
        <w:jc w:val="both"/>
        <w:rPr>
          <w:rFonts w:ascii="Times New Roman" w:hAnsi="Times New Roman" w:cs="Times New Roman"/>
          <w:sz w:val="24"/>
          <w:szCs w:val="24"/>
          <w:lang w:val="sr-Cyrl-CS"/>
        </w:rPr>
      </w:pPr>
      <w:r w:rsidRPr="002E20BC">
        <w:rPr>
          <w:rFonts w:ascii="Times New Roman" w:hAnsi="Times New Roman" w:cs="Times New Roman"/>
          <w:sz w:val="24"/>
          <w:szCs w:val="24"/>
          <w:lang w:val="sr-Cyrl-CS"/>
        </w:rPr>
        <w:t>Б</w:t>
      </w:r>
      <w:r w:rsidR="00D31E79" w:rsidRPr="002E20BC">
        <w:rPr>
          <w:rFonts w:ascii="Times New Roman" w:hAnsi="Times New Roman" w:cs="Times New Roman"/>
          <w:sz w:val="24"/>
          <w:szCs w:val="24"/>
          <w:lang w:val="sr-Cyrl-CS"/>
        </w:rPr>
        <w:t>уџетски суфицит је настао због</w:t>
      </w:r>
      <w:r w:rsidRPr="002E20BC">
        <w:rPr>
          <w:rFonts w:ascii="Times New Roman" w:hAnsi="Times New Roman" w:cs="Times New Roman"/>
          <w:sz w:val="24"/>
          <w:szCs w:val="24"/>
          <w:lang w:val="sr-Cyrl-CS"/>
        </w:rPr>
        <w:t xml:space="preserve"> тога што су </w:t>
      </w:r>
      <w:r w:rsidR="00D31E79" w:rsidRPr="002E20BC">
        <w:rPr>
          <w:rFonts w:ascii="Times New Roman" w:hAnsi="Times New Roman" w:cs="Times New Roman"/>
          <w:sz w:val="24"/>
          <w:szCs w:val="24"/>
          <w:lang w:val="sr-Cyrl-CS"/>
        </w:rPr>
        <w:t>приход</w:t>
      </w:r>
      <w:r w:rsidRPr="002E20BC">
        <w:rPr>
          <w:rFonts w:ascii="Times New Roman" w:hAnsi="Times New Roman" w:cs="Times New Roman"/>
          <w:sz w:val="24"/>
          <w:szCs w:val="24"/>
          <w:lang w:val="sr-Cyrl-CS"/>
        </w:rPr>
        <w:t>и остварени</w:t>
      </w:r>
      <w:r w:rsidR="00D31E79" w:rsidRPr="002E20BC">
        <w:rPr>
          <w:rFonts w:ascii="Times New Roman" w:hAnsi="Times New Roman" w:cs="Times New Roman"/>
          <w:sz w:val="24"/>
          <w:szCs w:val="24"/>
          <w:lang w:val="sr-Cyrl-CS"/>
        </w:rPr>
        <w:t xml:space="preserve"> </w:t>
      </w:r>
      <w:r w:rsidR="002E20BC">
        <w:rPr>
          <w:rFonts w:ascii="Times New Roman" w:hAnsi="Times New Roman" w:cs="Times New Roman"/>
          <w:sz w:val="24"/>
          <w:szCs w:val="24"/>
          <w:lang w:val="sr-Cyrl-CS"/>
        </w:rPr>
        <w:t>више него што је планирано за прв</w:t>
      </w:r>
      <w:r w:rsidR="00FC625F">
        <w:rPr>
          <w:rFonts w:ascii="Times New Roman" w:hAnsi="Times New Roman" w:cs="Times New Roman"/>
          <w:sz w:val="24"/>
          <w:szCs w:val="24"/>
          <w:lang w:val="sr-Cyrl-CS"/>
        </w:rPr>
        <w:t>о</w:t>
      </w:r>
      <w:r w:rsidR="002E20BC">
        <w:rPr>
          <w:rFonts w:ascii="Times New Roman" w:hAnsi="Times New Roman" w:cs="Times New Roman"/>
          <w:sz w:val="24"/>
          <w:szCs w:val="24"/>
          <w:lang w:val="sr-Cyrl-CS"/>
        </w:rPr>
        <w:t xml:space="preserve"> </w:t>
      </w:r>
      <w:r w:rsidR="00FC625F">
        <w:rPr>
          <w:rFonts w:ascii="Times New Roman" w:hAnsi="Times New Roman" w:cs="Times New Roman"/>
          <w:sz w:val="24"/>
          <w:szCs w:val="24"/>
          <w:lang w:val="sr-Cyrl-CS"/>
        </w:rPr>
        <w:t>полугодиште</w:t>
      </w:r>
      <w:r w:rsidR="002E20BC">
        <w:rPr>
          <w:rFonts w:ascii="Times New Roman" w:hAnsi="Times New Roman" w:cs="Times New Roman"/>
          <w:sz w:val="24"/>
          <w:szCs w:val="24"/>
          <w:lang w:val="sr-Cyrl-CS"/>
        </w:rPr>
        <w:t xml:space="preserve"> 2022.године</w:t>
      </w:r>
      <w:r w:rsidRPr="002E20BC">
        <w:rPr>
          <w:rFonts w:ascii="Times New Roman" w:hAnsi="Times New Roman" w:cs="Times New Roman"/>
          <w:sz w:val="24"/>
          <w:szCs w:val="24"/>
          <w:lang w:val="sr-Cyrl-CS"/>
        </w:rPr>
        <w:t xml:space="preserve">, али и због тога што су </w:t>
      </w:r>
      <w:r w:rsidR="00A85923">
        <w:rPr>
          <w:rFonts w:ascii="Times New Roman" w:hAnsi="Times New Roman" w:cs="Times New Roman"/>
          <w:sz w:val="24"/>
          <w:szCs w:val="24"/>
          <w:lang w:val="sr-Cyrl-CS"/>
        </w:rPr>
        <w:t xml:space="preserve">капитали </w:t>
      </w:r>
      <w:r w:rsidRPr="002E20BC">
        <w:rPr>
          <w:rFonts w:ascii="Times New Roman" w:hAnsi="Times New Roman" w:cs="Times New Roman"/>
          <w:sz w:val="24"/>
          <w:szCs w:val="24"/>
          <w:lang w:val="sr-Cyrl-CS"/>
        </w:rPr>
        <w:t>расходи</w:t>
      </w:r>
      <w:r w:rsidR="00A85923">
        <w:rPr>
          <w:rFonts w:ascii="Times New Roman" w:hAnsi="Times New Roman" w:cs="Times New Roman"/>
          <w:sz w:val="24"/>
          <w:szCs w:val="24"/>
          <w:lang w:val="sr-Cyrl-CS"/>
        </w:rPr>
        <w:t xml:space="preserve"> (издаци)</w:t>
      </w:r>
      <w:r w:rsidRPr="002E20BC">
        <w:rPr>
          <w:rFonts w:ascii="Times New Roman" w:hAnsi="Times New Roman" w:cs="Times New Roman"/>
          <w:sz w:val="24"/>
          <w:szCs w:val="24"/>
          <w:lang w:val="sr-Cyrl-CS"/>
        </w:rPr>
        <w:t xml:space="preserve"> извршени испод планираног нивоа</w:t>
      </w:r>
      <w:r w:rsidR="00A85923">
        <w:rPr>
          <w:rFonts w:ascii="Times New Roman" w:hAnsi="Times New Roman" w:cs="Times New Roman"/>
          <w:sz w:val="24"/>
          <w:szCs w:val="24"/>
          <w:lang w:val="sr-Cyrl-CS"/>
        </w:rPr>
        <w:t>. Текући расходи су реализовани на планираном нивоу.</w:t>
      </w: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Pr="002E20BC" w:rsidRDefault="0014743C" w:rsidP="001B1831">
      <w:pPr>
        <w:contextualSpacing/>
        <w:jc w:val="both"/>
        <w:rPr>
          <w:rFonts w:ascii="Times New Roman" w:hAnsi="Times New Roman" w:cs="Times New Roman"/>
          <w:sz w:val="24"/>
          <w:szCs w:val="24"/>
          <w:lang w:val="sr-Cyrl-CS"/>
        </w:rPr>
      </w:pPr>
    </w:p>
    <w:p w:rsidR="00DE25B0" w:rsidRDefault="00DE25B0" w:rsidP="001B1831">
      <w:pPr>
        <w:contextualSpacing/>
        <w:jc w:val="both"/>
        <w:rPr>
          <w:rFonts w:ascii="Times New Roman" w:hAnsi="Times New Roman" w:cs="Times New Roman"/>
          <w:b/>
          <w:sz w:val="24"/>
          <w:szCs w:val="24"/>
          <w:lang w:val="sr-Cyrl-CS"/>
        </w:rPr>
      </w:pPr>
    </w:p>
    <w:p w:rsidR="005A77C4" w:rsidRPr="00856113" w:rsidRDefault="005A77C4" w:rsidP="001B1831">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lastRenderedPageBreak/>
        <w:t>2.2.БУЏЕТСКИ ПРИХОДИ И ПРИМИЦИ ЗА НЕФИНАНСИЈСКУ ИМОВИНУ</w:t>
      </w:r>
    </w:p>
    <w:p w:rsidR="005A77C4" w:rsidRDefault="005A77C4" w:rsidP="005A77C4">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t>ЗА ПЕРИОД 01.01.-3</w:t>
      </w:r>
      <w:r w:rsidR="00D634F6">
        <w:rPr>
          <w:rFonts w:ascii="Times New Roman" w:hAnsi="Times New Roman" w:cs="Times New Roman"/>
          <w:b/>
          <w:i/>
          <w:sz w:val="24"/>
          <w:szCs w:val="24"/>
          <w:lang w:val="sr-Cyrl-CS"/>
        </w:rPr>
        <w:t>0</w:t>
      </w:r>
      <w:r w:rsidRPr="00856113">
        <w:rPr>
          <w:rFonts w:ascii="Times New Roman" w:hAnsi="Times New Roman" w:cs="Times New Roman"/>
          <w:b/>
          <w:i/>
          <w:sz w:val="24"/>
          <w:szCs w:val="24"/>
          <w:lang w:val="sr-Cyrl-CS"/>
        </w:rPr>
        <w:t>.0</w:t>
      </w:r>
      <w:r w:rsidR="00D634F6">
        <w:rPr>
          <w:rFonts w:ascii="Times New Roman" w:hAnsi="Times New Roman" w:cs="Times New Roman"/>
          <w:b/>
          <w:i/>
          <w:sz w:val="24"/>
          <w:szCs w:val="24"/>
          <w:lang w:val="sr-Cyrl-CS"/>
        </w:rPr>
        <w:t>6</w:t>
      </w:r>
      <w:r w:rsidRPr="00856113">
        <w:rPr>
          <w:rFonts w:ascii="Times New Roman" w:hAnsi="Times New Roman" w:cs="Times New Roman"/>
          <w:b/>
          <w:i/>
          <w:sz w:val="24"/>
          <w:szCs w:val="24"/>
          <w:lang w:val="sr-Cyrl-CS"/>
        </w:rPr>
        <w:t>.202</w:t>
      </w:r>
      <w:r w:rsidR="00346104">
        <w:rPr>
          <w:rFonts w:ascii="Times New Roman" w:hAnsi="Times New Roman" w:cs="Times New Roman"/>
          <w:b/>
          <w:i/>
          <w:sz w:val="24"/>
          <w:szCs w:val="24"/>
          <w:lang w:val="sr-Cyrl-CS"/>
        </w:rPr>
        <w:t>2</w:t>
      </w:r>
      <w:r w:rsidRPr="00856113">
        <w:rPr>
          <w:rFonts w:ascii="Times New Roman" w:hAnsi="Times New Roman" w:cs="Times New Roman"/>
          <w:b/>
          <w:i/>
          <w:sz w:val="24"/>
          <w:szCs w:val="24"/>
          <w:lang w:val="sr-Cyrl-CS"/>
        </w:rPr>
        <w:t>. ГОДИНЕ</w:t>
      </w:r>
    </w:p>
    <w:p w:rsidR="00AC3356" w:rsidRDefault="00AC3356" w:rsidP="005A77C4">
      <w:pPr>
        <w:contextualSpacing/>
        <w:jc w:val="both"/>
        <w:rPr>
          <w:rFonts w:ascii="Times New Roman" w:hAnsi="Times New Roman" w:cs="Times New Roman"/>
          <w:b/>
          <w:i/>
          <w:sz w:val="24"/>
          <w:szCs w:val="24"/>
          <w:lang w:val="sr-Cyrl-CS"/>
        </w:rPr>
      </w:pPr>
    </w:p>
    <w:tbl>
      <w:tblPr>
        <w:tblW w:w="9192" w:type="dxa"/>
        <w:tblInd w:w="95" w:type="dxa"/>
        <w:tblLook w:val="04A0"/>
      </w:tblPr>
      <w:tblGrid>
        <w:gridCol w:w="1362"/>
        <w:gridCol w:w="2971"/>
        <w:gridCol w:w="1341"/>
        <w:gridCol w:w="1053"/>
        <w:gridCol w:w="1279"/>
        <w:gridCol w:w="1186"/>
      </w:tblGrid>
      <w:tr w:rsidR="00D634F6" w:rsidRPr="00D634F6" w:rsidTr="00D634F6">
        <w:trPr>
          <w:trHeight w:val="465"/>
        </w:trPr>
        <w:tc>
          <w:tcPr>
            <w:tcW w:w="9192" w:type="dxa"/>
            <w:gridSpan w:val="6"/>
            <w:tcBorders>
              <w:top w:val="nil"/>
              <w:left w:val="nil"/>
              <w:bottom w:val="nil"/>
              <w:right w:val="nil"/>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i/>
                <w:iCs/>
                <w:sz w:val="18"/>
                <w:szCs w:val="18"/>
              </w:rPr>
              <w:t xml:space="preserve">Табела 2. -   </w:t>
            </w:r>
            <w:r w:rsidRPr="00D634F6">
              <w:rPr>
                <w:rFonts w:ascii="Times New Roman" w:eastAsia="Times New Roman" w:hAnsi="Times New Roman" w:cs="Times New Roman"/>
                <w:b/>
                <w:bCs/>
                <w:sz w:val="18"/>
                <w:szCs w:val="18"/>
              </w:rPr>
              <w:t>ИЗВРШЕЊЕ БУЏЕТА ГРАДА БИЈЕЉИНА ЗА 01.01.-30.06.2022. године - ПРИХОДИ И ПРИМИЦИ ЗА НЕФИНАНСИЈСКУ ИМОВИНУ</w:t>
            </w:r>
          </w:p>
        </w:tc>
      </w:tr>
      <w:tr w:rsidR="00D634F6" w:rsidRPr="00D634F6" w:rsidTr="00D634F6">
        <w:trPr>
          <w:trHeight w:val="240"/>
        </w:trPr>
        <w:tc>
          <w:tcPr>
            <w:tcW w:w="1362" w:type="dxa"/>
            <w:tcBorders>
              <w:top w:val="nil"/>
              <w:left w:val="nil"/>
              <w:bottom w:val="single" w:sz="4" w:space="0" w:color="auto"/>
              <w:right w:val="nil"/>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 </w:t>
            </w:r>
          </w:p>
        </w:tc>
        <w:tc>
          <w:tcPr>
            <w:tcW w:w="2971" w:type="dxa"/>
            <w:tcBorders>
              <w:top w:val="nil"/>
              <w:left w:val="nil"/>
              <w:bottom w:val="single" w:sz="4" w:space="0" w:color="auto"/>
              <w:right w:val="nil"/>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 </w:t>
            </w:r>
          </w:p>
        </w:tc>
        <w:tc>
          <w:tcPr>
            <w:tcW w:w="1341" w:type="dxa"/>
            <w:tcBorders>
              <w:top w:val="nil"/>
              <w:left w:val="nil"/>
              <w:bottom w:val="nil"/>
              <w:right w:val="nil"/>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color w:val="000000"/>
                <w:sz w:val="18"/>
                <w:szCs w:val="18"/>
              </w:rPr>
            </w:pPr>
          </w:p>
        </w:tc>
        <w:tc>
          <w:tcPr>
            <w:tcW w:w="1053" w:type="dxa"/>
            <w:tcBorders>
              <w:top w:val="nil"/>
              <w:left w:val="nil"/>
              <w:bottom w:val="nil"/>
              <w:right w:val="nil"/>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color w:val="000000"/>
                <w:sz w:val="18"/>
                <w:szCs w:val="18"/>
              </w:rPr>
            </w:pPr>
          </w:p>
        </w:tc>
        <w:tc>
          <w:tcPr>
            <w:tcW w:w="1279" w:type="dxa"/>
            <w:tcBorders>
              <w:top w:val="nil"/>
              <w:left w:val="nil"/>
              <w:bottom w:val="nil"/>
              <w:right w:val="nil"/>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color w:val="000000"/>
                <w:sz w:val="18"/>
                <w:szCs w:val="18"/>
              </w:rPr>
            </w:pPr>
          </w:p>
        </w:tc>
        <w:tc>
          <w:tcPr>
            <w:tcW w:w="1186" w:type="dxa"/>
            <w:tcBorders>
              <w:top w:val="nil"/>
              <w:left w:val="nil"/>
              <w:bottom w:val="nil"/>
              <w:right w:val="nil"/>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color w:val="000000"/>
                <w:sz w:val="18"/>
                <w:szCs w:val="18"/>
              </w:rPr>
            </w:pPr>
          </w:p>
        </w:tc>
      </w:tr>
      <w:tr w:rsidR="00D634F6" w:rsidRPr="00D634F6" w:rsidTr="00D634F6">
        <w:trPr>
          <w:trHeight w:val="960"/>
        </w:trPr>
        <w:tc>
          <w:tcPr>
            <w:tcW w:w="1362" w:type="dxa"/>
            <w:tcBorders>
              <w:top w:val="nil"/>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Економски код</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О п и с</w:t>
            </w:r>
          </w:p>
        </w:tc>
        <w:tc>
          <w:tcPr>
            <w:tcW w:w="1341" w:type="dxa"/>
            <w:tcBorders>
              <w:top w:val="single" w:sz="4" w:space="0" w:color="auto"/>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Буџет за 2022. годину (Фонд 01)</w:t>
            </w:r>
          </w:p>
        </w:tc>
        <w:tc>
          <w:tcPr>
            <w:tcW w:w="1053" w:type="dxa"/>
            <w:tcBorders>
              <w:top w:val="single" w:sz="4" w:space="0" w:color="auto"/>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Буџет за 2022. годину (Фонд 02)</w:t>
            </w:r>
          </w:p>
        </w:tc>
        <w:tc>
          <w:tcPr>
            <w:tcW w:w="1279" w:type="dxa"/>
            <w:tcBorders>
              <w:top w:val="single" w:sz="4" w:space="0" w:color="auto"/>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Извршење 01.01.-30.06.2022. год (Фонд 01)</w:t>
            </w:r>
          </w:p>
        </w:tc>
        <w:tc>
          <w:tcPr>
            <w:tcW w:w="1186" w:type="dxa"/>
            <w:tcBorders>
              <w:top w:val="single" w:sz="4" w:space="0" w:color="auto"/>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Извршење 01.01.-30.06.2022. год (Фонд 02)</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1</w:t>
            </w:r>
          </w:p>
        </w:tc>
        <w:tc>
          <w:tcPr>
            <w:tcW w:w="297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2</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3</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4</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5</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center"/>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6</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БУЏЕТСКИ ПРИХОДИ</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center"/>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 </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54.512.798,00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4.520,00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29.999.267,00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1,00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710000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П о р е с к и   п р и х о д и</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36.048.500,00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21.441.617,00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711000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Приходи од пореза на доходак и добит</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-15,00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711100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доходак</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-15,00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711200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добит правних лица</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711300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приходе капиталних добитака</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712000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Доприноси за социјално осигурање</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A85923">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712100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Доприноси за социјално осигурање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A85923">
        <w:trPr>
          <w:trHeight w:val="720"/>
        </w:trPr>
        <w:tc>
          <w:tcPr>
            <w:tcW w:w="13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713000</w:t>
            </w:r>
          </w:p>
        </w:tc>
        <w:tc>
          <w:tcPr>
            <w:tcW w:w="29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Порези на лична примања и приходе од самосталних дјелатности</w:t>
            </w:r>
          </w:p>
        </w:tc>
        <w:tc>
          <w:tcPr>
            <w:tcW w:w="13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3.532.600,00</w:t>
            </w:r>
          </w:p>
        </w:tc>
        <w:tc>
          <w:tcPr>
            <w:tcW w:w="10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2.149.974,00</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A85923">
        <w:trPr>
          <w:trHeight w:val="72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713100</w:t>
            </w:r>
          </w:p>
        </w:tc>
        <w:tc>
          <w:tcPr>
            <w:tcW w:w="2971" w:type="dxa"/>
            <w:tcBorders>
              <w:top w:val="single" w:sz="4" w:space="0" w:color="auto"/>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лична примања и приходе од самосталних дјелатности</w:t>
            </w:r>
          </w:p>
        </w:tc>
        <w:tc>
          <w:tcPr>
            <w:tcW w:w="1341"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3.532.600,00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2.149.974,00</w:t>
            </w:r>
          </w:p>
        </w:tc>
        <w:tc>
          <w:tcPr>
            <w:tcW w:w="1186"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714000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Порези на имовину</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3.507.400,00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1.847.954,00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714100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имовину</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3.505.800,00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1.847.412,00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714200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насљеђе и поклоне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714300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финансијске и капиталне трансакције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1.500,00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542,00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714900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Остали порези на имовину</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715000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Порези на промет производа и услуга</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7.500,00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2.046,00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715100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промет производа</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2.500,00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312,00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715200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Порези на промет услуга</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5.000,00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1.734,00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715300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Акцизе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716000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Царине и увозне дажбине</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716100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Царине и увозне дажбине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717000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Индиректни порези прикупљени преко УИО</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28.700.000,00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17.268.781,00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717100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Индиректни порези прикупљени преко УИО - збирно</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28.700.000,00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17.268.781,00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719000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Остали порески приходи</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300.000,00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172.877,00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719100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Остали порески приходи</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300.000,00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172.877,00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720000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Н е п о р е с к и   п р и х о д и</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15.134.298,00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6.848.999,00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1,00</w:t>
            </w:r>
          </w:p>
        </w:tc>
      </w:tr>
      <w:tr w:rsidR="00D634F6" w:rsidRPr="00D634F6" w:rsidTr="00D634F6">
        <w:trPr>
          <w:trHeight w:val="72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721000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Приходи од финансијске и нефинансијске имовине и позитивних курсних разлика</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2.389.000,00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1.249.602,00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721100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дивиденде, учешћа у капиталу и сличних права</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14743C">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721200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закупа и ренте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2.384.000,00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1.247.463,00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14743C">
        <w:trPr>
          <w:trHeight w:val="48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lastRenderedPageBreak/>
              <w:t>721300</w:t>
            </w:r>
          </w:p>
        </w:tc>
        <w:tc>
          <w:tcPr>
            <w:tcW w:w="29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камата на готовину и готовинске еквиваленте</w:t>
            </w:r>
          </w:p>
        </w:tc>
        <w:tc>
          <w:tcPr>
            <w:tcW w:w="13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5.000,00</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2.139,00</w:t>
            </w:r>
          </w:p>
        </w:tc>
        <w:tc>
          <w:tcPr>
            <w:tcW w:w="1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1,00</w:t>
            </w:r>
          </w:p>
        </w:tc>
      </w:tr>
      <w:tr w:rsidR="00D634F6" w:rsidRPr="00D634F6" w:rsidTr="0014743C">
        <w:trPr>
          <w:trHeight w:val="48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721400</w:t>
            </w:r>
          </w:p>
        </w:tc>
        <w:tc>
          <w:tcPr>
            <w:tcW w:w="2971" w:type="dxa"/>
            <w:tcBorders>
              <w:top w:val="single" w:sz="4" w:space="0" w:color="auto"/>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хартија од вриједности и финансијских деривата</w:t>
            </w:r>
          </w:p>
        </w:tc>
        <w:tc>
          <w:tcPr>
            <w:tcW w:w="1341"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721500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камата и осталих накнада на дате зајмове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96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721600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по основу реализованих позитивних курсних разлика из пословних и инвестиционих активности</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722000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Накнаде, таксе и приходи од пружања јавних услуга</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12.627.298,00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5.068.569,00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722100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Административне накнаде и таксе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951.000,00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375.263,00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722200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Судске накнаде и таксе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722300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Комуналне накнаде и таксе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2.001.000,00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450.912,00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722400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Накнаде по разним основама</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8.107.298,00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3.682.324,00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722500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пружања јавних услуга</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1.568.000,00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560.070,00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723000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Новчане казне</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18.000,00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19.500,00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723100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Новчане казне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18.000,00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19.500,00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A85923">
        <w:trPr>
          <w:trHeight w:val="96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728000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Приходи од финансијске и нефинансијске имовине и трансакција размјене између или унутар јединица власти</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A85923">
        <w:trPr>
          <w:trHeight w:val="96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728100</w:t>
            </w:r>
          </w:p>
        </w:tc>
        <w:tc>
          <w:tcPr>
            <w:tcW w:w="29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финансијске и нефинансијске имовине и трансакција са другим јединицама власти</w:t>
            </w:r>
          </w:p>
        </w:tc>
        <w:tc>
          <w:tcPr>
            <w:tcW w:w="134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A85923">
        <w:trPr>
          <w:trHeight w:val="96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728200</w:t>
            </w:r>
          </w:p>
        </w:tc>
        <w:tc>
          <w:tcPr>
            <w:tcW w:w="2971" w:type="dxa"/>
            <w:tcBorders>
              <w:top w:val="single" w:sz="4" w:space="0" w:color="auto"/>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Приходи од финансијске и нефинансијске имовине и трансакција унутар исте јединице власти</w:t>
            </w:r>
          </w:p>
        </w:tc>
        <w:tc>
          <w:tcPr>
            <w:tcW w:w="1341"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729000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Остали непорески приходи</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100.000,00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511.328,00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729100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Остали непорески приходи</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100.000,00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511.328,00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730000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Г р а н т о в и</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30.000,00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4.520,00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48.395,00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731000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Грантови</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30.000,00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4.520,00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48.395,00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731100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Грантови из иностранства</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731200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Грантови из земље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30.000,00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4.520,00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48.395,00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72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780000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Т р а н с ф е р и   и з м е ђ у   и л и   у н у т а р   ј е д и н и ц а   власти</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3.300.000,00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1.660.256,00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787000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Трансфери између различитих јединица власти</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3.285.000,00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1.654.125,00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787100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Трансфери од државе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787200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Трансфери од ентитета</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3.285.000,00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1.654.125,00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787300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Трансфери од јединица локалне самоуправе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787400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Трансфери од фондова обавезног социјалног осигурања</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787900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Трансфери од осталих јединица власти</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788000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Трансфери унутар исте јединице власти</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15.000,00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6.131,00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788100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Трансфери унутар исте јединице власти</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15.000,00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6.131,00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14743C">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 </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 </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 </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 </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 </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 </w:t>
            </w:r>
          </w:p>
        </w:tc>
      </w:tr>
      <w:tr w:rsidR="00D634F6" w:rsidRPr="00D634F6" w:rsidTr="0014743C">
        <w:trPr>
          <w:trHeight w:val="495"/>
        </w:trPr>
        <w:tc>
          <w:tcPr>
            <w:tcW w:w="4333"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lastRenderedPageBreak/>
              <w:t>ПРИМИЦИ ЗА НЕФИНАНСИЈСКУ ИМОВИНУ</w:t>
            </w:r>
          </w:p>
        </w:tc>
        <w:tc>
          <w:tcPr>
            <w:tcW w:w="13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770.000,00</w:t>
            </w:r>
          </w:p>
        </w:tc>
        <w:tc>
          <w:tcPr>
            <w:tcW w:w="10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2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251.616,00</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810000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П р и м и ц и   з а   н е ф и н а н с и ј с к у   и м о в и н у</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770.000,00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251.616,00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811000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Примици за произведену сталну имовину</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30.000,00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811100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зграде и објекте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10.000,00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811200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постројења и опрему</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811300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биолошку имовину</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20.000,00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811400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инвестициону имовину</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811900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осталу произведену имовину</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812000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Примици за драгоцјености</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812100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драгоцјености</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813000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Примици за непроизведену сталну имовину</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550.000,00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181.105,00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813100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земљиште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550.000,00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181.105,00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813200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подземна и површинска налазишта</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813300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остала природна добра</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A85923">
        <w:trPr>
          <w:trHeight w:val="48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813900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осталу непроизведену имовину</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A85923">
        <w:trPr>
          <w:trHeight w:val="72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814000</w:t>
            </w:r>
          </w:p>
        </w:tc>
        <w:tc>
          <w:tcPr>
            <w:tcW w:w="29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Примици од продаје сталне имовине намијењене продаји и обустављених пословања</w:t>
            </w:r>
          </w:p>
        </w:tc>
        <w:tc>
          <w:tcPr>
            <w:tcW w:w="13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0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A85923">
        <w:trPr>
          <w:trHeight w:val="72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814100</w:t>
            </w:r>
          </w:p>
        </w:tc>
        <w:tc>
          <w:tcPr>
            <w:tcW w:w="2971" w:type="dxa"/>
            <w:tcBorders>
              <w:top w:val="single" w:sz="4" w:space="0" w:color="auto"/>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од продаје сталне имовине намијењене продаји и обустављених пословања</w:t>
            </w:r>
          </w:p>
        </w:tc>
        <w:tc>
          <w:tcPr>
            <w:tcW w:w="1341"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single" w:sz="4" w:space="0" w:color="auto"/>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815000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Примици за стратешке залихе</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24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815100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стратешке залихе</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72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816000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Примици од залиха материјала, учинака, робе и ситног инвентара, амбалаже и сл.</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190.000,00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70.511,00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72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816100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од залиха материјала, учинака, робе и ситног инвентара, амбалаже и сл.</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190.000,00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70.511,00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D634F6">
        <w:trPr>
          <w:trHeight w:val="120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880000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П р и м и ц и   з а   н е ф и н а н с и ј  с к у   и м о в и н у   и з   т р а н с а к ц и ј а   и з м е ђ у   и л и   у н у т а р   ј е д и н и ц а   в л а с т и</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0,00</w:t>
            </w:r>
          </w:p>
        </w:tc>
      </w:tr>
      <w:tr w:rsidR="00D634F6" w:rsidRPr="00D634F6" w:rsidTr="00D634F6">
        <w:trPr>
          <w:trHeight w:val="72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881000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Примици за нефинансијску имовину из трансакција између или унутар јединица власти</w:t>
            </w:r>
          </w:p>
        </w:tc>
        <w:tc>
          <w:tcPr>
            <w:tcW w:w="134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053"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279"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c>
          <w:tcPr>
            <w:tcW w:w="1186"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i/>
                <w:iCs/>
                <w:sz w:val="18"/>
                <w:szCs w:val="18"/>
              </w:rPr>
            </w:pPr>
            <w:r w:rsidRPr="00D634F6">
              <w:rPr>
                <w:rFonts w:ascii="Times New Roman" w:eastAsia="Times New Roman" w:hAnsi="Times New Roman" w:cs="Times New Roman"/>
                <w:b/>
                <w:bCs/>
                <w:i/>
                <w:iCs/>
                <w:sz w:val="18"/>
                <w:szCs w:val="18"/>
              </w:rPr>
              <w:t>0,00</w:t>
            </w:r>
          </w:p>
        </w:tc>
      </w:tr>
      <w:tr w:rsidR="00D634F6" w:rsidRPr="00D634F6" w:rsidTr="00D634F6">
        <w:trPr>
          <w:trHeight w:val="72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881100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нефинансијску имовину из трансакција са другим јединицама власти</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14743C">
        <w:trPr>
          <w:trHeight w:val="960"/>
        </w:trPr>
        <w:tc>
          <w:tcPr>
            <w:tcW w:w="1362" w:type="dxa"/>
            <w:tcBorders>
              <w:top w:val="nil"/>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881200</w:t>
            </w:r>
          </w:p>
        </w:tc>
        <w:tc>
          <w:tcPr>
            <w:tcW w:w="2971" w:type="dxa"/>
            <w:tcBorders>
              <w:top w:val="nil"/>
              <w:left w:val="nil"/>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sz w:val="18"/>
                <w:szCs w:val="18"/>
              </w:rPr>
            </w:pPr>
            <w:r w:rsidRPr="00D634F6">
              <w:rPr>
                <w:rFonts w:ascii="Times New Roman" w:eastAsia="Times New Roman" w:hAnsi="Times New Roman" w:cs="Times New Roman"/>
                <w:sz w:val="18"/>
                <w:szCs w:val="18"/>
              </w:rPr>
              <w:t>Примици за нефинансијску имовину из трансакција са другим буџетским корисницима исте јединице власти</w:t>
            </w:r>
          </w:p>
        </w:tc>
        <w:tc>
          <w:tcPr>
            <w:tcW w:w="1341"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053"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279"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c>
          <w:tcPr>
            <w:tcW w:w="1186" w:type="dxa"/>
            <w:tcBorders>
              <w:top w:val="nil"/>
              <w:left w:val="nil"/>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jc w:val="right"/>
              <w:rPr>
                <w:rFonts w:ascii="Times New Roman" w:eastAsia="Times New Roman" w:hAnsi="Times New Roman" w:cs="Times New Roman"/>
                <w:color w:val="000000"/>
                <w:sz w:val="18"/>
                <w:szCs w:val="18"/>
              </w:rPr>
            </w:pPr>
            <w:r w:rsidRPr="00D634F6">
              <w:rPr>
                <w:rFonts w:ascii="Times New Roman" w:eastAsia="Times New Roman" w:hAnsi="Times New Roman" w:cs="Times New Roman"/>
                <w:color w:val="000000"/>
                <w:sz w:val="18"/>
                <w:szCs w:val="18"/>
              </w:rPr>
              <w:t>0,00</w:t>
            </w:r>
          </w:p>
        </w:tc>
      </w:tr>
      <w:tr w:rsidR="00D634F6" w:rsidRPr="00D634F6" w:rsidTr="0014743C">
        <w:trPr>
          <w:trHeight w:val="960"/>
        </w:trPr>
        <w:tc>
          <w:tcPr>
            <w:tcW w:w="13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lastRenderedPageBreak/>
              <w:t> </w:t>
            </w:r>
          </w:p>
        </w:tc>
        <w:tc>
          <w:tcPr>
            <w:tcW w:w="29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УКУПНИ БУЏЕТСКИ ПРИХОДИ И ПРИМИЦИ ЗА НЕФИНАНСИЈСКУ ИМОВИНУ</w:t>
            </w:r>
          </w:p>
        </w:tc>
        <w:tc>
          <w:tcPr>
            <w:tcW w:w="13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55.282.798,00</w:t>
            </w:r>
          </w:p>
        </w:tc>
        <w:tc>
          <w:tcPr>
            <w:tcW w:w="10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4.520,00</w:t>
            </w:r>
          </w:p>
        </w:tc>
        <w:tc>
          <w:tcPr>
            <w:tcW w:w="12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30.250.883,00</w:t>
            </w:r>
          </w:p>
        </w:tc>
        <w:tc>
          <w:tcPr>
            <w:tcW w:w="11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634F6" w:rsidRPr="00D634F6" w:rsidRDefault="00D634F6" w:rsidP="00D634F6">
            <w:pPr>
              <w:spacing w:after="0" w:line="240" w:lineRule="auto"/>
              <w:jc w:val="right"/>
              <w:rPr>
                <w:rFonts w:ascii="Times New Roman" w:eastAsia="Times New Roman" w:hAnsi="Times New Roman" w:cs="Times New Roman"/>
                <w:b/>
                <w:bCs/>
                <w:sz w:val="18"/>
                <w:szCs w:val="18"/>
              </w:rPr>
            </w:pPr>
            <w:r w:rsidRPr="00D634F6">
              <w:rPr>
                <w:rFonts w:ascii="Times New Roman" w:eastAsia="Times New Roman" w:hAnsi="Times New Roman" w:cs="Times New Roman"/>
                <w:b/>
                <w:bCs/>
                <w:sz w:val="18"/>
                <w:szCs w:val="18"/>
              </w:rPr>
              <w:t>1,00</w:t>
            </w:r>
          </w:p>
        </w:tc>
      </w:tr>
    </w:tbl>
    <w:p w:rsidR="00AC3356" w:rsidRPr="00D564D5" w:rsidRDefault="00AC3356" w:rsidP="005A77C4">
      <w:pPr>
        <w:contextualSpacing/>
        <w:jc w:val="both"/>
        <w:rPr>
          <w:rFonts w:ascii="Times New Roman" w:hAnsi="Times New Roman" w:cs="Times New Roman"/>
          <w:b/>
          <w:i/>
          <w:sz w:val="24"/>
          <w:szCs w:val="24"/>
        </w:rPr>
      </w:pPr>
    </w:p>
    <w:p w:rsidR="00B74E8A" w:rsidRDefault="00D634F6" w:rsidP="001B1831">
      <w:pPr>
        <w:contextualSpacing/>
        <w:jc w:val="both"/>
        <w:rPr>
          <w:rFonts w:ascii="Times New Roman" w:hAnsi="Times New Roman" w:cs="Times New Roman"/>
          <w:sz w:val="24"/>
          <w:szCs w:val="24"/>
        </w:rPr>
      </w:pPr>
      <w:r>
        <w:rPr>
          <w:rFonts w:ascii="Times New Roman" w:hAnsi="Times New Roman" w:cs="Times New Roman"/>
          <w:sz w:val="24"/>
          <w:szCs w:val="24"/>
          <w:lang w:val="sr-Cyrl-CS"/>
        </w:rPr>
        <w:t>Динамичким планом</w:t>
      </w:r>
      <w:r w:rsidR="00856113">
        <w:rPr>
          <w:rFonts w:ascii="Times New Roman" w:hAnsi="Times New Roman" w:cs="Times New Roman"/>
          <w:sz w:val="24"/>
          <w:szCs w:val="24"/>
          <w:lang w:val="sr-Cyrl-CS"/>
        </w:rPr>
        <w:t xml:space="preserve"> б</w:t>
      </w:r>
      <w:r w:rsidR="005A77C4">
        <w:rPr>
          <w:rFonts w:ascii="Times New Roman" w:hAnsi="Times New Roman" w:cs="Times New Roman"/>
          <w:sz w:val="24"/>
          <w:szCs w:val="24"/>
          <w:lang w:val="sr-Cyrl-CS"/>
        </w:rPr>
        <w:t>уџет</w:t>
      </w:r>
      <w:r>
        <w:rPr>
          <w:rFonts w:ascii="Times New Roman" w:hAnsi="Times New Roman" w:cs="Times New Roman"/>
          <w:sz w:val="24"/>
          <w:szCs w:val="24"/>
          <w:lang w:val="sr-Cyrl-CS"/>
        </w:rPr>
        <w:t>а</w:t>
      </w:r>
      <w:r w:rsidR="005A77C4">
        <w:rPr>
          <w:rFonts w:ascii="Times New Roman" w:hAnsi="Times New Roman" w:cs="Times New Roman"/>
          <w:sz w:val="24"/>
          <w:szCs w:val="24"/>
          <w:lang w:val="sr-Cyrl-CS"/>
        </w:rPr>
        <w:t xml:space="preserve"> Града Бијељина за </w:t>
      </w:r>
      <w:r w:rsidR="00856113">
        <w:rPr>
          <w:rFonts w:ascii="Times New Roman" w:hAnsi="Times New Roman" w:cs="Times New Roman"/>
          <w:sz w:val="24"/>
          <w:szCs w:val="24"/>
          <w:lang w:val="sr-Cyrl-CS"/>
        </w:rPr>
        <w:t>прв</w:t>
      </w:r>
      <w:r>
        <w:rPr>
          <w:rFonts w:ascii="Times New Roman" w:hAnsi="Times New Roman" w:cs="Times New Roman"/>
          <w:sz w:val="24"/>
          <w:szCs w:val="24"/>
          <w:lang w:val="sr-Cyrl-CS"/>
        </w:rPr>
        <w:t>о</w:t>
      </w:r>
      <w:r w:rsidR="00856113">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полугодиште</w:t>
      </w:r>
      <w:r w:rsidR="00856113">
        <w:rPr>
          <w:rFonts w:ascii="Times New Roman" w:hAnsi="Times New Roman" w:cs="Times New Roman"/>
          <w:sz w:val="24"/>
          <w:szCs w:val="24"/>
          <w:lang w:val="sr-Cyrl-CS"/>
        </w:rPr>
        <w:t xml:space="preserve"> </w:t>
      </w:r>
      <w:r w:rsidR="005A77C4">
        <w:rPr>
          <w:rFonts w:ascii="Times New Roman" w:hAnsi="Times New Roman" w:cs="Times New Roman"/>
          <w:sz w:val="24"/>
          <w:szCs w:val="24"/>
          <w:lang w:val="sr-Cyrl-CS"/>
        </w:rPr>
        <w:t>202</w:t>
      </w:r>
      <w:r w:rsidR="00312EB4">
        <w:rPr>
          <w:rFonts w:ascii="Times New Roman" w:hAnsi="Times New Roman" w:cs="Times New Roman"/>
          <w:sz w:val="24"/>
          <w:szCs w:val="24"/>
          <w:lang w:val="sr-Cyrl-CS"/>
        </w:rPr>
        <w:t>2</w:t>
      </w:r>
      <w:r w:rsidR="005A77C4">
        <w:rPr>
          <w:rFonts w:ascii="Times New Roman" w:hAnsi="Times New Roman" w:cs="Times New Roman"/>
          <w:sz w:val="24"/>
          <w:szCs w:val="24"/>
          <w:lang w:val="sr-Cyrl-CS"/>
        </w:rPr>
        <w:t>. годин</w:t>
      </w:r>
      <w:r w:rsidR="00856113">
        <w:rPr>
          <w:rFonts w:ascii="Times New Roman" w:hAnsi="Times New Roman" w:cs="Times New Roman"/>
          <w:sz w:val="24"/>
          <w:szCs w:val="24"/>
          <w:lang w:val="sr-Cyrl-CS"/>
        </w:rPr>
        <w:t>е</w:t>
      </w:r>
      <w:r w:rsidR="005A77C4">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укупни </w:t>
      </w:r>
      <w:r w:rsidR="005A77C4">
        <w:rPr>
          <w:rFonts w:ascii="Times New Roman" w:hAnsi="Times New Roman" w:cs="Times New Roman"/>
          <w:sz w:val="24"/>
          <w:szCs w:val="24"/>
          <w:lang w:val="sr-Cyrl-CS"/>
        </w:rPr>
        <w:t xml:space="preserve">буџетски приходи </w:t>
      </w:r>
      <w:r>
        <w:rPr>
          <w:rFonts w:ascii="Times New Roman" w:hAnsi="Times New Roman" w:cs="Times New Roman"/>
          <w:sz w:val="24"/>
          <w:szCs w:val="24"/>
          <w:lang w:val="sr-Cyrl-CS"/>
        </w:rPr>
        <w:t xml:space="preserve">и примици </w:t>
      </w:r>
      <w:r w:rsidR="00312EB4">
        <w:rPr>
          <w:rFonts w:ascii="Times New Roman" w:hAnsi="Times New Roman" w:cs="Times New Roman"/>
          <w:sz w:val="24"/>
          <w:szCs w:val="24"/>
          <w:lang w:val="sr-Cyrl-CS"/>
        </w:rPr>
        <w:t>су планирани на нивоу</w:t>
      </w:r>
      <w:r>
        <w:rPr>
          <w:rFonts w:ascii="Times New Roman" w:hAnsi="Times New Roman" w:cs="Times New Roman"/>
          <w:sz w:val="24"/>
          <w:szCs w:val="24"/>
          <w:lang w:val="sr-Cyrl-CS"/>
        </w:rPr>
        <w:t xml:space="preserve"> 25.982.915,00</w:t>
      </w:r>
      <w:r w:rsidR="00312EB4">
        <w:rPr>
          <w:rFonts w:ascii="Times New Roman" w:hAnsi="Times New Roman" w:cs="Times New Roman"/>
          <w:sz w:val="24"/>
          <w:szCs w:val="24"/>
          <w:lang w:val="sr-Cyrl-CS"/>
        </w:rPr>
        <w:t xml:space="preserve"> </w:t>
      </w:r>
      <w:r w:rsidR="00346104">
        <w:rPr>
          <w:rFonts w:ascii="Times New Roman" w:hAnsi="Times New Roman" w:cs="Times New Roman"/>
          <w:sz w:val="24"/>
          <w:szCs w:val="24"/>
        </w:rPr>
        <w:t xml:space="preserve">КМ, а остварени су на нивоу </w:t>
      </w:r>
      <w:r>
        <w:rPr>
          <w:rFonts w:ascii="Times New Roman" w:hAnsi="Times New Roman" w:cs="Times New Roman"/>
          <w:sz w:val="24"/>
          <w:szCs w:val="24"/>
        </w:rPr>
        <w:t>30.250.883,00</w:t>
      </w:r>
      <w:r w:rsidR="00346104">
        <w:rPr>
          <w:rFonts w:ascii="Times New Roman" w:hAnsi="Times New Roman" w:cs="Times New Roman"/>
          <w:sz w:val="24"/>
          <w:szCs w:val="24"/>
        </w:rPr>
        <w:t xml:space="preserve"> КМ. </w:t>
      </w:r>
      <w:r w:rsidR="00346104">
        <w:rPr>
          <w:rFonts w:ascii="Times New Roman" w:hAnsi="Times New Roman" w:cs="Times New Roman"/>
          <w:sz w:val="24"/>
          <w:szCs w:val="24"/>
          <w:lang w:val="sr-Cyrl-CS"/>
        </w:rPr>
        <w:t xml:space="preserve"> </w:t>
      </w:r>
    </w:p>
    <w:p w:rsidR="005C3328" w:rsidRDefault="00A35589" w:rsidP="001B1831">
      <w:pPr>
        <w:contextualSpacing/>
        <w:jc w:val="both"/>
        <w:rPr>
          <w:rFonts w:ascii="Times New Roman" w:hAnsi="Times New Roman" w:cs="Times New Roman"/>
          <w:sz w:val="24"/>
          <w:szCs w:val="24"/>
        </w:rPr>
      </w:pPr>
      <w:r>
        <w:rPr>
          <w:rFonts w:ascii="Times New Roman" w:hAnsi="Times New Roman" w:cs="Times New Roman"/>
          <w:sz w:val="24"/>
          <w:szCs w:val="24"/>
          <w:lang w:val="sr-Cyrl-CS"/>
        </w:rPr>
        <w:t xml:space="preserve">У односу на </w:t>
      </w:r>
      <w:r w:rsidR="00D634F6">
        <w:rPr>
          <w:rFonts w:ascii="Times New Roman" w:hAnsi="Times New Roman" w:cs="Times New Roman"/>
          <w:sz w:val="24"/>
          <w:szCs w:val="24"/>
        </w:rPr>
        <w:t>прво полугодиште</w:t>
      </w:r>
      <w:r w:rsidR="00856113">
        <w:rPr>
          <w:rFonts w:ascii="Times New Roman" w:hAnsi="Times New Roman" w:cs="Times New Roman"/>
          <w:sz w:val="24"/>
          <w:szCs w:val="24"/>
          <w:lang w:val="sr-Cyrl-CS"/>
        </w:rPr>
        <w:t xml:space="preserve"> 202</w:t>
      </w:r>
      <w:r w:rsidR="00346104">
        <w:rPr>
          <w:rFonts w:ascii="Times New Roman" w:hAnsi="Times New Roman" w:cs="Times New Roman"/>
          <w:sz w:val="24"/>
          <w:szCs w:val="24"/>
          <w:lang w:val="sr-Cyrl-CS"/>
        </w:rPr>
        <w:t>1</w:t>
      </w:r>
      <w:r>
        <w:rPr>
          <w:rFonts w:ascii="Times New Roman" w:hAnsi="Times New Roman" w:cs="Times New Roman"/>
          <w:sz w:val="24"/>
          <w:szCs w:val="24"/>
          <w:lang w:val="sr-Cyrl-CS"/>
        </w:rPr>
        <w:t>. године остварење</w:t>
      </w:r>
      <w:r w:rsidR="00346104">
        <w:rPr>
          <w:rFonts w:ascii="Times New Roman" w:hAnsi="Times New Roman" w:cs="Times New Roman"/>
          <w:sz w:val="24"/>
          <w:szCs w:val="24"/>
          <w:lang w:val="sr-Cyrl-CS"/>
        </w:rPr>
        <w:t xml:space="preserve"> је веће</w:t>
      </w:r>
      <w:r>
        <w:rPr>
          <w:rFonts w:ascii="Times New Roman" w:hAnsi="Times New Roman" w:cs="Times New Roman"/>
          <w:sz w:val="24"/>
          <w:szCs w:val="24"/>
          <w:lang w:val="sr-Cyrl-CS"/>
        </w:rPr>
        <w:t xml:space="preserve"> за </w:t>
      </w:r>
      <w:r w:rsidR="00B74E8A">
        <w:rPr>
          <w:rFonts w:ascii="Times New Roman" w:hAnsi="Times New Roman" w:cs="Times New Roman"/>
          <w:sz w:val="24"/>
          <w:szCs w:val="24"/>
        </w:rPr>
        <w:t>4.824.888,00</w:t>
      </w:r>
      <w:r w:rsidR="00780D5C">
        <w:rPr>
          <w:rFonts w:ascii="Times New Roman" w:hAnsi="Times New Roman" w:cs="Times New Roman"/>
          <w:sz w:val="24"/>
          <w:szCs w:val="24"/>
          <w:lang w:val="sr-Cyrl-CS"/>
        </w:rPr>
        <w:t xml:space="preserve"> </w:t>
      </w:r>
      <w:r w:rsidR="00346104">
        <w:rPr>
          <w:rFonts w:ascii="Times New Roman" w:hAnsi="Times New Roman" w:cs="Times New Roman"/>
          <w:sz w:val="24"/>
          <w:szCs w:val="24"/>
          <w:lang w:val="sr-Cyrl-CS"/>
        </w:rPr>
        <w:t>КМ</w:t>
      </w:r>
      <w:r w:rsidR="00B74E8A">
        <w:rPr>
          <w:rFonts w:ascii="Times New Roman" w:hAnsi="Times New Roman" w:cs="Times New Roman"/>
          <w:sz w:val="24"/>
          <w:szCs w:val="24"/>
        </w:rPr>
        <w:t>.</w:t>
      </w:r>
    </w:p>
    <w:p w:rsidR="00B74E8A" w:rsidRPr="00B74E8A" w:rsidRDefault="00B74E8A" w:rsidP="001B1831">
      <w:pPr>
        <w:contextualSpacing/>
        <w:jc w:val="both"/>
        <w:rPr>
          <w:rFonts w:ascii="Times New Roman" w:hAnsi="Times New Roman" w:cs="Times New Roman"/>
          <w:b/>
          <w:sz w:val="24"/>
          <w:szCs w:val="24"/>
        </w:rPr>
      </w:pPr>
    </w:p>
    <w:p w:rsidR="005C3328" w:rsidRDefault="005C3328" w:rsidP="001B1831">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А) Буџетски приходи</w:t>
      </w:r>
    </w:p>
    <w:p w:rsidR="00780D5C" w:rsidRDefault="00780D5C" w:rsidP="001B1831">
      <w:pPr>
        <w:contextualSpacing/>
        <w:jc w:val="both"/>
        <w:rPr>
          <w:rFonts w:ascii="Times New Roman" w:hAnsi="Times New Roman" w:cs="Times New Roman"/>
          <w:b/>
          <w:sz w:val="24"/>
          <w:szCs w:val="24"/>
          <w:lang w:val="sr-Cyrl-CS"/>
        </w:rPr>
      </w:pPr>
    </w:p>
    <w:p w:rsidR="00A36C09" w:rsidRDefault="003D7D4B" w:rsidP="001B1831">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Структуру буџетских прихода чине: </w:t>
      </w:r>
      <w:r w:rsidR="0089322F" w:rsidRPr="005047C2">
        <w:rPr>
          <w:rFonts w:ascii="Times New Roman" w:hAnsi="Times New Roman" w:cs="Times New Roman"/>
          <w:b/>
          <w:sz w:val="24"/>
          <w:szCs w:val="24"/>
          <w:lang w:val="sr-Cyrl-CS"/>
        </w:rPr>
        <w:t>порески приходи, непорески приходи</w:t>
      </w:r>
      <w:r w:rsidR="00780D5C">
        <w:rPr>
          <w:rFonts w:ascii="Times New Roman" w:hAnsi="Times New Roman" w:cs="Times New Roman"/>
          <w:b/>
          <w:sz w:val="24"/>
          <w:szCs w:val="24"/>
          <w:lang w:val="sr-Cyrl-CS"/>
        </w:rPr>
        <w:t>, грантови</w:t>
      </w:r>
      <w:r w:rsidR="00B74E8A">
        <w:rPr>
          <w:rFonts w:ascii="Times New Roman" w:hAnsi="Times New Roman" w:cs="Times New Roman"/>
          <w:b/>
          <w:sz w:val="24"/>
          <w:szCs w:val="24"/>
        </w:rPr>
        <w:t xml:space="preserve"> </w:t>
      </w:r>
      <w:r w:rsidR="00446769" w:rsidRPr="005047C2">
        <w:rPr>
          <w:rFonts w:ascii="Times New Roman" w:hAnsi="Times New Roman" w:cs="Times New Roman"/>
          <w:b/>
          <w:sz w:val="24"/>
          <w:szCs w:val="24"/>
          <w:lang w:val="sr-Cyrl-CS"/>
        </w:rPr>
        <w:t>и трансфери између буџетских јединица</w:t>
      </w:r>
      <w:r w:rsidR="00BA6F44" w:rsidRPr="005047C2">
        <w:rPr>
          <w:rFonts w:ascii="Times New Roman" w:hAnsi="Times New Roman" w:cs="Times New Roman"/>
          <w:b/>
          <w:sz w:val="24"/>
          <w:szCs w:val="24"/>
          <w:lang w:val="sr-Cyrl-CS"/>
        </w:rPr>
        <w:t>.</w:t>
      </w:r>
    </w:p>
    <w:p w:rsidR="00A36C09" w:rsidRDefault="00A36C09" w:rsidP="001B1831">
      <w:pPr>
        <w:contextualSpacing/>
        <w:jc w:val="both"/>
        <w:rPr>
          <w:rFonts w:ascii="Times New Roman" w:hAnsi="Times New Roman" w:cs="Times New Roman"/>
          <w:b/>
          <w:sz w:val="24"/>
          <w:szCs w:val="24"/>
          <w:lang w:val="sr-Cyrl-CS"/>
        </w:rPr>
      </w:pPr>
    </w:p>
    <w:p w:rsidR="00780D5C" w:rsidRDefault="00780D5C" w:rsidP="00780D5C">
      <w:pPr>
        <w:contextualSpacing/>
        <w:jc w:val="both"/>
        <w:rPr>
          <w:rFonts w:ascii="Times New Roman" w:hAnsi="Times New Roman" w:cs="Times New Roman"/>
          <w:sz w:val="24"/>
          <w:szCs w:val="24"/>
          <w:lang w:val="sr-Cyrl-CS"/>
        </w:rPr>
      </w:pPr>
      <w:r w:rsidRPr="00B554AC">
        <w:rPr>
          <w:rFonts w:ascii="Times New Roman" w:hAnsi="Times New Roman" w:cs="Times New Roman"/>
          <w:b/>
          <w:sz w:val="24"/>
          <w:szCs w:val="24"/>
          <w:lang w:val="sr-Cyrl-CS"/>
        </w:rPr>
        <w:t>Порески приходи</w:t>
      </w:r>
      <w:r>
        <w:rPr>
          <w:rFonts w:ascii="Times New Roman" w:hAnsi="Times New Roman" w:cs="Times New Roman"/>
          <w:sz w:val="24"/>
          <w:szCs w:val="24"/>
          <w:lang w:val="sr-Cyrl-CS"/>
        </w:rPr>
        <w:t xml:space="preserve"> (група конта 710), имају највеће процентуално учешће у буџетским приходима. </w:t>
      </w:r>
      <w:r w:rsidR="00B24FAB">
        <w:rPr>
          <w:rFonts w:ascii="Times New Roman" w:hAnsi="Times New Roman" w:cs="Times New Roman"/>
          <w:sz w:val="24"/>
          <w:szCs w:val="24"/>
          <w:lang w:val="sr-Cyrl-CS"/>
        </w:rPr>
        <w:t xml:space="preserve">Буџетом Града Бијељина за 2022. годину планирани су на нивоу 36.048.500,00 КМ, а у првом </w:t>
      </w:r>
      <w:r w:rsidR="00B74E8A">
        <w:rPr>
          <w:rFonts w:ascii="Times New Roman" w:hAnsi="Times New Roman" w:cs="Times New Roman"/>
          <w:sz w:val="24"/>
          <w:szCs w:val="24"/>
        </w:rPr>
        <w:t>полугодишту</w:t>
      </w:r>
      <w:r w:rsidR="00B24FAB">
        <w:rPr>
          <w:rFonts w:ascii="Times New Roman" w:hAnsi="Times New Roman" w:cs="Times New Roman"/>
          <w:sz w:val="24"/>
          <w:szCs w:val="24"/>
          <w:lang w:val="sr-Cyrl-CS"/>
        </w:rPr>
        <w:t xml:space="preserve"> су остварени на нивоу </w:t>
      </w:r>
      <w:r w:rsidR="00B74E8A">
        <w:rPr>
          <w:rFonts w:ascii="Times New Roman" w:hAnsi="Times New Roman" w:cs="Times New Roman"/>
          <w:sz w:val="24"/>
          <w:szCs w:val="24"/>
          <w:lang w:val="sr-Cyrl-CS"/>
        </w:rPr>
        <w:t>21.441.617,00</w:t>
      </w:r>
      <w:r w:rsidR="00B24FAB">
        <w:rPr>
          <w:rFonts w:ascii="Times New Roman" w:hAnsi="Times New Roman" w:cs="Times New Roman"/>
          <w:sz w:val="24"/>
          <w:szCs w:val="24"/>
          <w:lang w:val="sr-Cyrl-CS"/>
        </w:rPr>
        <w:t xml:space="preserve"> КМ. Наведени износ представља: </w:t>
      </w:r>
    </w:p>
    <w:p w:rsidR="00780D5C" w:rsidRDefault="00780D5C" w:rsidP="00780D5C">
      <w:pPr>
        <w:contextualSpacing/>
        <w:jc w:val="both"/>
        <w:rPr>
          <w:rFonts w:ascii="Times New Roman" w:hAnsi="Times New Roman" w:cs="Times New Roman"/>
          <w:sz w:val="24"/>
          <w:szCs w:val="24"/>
          <w:lang w:val="sr-Cyrl-CS"/>
        </w:rPr>
      </w:pP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 </w:t>
      </w:r>
      <w:r w:rsidR="00B74E8A">
        <w:rPr>
          <w:rFonts w:ascii="Times New Roman" w:hAnsi="Times New Roman" w:cs="Times New Roman"/>
          <w:sz w:val="24"/>
          <w:szCs w:val="24"/>
          <w:lang w:val="sr-Cyrl-CS"/>
        </w:rPr>
        <w:t xml:space="preserve">126,56 </w:t>
      </w:r>
      <w:r>
        <w:rPr>
          <w:rFonts w:ascii="Times New Roman" w:hAnsi="Times New Roman" w:cs="Times New Roman"/>
          <w:sz w:val="24"/>
          <w:szCs w:val="24"/>
          <w:lang w:val="sr-Cyrl-CS"/>
        </w:rPr>
        <w:t>% у односу на план</w:t>
      </w:r>
      <w:r w:rsidR="00381B14">
        <w:rPr>
          <w:rFonts w:ascii="Times New Roman" w:hAnsi="Times New Roman" w:cs="Times New Roman"/>
          <w:sz w:val="24"/>
          <w:szCs w:val="24"/>
          <w:lang w:val="sr-Cyrl-CS"/>
        </w:rPr>
        <w:t xml:space="preserve"> за посматрани период</w:t>
      </w:r>
      <w:r>
        <w:rPr>
          <w:rFonts w:ascii="Times New Roman" w:hAnsi="Times New Roman" w:cs="Times New Roman"/>
          <w:sz w:val="24"/>
          <w:szCs w:val="24"/>
          <w:lang w:val="sr-Cyrl-CS"/>
        </w:rPr>
        <w:t>,</w:t>
      </w:r>
    </w:p>
    <w:p w:rsidR="00B24FAB" w:rsidRDefault="00B24FAB"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 </w:t>
      </w:r>
      <w:r w:rsidR="00B74E8A">
        <w:rPr>
          <w:rFonts w:ascii="Times New Roman" w:hAnsi="Times New Roman" w:cs="Times New Roman"/>
          <w:sz w:val="24"/>
          <w:szCs w:val="24"/>
          <w:lang w:val="sr-Cyrl-CS"/>
        </w:rPr>
        <w:t>59,48</w:t>
      </w:r>
      <w:r>
        <w:rPr>
          <w:rFonts w:ascii="Times New Roman" w:hAnsi="Times New Roman" w:cs="Times New Roman"/>
          <w:sz w:val="24"/>
          <w:szCs w:val="24"/>
          <w:lang w:val="sr-Cyrl-CS"/>
        </w:rPr>
        <w:t xml:space="preserve">%  у односу на план за 2022. годину </w:t>
      </w: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381B14">
        <w:rPr>
          <w:rFonts w:ascii="Times New Roman" w:hAnsi="Times New Roman" w:cs="Times New Roman"/>
          <w:sz w:val="24"/>
          <w:szCs w:val="24"/>
          <w:lang w:val="sr-Cyrl-CS"/>
        </w:rPr>
        <w:t xml:space="preserve"> </w:t>
      </w:r>
      <w:r w:rsidR="00B74E8A">
        <w:rPr>
          <w:rFonts w:ascii="Times New Roman" w:hAnsi="Times New Roman" w:cs="Times New Roman"/>
          <w:sz w:val="24"/>
          <w:szCs w:val="24"/>
          <w:lang w:val="sr-Cyrl-CS"/>
        </w:rPr>
        <w:t>4.497.491,00</w:t>
      </w:r>
      <w:r>
        <w:rPr>
          <w:rFonts w:ascii="Times New Roman" w:hAnsi="Times New Roman" w:cs="Times New Roman"/>
          <w:sz w:val="24"/>
          <w:szCs w:val="24"/>
          <w:lang w:val="sr-Cyrl-CS"/>
        </w:rPr>
        <w:t xml:space="preserve"> КМ </w:t>
      </w:r>
      <w:r w:rsidR="00381B14">
        <w:rPr>
          <w:rFonts w:ascii="Times New Roman" w:hAnsi="Times New Roman" w:cs="Times New Roman"/>
          <w:sz w:val="24"/>
          <w:szCs w:val="24"/>
          <w:lang w:val="sr-Cyrl-CS"/>
        </w:rPr>
        <w:t>више</w:t>
      </w:r>
      <w:r>
        <w:rPr>
          <w:rFonts w:ascii="Times New Roman" w:hAnsi="Times New Roman" w:cs="Times New Roman"/>
          <w:sz w:val="24"/>
          <w:szCs w:val="24"/>
          <w:lang w:val="sr-Cyrl-CS"/>
        </w:rPr>
        <w:t xml:space="preserve"> него што је остварено у </w:t>
      </w:r>
      <w:r w:rsidR="00381B14">
        <w:rPr>
          <w:rFonts w:ascii="Times New Roman" w:hAnsi="Times New Roman" w:cs="Times New Roman"/>
          <w:sz w:val="24"/>
          <w:szCs w:val="24"/>
          <w:lang w:val="sr-Cyrl-CS"/>
        </w:rPr>
        <w:t>истом периоду 202</w:t>
      </w:r>
      <w:r w:rsidR="00B24FAB">
        <w:rPr>
          <w:rFonts w:ascii="Times New Roman" w:hAnsi="Times New Roman" w:cs="Times New Roman"/>
          <w:sz w:val="24"/>
          <w:szCs w:val="24"/>
          <w:lang w:val="sr-Cyrl-CS"/>
        </w:rPr>
        <w:t>1</w:t>
      </w:r>
      <w:r w:rsidR="00381B14">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годин</w:t>
      </w:r>
      <w:r w:rsidR="00381B14">
        <w:rPr>
          <w:rFonts w:ascii="Times New Roman" w:hAnsi="Times New Roman" w:cs="Times New Roman"/>
          <w:sz w:val="24"/>
          <w:szCs w:val="24"/>
          <w:lang w:val="sr-Cyrl-CS"/>
        </w:rPr>
        <w:t>е.</w:t>
      </w:r>
    </w:p>
    <w:p w:rsidR="00780D5C" w:rsidRDefault="00780D5C" w:rsidP="00780D5C">
      <w:pPr>
        <w:contextualSpacing/>
        <w:jc w:val="both"/>
        <w:rPr>
          <w:rFonts w:ascii="Times New Roman" w:hAnsi="Times New Roman" w:cs="Times New Roman"/>
          <w:sz w:val="24"/>
          <w:szCs w:val="24"/>
          <w:lang w:val="sr-Cyrl-CS"/>
        </w:rPr>
      </w:pP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Пореске приходе чине:</w:t>
      </w:r>
    </w:p>
    <w:p w:rsidR="00780D5C" w:rsidRDefault="00780D5C" w:rsidP="00780D5C">
      <w:pPr>
        <w:contextualSpacing/>
        <w:jc w:val="both"/>
        <w:rPr>
          <w:rFonts w:ascii="Times New Roman" w:hAnsi="Times New Roman" w:cs="Times New Roman"/>
          <w:sz w:val="24"/>
          <w:szCs w:val="24"/>
          <w:lang w:val="sr-Cyrl-CS"/>
        </w:rPr>
      </w:pPr>
    </w:p>
    <w:p w:rsidR="00381B14" w:rsidRPr="006A4AEC" w:rsidRDefault="00780D5C" w:rsidP="00780D5C">
      <w:pPr>
        <w:contextualSpacing/>
        <w:jc w:val="both"/>
        <w:rPr>
          <w:rFonts w:ascii="Times New Roman" w:hAnsi="Times New Roman" w:cs="Times New Roman"/>
          <w:sz w:val="24"/>
          <w:szCs w:val="24"/>
        </w:rPr>
      </w:pPr>
      <w:r w:rsidRPr="00CB6CB8">
        <w:rPr>
          <w:rFonts w:ascii="Times New Roman" w:hAnsi="Times New Roman" w:cs="Times New Roman"/>
          <w:i/>
          <w:sz w:val="24"/>
          <w:szCs w:val="24"/>
          <w:lang w:val="sr-Cyrl-CS"/>
        </w:rPr>
        <w:t>1.Порези на лична примања и приходе од самосталних дјелатности</w:t>
      </w:r>
      <w:r w:rsidRPr="004905A9">
        <w:rPr>
          <w:rFonts w:ascii="Times New Roman" w:hAnsi="Times New Roman" w:cs="Times New Roman"/>
          <w:sz w:val="24"/>
          <w:szCs w:val="24"/>
          <w:lang w:val="sr-Cyrl-CS"/>
        </w:rPr>
        <w:t xml:space="preserve"> (група конта 713)</w:t>
      </w:r>
      <w:r w:rsidR="00B24FAB">
        <w:rPr>
          <w:rFonts w:ascii="Times New Roman" w:hAnsi="Times New Roman" w:cs="Times New Roman"/>
          <w:sz w:val="24"/>
          <w:szCs w:val="24"/>
          <w:lang w:val="sr-Cyrl-CS"/>
        </w:rPr>
        <w:t xml:space="preserve">, који су </w:t>
      </w:r>
      <w:r>
        <w:rPr>
          <w:rFonts w:ascii="Times New Roman" w:hAnsi="Times New Roman" w:cs="Times New Roman"/>
          <w:sz w:val="24"/>
          <w:szCs w:val="24"/>
          <w:lang w:val="sr-Cyrl-CS"/>
        </w:rPr>
        <w:t xml:space="preserve">остварени у износу </w:t>
      </w:r>
      <w:r w:rsidR="00B74E8A">
        <w:rPr>
          <w:rFonts w:ascii="Times New Roman" w:hAnsi="Times New Roman" w:cs="Times New Roman"/>
          <w:sz w:val="24"/>
          <w:szCs w:val="24"/>
          <w:lang w:val="sr-Cyrl-CS"/>
        </w:rPr>
        <w:t>2.149.974,00</w:t>
      </w:r>
      <w:r>
        <w:rPr>
          <w:rFonts w:ascii="Times New Roman" w:hAnsi="Times New Roman" w:cs="Times New Roman"/>
          <w:sz w:val="24"/>
          <w:szCs w:val="24"/>
          <w:lang w:val="sr-Cyrl-CS"/>
        </w:rPr>
        <w:t xml:space="preserve"> КМ</w:t>
      </w:r>
      <w:r w:rsidR="00033663">
        <w:rPr>
          <w:rFonts w:ascii="Times New Roman" w:hAnsi="Times New Roman" w:cs="Times New Roman"/>
          <w:sz w:val="24"/>
          <w:szCs w:val="24"/>
          <w:lang w:val="sr-Cyrl-CS"/>
        </w:rPr>
        <w:t xml:space="preserve">, што представља </w:t>
      </w:r>
      <w:r w:rsidR="00B74E8A">
        <w:rPr>
          <w:rFonts w:ascii="Times New Roman" w:hAnsi="Times New Roman" w:cs="Times New Roman"/>
          <w:sz w:val="24"/>
          <w:szCs w:val="24"/>
          <w:lang w:val="sr-Cyrl-CS"/>
        </w:rPr>
        <w:t>61</w:t>
      </w:r>
      <w:r w:rsidR="00033663">
        <w:rPr>
          <w:rFonts w:ascii="Times New Roman" w:hAnsi="Times New Roman" w:cs="Times New Roman"/>
          <w:sz w:val="24"/>
          <w:szCs w:val="24"/>
          <w:lang w:val="sr-Cyrl-CS"/>
        </w:rPr>
        <w:t>% од годишњег плана.</w:t>
      </w:r>
    </w:p>
    <w:p w:rsidR="00B74E8A" w:rsidRDefault="00780D5C" w:rsidP="00780D5C">
      <w:pPr>
        <w:contextualSpacing/>
        <w:jc w:val="both"/>
        <w:rPr>
          <w:rFonts w:ascii="Times New Roman" w:hAnsi="Times New Roman" w:cs="Times New Roman"/>
          <w:sz w:val="24"/>
          <w:szCs w:val="24"/>
        </w:rPr>
      </w:pPr>
      <w:r w:rsidRPr="00CB6CB8">
        <w:rPr>
          <w:rFonts w:ascii="Times New Roman" w:hAnsi="Times New Roman" w:cs="Times New Roman"/>
          <w:i/>
          <w:sz w:val="24"/>
          <w:szCs w:val="24"/>
          <w:lang w:val="sr-Cyrl-CS"/>
        </w:rPr>
        <w:t>2. Порези на имовину</w:t>
      </w:r>
      <w:r>
        <w:rPr>
          <w:rFonts w:ascii="Times New Roman" w:hAnsi="Times New Roman" w:cs="Times New Roman"/>
          <w:sz w:val="24"/>
          <w:szCs w:val="24"/>
          <w:lang w:val="sr-Cyrl-CS"/>
        </w:rPr>
        <w:t xml:space="preserve"> (група конта 714) – остварени су у износу </w:t>
      </w:r>
      <w:r w:rsidR="00B74E8A">
        <w:rPr>
          <w:rFonts w:ascii="Times New Roman" w:hAnsi="Times New Roman" w:cs="Times New Roman"/>
          <w:sz w:val="24"/>
          <w:szCs w:val="24"/>
          <w:lang w:val="sr-Cyrl-CS"/>
        </w:rPr>
        <w:t>1.847.954,00</w:t>
      </w:r>
      <w:r w:rsidR="006A4AEC">
        <w:rPr>
          <w:rFonts w:ascii="Times New Roman" w:hAnsi="Times New Roman" w:cs="Times New Roman"/>
          <w:sz w:val="24"/>
          <w:szCs w:val="24"/>
          <w:lang w:val="sr-Cyrl-CS"/>
        </w:rPr>
        <w:t xml:space="preserve"> КМ</w:t>
      </w:r>
      <w:r w:rsidR="006A4AEC">
        <w:rPr>
          <w:rFonts w:ascii="Times New Roman" w:hAnsi="Times New Roman" w:cs="Times New Roman"/>
          <w:sz w:val="24"/>
          <w:szCs w:val="24"/>
        </w:rPr>
        <w:t xml:space="preserve">, што представља </w:t>
      </w:r>
      <w:r w:rsidR="00B74E8A">
        <w:rPr>
          <w:rFonts w:ascii="Times New Roman" w:hAnsi="Times New Roman" w:cs="Times New Roman"/>
          <w:sz w:val="24"/>
          <w:szCs w:val="24"/>
        </w:rPr>
        <w:t>53</w:t>
      </w:r>
      <w:r w:rsidR="006A4AEC">
        <w:rPr>
          <w:rFonts w:ascii="Times New Roman" w:hAnsi="Times New Roman" w:cs="Times New Roman"/>
          <w:sz w:val="24"/>
          <w:szCs w:val="24"/>
        </w:rPr>
        <w:t>% од годишњег плана.</w:t>
      </w:r>
      <w:r w:rsidR="00381B14">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Међу овим порезима најзначајнији је порез на непокретност, који се у складу са Законом о порезу на непокретност РС наплаћује на основу пореских рачуна које издаје ПУ РС, а приход припада општини/граду на чијој се територији непокретност налази. </w:t>
      </w:r>
      <w:r w:rsidR="00824DF2">
        <w:rPr>
          <w:rFonts w:ascii="Times New Roman" w:hAnsi="Times New Roman" w:cs="Times New Roman"/>
          <w:sz w:val="24"/>
          <w:szCs w:val="24"/>
        </w:rPr>
        <w:t xml:space="preserve">Одлуком о висини пореске стопе пореза на непокретности за 2022. </w:t>
      </w:r>
      <w:proofErr w:type="gramStart"/>
      <w:r w:rsidR="008F10C2">
        <w:rPr>
          <w:rFonts w:ascii="Times New Roman" w:hAnsi="Times New Roman" w:cs="Times New Roman"/>
          <w:sz w:val="24"/>
          <w:szCs w:val="24"/>
        </w:rPr>
        <w:t>г</w:t>
      </w:r>
      <w:r w:rsidR="00824DF2">
        <w:rPr>
          <w:rFonts w:ascii="Times New Roman" w:hAnsi="Times New Roman" w:cs="Times New Roman"/>
          <w:sz w:val="24"/>
          <w:szCs w:val="24"/>
        </w:rPr>
        <w:t>одину</w:t>
      </w:r>
      <w:proofErr w:type="gramEnd"/>
      <w:r w:rsidR="00824DF2">
        <w:rPr>
          <w:rFonts w:ascii="Times New Roman" w:hAnsi="Times New Roman" w:cs="Times New Roman"/>
          <w:sz w:val="24"/>
          <w:szCs w:val="24"/>
        </w:rPr>
        <w:t xml:space="preserve"> </w:t>
      </w:r>
      <w:r w:rsidR="008F10C2">
        <w:rPr>
          <w:rFonts w:ascii="Times New Roman" w:hAnsi="Times New Roman" w:cs="Times New Roman"/>
          <w:sz w:val="24"/>
          <w:szCs w:val="24"/>
        </w:rPr>
        <w:t xml:space="preserve">(„Службени гласник Града Бијељина“, број: 1/22) за 2022. годину је утврђена висина пореске стопе у висини од 0,20%, односно 0,10% за непокретности у којима се непосредно обавља производна дјелатност. </w:t>
      </w:r>
    </w:p>
    <w:p w:rsidR="00780D5C" w:rsidRDefault="00780D5C" w:rsidP="00780D5C">
      <w:pPr>
        <w:contextualSpacing/>
        <w:jc w:val="both"/>
        <w:rPr>
          <w:rFonts w:ascii="Times New Roman" w:hAnsi="Times New Roman" w:cs="Times New Roman"/>
          <w:sz w:val="24"/>
          <w:szCs w:val="24"/>
          <w:lang w:val="sr-Cyrl-CS"/>
        </w:rPr>
      </w:pPr>
      <w:r w:rsidRPr="00ED6DB0">
        <w:rPr>
          <w:rFonts w:ascii="Times New Roman" w:hAnsi="Times New Roman" w:cs="Times New Roman"/>
          <w:i/>
          <w:sz w:val="24"/>
          <w:szCs w:val="24"/>
          <w:lang w:val="sr-Cyrl-CS"/>
        </w:rPr>
        <w:t>3.Порези на промет производа и услуга</w:t>
      </w:r>
      <w:r>
        <w:rPr>
          <w:rFonts w:ascii="Times New Roman" w:hAnsi="Times New Roman" w:cs="Times New Roman"/>
          <w:sz w:val="24"/>
          <w:szCs w:val="24"/>
          <w:lang w:val="sr-Cyrl-CS"/>
        </w:rPr>
        <w:t xml:space="preserve"> (група конта 715), представљају приходе по основу заосталих обавеза  – остварени су у износу </w:t>
      </w:r>
      <w:r w:rsidR="00B74E8A">
        <w:rPr>
          <w:rFonts w:ascii="Times New Roman" w:hAnsi="Times New Roman" w:cs="Times New Roman"/>
          <w:sz w:val="24"/>
          <w:szCs w:val="24"/>
          <w:lang w:val="sr-Cyrl-CS"/>
        </w:rPr>
        <w:t>2.046,00</w:t>
      </w:r>
      <w:r w:rsidR="00381B14">
        <w:rPr>
          <w:rFonts w:ascii="Times New Roman" w:hAnsi="Times New Roman" w:cs="Times New Roman"/>
          <w:sz w:val="24"/>
          <w:szCs w:val="24"/>
          <w:lang w:val="sr-Cyrl-CS"/>
        </w:rPr>
        <w:t xml:space="preserve"> КМ, што је </w:t>
      </w:r>
      <w:r w:rsidR="00B74E8A">
        <w:rPr>
          <w:rFonts w:ascii="Times New Roman" w:hAnsi="Times New Roman" w:cs="Times New Roman"/>
          <w:sz w:val="24"/>
          <w:szCs w:val="24"/>
          <w:lang w:val="sr-Cyrl-CS"/>
        </w:rPr>
        <w:t>27</w:t>
      </w:r>
      <w:r>
        <w:rPr>
          <w:rFonts w:ascii="Times New Roman" w:hAnsi="Times New Roman" w:cs="Times New Roman"/>
          <w:sz w:val="24"/>
          <w:szCs w:val="24"/>
          <w:lang w:val="sr-Cyrl-CS"/>
        </w:rPr>
        <w:t xml:space="preserve">% у односу на </w:t>
      </w:r>
      <w:r w:rsidR="008F10C2">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381B14">
        <w:rPr>
          <w:rFonts w:ascii="Times New Roman" w:hAnsi="Times New Roman" w:cs="Times New Roman"/>
          <w:sz w:val="24"/>
          <w:szCs w:val="24"/>
          <w:lang w:val="sr-Cyrl-CS"/>
        </w:rPr>
        <w:t>.</w:t>
      </w:r>
    </w:p>
    <w:p w:rsidR="00CD72F9" w:rsidRDefault="00780D5C" w:rsidP="004669FE">
      <w:pPr>
        <w:contextualSpacing/>
        <w:jc w:val="both"/>
        <w:rPr>
          <w:rFonts w:ascii="Times New Roman" w:hAnsi="Times New Roman" w:cs="Times New Roman"/>
          <w:sz w:val="24"/>
          <w:szCs w:val="24"/>
        </w:rPr>
      </w:pPr>
      <w:r w:rsidRPr="00CD72F9">
        <w:rPr>
          <w:rFonts w:ascii="Times New Roman" w:hAnsi="Times New Roman" w:cs="Times New Roman"/>
          <w:sz w:val="24"/>
          <w:szCs w:val="24"/>
          <w:lang w:val="sr-Cyrl-CS"/>
        </w:rPr>
        <w:t>4.</w:t>
      </w:r>
      <w:r w:rsidRPr="00CD72F9">
        <w:rPr>
          <w:rFonts w:ascii="Times New Roman" w:hAnsi="Times New Roman" w:cs="Times New Roman"/>
          <w:i/>
          <w:sz w:val="24"/>
          <w:szCs w:val="24"/>
          <w:lang w:val="sr-Cyrl-CS"/>
        </w:rPr>
        <w:t>Индиректни порези прикупљени преко УИО</w:t>
      </w:r>
      <w:r>
        <w:rPr>
          <w:rFonts w:ascii="Times New Roman" w:hAnsi="Times New Roman" w:cs="Times New Roman"/>
          <w:sz w:val="24"/>
          <w:szCs w:val="24"/>
          <w:lang w:val="sr-Cyrl-CS"/>
        </w:rPr>
        <w:t xml:space="preserve"> - </w:t>
      </w:r>
      <w:r w:rsidRPr="00397274">
        <w:rPr>
          <w:rFonts w:ascii="Times New Roman" w:hAnsi="Times New Roman" w:cs="Times New Roman"/>
          <w:i/>
          <w:sz w:val="24"/>
          <w:szCs w:val="24"/>
          <w:lang w:val="sr-Cyrl-CS"/>
        </w:rPr>
        <w:t>приходи по основу ПДВ-а</w:t>
      </w:r>
      <w:r w:rsidR="0091301F">
        <w:rPr>
          <w:rFonts w:ascii="Times New Roman" w:hAnsi="Times New Roman" w:cs="Times New Roman"/>
          <w:sz w:val="24"/>
          <w:szCs w:val="24"/>
          <w:lang w:val="sr-Cyrl-CS"/>
        </w:rPr>
        <w:t xml:space="preserve"> (група конта 717)</w:t>
      </w:r>
      <w:r w:rsidR="00381B14">
        <w:rPr>
          <w:rFonts w:ascii="Times New Roman" w:hAnsi="Times New Roman" w:cs="Times New Roman"/>
          <w:sz w:val="24"/>
          <w:szCs w:val="24"/>
          <w:lang w:val="sr-Cyrl-CS"/>
        </w:rPr>
        <w:t>.</w:t>
      </w:r>
      <w:r w:rsidR="008F10C2">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Приход од ПДВ-а је најзначајнији приход Града Бијељина</w:t>
      </w:r>
      <w:r w:rsidR="008F10C2">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DF7F72">
        <w:rPr>
          <w:rFonts w:ascii="Times New Roman" w:hAnsi="Times New Roman" w:cs="Times New Roman"/>
          <w:sz w:val="24"/>
          <w:szCs w:val="24"/>
          <w:lang w:val="sr-Cyrl-CS"/>
        </w:rPr>
        <w:t>Планирање овог прихода се врши на основу инструкција добијених од стране Министарства финансија кроз Документ оквирног буџета (ДОБ) за период 2022.-202</w:t>
      </w:r>
      <w:r w:rsidR="00A85923">
        <w:rPr>
          <w:rFonts w:ascii="Times New Roman" w:hAnsi="Times New Roman" w:cs="Times New Roman"/>
          <w:sz w:val="24"/>
          <w:szCs w:val="24"/>
          <w:lang w:val="sr-Cyrl-CS"/>
        </w:rPr>
        <w:t>4</w:t>
      </w:r>
      <w:r w:rsidR="00DF7F72">
        <w:rPr>
          <w:rFonts w:ascii="Times New Roman" w:hAnsi="Times New Roman" w:cs="Times New Roman"/>
          <w:sz w:val="24"/>
          <w:szCs w:val="24"/>
          <w:lang w:val="sr-Cyrl-CS"/>
        </w:rPr>
        <w:t xml:space="preserve">. године. </w:t>
      </w:r>
      <w:r w:rsidR="00DF7F72" w:rsidRPr="003E6724">
        <w:rPr>
          <w:rFonts w:ascii="Times New Roman" w:hAnsi="Times New Roman" w:cs="Times New Roman"/>
          <w:sz w:val="24"/>
          <w:szCs w:val="24"/>
          <w:lang w:val="sr-Cyrl-CS"/>
        </w:rPr>
        <w:t xml:space="preserve">У складу са Законом о буџетском систему Републике Српске, из прихода од индиректних </w:t>
      </w:r>
      <w:r w:rsidR="00DF7F72">
        <w:rPr>
          <w:rFonts w:ascii="Times New Roman" w:hAnsi="Times New Roman" w:cs="Times New Roman"/>
          <w:sz w:val="24"/>
          <w:szCs w:val="24"/>
          <w:lang w:val="sr-Cyrl-CS"/>
        </w:rPr>
        <w:t>пореза</w:t>
      </w:r>
      <w:r w:rsidR="00DF7F72" w:rsidRPr="003E6724">
        <w:rPr>
          <w:rFonts w:ascii="Times New Roman" w:hAnsi="Times New Roman" w:cs="Times New Roman"/>
          <w:sz w:val="24"/>
          <w:szCs w:val="24"/>
          <w:lang w:val="sr-Cyrl-CS"/>
        </w:rPr>
        <w:t xml:space="preserve"> </w:t>
      </w:r>
      <w:r w:rsidR="00DF7F72" w:rsidRPr="003E6724">
        <w:rPr>
          <w:rFonts w:ascii="Times New Roman" w:hAnsi="Times New Roman" w:cs="Times New Roman"/>
          <w:sz w:val="24"/>
          <w:szCs w:val="24"/>
          <w:lang w:val="sr-Cyrl-CS"/>
        </w:rPr>
        <w:lastRenderedPageBreak/>
        <w:t>који припадају Републици Српској, буџетима општина и градова припада 24% средстава преосталих након сервисирања спољног дуга Републике Српске.</w:t>
      </w:r>
      <w:r w:rsidR="00DF7F72">
        <w:rPr>
          <w:rFonts w:ascii="Times New Roman" w:hAnsi="Times New Roman" w:cs="Times New Roman"/>
          <w:sz w:val="24"/>
          <w:szCs w:val="24"/>
          <w:lang w:val="sr-Cyrl-CS"/>
        </w:rPr>
        <w:t xml:space="preserve"> Одлуком</w:t>
      </w:r>
      <w:r w:rsidR="00DF7F72" w:rsidRPr="003E6724">
        <w:rPr>
          <w:rFonts w:ascii="Times New Roman" w:hAnsi="Times New Roman" w:cs="Times New Roman"/>
          <w:sz w:val="24"/>
          <w:szCs w:val="24"/>
          <w:lang w:val="sr-Cyrl-CS"/>
        </w:rPr>
        <w:t xml:space="preserve"> о учешћу општина и градова у приходима од индиректних пореза и начину распоређивања тих прихода („Службени гласник РС“, број: 56/14),  утврђено</w:t>
      </w:r>
      <w:r w:rsidR="00DF7F72">
        <w:rPr>
          <w:rFonts w:ascii="Times New Roman" w:hAnsi="Times New Roman" w:cs="Times New Roman"/>
          <w:sz w:val="24"/>
          <w:szCs w:val="24"/>
          <w:lang w:val="sr-Cyrl-CS"/>
        </w:rPr>
        <w:t xml:space="preserve"> је</w:t>
      </w:r>
      <w:r w:rsidR="00DF7F72" w:rsidRPr="003E6724">
        <w:rPr>
          <w:rFonts w:ascii="Times New Roman" w:hAnsi="Times New Roman" w:cs="Times New Roman"/>
          <w:sz w:val="24"/>
          <w:szCs w:val="24"/>
          <w:lang w:val="sr-Cyrl-CS"/>
        </w:rPr>
        <w:t xml:space="preserve"> да од 2016. године Град Бијељина у расподјели ових прихода учествује са 0,077142. </w:t>
      </w:r>
      <w:r w:rsidR="00CD72F9">
        <w:rPr>
          <w:rFonts w:ascii="Times New Roman" w:hAnsi="Times New Roman" w:cs="Times New Roman"/>
          <w:sz w:val="24"/>
          <w:szCs w:val="24"/>
        </w:rPr>
        <w:t xml:space="preserve"> </w:t>
      </w:r>
    </w:p>
    <w:p w:rsidR="00DF7F72" w:rsidRPr="00944B77" w:rsidRDefault="00CD72F9" w:rsidP="004669FE">
      <w:pPr>
        <w:contextualSpacing/>
        <w:jc w:val="both"/>
        <w:rPr>
          <w:rFonts w:ascii="Times New Roman" w:hAnsi="Times New Roman" w:cs="Times New Roman"/>
          <w:sz w:val="24"/>
          <w:szCs w:val="24"/>
        </w:rPr>
      </w:pPr>
      <w:r w:rsidRPr="00944B77">
        <w:rPr>
          <w:rFonts w:ascii="Times New Roman" w:hAnsi="Times New Roman" w:cs="Times New Roman"/>
          <w:sz w:val="24"/>
          <w:szCs w:val="24"/>
        </w:rPr>
        <w:t>Управа за индиректно опорезивање БиХ је за прв</w:t>
      </w:r>
      <w:r w:rsidR="00944B77">
        <w:rPr>
          <w:rFonts w:ascii="Times New Roman" w:hAnsi="Times New Roman" w:cs="Times New Roman"/>
          <w:sz w:val="24"/>
          <w:szCs w:val="24"/>
        </w:rPr>
        <w:t>их</w:t>
      </w:r>
      <w:r w:rsidRPr="00944B77">
        <w:rPr>
          <w:rFonts w:ascii="Times New Roman" w:hAnsi="Times New Roman" w:cs="Times New Roman"/>
          <w:sz w:val="24"/>
          <w:szCs w:val="24"/>
        </w:rPr>
        <w:t xml:space="preserve"> </w:t>
      </w:r>
      <w:r w:rsidR="00944B77">
        <w:rPr>
          <w:rFonts w:ascii="Times New Roman" w:hAnsi="Times New Roman" w:cs="Times New Roman"/>
          <w:sz w:val="24"/>
          <w:szCs w:val="24"/>
        </w:rPr>
        <w:t>шест</w:t>
      </w:r>
      <w:r w:rsidRPr="00944B77">
        <w:rPr>
          <w:rFonts w:ascii="Times New Roman" w:hAnsi="Times New Roman" w:cs="Times New Roman"/>
          <w:sz w:val="24"/>
          <w:szCs w:val="24"/>
        </w:rPr>
        <w:t xml:space="preserve"> мјесец</w:t>
      </w:r>
      <w:r w:rsidR="00944B77">
        <w:rPr>
          <w:rFonts w:ascii="Times New Roman" w:hAnsi="Times New Roman" w:cs="Times New Roman"/>
          <w:sz w:val="24"/>
          <w:szCs w:val="24"/>
        </w:rPr>
        <w:t>и</w:t>
      </w:r>
      <w:r w:rsidRPr="00944B77">
        <w:rPr>
          <w:rFonts w:ascii="Times New Roman" w:hAnsi="Times New Roman" w:cs="Times New Roman"/>
          <w:sz w:val="24"/>
          <w:szCs w:val="24"/>
        </w:rPr>
        <w:t xml:space="preserve"> 2022. године укупно прикупила </w:t>
      </w:r>
      <w:r w:rsidR="00944B77">
        <w:rPr>
          <w:rFonts w:ascii="Times New Roman" w:hAnsi="Times New Roman" w:cs="Times New Roman"/>
          <w:sz w:val="24"/>
          <w:szCs w:val="24"/>
        </w:rPr>
        <w:t>4</w:t>
      </w:r>
      <w:r w:rsidRPr="00944B77">
        <w:rPr>
          <w:rFonts w:ascii="Times New Roman" w:hAnsi="Times New Roman" w:cs="Times New Roman"/>
          <w:sz w:val="24"/>
          <w:szCs w:val="24"/>
        </w:rPr>
        <w:t xml:space="preserve"> милијарде и </w:t>
      </w:r>
      <w:r w:rsidR="00944B77">
        <w:rPr>
          <w:rFonts w:ascii="Times New Roman" w:hAnsi="Times New Roman" w:cs="Times New Roman"/>
          <w:sz w:val="24"/>
          <w:szCs w:val="24"/>
        </w:rPr>
        <w:t>703</w:t>
      </w:r>
      <w:r w:rsidRPr="00944B77">
        <w:rPr>
          <w:rFonts w:ascii="Times New Roman" w:hAnsi="Times New Roman" w:cs="Times New Roman"/>
          <w:sz w:val="24"/>
          <w:szCs w:val="24"/>
        </w:rPr>
        <w:t xml:space="preserve"> милиона КМ индиректних пореза , што је за </w:t>
      </w:r>
      <w:r w:rsidR="00944B77">
        <w:rPr>
          <w:rFonts w:ascii="Times New Roman" w:hAnsi="Times New Roman" w:cs="Times New Roman"/>
          <w:sz w:val="24"/>
          <w:szCs w:val="24"/>
        </w:rPr>
        <w:t>848</w:t>
      </w:r>
      <w:r w:rsidRPr="00944B77">
        <w:rPr>
          <w:rFonts w:ascii="Times New Roman" w:hAnsi="Times New Roman" w:cs="Times New Roman"/>
          <w:sz w:val="24"/>
          <w:szCs w:val="24"/>
        </w:rPr>
        <w:t xml:space="preserve"> милиона или 22,</w:t>
      </w:r>
      <w:r w:rsidR="00944B77">
        <w:rPr>
          <w:rFonts w:ascii="Times New Roman" w:hAnsi="Times New Roman" w:cs="Times New Roman"/>
          <w:sz w:val="24"/>
          <w:szCs w:val="24"/>
        </w:rPr>
        <w:t>01</w:t>
      </w:r>
      <w:r w:rsidRPr="00944B77">
        <w:rPr>
          <w:rFonts w:ascii="Times New Roman" w:hAnsi="Times New Roman" w:cs="Times New Roman"/>
          <w:sz w:val="24"/>
          <w:szCs w:val="24"/>
        </w:rPr>
        <w:t xml:space="preserve">% више у односу на исти период 2021. године. Од овог износа Републици Српској је дозначен износ од </w:t>
      </w:r>
      <w:r w:rsidR="00944B77">
        <w:rPr>
          <w:rFonts w:ascii="Times New Roman" w:hAnsi="Times New Roman" w:cs="Times New Roman"/>
          <w:sz w:val="24"/>
          <w:szCs w:val="24"/>
        </w:rPr>
        <w:t>947</w:t>
      </w:r>
      <w:r w:rsidRPr="00944B77">
        <w:rPr>
          <w:rFonts w:ascii="Times New Roman" w:hAnsi="Times New Roman" w:cs="Times New Roman"/>
          <w:sz w:val="24"/>
          <w:szCs w:val="24"/>
        </w:rPr>
        <w:t xml:space="preserve"> милиона КМ. </w:t>
      </w:r>
    </w:p>
    <w:p w:rsidR="00DF7F72" w:rsidRDefault="004669FE" w:rsidP="00780D5C">
      <w:pPr>
        <w:contextualSpacing/>
        <w:jc w:val="both"/>
        <w:rPr>
          <w:rFonts w:ascii="Times New Roman" w:hAnsi="Times New Roman" w:cs="Times New Roman"/>
          <w:sz w:val="24"/>
          <w:szCs w:val="24"/>
          <w:lang w:val="sr-Cyrl-CS"/>
        </w:rPr>
      </w:pPr>
      <w:r w:rsidRPr="003B6BBE">
        <w:rPr>
          <w:rFonts w:ascii="Times New Roman" w:hAnsi="Times New Roman" w:cs="Times New Roman"/>
          <w:sz w:val="24"/>
          <w:szCs w:val="24"/>
        </w:rPr>
        <w:t xml:space="preserve">У првом </w:t>
      </w:r>
      <w:r w:rsidR="00944B77" w:rsidRPr="003B6BBE">
        <w:rPr>
          <w:rFonts w:ascii="Times New Roman" w:hAnsi="Times New Roman" w:cs="Times New Roman"/>
          <w:sz w:val="24"/>
          <w:szCs w:val="24"/>
        </w:rPr>
        <w:t>полугодишту</w:t>
      </w:r>
      <w:r>
        <w:rPr>
          <w:rFonts w:ascii="Times New Roman" w:hAnsi="Times New Roman" w:cs="Times New Roman"/>
          <w:sz w:val="24"/>
          <w:szCs w:val="24"/>
        </w:rPr>
        <w:t xml:space="preserve"> 2022. </w:t>
      </w:r>
      <w:r w:rsidR="00CD72F9">
        <w:rPr>
          <w:rFonts w:ascii="Times New Roman" w:hAnsi="Times New Roman" w:cs="Times New Roman"/>
          <w:sz w:val="24"/>
          <w:szCs w:val="24"/>
        </w:rPr>
        <w:t>г</w:t>
      </w:r>
      <w:r w:rsidR="00944B77">
        <w:rPr>
          <w:rFonts w:ascii="Times New Roman" w:hAnsi="Times New Roman" w:cs="Times New Roman"/>
          <w:sz w:val="24"/>
          <w:szCs w:val="24"/>
        </w:rPr>
        <w:t>одине,</w:t>
      </w:r>
      <w:r>
        <w:rPr>
          <w:rFonts w:ascii="Times New Roman" w:hAnsi="Times New Roman" w:cs="Times New Roman"/>
          <w:sz w:val="24"/>
          <w:szCs w:val="24"/>
        </w:rPr>
        <w:t xml:space="preserve"> Граду Бијељина је по овом основу </w:t>
      </w:r>
      <w:r w:rsidR="00CD72F9">
        <w:rPr>
          <w:rFonts w:ascii="Times New Roman" w:hAnsi="Times New Roman" w:cs="Times New Roman"/>
          <w:sz w:val="24"/>
          <w:szCs w:val="24"/>
        </w:rPr>
        <w:t>дозначено</w:t>
      </w:r>
      <w:r>
        <w:rPr>
          <w:rFonts w:ascii="Times New Roman" w:hAnsi="Times New Roman" w:cs="Times New Roman"/>
          <w:sz w:val="24"/>
          <w:szCs w:val="24"/>
        </w:rPr>
        <w:t xml:space="preserve"> укупно </w:t>
      </w:r>
      <w:r w:rsidR="00944B77">
        <w:rPr>
          <w:rFonts w:ascii="Times New Roman" w:hAnsi="Times New Roman" w:cs="Times New Roman"/>
          <w:sz w:val="24"/>
          <w:szCs w:val="24"/>
          <w:lang w:val="sr-Cyrl-CS"/>
        </w:rPr>
        <w:t>17.268.781</w:t>
      </w:r>
      <w:r>
        <w:rPr>
          <w:rFonts w:ascii="Times New Roman" w:hAnsi="Times New Roman" w:cs="Times New Roman"/>
          <w:sz w:val="24"/>
          <w:szCs w:val="24"/>
          <w:lang w:val="sr-Cyrl-CS"/>
        </w:rPr>
        <w:t>,00</w:t>
      </w:r>
      <w:r w:rsidRPr="00814500">
        <w:rPr>
          <w:rFonts w:ascii="Times New Roman" w:hAnsi="Times New Roman" w:cs="Times New Roman"/>
          <w:sz w:val="24"/>
          <w:szCs w:val="24"/>
          <w:lang w:val="sr-Cyrl-CS"/>
        </w:rPr>
        <w:t xml:space="preserve"> КМ</w:t>
      </w:r>
      <w:r>
        <w:rPr>
          <w:rFonts w:ascii="Times New Roman" w:hAnsi="Times New Roman" w:cs="Times New Roman"/>
          <w:sz w:val="24"/>
          <w:szCs w:val="24"/>
          <w:lang w:val="sr-Cyrl-CS"/>
        </w:rPr>
        <w:t xml:space="preserve">, што </w:t>
      </w:r>
      <w:r w:rsidR="003B6BBE">
        <w:rPr>
          <w:rFonts w:ascii="Times New Roman" w:hAnsi="Times New Roman" w:cs="Times New Roman"/>
          <w:sz w:val="24"/>
          <w:szCs w:val="24"/>
          <w:lang w:val="sr-Cyrl-CS"/>
        </w:rPr>
        <w:t>представља 60</w:t>
      </w:r>
      <w:r>
        <w:rPr>
          <w:rFonts w:ascii="Times New Roman" w:hAnsi="Times New Roman" w:cs="Times New Roman"/>
          <w:sz w:val="24"/>
          <w:szCs w:val="24"/>
          <w:lang w:val="sr-Cyrl-CS"/>
        </w:rPr>
        <w:t xml:space="preserve">% у односу на годишњи план. </w:t>
      </w:r>
      <w:r w:rsidR="00DF7F72">
        <w:rPr>
          <w:rFonts w:ascii="Times New Roman" w:hAnsi="Times New Roman" w:cs="Times New Roman"/>
          <w:sz w:val="24"/>
          <w:szCs w:val="24"/>
          <w:lang w:val="sr-Cyrl-CS"/>
        </w:rPr>
        <w:t xml:space="preserve">У односу на исти период прошле године остварење је веће за </w:t>
      </w:r>
      <w:r w:rsidR="003B6BBE">
        <w:rPr>
          <w:rFonts w:ascii="Times New Roman" w:hAnsi="Times New Roman" w:cs="Times New Roman"/>
          <w:sz w:val="24"/>
          <w:szCs w:val="24"/>
          <w:lang w:val="sr-Cyrl-CS"/>
        </w:rPr>
        <w:t xml:space="preserve">3.695.811,00 </w:t>
      </w:r>
      <w:r w:rsidR="00DF7F72">
        <w:rPr>
          <w:rFonts w:ascii="Times New Roman" w:hAnsi="Times New Roman" w:cs="Times New Roman"/>
          <w:sz w:val="24"/>
          <w:szCs w:val="24"/>
          <w:lang w:val="sr-Cyrl-CS"/>
        </w:rPr>
        <w:t>КМ.</w:t>
      </w:r>
      <w:r>
        <w:rPr>
          <w:rFonts w:ascii="Times New Roman" w:hAnsi="Times New Roman" w:cs="Times New Roman"/>
          <w:sz w:val="24"/>
          <w:szCs w:val="24"/>
          <w:lang w:val="sr-Cyrl-CS"/>
        </w:rPr>
        <w:t xml:space="preserve"> </w:t>
      </w: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5. О</w:t>
      </w:r>
      <w:r w:rsidRPr="001A67BF">
        <w:rPr>
          <w:rFonts w:ascii="Times New Roman" w:hAnsi="Times New Roman" w:cs="Times New Roman"/>
          <w:i/>
          <w:sz w:val="24"/>
          <w:szCs w:val="24"/>
          <w:lang w:val="sr-Cyrl-CS"/>
        </w:rPr>
        <w:t>стали порески приходи</w:t>
      </w:r>
      <w:r w:rsidR="002D78B9">
        <w:rPr>
          <w:rFonts w:ascii="Times New Roman" w:hAnsi="Times New Roman" w:cs="Times New Roman"/>
          <w:i/>
          <w:sz w:val="24"/>
          <w:szCs w:val="24"/>
          <w:lang w:val="sr-Cyrl-CS"/>
        </w:rPr>
        <w:t xml:space="preserve"> </w:t>
      </w:r>
      <w:r>
        <w:rPr>
          <w:rFonts w:ascii="Times New Roman" w:hAnsi="Times New Roman" w:cs="Times New Roman"/>
          <w:sz w:val="24"/>
          <w:szCs w:val="24"/>
          <w:lang w:val="sr-Cyrl-CS"/>
        </w:rPr>
        <w:t>(група конта 719)</w:t>
      </w:r>
      <w:r>
        <w:rPr>
          <w:rFonts w:ascii="Times New Roman" w:hAnsi="Times New Roman" w:cs="Times New Roman"/>
          <w:i/>
          <w:sz w:val="24"/>
          <w:szCs w:val="24"/>
          <w:lang w:val="sr-Cyrl-CS"/>
        </w:rPr>
        <w:t xml:space="preserve"> – </w:t>
      </w:r>
      <w:r>
        <w:rPr>
          <w:rFonts w:ascii="Times New Roman" w:hAnsi="Times New Roman" w:cs="Times New Roman"/>
          <w:sz w:val="24"/>
          <w:szCs w:val="24"/>
          <w:lang w:val="sr-Cyrl-CS"/>
        </w:rPr>
        <w:t xml:space="preserve">остварени су у износу </w:t>
      </w:r>
      <w:r w:rsidR="003B6BBE">
        <w:rPr>
          <w:rFonts w:ascii="Times New Roman" w:hAnsi="Times New Roman" w:cs="Times New Roman"/>
          <w:sz w:val="24"/>
          <w:szCs w:val="24"/>
          <w:lang w:val="sr-Cyrl-CS"/>
        </w:rPr>
        <w:t>172.877,00</w:t>
      </w:r>
      <w:r w:rsidR="00DF7F72">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КМ, што је</w:t>
      </w:r>
      <w:r w:rsidR="00672795">
        <w:rPr>
          <w:rFonts w:ascii="Times New Roman" w:hAnsi="Times New Roman" w:cs="Times New Roman"/>
          <w:sz w:val="24"/>
          <w:szCs w:val="24"/>
          <w:lang w:val="sr-Cyrl-CS"/>
        </w:rPr>
        <w:t xml:space="preserve"> </w:t>
      </w:r>
      <w:r w:rsidR="003B6BBE">
        <w:rPr>
          <w:rFonts w:ascii="Times New Roman" w:hAnsi="Times New Roman" w:cs="Times New Roman"/>
          <w:sz w:val="24"/>
          <w:szCs w:val="24"/>
          <w:lang w:val="sr-Cyrl-CS"/>
        </w:rPr>
        <w:t>58% у односу на годишњи план</w:t>
      </w:r>
      <w:r w:rsidR="000B62EF">
        <w:rPr>
          <w:rFonts w:ascii="Times New Roman" w:hAnsi="Times New Roman" w:cs="Times New Roman"/>
          <w:sz w:val="24"/>
          <w:szCs w:val="24"/>
          <w:lang w:val="sr-Cyrl-CS"/>
        </w:rPr>
        <w:t>.</w:t>
      </w:r>
      <w:r w:rsidR="003B6BBE">
        <w:rPr>
          <w:rFonts w:ascii="Times New Roman" w:hAnsi="Times New Roman" w:cs="Times New Roman"/>
          <w:sz w:val="24"/>
          <w:szCs w:val="24"/>
          <w:lang w:val="sr-Cyrl-CS"/>
        </w:rPr>
        <w:t xml:space="preserve"> </w:t>
      </w:r>
      <w:r w:rsidR="002D78B9">
        <w:rPr>
          <w:rFonts w:ascii="Times New Roman" w:hAnsi="Times New Roman" w:cs="Times New Roman"/>
          <w:sz w:val="24"/>
          <w:szCs w:val="24"/>
        </w:rPr>
        <w:t>Ови приходи се односе искључиво на порез на добитке од игара на срећу.</w:t>
      </w:r>
      <w:r>
        <w:rPr>
          <w:rFonts w:ascii="Times New Roman" w:hAnsi="Times New Roman" w:cs="Times New Roman"/>
          <w:sz w:val="24"/>
          <w:szCs w:val="24"/>
          <w:lang w:val="sr-Cyrl-CS"/>
        </w:rPr>
        <w:t xml:space="preserve"> </w:t>
      </w:r>
    </w:p>
    <w:p w:rsidR="00A36C09" w:rsidRDefault="00A36C09" w:rsidP="001B1831">
      <w:pPr>
        <w:contextualSpacing/>
        <w:jc w:val="both"/>
        <w:rPr>
          <w:rFonts w:ascii="Times New Roman" w:hAnsi="Times New Roman" w:cs="Times New Roman"/>
          <w:b/>
          <w:color w:val="FF0000"/>
          <w:sz w:val="24"/>
          <w:szCs w:val="24"/>
          <w:lang w:val="sr-Cyrl-CS"/>
        </w:rPr>
      </w:pPr>
    </w:p>
    <w:p w:rsidR="000B62EF" w:rsidRDefault="000B62EF" w:rsidP="000B62EF">
      <w:pPr>
        <w:contextualSpacing/>
        <w:jc w:val="both"/>
        <w:rPr>
          <w:rFonts w:ascii="Times New Roman" w:hAnsi="Times New Roman" w:cs="Times New Roman"/>
          <w:sz w:val="24"/>
          <w:szCs w:val="24"/>
          <w:lang w:val="sr-Cyrl-CS"/>
        </w:rPr>
      </w:pPr>
      <w:r w:rsidRPr="00DB7A66">
        <w:rPr>
          <w:rFonts w:ascii="Times New Roman" w:hAnsi="Times New Roman" w:cs="Times New Roman"/>
          <w:b/>
          <w:sz w:val="24"/>
          <w:szCs w:val="24"/>
          <w:lang w:val="sr-Cyrl-CS"/>
        </w:rPr>
        <w:t>Непорески приходи</w:t>
      </w:r>
      <w:r>
        <w:rPr>
          <w:rFonts w:ascii="Times New Roman" w:hAnsi="Times New Roman" w:cs="Times New Roman"/>
          <w:sz w:val="24"/>
          <w:szCs w:val="24"/>
          <w:lang w:val="sr-Cyrl-CS"/>
        </w:rPr>
        <w:t xml:space="preserve"> (група конта 720), </w:t>
      </w:r>
      <w:r w:rsidR="00672795">
        <w:rPr>
          <w:rFonts w:ascii="Times New Roman" w:hAnsi="Times New Roman" w:cs="Times New Roman"/>
          <w:sz w:val="24"/>
          <w:szCs w:val="24"/>
          <w:lang w:val="sr-Cyrl-CS"/>
        </w:rPr>
        <w:t xml:space="preserve">буџетом Града Бијељина за 2022. годину, </w:t>
      </w:r>
      <w:r>
        <w:rPr>
          <w:rFonts w:ascii="Times New Roman" w:hAnsi="Times New Roman" w:cs="Times New Roman"/>
          <w:sz w:val="24"/>
          <w:szCs w:val="24"/>
          <w:lang w:val="sr-Cyrl-CS"/>
        </w:rPr>
        <w:t xml:space="preserve">планирани су у износу </w:t>
      </w:r>
      <w:r w:rsidR="00672795">
        <w:rPr>
          <w:rFonts w:ascii="Times New Roman" w:hAnsi="Times New Roman" w:cs="Times New Roman"/>
          <w:sz w:val="24"/>
          <w:szCs w:val="24"/>
          <w:lang w:val="sr-Cyrl-CS"/>
        </w:rPr>
        <w:t>15.134.298,00</w:t>
      </w:r>
      <w:r>
        <w:rPr>
          <w:rFonts w:ascii="Times New Roman" w:hAnsi="Times New Roman" w:cs="Times New Roman"/>
          <w:sz w:val="24"/>
          <w:szCs w:val="24"/>
          <w:lang w:val="sr-Cyrl-CS"/>
        </w:rPr>
        <w:t xml:space="preserve"> КМ, а </w:t>
      </w:r>
      <w:r w:rsidR="002D78B9">
        <w:rPr>
          <w:rFonts w:ascii="Times New Roman" w:hAnsi="Times New Roman" w:cs="Times New Roman"/>
          <w:sz w:val="24"/>
          <w:szCs w:val="24"/>
          <w:lang w:val="sr-Cyrl-CS"/>
        </w:rPr>
        <w:t xml:space="preserve">у првом полугодишту су </w:t>
      </w:r>
      <w:r>
        <w:rPr>
          <w:rFonts w:ascii="Times New Roman" w:hAnsi="Times New Roman" w:cs="Times New Roman"/>
          <w:sz w:val="24"/>
          <w:szCs w:val="24"/>
          <w:lang w:val="sr-Cyrl-CS"/>
        </w:rPr>
        <w:t xml:space="preserve">остварени у износу </w:t>
      </w:r>
      <w:r w:rsidR="002D78B9">
        <w:rPr>
          <w:rFonts w:ascii="Times New Roman" w:hAnsi="Times New Roman" w:cs="Times New Roman"/>
          <w:sz w:val="24"/>
          <w:szCs w:val="24"/>
          <w:lang w:val="sr-Cyrl-CS"/>
        </w:rPr>
        <w:t xml:space="preserve">6.848.999,00 </w:t>
      </w:r>
      <w:r>
        <w:rPr>
          <w:rFonts w:ascii="Times New Roman" w:hAnsi="Times New Roman" w:cs="Times New Roman"/>
          <w:sz w:val="24"/>
          <w:szCs w:val="24"/>
          <w:lang w:val="sr-Cyrl-CS"/>
        </w:rPr>
        <w:t xml:space="preserve"> КМ, што представља:</w:t>
      </w:r>
    </w:p>
    <w:p w:rsidR="002D78B9" w:rsidRDefault="002D78B9" w:rsidP="000B62EF">
      <w:pPr>
        <w:contextualSpacing/>
        <w:jc w:val="both"/>
        <w:rPr>
          <w:rFonts w:ascii="Times New Roman" w:hAnsi="Times New Roman" w:cs="Times New Roman"/>
          <w:sz w:val="24"/>
          <w:szCs w:val="24"/>
          <w:lang w:val="sr-Cyrl-CS"/>
        </w:rPr>
      </w:pPr>
    </w:p>
    <w:p w:rsidR="000B62EF" w:rsidRDefault="000B62EF" w:rsidP="000B62EF">
      <w:pPr>
        <w:contextualSpacing/>
        <w:jc w:val="both"/>
        <w:rPr>
          <w:rFonts w:ascii="Times New Roman" w:hAnsi="Times New Roman" w:cs="Times New Roman"/>
          <w:sz w:val="24"/>
          <w:szCs w:val="24"/>
          <w:lang w:val="sr-Cyrl-CS"/>
        </w:rPr>
      </w:pP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D24217">
        <w:rPr>
          <w:rFonts w:ascii="Times New Roman" w:hAnsi="Times New Roman" w:cs="Times New Roman"/>
          <w:sz w:val="24"/>
          <w:szCs w:val="24"/>
          <w:lang w:val="sr-Cyrl-CS"/>
        </w:rPr>
        <w:t xml:space="preserve">96,29 </w:t>
      </w:r>
      <w:r>
        <w:rPr>
          <w:rFonts w:ascii="Times New Roman" w:hAnsi="Times New Roman" w:cs="Times New Roman"/>
          <w:sz w:val="24"/>
          <w:szCs w:val="24"/>
          <w:lang w:val="sr-Cyrl-CS"/>
        </w:rPr>
        <w:t>% у односу на план за посматрани период,</w:t>
      </w:r>
    </w:p>
    <w:p w:rsidR="00672795" w:rsidRDefault="00441172"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D24217">
        <w:rPr>
          <w:rFonts w:ascii="Times New Roman" w:hAnsi="Times New Roman" w:cs="Times New Roman"/>
          <w:sz w:val="24"/>
          <w:szCs w:val="24"/>
          <w:lang w:val="sr-Cyrl-CS"/>
        </w:rPr>
        <w:t xml:space="preserve">45 </w:t>
      </w:r>
      <w:r w:rsidR="00672795">
        <w:rPr>
          <w:rFonts w:ascii="Times New Roman" w:hAnsi="Times New Roman" w:cs="Times New Roman"/>
          <w:sz w:val="24"/>
          <w:szCs w:val="24"/>
          <w:lang w:val="sr-Cyrl-CS"/>
        </w:rPr>
        <w:t>%  у односу на план за 2022. годину</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D24217">
        <w:rPr>
          <w:rFonts w:ascii="Times New Roman" w:hAnsi="Times New Roman" w:cs="Times New Roman"/>
          <w:sz w:val="24"/>
          <w:szCs w:val="24"/>
          <w:lang w:val="sr-Cyrl-CS"/>
        </w:rPr>
        <w:t>246.512,00</w:t>
      </w:r>
      <w:r w:rsidR="00672795">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КМ </w:t>
      </w:r>
      <w:r w:rsidR="00672795">
        <w:rPr>
          <w:rFonts w:ascii="Times New Roman" w:hAnsi="Times New Roman" w:cs="Times New Roman"/>
          <w:sz w:val="24"/>
          <w:szCs w:val="24"/>
          <w:lang w:val="sr-Cyrl-CS"/>
        </w:rPr>
        <w:t>више</w:t>
      </w:r>
      <w:r>
        <w:rPr>
          <w:rFonts w:ascii="Times New Roman" w:hAnsi="Times New Roman" w:cs="Times New Roman"/>
          <w:sz w:val="24"/>
          <w:szCs w:val="24"/>
          <w:lang w:val="sr-Cyrl-CS"/>
        </w:rPr>
        <w:t xml:space="preserve"> него што је остварено у </w:t>
      </w:r>
      <w:r w:rsidR="00F10F53">
        <w:rPr>
          <w:rFonts w:ascii="Times New Roman" w:hAnsi="Times New Roman" w:cs="Times New Roman"/>
          <w:sz w:val="24"/>
          <w:szCs w:val="24"/>
          <w:lang w:val="sr-Cyrl-CS"/>
        </w:rPr>
        <w:t>у истом периоду у 202</w:t>
      </w:r>
      <w:r w:rsidR="00672795">
        <w:rPr>
          <w:rFonts w:ascii="Times New Roman" w:hAnsi="Times New Roman" w:cs="Times New Roman"/>
          <w:sz w:val="24"/>
          <w:szCs w:val="24"/>
          <w:lang w:val="sr-Cyrl-CS"/>
        </w:rPr>
        <w:t>1</w:t>
      </w:r>
      <w:r w:rsidR="00F10F53">
        <w:rPr>
          <w:rFonts w:ascii="Times New Roman" w:hAnsi="Times New Roman" w:cs="Times New Roman"/>
          <w:sz w:val="24"/>
          <w:szCs w:val="24"/>
          <w:lang w:val="sr-Cyrl-CS"/>
        </w:rPr>
        <w:t>. години</w:t>
      </w:r>
      <w:r>
        <w:rPr>
          <w:rFonts w:ascii="Times New Roman" w:hAnsi="Times New Roman" w:cs="Times New Roman"/>
          <w:sz w:val="24"/>
          <w:szCs w:val="24"/>
          <w:lang w:val="sr-Cyrl-CS"/>
        </w:rPr>
        <w:t>.</w:t>
      </w:r>
    </w:p>
    <w:p w:rsidR="00D24217" w:rsidRDefault="00D24217" w:rsidP="000B62EF">
      <w:pPr>
        <w:contextualSpacing/>
        <w:jc w:val="both"/>
        <w:rPr>
          <w:rFonts w:ascii="Times New Roman" w:hAnsi="Times New Roman" w:cs="Times New Roman"/>
          <w:sz w:val="24"/>
          <w:szCs w:val="24"/>
          <w:lang w:val="sr-Cyrl-CS"/>
        </w:rPr>
      </w:pPr>
    </w:p>
    <w:p w:rsidR="00D24217" w:rsidRPr="00FD1092" w:rsidRDefault="00D24217" w:rsidP="000B62EF">
      <w:pPr>
        <w:contextualSpacing/>
        <w:jc w:val="both"/>
        <w:rPr>
          <w:rFonts w:ascii="Times New Roman" w:hAnsi="Times New Roman" w:cs="Times New Roman"/>
          <w:sz w:val="24"/>
          <w:szCs w:val="24"/>
        </w:rPr>
      </w:pPr>
      <w:r>
        <w:rPr>
          <w:rFonts w:ascii="Times New Roman" w:hAnsi="Times New Roman" w:cs="Times New Roman"/>
          <w:sz w:val="24"/>
          <w:szCs w:val="24"/>
          <w:lang w:val="sr-Cyrl-CS"/>
        </w:rPr>
        <w:t>Поредећи са првим кварталом 2022. године, у другом кварталу је дошло до пада у остварењу ових прихода. Посматрано по кварталима, у првом кварталу је остварено 4.147.521,46 КМ, а у другом 2.701.477,54 КМ.</w:t>
      </w:r>
      <w:r w:rsidR="00D6582E">
        <w:rPr>
          <w:rFonts w:ascii="Times New Roman" w:hAnsi="Times New Roman" w:cs="Times New Roman"/>
          <w:sz w:val="24"/>
          <w:szCs w:val="24"/>
          <w:lang w:val="sr-Cyrl-CS"/>
        </w:rPr>
        <w:t xml:space="preserve"> Највећи пад у остварењу је код накнаде за уређ</w:t>
      </w:r>
      <w:r w:rsidR="00E03F91">
        <w:rPr>
          <w:rFonts w:ascii="Times New Roman" w:hAnsi="Times New Roman" w:cs="Times New Roman"/>
          <w:sz w:val="24"/>
          <w:szCs w:val="24"/>
          <w:lang w:val="sr-Cyrl-CS"/>
        </w:rPr>
        <w:t>ење</w:t>
      </w:r>
      <w:r w:rsidR="00D6582E">
        <w:rPr>
          <w:rFonts w:ascii="Times New Roman" w:hAnsi="Times New Roman" w:cs="Times New Roman"/>
          <w:sz w:val="24"/>
          <w:szCs w:val="24"/>
          <w:lang w:val="sr-Cyrl-CS"/>
        </w:rPr>
        <w:t xml:space="preserve"> грађевинског земљишта</w:t>
      </w:r>
      <w:r w:rsidR="00E03F91">
        <w:rPr>
          <w:rFonts w:ascii="Times New Roman" w:hAnsi="Times New Roman" w:cs="Times New Roman"/>
          <w:sz w:val="24"/>
          <w:szCs w:val="24"/>
        </w:rPr>
        <w:t>, јер је у другом кварталу наплаћено скоро двоструко мање у односу на први квартал. Одлуком о висини накнаде за трошкове уређења градског грађевинског земљишта („Службени гласник Града Бијељина“, број: 10/22), која је ступила на снагу у мају 2022</w:t>
      </w:r>
      <w:r w:rsidR="006241A1">
        <w:rPr>
          <w:rFonts w:ascii="Times New Roman" w:hAnsi="Times New Roman" w:cs="Times New Roman"/>
          <w:sz w:val="24"/>
          <w:szCs w:val="24"/>
        </w:rPr>
        <w:t>. године</w:t>
      </w:r>
      <w:r w:rsidR="004A7B71">
        <w:rPr>
          <w:rFonts w:ascii="Times New Roman" w:hAnsi="Times New Roman" w:cs="Times New Roman"/>
          <w:sz w:val="24"/>
          <w:szCs w:val="24"/>
        </w:rPr>
        <w:t xml:space="preserve">, прописано је да се висина ове накнаде умањује за додатних 30%, уколико се плаћање изврши једнократно у цјелости. Пошто се инвеститори одлучују за коришћење ове погодности, </w:t>
      </w:r>
      <w:r w:rsidR="00441172">
        <w:rPr>
          <w:rFonts w:ascii="Times New Roman" w:hAnsi="Times New Roman" w:cs="Times New Roman"/>
          <w:sz w:val="24"/>
          <w:szCs w:val="24"/>
          <w:lang w:val="sr-Cyrl-BA"/>
        </w:rPr>
        <w:t xml:space="preserve">забиљежен је </w:t>
      </w:r>
      <w:r w:rsidR="004A7B71">
        <w:rPr>
          <w:rFonts w:ascii="Times New Roman" w:hAnsi="Times New Roman" w:cs="Times New Roman"/>
          <w:sz w:val="24"/>
          <w:szCs w:val="24"/>
        </w:rPr>
        <w:t>пад у остварењу овог прихода</w:t>
      </w:r>
      <w:r w:rsidR="00441172">
        <w:rPr>
          <w:rFonts w:ascii="Times New Roman" w:hAnsi="Times New Roman" w:cs="Times New Roman"/>
          <w:sz w:val="24"/>
          <w:szCs w:val="24"/>
          <w:lang w:val="sr-Cyrl-BA"/>
        </w:rPr>
        <w:t>.</w:t>
      </w:r>
    </w:p>
    <w:p w:rsidR="00F10F53" w:rsidRDefault="00F10F53" w:rsidP="000B62EF">
      <w:pPr>
        <w:contextualSpacing/>
        <w:jc w:val="both"/>
        <w:rPr>
          <w:rFonts w:ascii="Times New Roman" w:hAnsi="Times New Roman" w:cs="Times New Roman"/>
          <w:sz w:val="24"/>
          <w:szCs w:val="24"/>
        </w:rPr>
      </w:pP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Непореске приходе чине:</w:t>
      </w:r>
    </w:p>
    <w:p w:rsidR="000B62EF" w:rsidRDefault="000B62EF" w:rsidP="000B62EF">
      <w:pPr>
        <w:contextualSpacing/>
        <w:jc w:val="both"/>
        <w:rPr>
          <w:rFonts w:ascii="Times New Roman" w:hAnsi="Times New Roman" w:cs="Times New Roman"/>
          <w:sz w:val="24"/>
          <w:szCs w:val="24"/>
          <w:lang w:val="sr-Cyrl-CS"/>
        </w:rPr>
      </w:pPr>
    </w:p>
    <w:p w:rsidR="0091021F" w:rsidRDefault="000B62EF" w:rsidP="000B62EF">
      <w:pPr>
        <w:contextualSpacing/>
        <w:jc w:val="both"/>
        <w:rPr>
          <w:rFonts w:ascii="Times New Roman" w:hAnsi="Times New Roman" w:cs="Times New Roman"/>
          <w:sz w:val="24"/>
          <w:szCs w:val="24"/>
          <w:lang w:val="sr-Cyrl-CS"/>
        </w:rPr>
      </w:pPr>
      <w:r w:rsidRPr="00CD72F9">
        <w:rPr>
          <w:rFonts w:ascii="Times New Roman" w:hAnsi="Times New Roman" w:cs="Times New Roman"/>
          <w:sz w:val="24"/>
          <w:szCs w:val="24"/>
          <w:lang w:val="sr-Cyrl-CS"/>
        </w:rPr>
        <w:t>1.</w:t>
      </w:r>
      <w:r w:rsidRPr="00CD72F9">
        <w:rPr>
          <w:rFonts w:ascii="Times New Roman" w:hAnsi="Times New Roman" w:cs="Times New Roman"/>
          <w:i/>
          <w:sz w:val="24"/>
          <w:szCs w:val="24"/>
          <w:lang w:val="sr-Cyrl-CS"/>
        </w:rPr>
        <w:t>Приходи од финансијске и нефинансијске</w:t>
      </w:r>
      <w:r w:rsidRPr="00953405">
        <w:rPr>
          <w:rFonts w:ascii="Times New Roman" w:hAnsi="Times New Roman" w:cs="Times New Roman"/>
          <w:i/>
          <w:color w:val="00B0F0"/>
          <w:sz w:val="24"/>
          <w:szCs w:val="24"/>
          <w:lang w:val="sr-Cyrl-CS"/>
        </w:rPr>
        <w:t xml:space="preserve"> </w:t>
      </w:r>
      <w:r w:rsidRPr="0065003B">
        <w:rPr>
          <w:rFonts w:ascii="Times New Roman" w:hAnsi="Times New Roman" w:cs="Times New Roman"/>
          <w:i/>
          <w:sz w:val="24"/>
          <w:szCs w:val="24"/>
          <w:lang w:val="sr-Cyrl-CS"/>
        </w:rPr>
        <w:t>имовине и позитивних курсних разлика</w:t>
      </w:r>
      <w:r w:rsidR="00FD1092">
        <w:rPr>
          <w:rFonts w:ascii="Times New Roman" w:hAnsi="Times New Roman" w:cs="Times New Roman"/>
          <w:i/>
          <w:sz w:val="24"/>
          <w:szCs w:val="24"/>
        </w:rPr>
        <w:t xml:space="preserve"> </w:t>
      </w:r>
      <w:r>
        <w:rPr>
          <w:rFonts w:ascii="Times New Roman" w:hAnsi="Times New Roman" w:cs="Times New Roman"/>
          <w:sz w:val="24"/>
          <w:szCs w:val="24"/>
          <w:lang w:val="sr-Cyrl-CS"/>
        </w:rPr>
        <w:t xml:space="preserve">(група конта 721) – остварени су у износу </w:t>
      </w:r>
      <w:r w:rsidR="00FD1092">
        <w:rPr>
          <w:rFonts w:ascii="Times New Roman" w:hAnsi="Times New Roman" w:cs="Times New Roman"/>
          <w:sz w:val="24"/>
          <w:szCs w:val="24"/>
        </w:rPr>
        <w:t>1.249.602,00</w:t>
      </w:r>
      <w:r>
        <w:rPr>
          <w:rFonts w:ascii="Times New Roman" w:hAnsi="Times New Roman" w:cs="Times New Roman"/>
          <w:sz w:val="24"/>
          <w:szCs w:val="24"/>
          <w:lang w:val="sr-Cyrl-CS"/>
        </w:rPr>
        <w:t xml:space="preserve"> КМ, што је</w:t>
      </w:r>
      <w:r w:rsidR="00672795">
        <w:rPr>
          <w:rFonts w:ascii="Times New Roman" w:hAnsi="Times New Roman" w:cs="Times New Roman"/>
          <w:sz w:val="24"/>
          <w:szCs w:val="24"/>
          <w:lang w:val="sr-Cyrl-CS"/>
        </w:rPr>
        <w:t xml:space="preserve"> </w:t>
      </w:r>
      <w:r w:rsidR="00FD1092">
        <w:rPr>
          <w:rFonts w:ascii="Times New Roman" w:hAnsi="Times New Roman" w:cs="Times New Roman"/>
          <w:sz w:val="24"/>
          <w:szCs w:val="24"/>
        </w:rPr>
        <w:t>52</w:t>
      </w:r>
      <w:r w:rsidR="00672795">
        <w:rPr>
          <w:rFonts w:ascii="Times New Roman" w:hAnsi="Times New Roman" w:cs="Times New Roman"/>
          <w:sz w:val="24"/>
          <w:szCs w:val="24"/>
          <w:lang w:val="sr-Cyrl-CS"/>
        </w:rPr>
        <w:t>% у односу на годишњи план</w:t>
      </w:r>
      <w:r w:rsidR="00F10F53">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Међу овом групом прихода најзачајнији је приход од земљишне ренте, која се наплаћује у складу са Законом о уређењу простора и грађењу, </w:t>
      </w:r>
      <w:r w:rsidR="0091021F">
        <w:rPr>
          <w:rFonts w:ascii="Times New Roman" w:hAnsi="Times New Roman" w:cs="Times New Roman"/>
          <w:sz w:val="24"/>
          <w:szCs w:val="24"/>
          <w:lang w:val="sr-Cyrl-CS"/>
        </w:rPr>
        <w:t xml:space="preserve">по основу ког је остварено </w:t>
      </w:r>
      <w:r w:rsidR="00FD1092">
        <w:rPr>
          <w:rFonts w:ascii="Times New Roman" w:hAnsi="Times New Roman" w:cs="Times New Roman"/>
          <w:sz w:val="24"/>
          <w:szCs w:val="24"/>
        </w:rPr>
        <w:t>1.228.822,08</w:t>
      </w:r>
      <w:r w:rsidR="0091021F">
        <w:rPr>
          <w:rFonts w:ascii="Times New Roman" w:hAnsi="Times New Roman" w:cs="Times New Roman"/>
          <w:sz w:val="24"/>
          <w:szCs w:val="24"/>
          <w:lang w:val="sr-Cyrl-CS"/>
        </w:rPr>
        <w:t xml:space="preserve"> КМ.</w:t>
      </w:r>
    </w:p>
    <w:p w:rsidR="00F10F53"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lastRenderedPageBreak/>
        <w:t>2</w:t>
      </w:r>
      <w:r w:rsidRPr="0044369B">
        <w:rPr>
          <w:rFonts w:ascii="Times New Roman" w:hAnsi="Times New Roman" w:cs="Times New Roman"/>
          <w:i/>
          <w:sz w:val="24"/>
          <w:szCs w:val="24"/>
          <w:lang w:val="sr-Cyrl-CS"/>
        </w:rPr>
        <w:t>.Накнаде, таксе и приходи од пружања јавних услуга</w:t>
      </w:r>
      <w:r>
        <w:rPr>
          <w:rFonts w:ascii="Times New Roman" w:hAnsi="Times New Roman" w:cs="Times New Roman"/>
          <w:sz w:val="24"/>
          <w:szCs w:val="24"/>
          <w:lang w:val="sr-Cyrl-CS"/>
        </w:rPr>
        <w:t>(група конта 722)</w:t>
      </w:r>
      <w:r>
        <w:rPr>
          <w:rFonts w:ascii="Times New Roman" w:hAnsi="Times New Roman" w:cs="Times New Roman"/>
          <w:i/>
          <w:sz w:val="24"/>
          <w:szCs w:val="24"/>
          <w:lang w:val="sr-Cyrl-CS"/>
        </w:rPr>
        <w:t xml:space="preserve"> – </w:t>
      </w:r>
      <w:r>
        <w:rPr>
          <w:rFonts w:ascii="Times New Roman" w:hAnsi="Times New Roman" w:cs="Times New Roman"/>
          <w:sz w:val="24"/>
          <w:szCs w:val="24"/>
          <w:lang w:val="sr-Cyrl-CS"/>
        </w:rPr>
        <w:t xml:space="preserve">остварене су у износу </w:t>
      </w:r>
      <w:r w:rsidR="00FD1092">
        <w:rPr>
          <w:rFonts w:ascii="Times New Roman" w:hAnsi="Times New Roman" w:cs="Times New Roman"/>
          <w:sz w:val="24"/>
          <w:szCs w:val="24"/>
        </w:rPr>
        <w:t>5.068.569,00</w:t>
      </w:r>
      <w:r>
        <w:rPr>
          <w:rFonts w:ascii="Times New Roman" w:hAnsi="Times New Roman" w:cs="Times New Roman"/>
          <w:sz w:val="24"/>
          <w:szCs w:val="24"/>
          <w:lang w:val="sr-Cyrl-CS"/>
        </w:rPr>
        <w:t xml:space="preserve"> КМ, што је </w:t>
      </w:r>
      <w:r w:rsidR="00FD1092">
        <w:rPr>
          <w:rFonts w:ascii="Times New Roman" w:hAnsi="Times New Roman" w:cs="Times New Roman"/>
          <w:sz w:val="24"/>
          <w:szCs w:val="24"/>
        </w:rPr>
        <w:t>40</w:t>
      </w:r>
      <w:r>
        <w:rPr>
          <w:rFonts w:ascii="Times New Roman" w:hAnsi="Times New Roman" w:cs="Times New Roman"/>
          <w:sz w:val="24"/>
          <w:szCs w:val="24"/>
          <w:lang w:val="sr-Cyrl-CS"/>
        </w:rPr>
        <w:t xml:space="preserve">% у односу на </w:t>
      </w:r>
      <w:r w:rsidR="0091021F">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F10F53">
        <w:rPr>
          <w:rFonts w:ascii="Times New Roman" w:hAnsi="Times New Roman" w:cs="Times New Roman"/>
          <w:sz w:val="24"/>
          <w:szCs w:val="24"/>
          <w:lang w:val="sr-Cyrl-CS"/>
        </w:rPr>
        <w:t>.</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Обухватају:</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-административне накнаде и таксе</w:t>
      </w:r>
      <w:r w:rsidR="00BE5565">
        <w:rPr>
          <w:rFonts w:ascii="Times New Roman" w:hAnsi="Times New Roman" w:cs="Times New Roman"/>
          <w:sz w:val="24"/>
          <w:szCs w:val="24"/>
          <w:lang w:val="sr-Cyrl-CS"/>
        </w:rPr>
        <w:t xml:space="preserve"> – остварене на нивоу </w:t>
      </w:r>
      <w:r w:rsidR="00FD1092">
        <w:rPr>
          <w:rFonts w:ascii="Times New Roman" w:hAnsi="Times New Roman" w:cs="Times New Roman"/>
          <w:sz w:val="24"/>
          <w:szCs w:val="24"/>
        </w:rPr>
        <w:t>375.263,00</w:t>
      </w:r>
      <w:r w:rsidR="00BE5565">
        <w:rPr>
          <w:rFonts w:ascii="Times New Roman" w:hAnsi="Times New Roman" w:cs="Times New Roman"/>
          <w:sz w:val="24"/>
          <w:szCs w:val="24"/>
          <w:lang w:val="sr-Cyrl-CS"/>
        </w:rPr>
        <w:t xml:space="preserve"> КМ;</w:t>
      </w:r>
    </w:p>
    <w:p w:rsidR="000B62EF" w:rsidRDefault="0091021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-комуналне накнаде и таксе – </w:t>
      </w:r>
      <w:r w:rsidR="0017520C">
        <w:rPr>
          <w:rFonts w:ascii="Times New Roman" w:hAnsi="Times New Roman" w:cs="Times New Roman"/>
          <w:sz w:val="24"/>
          <w:szCs w:val="24"/>
          <w:lang w:val="sr-Cyrl-CS"/>
        </w:rPr>
        <w:t xml:space="preserve">обухватају комуналне таксе на фирму, комуналне таксе за коришћење простора на јавним површинама, комуналне таксе за коришћење рекламних паноа и сл. </w:t>
      </w:r>
      <w:r w:rsidR="00FD1092">
        <w:rPr>
          <w:rFonts w:ascii="Times New Roman" w:hAnsi="Times New Roman" w:cs="Times New Roman"/>
          <w:sz w:val="24"/>
          <w:szCs w:val="24"/>
        </w:rPr>
        <w:t xml:space="preserve">Остварене су у износу 450.912,00 КМ, што је 23% од годишњег плана. </w:t>
      </w:r>
      <w:r w:rsidR="0017520C">
        <w:rPr>
          <w:rFonts w:ascii="Times New Roman" w:hAnsi="Times New Roman" w:cs="Times New Roman"/>
          <w:sz w:val="24"/>
          <w:szCs w:val="24"/>
          <w:lang w:val="sr-Cyrl-CS"/>
        </w:rPr>
        <w:t xml:space="preserve">Разлог нижег остварења су измјене Закона о комуналним таксама које су ступиле на снагу 1.јануара 2022.године. Буџетом Града Бијељина за 2022. годину приход од комуналних такси на фирму планиран је на нивоу од 1.200.000,00 КМ, </w:t>
      </w:r>
      <w:r w:rsidR="00AD61B1">
        <w:rPr>
          <w:rFonts w:ascii="Times New Roman" w:hAnsi="Times New Roman" w:cs="Times New Roman"/>
          <w:sz w:val="24"/>
          <w:szCs w:val="24"/>
          <w:lang w:val="sr-Cyrl-CS"/>
        </w:rPr>
        <w:t>док је за прв</w:t>
      </w:r>
      <w:r w:rsidR="00FD1092">
        <w:rPr>
          <w:rFonts w:ascii="Times New Roman" w:hAnsi="Times New Roman" w:cs="Times New Roman"/>
          <w:sz w:val="24"/>
          <w:szCs w:val="24"/>
          <w:lang w:val="sr-Cyrl-CS"/>
        </w:rPr>
        <w:t>их</w:t>
      </w:r>
      <w:r w:rsidR="00AD61B1">
        <w:rPr>
          <w:rFonts w:ascii="Times New Roman" w:hAnsi="Times New Roman" w:cs="Times New Roman"/>
          <w:sz w:val="24"/>
          <w:szCs w:val="24"/>
          <w:lang w:val="sr-Cyrl-CS"/>
        </w:rPr>
        <w:t xml:space="preserve"> </w:t>
      </w:r>
      <w:r w:rsidR="00FD1092">
        <w:rPr>
          <w:rFonts w:ascii="Times New Roman" w:hAnsi="Times New Roman" w:cs="Times New Roman"/>
          <w:sz w:val="24"/>
          <w:szCs w:val="24"/>
          <w:lang w:val="sr-Cyrl-CS"/>
        </w:rPr>
        <w:t>шест</w:t>
      </w:r>
      <w:r w:rsidR="00AD61B1">
        <w:rPr>
          <w:rFonts w:ascii="Times New Roman" w:hAnsi="Times New Roman" w:cs="Times New Roman"/>
          <w:sz w:val="24"/>
          <w:szCs w:val="24"/>
          <w:lang w:val="sr-Cyrl-CS"/>
        </w:rPr>
        <w:t xml:space="preserve"> мјесец</w:t>
      </w:r>
      <w:r w:rsidR="00FD1092">
        <w:rPr>
          <w:rFonts w:ascii="Times New Roman" w:hAnsi="Times New Roman" w:cs="Times New Roman"/>
          <w:sz w:val="24"/>
          <w:szCs w:val="24"/>
          <w:lang w:val="sr-Cyrl-CS"/>
        </w:rPr>
        <w:t>и</w:t>
      </w:r>
      <w:r w:rsidR="0017520C">
        <w:rPr>
          <w:rFonts w:ascii="Times New Roman" w:hAnsi="Times New Roman" w:cs="Times New Roman"/>
          <w:sz w:val="24"/>
          <w:szCs w:val="24"/>
          <w:lang w:val="sr-Cyrl-CS"/>
        </w:rPr>
        <w:t xml:space="preserve"> </w:t>
      </w:r>
      <w:r w:rsidR="00AD61B1">
        <w:rPr>
          <w:rFonts w:ascii="Times New Roman" w:hAnsi="Times New Roman" w:cs="Times New Roman"/>
          <w:sz w:val="24"/>
          <w:szCs w:val="24"/>
          <w:lang w:val="sr-Cyrl-CS"/>
        </w:rPr>
        <w:t xml:space="preserve">по овом основу остварено </w:t>
      </w:r>
      <w:r w:rsidR="00FD1092">
        <w:rPr>
          <w:rFonts w:ascii="Times New Roman" w:hAnsi="Times New Roman" w:cs="Times New Roman"/>
          <w:sz w:val="24"/>
          <w:szCs w:val="24"/>
          <w:lang w:val="sr-Cyrl-CS"/>
        </w:rPr>
        <w:t>52.196,70</w:t>
      </w:r>
      <w:r w:rsidR="00AD61B1">
        <w:rPr>
          <w:rFonts w:ascii="Times New Roman" w:hAnsi="Times New Roman" w:cs="Times New Roman"/>
          <w:sz w:val="24"/>
          <w:szCs w:val="24"/>
          <w:lang w:val="sr-Cyrl-CS"/>
        </w:rPr>
        <w:t xml:space="preserve"> КМ. Ребалансом буџета Града Бијељина за 2022. годину биће потребно прилагодити план измјен</w:t>
      </w:r>
      <w:r w:rsidR="0074685D">
        <w:rPr>
          <w:rFonts w:ascii="Times New Roman" w:hAnsi="Times New Roman" w:cs="Times New Roman"/>
          <w:sz w:val="24"/>
          <w:szCs w:val="24"/>
          <w:lang w:val="sr-Cyrl-CS"/>
        </w:rPr>
        <w:t>ама</w:t>
      </w:r>
      <w:r w:rsidR="00AD61B1">
        <w:rPr>
          <w:rFonts w:ascii="Times New Roman" w:hAnsi="Times New Roman" w:cs="Times New Roman"/>
          <w:sz w:val="24"/>
          <w:szCs w:val="24"/>
          <w:lang w:val="sr-Cyrl-CS"/>
        </w:rPr>
        <w:t xml:space="preserve"> Закона о комуналним таксама</w:t>
      </w:r>
      <w:r w:rsidR="0074685D">
        <w:rPr>
          <w:rFonts w:ascii="Times New Roman" w:hAnsi="Times New Roman" w:cs="Times New Roman"/>
          <w:sz w:val="24"/>
          <w:szCs w:val="24"/>
          <w:lang w:val="sr-Cyrl-CS"/>
        </w:rPr>
        <w:t>.</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-накнаде по разним основама, за коришћење природних и других добара од општег интереса</w:t>
      </w:r>
      <w:r w:rsidR="00F10F53">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Међу овим накнадама </w:t>
      </w:r>
      <w:r w:rsidR="0074685D">
        <w:rPr>
          <w:rFonts w:ascii="Times New Roman" w:hAnsi="Times New Roman" w:cs="Times New Roman"/>
          <w:sz w:val="24"/>
          <w:szCs w:val="24"/>
          <w:lang w:val="sr-Cyrl-CS"/>
        </w:rPr>
        <w:t>најзначајнија</w:t>
      </w:r>
      <w:r>
        <w:rPr>
          <w:rFonts w:ascii="Times New Roman" w:hAnsi="Times New Roman" w:cs="Times New Roman"/>
          <w:sz w:val="24"/>
          <w:szCs w:val="24"/>
          <w:lang w:val="sr-Cyrl-CS"/>
        </w:rPr>
        <w:t xml:space="preserve"> је </w:t>
      </w:r>
      <w:r w:rsidR="0074685D">
        <w:rPr>
          <w:rFonts w:ascii="Times New Roman" w:hAnsi="Times New Roman" w:cs="Times New Roman"/>
          <w:sz w:val="24"/>
          <w:szCs w:val="24"/>
          <w:lang w:val="sr-Cyrl-CS"/>
        </w:rPr>
        <w:t>накнада</w:t>
      </w:r>
      <w:r>
        <w:rPr>
          <w:rFonts w:ascii="Times New Roman" w:hAnsi="Times New Roman" w:cs="Times New Roman"/>
          <w:sz w:val="24"/>
          <w:szCs w:val="24"/>
          <w:lang w:val="sr-Cyrl-CS"/>
        </w:rPr>
        <w:t xml:space="preserve"> за уређење</w:t>
      </w:r>
      <w:r w:rsidR="00F10F53">
        <w:rPr>
          <w:rFonts w:ascii="Times New Roman" w:hAnsi="Times New Roman" w:cs="Times New Roman"/>
          <w:sz w:val="24"/>
          <w:szCs w:val="24"/>
          <w:lang w:val="sr-Cyrl-CS"/>
        </w:rPr>
        <w:t xml:space="preserve"> градског грађевинског земљишта</w:t>
      </w:r>
      <w:r w:rsidR="0074685D">
        <w:rPr>
          <w:rFonts w:ascii="Times New Roman" w:hAnsi="Times New Roman" w:cs="Times New Roman"/>
          <w:sz w:val="24"/>
          <w:szCs w:val="24"/>
          <w:lang w:val="sr-Cyrl-CS"/>
        </w:rPr>
        <w:t xml:space="preserve">, по основу које је остварено </w:t>
      </w:r>
      <w:r w:rsidR="00B22913">
        <w:rPr>
          <w:rFonts w:ascii="Times New Roman" w:hAnsi="Times New Roman" w:cs="Times New Roman"/>
          <w:sz w:val="24"/>
          <w:szCs w:val="24"/>
          <w:lang w:val="sr-Cyrl-CS"/>
        </w:rPr>
        <w:t>2.695.128,87</w:t>
      </w:r>
      <w:r w:rsidR="0074685D">
        <w:rPr>
          <w:rFonts w:ascii="Times New Roman" w:hAnsi="Times New Roman" w:cs="Times New Roman"/>
          <w:sz w:val="24"/>
          <w:szCs w:val="24"/>
          <w:lang w:val="sr-Cyrl-CS"/>
        </w:rPr>
        <w:t xml:space="preserve"> КМ</w:t>
      </w:r>
      <w:r w:rsidR="00F10F53">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B22913">
        <w:rPr>
          <w:rFonts w:ascii="Times New Roman" w:hAnsi="Times New Roman" w:cs="Times New Roman"/>
          <w:sz w:val="24"/>
          <w:szCs w:val="24"/>
          <w:lang w:val="sr-Cyrl-CS"/>
        </w:rPr>
        <w:t xml:space="preserve">Овај приход, као што је већ образложено,  има тенденцију пада у 2022. години. </w:t>
      </w:r>
      <w:r>
        <w:rPr>
          <w:rFonts w:ascii="Times New Roman" w:hAnsi="Times New Roman" w:cs="Times New Roman"/>
          <w:sz w:val="24"/>
          <w:szCs w:val="24"/>
          <w:lang w:val="sr-Cyrl-CS"/>
        </w:rPr>
        <w:t>Значајно остварење има</w:t>
      </w:r>
      <w:r w:rsidR="00B22913">
        <w:rPr>
          <w:rFonts w:ascii="Times New Roman" w:hAnsi="Times New Roman" w:cs="Times New Roman"/>
          <w:sz w:val="24"/>
          <w:szCs w:val="24"/>
          <w:lang w:val="sr-Cyrl-CS"/>
        </w:rPr>
        <w:t>ју</w:t>
      </w:r>
      <w:r w:rsidR="00BE5565">
        <w:rPr>
          <w:rFonts w:ascii="Times New Roman" w:hAnsi="Times New Roman" w:cs="Times New Roman"/>
          <w:sz w:val="24"/>
          <w:szCs w:val="24"/>
          <w:lang w:val="sr-Cyrl-CS"/>
        </w:rPr>
        <w:t xml:space="preserve"> и</w:t>
      </w:r>
      <w:r>
        <w:rPr>
          <w:rFonts w:ascii="Times New Roman" w:hAnsi="Times New Roman" w:cs="Times New Roman"/>
          <w:sz w:val="24"/>
          <w:szCs w:val="24"/>
          <w:lang w:val="sr-Cyrl-CS"/>
        </w:rPr>
        <w:t xml:space="preserve"> накнаде за промјену намјене пољопривредног земљишта, накнада за воде и одводњавање, концесионе накнаде</w:t>
      </w:r>
      <w:r w:rsidR="0074685D">
        <w:rPr>
          <w:rFonts w:ascii="Times New Roman" w:hAnsi="Times New Roman" w:cs="Times New Roman"/>
          <w:sz w:val="24"/>
          <w:szCs w:val="24"/>
          <w:lang w:val="sr-Cyrl-CS"/>
        </w:rPr>
        <w:t>, комунална накнада</w:t>
      </w:r>
      <w:r w:rsidR="00BE5565">
        <w:rPr>
          <w:rFonts w:ascii="Times New Roman" w:hAnsi="Times New Roman" w:cs="Times New Roman"/>
          <w:sz w:val="24"/>
          <w:szCs w:val="24"/>
          <w:lang w:val="sr-Cyrl-CS"/>
        </w:rPr>
        <w:t xml:space="preserve">, накнада за противпожарну заштиту </w:t>
      </w:r>
      <w:r w:rsidR="00B22913">
        <w:rPr>
          <w:rFonts w:ascii="Times New Roman" w:hAnsi="Times New Roman" w:cs="Times New Roman"/>
          <w:sz w:val="24"/>
          <w:szCs w:val="24"/>
          <w:lang w:val="sr-Cyrl-CS"/>
        </w:rPr>
        <w:t>итд</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-приходе од пружања јавних услуга – представљају приходе које остварују органи и организације</w:t>
      </w:r>
      <w:r w:rsidR="00B22913">
        <w:rPr>
          <w:rFonts w:ascii="Times New Roman" w:hAnsi="Times New Roman" w:cs="Times New Roman"/>
          <w:sz w:val="24"/>
          <w:szCs w:val="24"/>
          <w:lang w:val="sr-Cyrl-CS"/>
        </w:rPr>
        <w:t>.</w:t>
      </w:r>
      <w:r w:rsidR="00BE5565">
        <w:rPr>
          <w:rFonts w:ascii="Times New Roman" w:hAnsi="Times New Roman" w:cs="Times New Roman"/>
          <w:sz w:val="24"/>
          <w:szCs w:val="24"/>
          <w:lang w:val="sr-Cyrl-CS"/>
        </w:rPr>
        <w:t xml:space="preserve"> Укупно су остварен</w:t>
      </w:r>
      <w:r w:rsidR="00B22913">
        <w:rPr>
          <w:rFonts w:ascii="Times New Roman" w:hAnsi="Times New Roman" w:cs="Times New Roman"/>
          <w:sz w:val="24"/>
          <w:szCs w:val="24"/>
          <w:lang w:val="sr-Cyrl-CS"/>
        </w:rPr>
        <w:t>и</w:t>
      </w:r>
      <w:r w:rsidR="00BE5565">
        <w:rPr>
          <w:rFonts w:ascii="Times New Roman" w:hAnsi="Times New Roman" w:cs="Times New Roman"/>
          <w:sz w:val="24"/>
          <w:szCs w:val="24"/>
          <w:lang w:val="sr-Cyrl-CS"/>
        </w:rPr>
        <w:t xml:space="preserve"> у износу </w:t>
      </w:r>
      <w:r w:rsidR="00B22913">
        <w:rPr>
          <w:rFonts w:ascii="Times New Roman" w:hAnsi="Times New Roman" w:cs="Times New Roman"/>
          <w:sz w:val="24"/>
          <w:szCs w:val="24"/>
          <w:lang w:val="sr-Cyrl-CS"/>
        </w:rPr>
        <w:t>560.070,00</w:t>
      </w:r>
      <w:r w:rsidR="00BE5565">
        <w:rPr>
          <w:rFonts w:ascii="Times New Roman" w:hAnsi="Times New Roman" w:cs="Times New Roman"/>
          <w:sz w:val="24"/>
          <w:szCs w:val="24"/>
          <w:lang w:val="sr-Cyrl-CS"/>
        </w:rPr>
        <w:t xml:space="preserve"> КМ, од чега се на приходе ЈУ Дјечији вртић „Чика Јова Змај“ односи </w:t>
      </w:r>
      <w:r w:rsidR="00B22913">
        <w:rPr>
          <w:rFonts w:ascii="Times New Roman" w:hAnsi="Times New Roman" w:cs="Times New Roman"/>
          <w:sz w:val="24"/>
          <w:szCs w:val="24"/>
          <w:lang w:val="sr-Cyrl-CS"/>
        </w:rPr>
        <w:t>420.066,56</w:t>
      </w:r>
      <w:r w:rsidR="00BE5565">
        <w:rPr>
          <w:rFonts w:ascii="Times New Roman" w:hAnsi="Times New Roman" w:cs="Times New Roman"/>
          <w:sz w:val="24"/>
          <w:szCs w:val="24"/>
          <w:lang w:val="sr-Cyrl-CS"/>
        </w:rPr>
        <w:t xml:space="preserve"> КМ.</w:t>
      </w:r>
    </w:p>
    <w:p w:rsidR="00BE5565"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3.Н</w:t>
      </w:r>
      <w:r w:rsidRPr="0065003B">
        <w:rPr>
          <w:rFonts w:ascii="Times New Roman" w:hAnsi="Times New Roman" w:cs="Times New Roman"/>
          <w:i/>
          <w:sz w:val="24"/>
          <w:szCs w:val="24"/>
          <w:lang w:val="sr-Cyrl-CS"/>
        </w:rPr>
        <w:t>овчане казне</w:t>
      </w:r>
      <w:r>
        <w:rPr>
          <w:rFonts w:ascii="Times New Roman" w:hAnsi="Times New Roman" w:cs="Times New Roman"/>
          <w:sz w:val="24"/>
          <w:szCs w:val="24"/>
          <w:lang w:val="sr-Cyrl-CS"/>
        </w:rPr>
        <w:t xml:space="preserve"> (група конта 723) – остварене су у износу </w:t>
      </w:r>
      <w:r w:rsidR="00B22913">
        <w:rPr>
          <w:rFonts w:ascii="Times New Roman" w:hAnsi="Times New Roman" w:cs="Times New Roman"/>
          <w:sz w:val="24"/>
          <w:szCs w:val="24"/>
          <w:lang w:val="sr-Cyrl-CS"/>
        </w:rPr>
        <w:t>19.500,00</w:t>
      </w:r>
      <w:r w:rsidR="00BE5565">
        <w:rPr>
          <w:rFonts w:ascii="Times New Roman" w:hAnsi="Times New Roman" w:cs="Times New Roman"/>
          <w:sz w:val="24"/>
          <w:szCs w:val="24"/>
          <w:lang w:val="sr-Cyrl-CS"/>
        </w:rPr>
        <w:t xml:space="preserve"> КМ, што је </w:t>
      </w:r>
      <w:r w:rsidR="00B22913">
        <w:rPr>
          <w:rFonts w:ascii="Times New Roman" w:hAnsi="Times New Roman" w:cs="Times New Roman"/>
          <w:sz w:val="24"/>
          <w:szCs w:val="24"/>
          <w:lang w:val="sr-Cyrl-CS"/>
        </w:rPr>
        <w:t>10</w:t>
      </w:r>
      <w:r w:rsidR="00BE5565">
        <w:rPr>
          <w:rFonts w:ascii="Times New Roman" w:hAnsi="Times New Roman" w:cs="Times New Roman"/>
          <w:sz w:val="24"/>
          <w:szCs w:val="24"/>
          <w:lang w:val="sr-Cyrl-CS"/>
        </w:rPr>
        <w:t>8 % у односу на годишњи план. Представљају приходе по основу изречених новчаних казни у прекршајном или другом спроведеном поступку.</w:t>
      </w:r>
      <w:r>
        <w:rPr>
          <w:rFonts w:ascii="Times New Roman" w:hAnsi="Times New Roman" w:cs="Times New Roman"/>
          <w:sz w:val="24"/>
          <w:szCs w:val="24"/>
          <w:lang w:val="sr-Cyrl-CS"/>
        </w:rPr>
        <w:t xml:space="preserve"> </w:t>
      </w:r>
    </w:p>
    <w:p w:rsidR="000B62EF" w:rsidRPr="00B22913" w:rsidRDefault="000B62EF" w:rsidP="000B62EF">
      <w:pPr>
        <w:contextualSpacing/>
        <w:jc w:val="both"/>
        <w:rPr>
          <w:rFonts w:ascii="Times New Roman" w:hAnsi="Times New Roman" w:cs="Times New Roman"/>
          <w:sz w:val="24"/>
          <w:szCs w:val="24"/>
        </w:rPr>
      </w:pPr>
      <w:r w:rsidRPr="00137CE7">
        <w:rPr>
          <w:rFonts w:ascii="Times New Roman" w:hAnsi="Times New Roman" w:cs="Times New Roman"/>
          <w:i/>
          <w:sz w:val="24"/>
          <w:szCs w:val="24"/>
          <w:lang w:val="sr-Cyrl-CS"/>
        </w:rPr>
        <w:t>4. Остали непорески приходи</w:t>
      </w:r>
      <w:r w:rsidRPr="00137CE7">
        <w:rPr>
          <w:rFonts w:ascii="Times New Roman" w:hAnsi="Times New Roman" w:cs="Times New Roman"/>
          <w:sz w:val="24"/>
          <w:szCs w:val="24"/>
          <w:lang w:val="sr-Cyrl-CS"/>
        </w:rPr>
        <w:t xml:space="preserve"> (група конта 729) – остварени су у износу </w:t>
      </w:r>
      <w:r w:rsidR="00B22913">
        <w:rPr>
          <w:rFonts w:ascii="Times New Roman" w:hAnsi="Times New Roman" w:cs="Times New Roman"/>
          <w:sz w:val="24"/>
          <w:szCs w:val="24"/>
          <w:lang w:val="sr-Cyrl-CS"/>
        </w:rPr>
        <w:t>511.328</w:t>
      </w:r>
      <w:r w:rsidR="00BE5565">
        <w:rPr>
          <w:rFonts w:ascii="Times New Roman" w:hAnsi="Times New Roman" w:cs="Times New Roman"/>
          <w:sz w:val="24"/>
          <w:szCs w:val="24"/>
          <w:lang w:val="sr-Cyrl-CS"/>
        </w:rPr>
        <w:t>,00</w:t>
      </w:r>
      <w:r w:rsidRPr="00137CE7">
        <w:rPr>
          <w:rFonts w:ascii="Times New Roman" w:hAnsi="Times New Roman" w:cs="Times New Roman"/>
          <w:sz w:val="24"/>
          <w:szCs w:val="24"/>
          <w:lang w:val="sr-Cyrl-CS"/>
        </w:rPr>
        <w:t xml:space="preserve"> КМ</w:t>
      </w:r>
      <w:r w:rsidR="007D66EB">
        <w:rPr>
          <w:rFonts w:ascii="Times New Roman" w:hAnsi="Times New Roman" w:cs="Times New Roman"/>
          <w:sz w:val="24"/>
          <w:szCs w:val="24"/>
          <w:lang w:val="sr-Cyrl-CS"/>
        </w:rPr>
        <w:t xml:space="preserve">, што је </w:t>
      </w:r>
      <w:r w:rsidR="00B22913">
        <w:rPr>
          <w:rFonts w:ascii="Times New Roman" w:hAnsi="Times New Roman" w:cs="Times New Roman"/>
          <w:sz w:val="24"/>
          <w:szCs w:val="24"/>
          <w:lang w:val="sr-Cyrl-CS"/>
        </w:rPr>
        <w:t>преко пет пута</w:t>
      </w:r>
      <w:r w:rsidR="00BE5565">
        <w:rPr>
          <w:rFonts w:ascii="Times New Roman" w:hAnsi="Times New Roman" w:cs="Times New Roman"/>
          <w:sz w:val="24"/>
          <w:szCs w:val="24"/>
          <w:lang w:val="sr-Cyrl-CS"/>
        </w:rPr>
        <w:t xml:space="preserve"> више него што је планирано</w:t>
      </w:r>
      <w:r w:rsidR="00441172">
        <w:rPr>
          <w:rFonts w:ascii="Times New Roman" w:hAnsi="Times New Roman" w:cs="Times New Roman"/>
          <w:sz w:val="24"/>
          <w:szCs w:val="24"/>
          <w:lang w:val="sr-Cyrl-CS"/>
        </w:rPr>
        <w:t xml:space="preserve"> за 2022. годину</w:t>
      </w:r>
      <w:r w:rsidR="007D66EB">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Обухватају уплате по основу откупа тендерске документације, приходе од затезних камата, уплате штета по основу осигурања и све остале приходе који се не могу класификовати у неку од већ поменутих врста прихода</w:t>
      </w:r>
      <w:r>
        <w:rPr>
          <w:rFonts w:ascii="Times New Roman" w:hAnsi="Times New Roman" w:cs="Times New Roman"/>
          <w:sz w:val="24"/>
          <w:szCs w:val="24"/>
        </w:rPr>
        <w:t>.</w:t>
      </w:r>
      <w:r w:rsidR="00BE5565">
        <w:rPr>
          <w:rFonts w:ascii="Times New Roman" w:hAnsi="Times New Roman" w:cs="Times New Roman"/>
          <w:sz w:val="24"/>
          <w:szCs w:val="24"/>
        </w:rPr>
        <w:t xml:space="preserve"> </w:t>
      </w:r>
      <w:r w:rsidR="00D044EF">
        <w:rPr>
          <w:rFonts w:ascii="Times New Roman" w:hAnsi="Times New Roman" w:cs="Times New Roman"/>
          <w:sz w:val="24"/>
          <w:szCs w:val="24"/>
        </w:rPr>
        <w:t>Остварење је веће у односу на план</w:t>
      </w:r>
      <w:r w:rsidR="00D564D5">
        <w:rPr>
          <w:rFonts w:ascii="Times New Roman" w:hAnsi="Times New Roman" w:cs="Times New Roman"/>
          <w:sz w:val="24"/>
          <w:szCs w:val="24"/>
        </w:rPr>
        <w:t>,</w:t>
      </w:r>
      <w:r w:rsidR="00D044EF">
        <w:rPr>
          <w:rFonts w:ascii="Times New Roman" w:hAnsi="Times New Roman" w:cs="Times New Roman"/>
          <w:sz w:val="24"/>
          <w:szCs w:val="24"/>
        </w:rPr>
        <w:t xml:space="preserve"> </w:t>
      </w:r>
      <w:r w:rsidR="00B22913">
        <w:rPr>
          <w:rFonts w:ascii="Times New Roman" w:hAnsi="Times New Roman" w:cs="Times New Roman"/>
          <w:sz w:val="24"/>
          <w:szCs w:val="24"/>
        </w:rPr>
        <w:t xml:space="preserve">јер је </w:t>
      </w:r>
      <w:r w:rsidR="00D564D5">
        <w:rPr>
          <w:rFonts w:ascii="Times New Roman" w:hAnsi="Times New Roman" w:cs="Times New Roman"/>
          <w:sz w:val="24"/>
          <w:szCs w:val="24"/>
        </w:rPr>
        <w:t>у оквиру ове групе прихода</w:t>
      </w:r>
      <w:r w:rsidR="00D044EF">
        <w:rPr>
          <w:rFonts w:ascii="Times New Roman" w:hAnsi="Times New Roman" w:cs="Times New Roman"/>
          <w:sz w:val="24"/>
          <w:szCs w:val="24"/>
        </w:rPr>
        <w:t xml:space="preserve"> евидентирана наплата гаранције број: 247-0</w:t>
      </w:r>
      <w:r w:rsidR="00B22913">
        <w:rPr>
          <w:rFonts w:ascii="Times New Roman" w:hAnsi="Times New Roman" w:cs="Times New Roman"/>
          <w:sz w:val="24"/>
          <w:szCs w:val="24"/>
        </w:rPr>
        <w:t>284/2020 у износу 320.323,65 КМ од предузећа „</w:t>
      </w:r>
      <w:r w:rsidR="005B4FF4">
        <w:rPr>
          <w:rFonts w:ascii="Times New Roman" w:hAnsi="Times New Roman" w:cs="Times New Roman"/>
          <w:sz w:val="24"/>
          <w:szCs w:val="24"/>
          <w:lang w:val="sr-Cyrl-BA"/>
        </w:rPr>
        <w:t xml:space="preserve"> </w:t>
      </w:r>
      <w:r w:rsidR="00B22913">
        <w:rPr>
          <w:rFonts w:ascii="Times New Roman" w:hAnsi="Times New Roman" w:cs="Times New Roman"/>
          <w:sz w:val="24"/>
          <w:szCs w:val="24"/>
        </w:rPr>
        <w:t>Бук</w:t>
      </w:r>
      <w:r w:rsidR="005B4FF4">
        <w:rPr>
          <w:rFonts w:ascii="Times New Roman" w:hAnsi="Times New Roman" w:cs="Times New Roman"/>
          <w:sz w:val="24"/>
          <w:szCs w:val="24"/>
          <w:lang w:val="sr-Cyrl-BA"/>
        </w:rPr>
        <w:t xml:space="preserve"> </w:t>
      </w:r>
      <w:r w:rsidR="00B22913">
        <w:rPr>
          <w:rFonts w:ascii="Times New Roman" w:hAnsi="Times New Roman" w:cs="Times New Roman"/>
          <w:sz w:val="24"/>
          <w:szCs w:val="24"/>
        </w:rPr>
        <w:t>“</w:t>
      </w:r>
      <w:r w:rsidR="005B4FF4">
        <w:rPr>
          <w:rFonts w:ascii="Times New Roman" w:hAnsi="Times New Roman" w:cs="Times New Roman"/>
          <w:sz w:val="24"/>
          <w:szCs w:val="24"/>
          <w:lang w:val="sr-Cyrl-BA"/>
        </w:rPr>
        <w:t xml:space="preserve"> </w:t>
      </w:r>
      <w:r w:rsidR="00B22913">
        <w:rPr>
          <w:rFonts w:ascii="Times New Roman" w:hAnsi="Times New Roman" w:cs="Times New Roman"/>
          <w:sz w:val="24"/>
          <w:szCs w:val="24"/>
        </w:rPr>
        <w:t xml:space="preserve">доо Бијељина и </w:t>
      </w:r>
      <w:r w:rsidR="00D25BEF">
        <w:rPr>
          <w:rFonts w:ascii="Times New Roman" w:hAnsi="Times New Roman" w:cs="Times New Roman"/>
          <w:sz w:val="24"/>
          <w:szCs w:val="24"/>
        </w:rPr>
        <w:t>наплата по основу пресуде број: 59 0 Пс 037936 22 ПС у износу 85.829,00 КМ од предузећа „Патриот“ доо Бијељина.</w:t>
      </w:r>
    </w:p>
    <w:p w:rsidR="000B62EF" w:rsidRDefault="000B62EF" w:rsidP="001B1831">
      <w:pPr>
        <w:contextualSpacing/>
        <w:jc w:val="both"/>
        <w:rPr>
          <w:rFonts w:ascii="Times New Roman" w:hAnsi="Times New Roman" w:cs="Times New Roman"/>
          <w:b/>
          <w:color w:val="FF0000"/>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Грантови </w:t>
      </w:r>
      <w:r>
        <w:rPr>
          <w:rFonts w:ascii="Times New Roman" w:hAnsi="Times New Roman" w:cs="Times New Roman"/>
          <w:sz w:val="24"/>
          <w:szCs w:val="24"/>
          <w:lang w:val="sr-Cyrl-CS"/>
        </w:rPr>
        <w:t xml:space="preserve">(група конта 730), буџетом </w:t>
      </w:r>
      <w:r w:rsidR="00D044EF">
        <w:rPr>
          <w:rFonts w:ascii="Times New Roman" w:hAnsi="Times New Roman" w:cs="Times New Roman"/>
          <w:sz w:val="24"/>
          <w:szCs w:val="24"/>
          <w:lang w:val="sr-Cyrl-CS"/>
        </w:rPr>
        <w:t xml:space="preserve">Града Бијељина за 2022. годину </w:t>
      </w:r>
      <w:r>
        <w:rPr>
          <w:rFonts w:ascii="Times New Roman" w:hAnsi="Times New Roman" w:cs="Times New Roman"/>
          <w:sz w:val="24"/>
          <w:szCs w:val="24"/>
          <w:lang w:val="sr-Cyrl-CS"/>
        </w:rPr>
        <w:t xml:space="preserve">планирани су у износу </w:t>
      </w:r>
      <w:r w:rsidR="00D044EF">
        <w:rPr>
          <w:rFonts w:ascii="Times New Roman" w:hAnsi="Times New Roman" w:cs="Times New Roman"/>
          <w:sz w:val="24"/>
          <w:szCs w:val="24"/>
          <w:lang w:val="sr-Cyrl-CS"/>
        </w:rPr>
        <w:t>30.000</w:t>
      </w:r>
      <w:r>
        <w:rPr>
          <w:rFonts w:ascii="Times New Roman" w:hAnsi="Times New Roman" w:cs="Times New Roman"/>
          <w:sz w:val="24"/>
          <w:szCs w:val="24"/>
          <w:lang w:val="sr-Cyrl-CS"/>
        </w:rPr>
        <w:t>,</w:t>
      </w:r>
      <w:r w:rsidR="00D044EF">
        <w:rPr>
          <w:rFonts w:ascii="Times New Roman" w:hAnsi="Times New Roman" w:cs="Times New Roman"/>
          <w:sz w:val="24"/>
          <w:szCs w:val="24"/>
          <w:lang w:val="sr-Cyrl-CS"/>
        </w:rPr>
        <w:t>0</w:t>
      </w:r>
      <w:r>
        <w:rPr>
          <w:rFonts w:ascii="Times New Roman" w:hAnsi="Times New Roman" w:cs="Times New Roman"/>
          <w:sz w:val="24"/>
          <w:szCs w:val="24"/>
          <w:lang w:val="sr-Cyrl-CS"/>
        </w:rPr>
        <w:t xml:space="preserve">0 КМ, а </w:t>
      </w:r>
      <w:r w:rsidR="00D25BEF">
        <w:rPr>
          <w:rFonts w:ascii="Times New Roman" w:hAnsi="Times New Roman" w:cs="Times New Roman"/>
          <w:sz w:val="24"/>
          <w:szCs w:val="24"/>
          <w:lang w:val="sr-Cyrl-CS"/>
        </w:rPr>
        <w:t>за првих</w:t>
      </w:r>
      <w:r w:rsidR="00D044EF">
        <w:rPr>
          <w:rFonts w:ascii="Times New Roman" w:hAnsi="Times New Roman" w:cs="Times New Roman"/>
          <w:sz w:val="24"/>
          <w:szCs w:val="24"/>
          <w:lang w:val="sr-Cyrl-CS"/>
        </w:rPr>
        <w:t xml:space="preserve"> </w:t>
      </w:r>
      <w:r w:rsidR="00D25BEF">
        <w:rPr>
          <w:rFonts w:ascii="Times New Roman" w:hAnsi="Times New Roman" w:cs="Times New Roman"/>
          <w:sz w:val="24"/>
          <w:szCs w:val="24"/>
          <w:lang w:val="sr-Cyrl-CS"/>
        </w:rPr>
        <w:t>шест</w:t>
      </w:r>
      <w:r w:rsidR="00D044EF">
        <w:rPr>
          <w:rFonts w:ascii="Times New Roman" w:hAnsi="Times New Roman" w:cs="Times New Roman"/>
          <w:sz w:val="24"/>
          <w:szCs w:val="24"/>
          <w:lang w:val="sr-Cyrl-CS"/>
        </w:rPr>
        <w:t xml:space="preserve"> мјесец</w:t>
      </w:r>
      <w:r w:rsidR="00D25BEF">
        <w:rPr>
          <w:rFonts w:ascii="Times New Roman" w:hAnsi="Times New Roman" w:cs="Times New Roman"/>
          <w:sz w:val="24"/>
          <w:szCs w:val="24"/>
          <w:lang w:val="sr-Cyrl-CS"/>
        </w:rPr>
        <w:t>и</w:t>
      </w:r>
      <w:r w:rsidR="00D044E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остварени </w:t>
      </w:r>
      <w:r w:rsidR="00D044EF">
        <w:rPr>
          <w:rFonts w:ascii="Times New Roman" w:hAnsi="Times New Roman" w:cs="Times New Roman"/>
          <w:sz w:val="24"/>
          <w:szCs w:val="24"/>
          <w:lang w:val="sr-Cyrl-CS"/>
        </w:rPr>
        <w:t>у износу</w:t>
      </w:r>
      <w:r>
        <w:rPr>
          <w:rFonts w:ascii="Times New Roman" w:hAnsi="Times New Roman" w:cs="Times New Roman"/>
          <w:sz w:val="24"/>
          <w:szCs w:val="24"/>
          <w:lang w:val="sr-Cyrl-CS"/>
        </w:rPr>
        <w:t xml:space="preserve"> </w:t>
      </w:r>
      <w:r w:rsidR="00D044EF">
        <w:rPr>
          <w:rFonts w:ascii="Times New Roman" w:hAnsi="Times New Roman" w:cs="Times New Roman"/>
          <w:sz w:val="24"/>
          <w:szCs w:val="24"/>
          <w:lang w:val="sr-Cyrl-CS"/>
        </w:rPr>
        <w:t xml:space="preserve">48.395,00 </w:t>
      </w:r>
      <w:r>
        <w:rPr>
          <w:rFonts w:ascii="Times New Roman" w:hAnsi="Times New Roman" w:cs="Times New Roman"/>
          <w:sz w:val="24"/>
          <w:szCs w:val="24"/>
          <w:lang w:val="sr-Cyrl-CS"/>
        </w:rPr>
        <w:t>КМ, што представља:</w:t>
      </w:r>
    </w:p>
    <w:p w:rsidR="007D66EB" w:rsidRDefault="007D66EB" w:rsidP="007D66EB">
      <w:pPr>
        <w:contextualSpacing/>
        <w:jc w:val="both"/>
        <w:rPr>
          <w:rFonts w:ascii="Times New Roman" w:hAnsi="Times New Roman" w:cs="Times New Roman"/>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025D1">
        <w:rPr>
          <w:rFonts w:ascii="Times New Roman" w:hAnsi="Times New Roman" w:cs="Times New Roman"/>
          <w:sz w:val="24"/>
          <w:szCs w:val="24"/>
        </w:rPr>
        <w:t>343,23</w:t>
      </w:r>
      <w:r>
        <w:rPr>
          <w:rFonts w:ascii="Times New Roman" w:hAnsi="Times New Roman" w:cs="Times New Roman"/>
          <w:sz w:val="24"/>
          <w:szCs w:val="24"/>
          <w:lang w:val="sr-Cyrl-CS"/>
        </w:rPr>
        <w:t>%  у односу на план за посматрани период,</w:t>
      </w:r>
    </w:p>
    <w:p w:rsidR="00B22A8B" w:rsidRDefault="0061016F"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025D1">
        <w:rPr>
          <w:rFonts w:ascii="Times New Roman" w:hAnsi="Times New Roman" w:cs="Times New Roman"/>
          <w:sz w:val="24"/>
          <w:szCs w:val="24"/>
        </w:rPr>
        <w:t>161</w:t>
      </w:r>
      <w:r w:rsidR="00B22A8B">
        <w:rPr>
          <w:rFonts w:ascii="Times New Roman" w:hAnsi="Times New Roman" w:cs="Times New Roman"/>
          <w:sz w:val="24"/>
          <w:szCs w:val="24"/>
          <w:lang w:val="sr-Cyrl-CS"/>
        </w:rPr>
        <w:t>%  у односу на план за 2022. годину</w:t>
      </w: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B22A8B">
        <w:rPr>
          <w:rFonts w:ascii="Times New Roman" w:hAnsi="Times New Roman" w:cs="Times New Roman"/>
          <w:sz w:val="24"/>
          <w:szCs w:val="24"/>
          <w:lang w:val="sr-Cyrl-CS"/>
        </w:rPr>
        <w:t>30.395</w:t>
      </w:r>
      <w:r>
        <w:rPr>
          <w:rFonts w:ascii="Times New Roman" w:hAnsi="Times New Roman" w:cs="Times New Roman"/>
          <w:sz w:val="24"/>
          <w:szCs w:val="24"/>
          <w:lang w:val="sr-Cyrl-CS"/>
        </w:rPr>
        <w:t>,00 КМ више него што је остварено у истом пероду 202</w:t>
      </w:r>
      <w:r w:rsidR="00B22A8B">
        <w:rPr>
          <w:rFonts w:ascii="Times New Roman" w:hAnsi="Times New Roman" w:cs="Times New Roman"/>
          <w:sz w:val="24"/>
          <w:szCs w:val="24"/>
          <w:lang w:val="sr-Cyrl-CS"/>
        </w:rPr>
        <w:t>1</w:t>
      </w:r>
      <w:r>
        <w:rPr>
          <w:rFonts w:ascii="Times New Roman" w:hAnsi="Times New Roman" w:cs="Times New Roman"/>
          <w:sz w:val="24"/>
          <w:szCs w:val="24"/>
          <w:lang w:val="sr-Cyrl-CS"/>
        </w:rPr>
        <w:t>.  године.</w:t>
      </w:r>
    </w:p>
    <w:p w:rsidR="007D66EB" w:rsidRDefault="007D66EB" w:rsidP="007D66EB">
      <w:pPr>
        <w:contextualSpacing/>
        <w:jc w:val="both"/>
        <w:rPr>
          <w:rFonts w:ascii="Times New Roman" w:hAnsi="Times New Roman" w:cs="Times New Roman"/>
          <w:sz w:val="24"/>
          <w:szCs w:val="24"/>
          <w:lang w:val="sr-Cyrl-CS"/>
        </w:rPr>
      </w:pPr>
    </w:p>
    <w:p w:rsidR="00D564D5"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Грантови представљају бесповратне помоћи које је Град Бијељина добио у првом кварталу 202</w:t>
      </w:r>
      <w:r w:rsidR="00B22A8B">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а који су планирани буџетом (у оквиру фонда 01). </w:t>
      </w:r>
      <w:r w:rsidR="009C531C">
        <w:rPr>
          <w:rFonts w:ascii="Times New Roman" w:hAnsi="Times New Roman" w:cs="Times New Roman"/>
          <w:sz w:val="24"/>
          <w:szCs w:val="24"/>
          <w:lang w:val="sr-Cyrl-CS"/>
        </w:rPr>
        <w:t>Остварење ових прихода је веће у односу на план, јер се од новембра 2021. године у оквиру ове групе прихода евидентирају уплате грађана у складу са Одлуком о суфинансирању инфраструктурних пројеката у мјесним заједницама на подручју Града Бијељина. У складу са овом Одлуком ови пројекти се из градског буџета финансирају са 70%, а грађани учествују са 30%. Уплате се врше на намјенски трансакциони рачун Града Бијељина за прикупљање ових прихода. До новебра 2021. године грађани су свој дио средстава уплаћивали директно извођачу радова, тако да приликом израде буџета Града за 2022. годину ови приходи нису</w:t>
      </w:r>
      <w:r w:rsidR="004025D1">
        <w:rPr>
          <w:rFonts w:ascii="Times New Roman" w:hAnsi="Times New Roman" w:cs="Times New Roman"/>
          <w:sz w:val="24"/>
          <w:szCs w:val="24"/>
        </w:rPr>
        <w:t xml:space="preserve"> планирани</w:t>
      </w:r>
      <w:r w:rsidR="00D564D5">
        <w:rPr>
          <w:rFonts w:ascii="Times New Roman" w:hAnsi="Times New Roman" w:cs="Times New Roman"/>
          <w:sz w:val="24"/>
          <w:szCs w:val="24"/>
          <w:lang w:val="sr-Cyrl-CS"/>
        </w:rPr>
        <w:t>.</w:t>
      </w:r>
      <w:r w:rsidR="009C531C">
        <w:rPr>
          <w:rFonts w:ascii="Times New Roman" w:hAnsi="Times New Roman" w:cs="Times New Roman"/>
          <w:sz w:val="24"/>
          <w:szCs w:val="24"/>
          <w:lang w:val="sr-Cyrl-CS"/>
        </w:rPr>
        <w:t xml:space="preserve"> </w:t>
      </w:r>
      <w:r w:rsidR="00D564D5">
        <w:rPr>
          <w:rFonts w:ascii="Times New Roman" w:hAnsi="Times New Roman" w:cs="Times New Roman"/>
          <w:sz w:val="24"/>
          <w:szCs w:val="24"/>
          <w:lang w:val="sr-Cyrl-CS"/>
        </w:rPr>
        <w:t>Повећање</w:t>
      </w:r>
      <w:r w:rsidR="009C531C">
        <w:rPr>
          <w:rFonts w:ascii="Times New Roman" w:hAnsi="Times New Roman" w:cs="Times New Roman"/>
          <w:sz w:val="24"/>
          <w:szCs w:val="24"/>
          <w:lang w:val="sr-Cyrl-CS"/>
        </w:rPr>
        <w:t xml:space="preserve"> плана ових прихода урадиће се приликом израде ребаланса буџет</w:t>
      </w:r>
      <w:r w:rsidR="00D564D5">
        <w:rPr>
          <w:rFonts w:ascii="Times New Roman" w:hAnsi="Times New Roman" w:cs="Times New Roman"/>
          <w:sz w:val="24"/>
          <w:szCs w:val="24"/>
          <w:lang w:val="sr-Cyrl-CS"/>
        </w:rPr>
        <w:t xml:space="preserve">а Града Бијељина за 2022.годину. </w:t>
      </w: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Осим ових, планираних средстава, Град је добио и непланиране бесповратне помоћи које су евидентиране на фондовима 03 и 05.</w:t>
      </w:r>
    </w:p>
    <w:p w:rsidR="007D66EB" w:rsidRPr="0005629B" w:rsidRDefault="007D66EB" w:rsidP="007D66EB">
      <w:pPr>
        <w:contextualSpacing/>
        <w:jc w:val="both"/>
        <w:rPr>
          <w:rFonts w:ascii="Times New Roman" w:hAnsi="Times New Roman" w:cs="Times New Roman"/>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sidRPr="00EA40EE">
        <w:rPr>
          <w:rFonts w:ascii="Times New Roman" w:hAnsi="Times New Roman" w:cs="Times New Roman"/>
          <w:b/>
          <w:sz w:val="24"/>
          <w:szCs w:val="24"/>
          <w:lang w:val="sr-Cyrl-CS"/>
        </w:rPr>
        <w:t>Трансфери</w:t>
      </w:r>
      <w:r w:rsidR="009C531C">
        <w:rPr>
          <w:rFonts w:ascii="Times New Roman" w:hAnsi="Times New Roman" w:cs="Times New Roman"/>
          <w:b/>
          <w:sz w:val="24"/>
          <w:szCs w:val="24"/>
          <w:lang w:val="sr-Cyrl-CS"/>
        </w:rPr>
        <w:t xml:space="preserve"> </w:t>
      </w:r>
      <w:r w:rsidRPr="00EA40EE">
        <w:rPr>
          <w:rFonts w:ascii="Times New Roman" w:hAnsi="Times New Roman" w:cs="Times New Roman"/>
          <w:b/>
          <w:sz w:val="24"/>
          <w:szCs w:val="24"/>
          <w:lang w:val="sr-Cyrl-CS"/>
        </w:rPr>
        <w:t>између буџетских јединица</w:t>
      </w:r>
      <w:r>
        <w:rPr>
          <w:rFonts w:ascii="Times New Roman" w:hAnsi="Times New Roman" w:cs="Times New Roman"/>
          <w:sz w:val="24"/>
          <w:szCs w:val="24"/>
          <w:lang w:val="sr-Cyrl-CS"/>
        </w:rPr>
        <w:t xml:space="preserve"> (група конта 780), буџетом</w:t>
      </w:r>
      <w:r w:rsidR="009C531C">
        <w:rPr>
          <w:rFonts w:ascii="Times New Roman" w:hAnsi="Times New Roman" w:cs="Times New Roman"/>
          <w:sz w:val="24"/>
          <w:szCs w:val="24"/>
          <w:lang w:val="sr-Cyrl-CS"/>
        </w:rPr>
        <w:t xml:space="preserve"> Града Бијељина за 2022. годину </w:t>
      </w:r>
      <w:r>
        <w:rPr>
          <w:rFonts w:ascii="Times New Roman" w:hAnsi="Times New Roman" w:cs="Times New Roman"/>
          <w:sz w:val="24"/>
          <w:szCs w:val="24"/>
          <w:lang w:val="sr-Cyrl-CS"/>
        </w:rPr>
        <w:t xml:space="preserve"> планирани су у износу </w:t>
      </w:r>
      <w:r w:rsidR="009C531C">
        <w:rPr>
          <w:rFonts w:ascii="Times New Roman" w:hAnsi="Times New Roman" w:cs="Times New Roman"/>
          <w:sz w:val="24"/>
          <w:szCs w:val="24"/>
          <w:lang w:val="sr-Cyrl-CS"/>
        </w:rPr>
        <w:t xml:space="preserve">3.300.000,00 </w:t>
      </w:r>
      <w:r>
        <w:rPr>
          <w:rFonts w:ascii="Times New Roman" w:hAnsi="Times New Roman" w:cs="Times New Roman"/>
          <w:sz w:val="24"/>
          <w:szCs w:val="24"/>
          <w:lang w:val="sr-Cyrl-CS"/>
        </w:rPr>
        <w:t xml:space="preserve">КМ, а </w:t>
      </w:r>
      <w:r w:rsidR="004025D1">
        <w:rPr>
          <w:rFonts w:ascii="Times New Roman" w:hAnsi="Times New Roman" w:cs="Times New Roman"/>
          <w:sz w:val="24"/>
          <w:szCs w:val="24"/>
          <w:lang w:val="sr-Cyrl-CS"/>
        </w:rPr>
        <w:t xml:space="preserve">за првих шест мјесеци </w:t>
      </w:r>
      <w:r>
        <w:rPr>
          <w:rFonts w:ascii="Times New Roman" w:hAnsi="Times New Roman" w:cs="Times New Roman"/>
          <w:sz w:val="24"/>
          <w:szCs w:val="24"/>
          <w:lang w:val="sr-Cyrl-CS"/>
        </w:rPr>
        <w:t xml:space="preserve">остварени </w:t>
      </w:r>
      <w:r w:rsidR="004025D1">
        <w:rPr>
          <w:rFonts w:ascii="Times New Roman" w:hAnsi="Times New Roman" w:cs="Times New Roman"/>
          <w:sz w:val="24"/>
          <w:szCs w:val="24"/>
          <w:lang w:val="sr-Cyrl-CS"/>
        </w:rPr>
        <w:t xml:space="preserve">су </w:t>
      </w:r>
      <w:r>
        <w:rPr>
          <w:rFonts w:ascii="Times New Roman" w:hAnsi="Times New Roman" w:cs="Times New Roman"/>
          <w:sz w:val="24"/>
          <w:szCs w:val="24"/>
          <w:lang w:val="sr-Cyrl-CS"/>
        </w:rPr>
        <w:t xml:space="preserve">у износу </w:t>
      </w:r>
      <w:r w:rsidR="004025D1">
        <w:rPr>
          <w:rFonts w:ascii="Times New Roman" w:hAnsi="Times New Roman" w:cs="Times New Roman"/>
          <w:sz w:val="24"/>
          <w:szCs w:val="24"/>
          <w:lang w:val="sr-Cyrl-CS"/>
        </w:rPr>
        <w:t xml:space="preserve">1.660.256,00 </w:t>
      </w:r>
      <w:r>
        <w:rPr>
          <w:rFonts w:ascii="Times New Roman" w:hAnsi="Times New Roman" w:cs="Times New Roman"/>
          <w:sz w:val="24"/>
          <w:szCs w:val="24"/>
          <w:lang w:val="sr-Cyrl-CS"/>
        </w:rPr>
        <w:t>КМ, што представља:</w:t>
      </w:r>
    </w:p>
    <w:p w:rsidR="004025D1" w:rsidRDefault="004025D1" w:rsidP="007D66EB">
      <w:pPr>
        <w:contextualSpacing/>
        <w:jc w:val="both"/>
        <w:rPr>
          <w:rFonts w:ascii="Times New Roman" w:hAnsi="Times New Roman" w:cs="Times New Roman"/>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025D1">
        <w:rPr>
          <w:rFonts w:ascii="Times New Roman" w:hAnsi="Times New Roman" w:cs="Times New Roman"/>
          <w:sz w:val="24"/>
          <w:szCs w:val="24"/>
          <w:lang w:val="sr-Cyrl-CS"/>
        </w:rPr>
        <w:t>10</w:t>
      </w:r>
      <w:r w:rsidR="0061016F">
        <w:rPr>
          <w:rFonts w:ascii="Times New Roman" w:hAnsi="Times New Roman" w:cs="Times New Roman"/>
          <w:sz w:val="24"/>
          <w:szCs w:val="24"/>
          <w:lang w:val="sr-Cyrl-CS"/>
        </w:rPr>
        <w:t>7</w:t>
      </w:r>
      <w:r w:rsidR="004025D1">
        <w:rPr>
          <w:rFonts w:ascii="Times New Roman" w:hAnsi="Times New Roman" w:cs="Times New Roman"/>
          <w:sz w:val="24"/>
          <w:szCs w:val="24"/>
          <w:lang w:val="sr-Cyrl-CS"/>
        </w:rPr>
        <w:t xml:space="preserve">,05 </w:t>
      </w:r>
      <w:r>
        <w:rPr>
          <w:rFonts w:ascii="Times New Roman" w:hAnsi="Times New Roman" w:cs="Times New Roman"/>
          <w:sz w:val="24"/>
          <w:szCs w:val="24"/>
          <w:lang w:val="sr-Cyrl-CS"/>
        </w:rPr>
        <w:t>% у односу на план за посматрани период,</w:t>
      </w:r>
    </w:p>
    <w:p w:rsidR="0061016F" w:rsidRDefault="0061016F"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025D1">
        <w:rPr>
          <w:rFonts w:ascii="Times New Roman" w:hAnsi="Times New Roman" w:cs="Times New Roman"/>
          <w:sz w:val="24"/>
          <w:szCs w:val="24"/>
          <w:lang w:val="sr-Cyrl-CS"/>
        </w:rPr>
        <w:t>50</w:t>
      </w:r>
      <w:r>
        <w:rPr>
          <w:rFonts w:ascii="Times New Roman" w:hAnsi="Times New Roman" w:cs="Times New Roman"/>
          <w:sz w:val="24"/>
          <w:szCs w:val="24"/>
          <w:lang w:val="sr-Cyrl-CS"/>
        </w:rPr>
        <w:t>%  у односу на план за 2022. годину</w:t>
      </w: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025D1">
        <w:rPr>
          <w:rFonts w:ascii="Times New Roman" w:hAnsi="Times New Roman" w:cs="Times New Roman"/>
          <w:sz w:val="24"/>
          <w:szCs w:val="24"/>
          <w:lang w:val="sr-Cyrl-CS"/>
        </w:rPr>
        <w:t>127.322,00</w:t>
      </w:r>
      <w:r w:rsidR="0061016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КМ више него што је остварено у истом пероду  202</w:t>
      </w:r>
      <w:r w:rsidR="0061016F">
        <w:rPr>
          <w:rFonts w:ascii="Times New Roman" w:hAnsi="Times New Roman" w:cs="Times New Roman"/>
          <w:sz w:val="24"/>
          <w:szCs w:val="24"/>
          <w:lang w:val="sr-Cyrl-CS"/>
        </w:rPr>
        <w:t>1</w:t>
      </w:r>
      <w:r>
        <w:rPr>
          <w:rFonts w:ascii="Times New Roman" w:hAnsi="Times New Roman" w:cs="Times New Roman"/>
          <w:sz w:val="24"/>
          <w:szCs w:val="24"/>
          <w:lang w:val="sr-Cyrl-CS"/>
        </w:rPr>
        <w:t>. године.</w:t>
      </w:r>
    </w:p>
    <w:p w:rsidR="007D66EB" w:rsidRDefault="007D66EB" w:rsidP="007D66EB">
      <w:pPr>
        <w:contextualSpacing/>
        <w:jc w:val="both"/>
        <w:rPr>
          <w:rFonts w:ascii="Times New Roman" w:hAnsi="Times New Roman" w:cs="Times New Roman"/>
          <w:sz w:val="24"/>
          <w:szCs w:val="24"/>
          <w:lang w:val="sr-Cyrl-CS"/>
        </w:rPr>
      </w:pPr>
    </w:p>
    <w:p w:rsidR="005C3328" w:rsidRDefault="007D66EB"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Средства прикупљена по овом основу </w:t>
      </w:r>
      <w:r w:rsidR="00441172">
        <w:rPr>
          <w:rFonts w:ascii="Times New Roman" w:hAnsi="Times New Roman" w:cs="Times New Roman"/>
          <w:sz w:val="24"/>
          <w:szCs w:val="24"/>
          <w:lang w:val="sr-Cyrl-CS"/>
        </w:rPr>
        <w:t>углавном се односе на</w:t>
      </w:r>
      <w:r w:rsidR="0061016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трансфер Министарства здравља и социјалне заштите РС, и намјењена су за исплату дознака лицима у стању социјалне потребе,  у складу са Законом о социјалној заштити („Службени гласник РС“, бр 37/12, 90/16). </w:t>
      </w:r>
    </w:p>
    <w:p w:rsidR="00D564D5" w:rsidRDefault="00D564D5" w:rsidP="005C3328">
      <w:pPr>
        <w:contextualSpacing/>
        <w:jc w:val="both"/>
        <w:rPr>
          <w:rFonts w:ascii="Times New Roman" w:hAnsi="Times New Roman" w:cs="Times New Roman"/>
          <w:sz w:val="24"/>
          <w:szCs w:val="24"/>
          <w:lang w:val="sr-Cyrl-CS"/>
        </w:rPr>
      </w:pPr>
    </w:p>
    <w:p w:rsidR="005C3328" w:rsidRDefault="005C3328"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Б) Примици за нефинансијску имовину</w:t>
      </w:r>
    </w:p>
    <w:p w:rsidR="005C3328" w:rsidRDefault="005C3328" w:rsidP="005C3328">
      <w:pPr>
        <w:contextualSpacing/>
        <w:jc w:val="both"/>
        <w:rPr>
          <w:rFonts w:ascii="Times New Roman" w:hAnsi="Times New Roman" w:cs="Times New Roman"/>
          <w:b/>
          <w:sz w:val="24"/>
          <w:szCs w:val="24"/>
          <w:lang w:val="sr-Cyrl-CS"/>
        </w:rPr>
      </w:pPr>
    </w:p>
    <w:p w:rsidR="0061016F" w:rsidRDefault="006C6D58" w:rsidP="005C3328">
      <w:pPr>
        <w:contextualSpacing/>
        <w:jc w:val="both"/>
        <w:rPr>
          <w:rFonts w:ascii="Times New Roman" w:hAnsi="Times New Roman" w:cs="Times New Roman"/>
          <w:sz w:val="24"/>
          <w:szCs w:val="24"/>
          <w:lang w:val="sr-Cyrl-CS"/>
        </w:rPr>
      </w:pPr>
      <w:r w:rsidRPr="006C6D58">
        <w:rPr>
          <w:rFonts w:ascii="Times New Roman" w:hAnsi="Times New Roman" w:cs="Times New Roman"/>
          <w:b/>
          <w:sz w:val="24"/>
          <w:szCs w:val="24"/>
          <w:lang w:val="sr-Cyrl-CS"/>
        </w:rPr>
        <w:t>Примици за нефинансијску имовину (група конта 810)</w:t>
      </w:r>
      <w:r w:rsidR="0061016F">
        <w:rPr>
          <w:rFonts w:ascii="Times New Roman" w:hAnsi="Times New Roman" w:cs="Times New Roman"/>
          <w:b/>
          <w:sz w:val="24"/>
          <w:szCs w:val="24"/>
          <w:lang w:val="sr-Cyrl-CS"/>
        </w:rPr>
        <w:t xml:space="preserve"> </w:t>
      </w:r>
      <w:r w:rsidR="0061016F">
        <w:rPr>
          <w:rFonts w:ascii="Times New Roman" w:hAnsi="Times New Roman" w:cs="Times New Roman"/>
          <w:sz w:val="24"/>
          <w:szCs w:val="24"/>
          <w:lang w:val="sr-Cyrl-CS"/>
        </w:rPr>
        <w:t xml:space="preserve">представљају примитке од продаје земљишта, објеката, билошке имовине итд. </w:t>
      </w:r>
    </w:p>
    <w:p w:rsidR="00E13A52" w:rsidRDefault="0061016F"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Буџетом Града Бијељина за 2022. годину планирани су на нивоу 770.000,00 КМ,</w:t>
      </w:r>
      <w:r w:rsidR="004025D1">
        <w:rPr>
          <w:rFonts w:ascii="Times New Roman" w:hAnsi="Times New Roman" w:cs="Times New Roman"/>
          <w:sz w:val="24"/>
          <w:szCs w:val="24"/>
          <w:lang w:val="sr-Cyrl-CS"/>
        </w:rPr>
        <w:t xml:space="preserve"> а за првих шест мјесеци остварени су у износу 251.616,00 КМ</w:t>
      </w:r>
      <w:r>
        <w:rPr>
          <w:rFonts w:ascii="Times New Roman" w:hAnsi="Times New Roman" w:cs="Times New Roman"/>
          <w:sz w:val="24"/>
          <w:szCs w:val="24"/>
          <w:lang w:val="sr-Cyrl-CS"/>
        </w:rPr>
        <w:t>.</w:t>
      </w:r>
      <w:r w:rsidR="004025D1">
        <w:rPr>
          <w:rFonts w:ascii="Times New Roman" w:hAnsi="Times New Roman" w:cs="Times New Roman"/>
          <w:sz w:val="24"/>
          <w:szCs w:val="24"/>
          <w:lang w:val="sr-Cyrl-CS"/>
        </w:rPr>
        <w:t xml:space="preserve"> Од тога се 181.105,00 КМ односи на продају земљишта, а </w:t>
      </w:r>
      <w:r w:rsidR="004F288D">
        <w:rPr>
          <w:rFonts w:ascii="Times New Roman" w:hAnsi="Times New Roman" w:cs="Times New Roman"/>
          <w:sz w:val="24"/>
          <w:szCs w:val="24"/>
          <w:lang w:val="sr-Cyrl-CS"/>
        </w:rPr>
        <w:t>70.511,00 КМ на продају учинака Пољопривредне и медицинске школе.</w:t>
      </w:r>
    </w:p>
    <w:p w:rsidR="0014743C" w:rsidRDefault="0014743C" w:rsidP="005C3328">
      <w:pPr>
        <w:contextualSpacing/>
        <w:jc w:val="both"/>
        <w:rPr>
          <w:rFonts w:ascii="Times New Roman" w:hAnsi="Times New Roman" w:cs="Times New Roman"/>
          <w:sz w:val="24"/>
          <w:szCs w:val="24"/>
          <w:lang w:val="sr-Cyrl-CS"/>
        </w:rPr>
      </w:pPr>
    </w:p>
    <w:p w:rsidR="0014743C" w:rsidRDefault="0014743C" w:rsidP="005C3328">
      <w:pPr>
        <w:contextualSpacing/>
        <w:jc w:val="both"/>
        <w:rPr>
          <w:rFonts w:ascii="Times New Roman" w:hAnsi="Times New Roman" w:cs="Times New Roman"/>
          <w:sz w:val="24"/>
          <w:szCs w:val="24"/>
          <w:lang w:val="sr-Cyrl-CS"/>
        </w:rPr>
      </w:pPr>
    </w:p>
    <w:p w:rsidR="0014743C" w:rsidRDefault="0014743C" w:rsidP="005C3328">
      <w:pPr>
        <w:contextualSpacing/>
        <w:jc w:val="both"/>
        <w:rPr>
          <w:rFonts w:ascii="Times New Roman" w:hAnsi="Times New Roman" w:cs="Times New Roman"/>
          <w:sz w:val="24"/>
          <w:szCs w:val="24"/>
          <w:lang w:val="sr-Cyrl-CS"/>
        </w:rPr>
      </w:pPr>
    </w:p>
    <w:p w:rsidR="0014743C" w:rsidRDefault="0014743C" w:rsidP="005C3328">
      <w:pPr>
        <w:contextualSpacing/>
        <w:jc w:val="both"/>
        <w:rPr>
          <w:rFonts w:ascii="Times New Roman" w:hAnsi="Times New Roman" w:cs="Times New Roman"/>
          <w:sz w:val="24"/>
          <w:szCs w:val="24"/>
          <w:lang w:val="sr-Cyrl-CS"/>
        </w:rPr>
      </w:pPr>
    </w:p>
    <w:p w:rsidR="0014743C" w:rsidRDefault="0014743C" w:rsidP="005C3328">
      <w:pPr>
        <w:contextualSpacing/>
        <w:jc w:val="both"/>
        <w:rPr>
          <w:rFonts w:ascii="Times New Roman" w:hAnsi="Times New Roman" w:cs="Times New Roman"/>
          <w:sz w:val="24"/>
          <w:szCs w:val="24"/>
          <w:lang w:val="sr-Cyrl-CS"/>
        </w:rPr>
      </w:pPr>
    </w:p>
    <w:p w:rsidR="0014743C" w:rsidRDefault="0014743C" w:rsidP="005C3328">
      <w:pPr>
        <w:contextualSpacing/>
        <w:jc w:val="both"/>
        <w:rPr>
          <w:rFonts w:ascii="Times New Roman" w:hAnsi="Times New Roman" w:cs="Times New Roman"/>
          <w:sz w:val="24"/>
          <w:szCs w:val="24"/>
          <w:lang w:val="sr-Cyrl-CS"/>
        </w:rPr>
      </w:pPr>
    </w:p>
    <w:p w:rsidR="0014743C" w:rsidRDefault="0014743C" w:rsidP="005C3328">
      <w:pPr>
        <w:contextualSpacing/>
        <w:jc w:val="both"/>
        <w:rPr>
          <w:rFonts w:ascii="Times New Roman" w:hAnsi="Times New Roman" w:cs="Times New Roman"/>
          <w:b/>
          <w:sz w:val="24"/>
          <w:szCs w:val="24"/>
          <w:lang w:val="sr-Cyrl-CS"/>
        </w:rPr>
      </w:pPr>
    </w:p>
    <w:p w:rsidR="00E13A52" w:rsidRDefault="00E13A52" w:rsidP="005C3328">
      <w:pPr>
        <w:contextualSpacing/>
        <w:jc w:val="both"/>
        <w:rPr>
          <w:rFonts w:ascii="Times New Roman" w:hAnsi="Times New Roman" w:cs="Times New Roman"/>
          <w:b/>
          <w:sz w:val="24"/>
          <w:szCs w:val="24"/>
          <w:lang w:val="sr-Cyrl-CS"/>
        </w:rPr>
      </w:pPr>
    </w:p>
    <w:p w:rsidR="00776FB5" w:rsidRPr="00A27A80" w:rsidRDefault="00776FB5" w:rsidP="005C3328">
      <w:pPr>
        <w:contextualSpacing/>
        <w:jc w:val="both"/>
        <w:rPr>
          <w:rFonts w:ascii="Times New Roman" w:hAnsi="Times New Roman" w:cs="Times New Roman"/>
          <w:b/>
          <w:i/>
          <w:sz w:val="24"/>
          <w:szCs w:val="24"/>
          <w:lang w:val="sr-Cyrl-CS"/>
        </w:rPr>
      </w:pPr>
      <w:r w:rsidRPr="00A27A80">
        <w:rPr>
          <w:rFonts w:ascii="Times New Roman" w:hAnsi="Times New Roman" w:cs="Times New Roman"/>
          <w:b/>
          <w:i/>
          <w:sz w:val="24"/>
          <w:szCs w:val="24"/>
          <w:lang w:val="sr-Cyrl-CS"/>
        </w:rPr>
        <w:lastRenderedPageBreak/>
        <w:t>2.3. БУЏЕТСКИ РАСХОДИ И ИЗДАЦИ ЗА НЕФИНАНСИЈКУ ИМОВИНУ</w:t>
      </w:r>
    </w:p>
    <w:p w:rsidR="00776FB5" w:rsidRPr="00A27A80" w:rsidRDefault="00776FB5" w:rsidP="005C3328">
      <w:pPr>
        <w:contextualSpacing/>
        <w:jc w:val="both"/>
        <w:rPr>
          <w:rFonts w:ascii="Times New Roman" w:hAnsi="Times New Roman" w:cs="Times New Roman"/>
          <w:b/>
          <w:i/>
          <w:sz w:val="24"/>
          <w:szCs w:val="24"/>
          <w:lang w:val="sr-Cyrl-CS"/>
        </w:rPr>
      </w:pPr>
      <w:r w:rsidRPr="00A27A80">
        <w:rPr>
          <w:rFonts w:ascii="Times New Roman" w:hAnsi="Times New Roman" w:cs="Times New Roman"/>
          <w:b/>
          <w:i/>
          <w:sz w:val="24"/>
          <w:szCs w:val="24"/>
          <w:lang w:val="sr-Cyrl-CS"/>
        </w:rPr>
        <w:t>ЗА ПЕРИОД 01.01.-3</w:t>
      </w:r>
      <w:r w:rsidR="004F288D">
        <w:rPr>
          <w:rFonts w:ascii="Times New Roman" w:hAnsi="Times New Roman" w:cs="Times New Roman"/>
          <w:b/>
          <w:i/>
          <w:sz w:val="24"/>
          <w:szCs w:val="24"/>
          <w:lang w:val="sr-Cyrl-CS"/>
        </w:rPr>
        <w:t>0</w:t>
      </w:r>
      <w:r w:rsidRPr="00A27A80">
        <w:rPr>
          <w:rFonts w:ascii="Times New Roman" w:hAnsi="Times New Roman" w:cs="Times New Roman"/>
          <w:b/>
          <w:i/>
          <w:sz w:val="24"/>
          <w:szCs w:val="24"/>
          <w:lang w:val="sr-Cyrl-CS"/>
        </w:rPr>
        <w:t>.0</w:t>
      </w:r>
      <w:r w:rsidR="004F288D">
        <w:rPr>
          <w:rFonts w:ascii="Times New Roman" w:hAnsi="Times New Roman" w:cs="Times New Roman"/>
          <w:b/>
          <w:i/>
          <w:sz w:val="24"/>
          <w:szCs w:val="24"/>
          <w:lang w:val="sr-Cyrl-CS"/>
        </w:rPr>
        <w:t>6</w:t>
      </w:r>
      <w:r w:rsidRPr="00A27A80">
        <w:rPr>
          <w:rFonts w:ascii="Times New Roman" w:hAnsi="Times New Roman" w:cs="Times New Roman"/>
          <w:b/>
          <w:i/>
          <w:sz w:val="24"/>
          <w:szCs w:val="24"/>
          <w:lang w:val="sr-Cyrl-CS"/>
        </w:rPr>
        <w:t>.202</w:t>
      </w:r>
      <w:r w:rsidR="0061016F" w:rsidRPr="00A27A80">
        <w:rPr>
          <w:rFonts w:ascii="Times New Roman" w:hAnsi="Times New Roman" w:cs="Times New Roman"/>
          <w:b/>
          <w:i/>
          <w:sz w:val="24"/>
          <w:szCs w:val="24"/>
          <w:lang w:val="sr-Cyrl-CS"/>
        </w:rPr>
        <w:t>2</w:t>
      </w:r>
      <w:r w:rsidRPr="00A27A80">
        <w:rPr>
          <w:rFonts w:ascii="Times New Roman" w:hAnsi="Times New Roman" w:cs="Times New Roman"/>
          <w:b/>
          <w:i/>
          <w:sz w:val="24"/>
          <w:szCs w:val="24"/>
          <w:lang w:val="sr-Cyrl-CS"/>
        </w:rPr>
        <w:t>. ГОДИНЕ</w:t>
      </w:r>
    </w:p>
    <w:p w:rsidR="00776FB5" w:rsidRDefault="00776FB5" w:rsidP="005C3328">
      <w:pPr>
        <w:contextualSpacing/>
        <w:jc w:val="both"/>
        <w:rPr>
          <w:rFonts w:ascii="Times New Roman" w:hAnsi="Times New Roman" w:cs="Times New Roman"/>
          <w:b/>
          <w:sz w:val="24"/>
          <w:szCs w:val="24"/>
          <w:lang w:val="sr-Cyrl-CS"/>
        </w:rPr>
      </w:pPr>
    </w:p>
    <w:tbl>
      <w:tblPr>
        <w:tblW w:w="9591" w:type="dxa"/>
        <w:tblInd w:w="95" w:type="dxa"/>
        <w:tblLook w:val="04A0"/>
      </w:tblPr>
      <w:tblGrid>
        <w:gridCol w:w="1743"/>
        <w:gridCol w:w="3429"/>
        <w:gridCol w:w="1251"/>
        <w:gridCol w:w="846"/>
        <w:gridCol w:w="1251"/>
        <w:gridCol w:w="1071"/>
      </w:tblGrid>
      <w:tr w:rsidR="004F288D" w:rsidRPr="004F288D" w:rsidTr="004F288D">
        <w:trPr>
          <w:trHeight w:val="495"/>
        </w:trPr>
        <w:tc>
          <w:tcPr>
            <w:tcW w:w="9591" w:type="dxa"/>
            <w:gridSpan w:val="6"/>
            <w:tcBorders>
              <w:top w:val="nil"/>
              <w:left w:val="nil"/>
              <w:bottom w:val="nil"/>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sz w:val="18"/>
                <w:szCs w:val="18"/>
              </w:rPr>
            </w:pPr>
            <w:r w:rsidRPr="004F288D">
              <w:rPr>
                <w:rFonts w:ascii="Times New Roman" w:eastAsia="Times New Roman" w:hAnsi="Times New Roman" w:cs="Times New Roman"/>
                <w:i/>
                <w:iCs/>
                <w:sz w:val="18"/>
                <w:szCs w:val="18"/>
              </w:rPr>
              <w:t xml:space="preserve">Табела 3. </w:t>
            </w:r>
            <w:r w:rsidRPr="004F288D">
              <w:rPr>
                <w:rFonts w:ascii="Times New Roman" w:eastAsia="Times New Roman" w:hAnsi="Times New Roman" w:cs="Times New Roman"/>
                <w:b/>
                <w:bCs/>
                <w:sz w:val="18"/>
                <w:szCs w:val="18"/>
              </w:rPr>
              <w:t>-   ИЗВРШЕЊЕ БУЏЕТА ГРАДА БИЈЕЉИНА ЗА 01.01.-30.06.2022. године- БУЏЕТСКИ РАСХОДИ И ИЗДАЦИ ЗА НЕФИНАНСИЈСКУ ИМОВИНУ</w:t>
            </w:r>
          </w:p>
        </w:tc>
      </w:tr>
      <w:tr w:rsidR="004F288D" w:rsidRPr="004F288D" w:rsidTr="004F288D">
        <w:trPr>
          <w:trHeight w:val="240"/>
        </w:trPr>
        <w:tc>
          <w:tcPr>
            <w:tcW w:w="1093" w:type="dxa"/>
            <w:tcBorders>
              <w:top w:val="nil"/>
              <w:left w:val="nil"/>
              <w:bottom w:val="single" w:sz="4" w:space="0" w:color="auto"/>
              <w:right w:val="nil"/>
            </w:tcBorders>
            <w:shd w:val="clear" w:color="auto" w:fill="auto"/>
            <w:noWrap/>
            <w:vAlign w:val="center"/>
            <w:hideMark/>
          </w:tcPr>
          <w:p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 </w:t>
            </w:r>
          </w:p>
        </w:tc>
        <w:tc>
          <w:tcPr>
            <w:tcW w:w="4079" w:type="dxa"/>
            <w:tcBorders>
              <w:top w:val="nil"/>
              <w:left w:val="nil"/>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 </w:t>
            </w:r>
          </w:p>
        </w:tc>
        <w:tc>
          <w:tcPr>
            <w:tcW w:w="1251" w:type="dxa"/>
            <w:tcBorders>
              <w:top w:val="nil"/>
              <w:left w:val="nil"/>
              <w:bottom w:val="nil"/>
              <w:right w:val="nil"/>
            </w:tcBorders>
            <w:shd w:val="clear" w:color="auto" w:fill="auto"/>
            <w:noWrap/>
            <w:vAlign w:val="center"/>
            <w:hideMark/>
          </w:tcPr>
          <w:p w:rsidR="004F288D" w:rsidRPr="004F288D" w:rsidRDefault="004F288D" w:rsidP="004F288D">
            <w:pPr>
              <w:spacing w:after="0" w:line="240" w:lineRule="auto"/>
              <w:rPr>
                <w:rFonts w:ascii="Times New Roman" w:eastAsia="Times New Roman" w:hAnsi="Times New Roman" w:cs="Times New Roman"/>
                <w:color w:val="000000"/>
                <w:sz w:val="16"/>
                <w:szCs w:val="16"/>
              </w:rPr>
            </w:pPr>
          </w:p>
        </w:tc>
        <w:tc>
          <w:tcPr>
            <w:tcW w:w="846" w:type="dxa"/>
            <w:tcBorders>
              <w:top w:val="nil"/>
              <w:left w:val="nil"/>
              <w:bottom w:val="nil"/>
              <w:right w:val="nil"/>
            </w:tcBorders>
            <w:shd w:val="clear" w:color="auto" w:fill="auto"/>
            <w:noWrap/>
            <w:vAlign w:val="center"/>
            <w:hideMark/>
          </w:tcPr>
          <w:p w:rsidR="004F288D" w:rsidRPr="004F288D" w:rsidRDefault="004F288D" w:rsidP="004F288D">
            <w:pPr>
              <w:spacing w:after="0" w:line="240" w:lineRule="auto"/>
              <w:rPr>
                <w:rFonts w:ascii="Times New Roman" w:eastAsia="Times New Roman" w:hAnsi="Times New Roman" w:cs="Times New Roman"/>
                <w:color w:val="000000"/>
                <w:sz w:val="16"/>
                <w:szCs w:val="16"/>
              </w:rPr>
            </w:pPr>
          </w:p>
        </w:tc>
        <w:tc>
          <w:tcPr>
            <w:tcW w:w="1251" w:type="dxa"/>
            <w:tcBorders>
              <w:top w:val="nil"/>
              <w:left w:val="nil"/>
              <w:bottom w:val="nil"/>
              <w:right w:val="nil"/>
            </w:tcBorders>
            <w:shd w:val="clear" w:color="auto" w:fill="auto"/>
            <w:noWrap/>
            <w:vAlign w:val="center"/>
            <w:hideMark/>
          </w:tcPr>
          <w:p w:rsidR="004F288D" w:rsidRPr="004F288D" w:rsidRDefault="004F288D" w:rsidP="004F288D">
            <w:pPr>
              <w:spacing w:after="0" w:line="240" w:lineRule="auto"/>
              <w:rPr>
                <w:rFonts w:ascii="Times New Roman" w:eastAsia="Times New Roman" w:hAnsi="Times New Roman" w:cs="Times New Roman"/>
                <w:color w:val="000000"/>
                <w:sz w:val="18"/>
                <w:szCs w:val="18"/>
              </w:rPr>
            </w:pPr>
          </w:p>
        </w:tc>
        <w:tc>
          <w:tcPr>
            <w:tcW w:w="1071" w:type="dxa"/>
            <w:tcBorders>
              <w:top w:val="nil"/>
              <w:left w:val="nil"/>
              <w:bottom w:val="nil"/>
              <w:right w:val="nil"/>
            </w:tcBorders>
            <w:shd w:val="clear" w:color="auto" w:fill="auto"/>
            <w:noWrap/>
            <w:vAlign w:val="center"/>
            <w:hideMark/>
          </w:tcPr>
          <w:p w:rsidR="004F288D" w:rsidRPr="004F288D" w:rsidRDefault="004F288D" w:rsidP="004F288D">
            <w:pPr>
              <w:spacing w:after="0" w:line="240" w:lineRule="auto"/>
              <w:rPr>
                <w:rFonts w:ascii="Times New Roman" w:eastAsia="Times New Roman" w:hAnsi="Times New Roman" w:cs="Times New Roman"/>
                <w:color w:val="000000"/>
                <w:sz w:val="18"/>
                <w:szCs w:val="18"/>
              </w:rPr>
            </w:pPr>
          </w:p>
        </w:tc>
      </w:tr>
      <w:tr w:rsidR="004F288D" w:rsidRPr="004F288D" w:rsidTr="004F288D">
        <w:trPr>
          <w:trHeight w:val="120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center"/>
              <w:rPr>
                <w:rFonts w:ascii="Times New Roman" w:eastAsia="Times New Roman" w:hAnsi="Times New Roman" w:cs="Times New Roman"/>
                <w:sz w:val="18"/>
                <w:szCs w:val="18"/>
              </w:rPr>
            </w:pPr>
            <w:r w:rsidRPr="004F288D">
              <w:rPr>
                <w:rFonts w:ascii="Times New Roman" w:eastAsia="Times New Roman" w:hAnsi="Times New Roman" w:cs="Times New Roman"/>
                <w:sz w:val="18"/>
                <w:szCs w:val="18"/>
              </w:rPr>
              <w:t>Економски код</w:t>
            </w:r>
          </w:p>
        </w:tc>
        <w:tc>
          <w:tcPr>
            <w:tcW w:w="4079"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center"/>
              <w:rPr>
                <w:rFonts w:ascii="Times New Roman" w:eastAsia="Times New Roman" w:hAnsi="Times New Roman" w:cs="Times New Roman"/>
                <w:sz w:val="18"/>
                <w:szCs w:val="18"/>
              </w:rPr>
            </w:pPr>
            <w:r w:rsidRPr="004F288D">
              <w:rPr>
                <w:rFonts w:ascii="Times New Roman" w:eastAsia="Times New Roman" w:hAnsi="Times New Roman" w:cs="Times New Roman"/>
                <w:sz w:val="18"/>
                <w:szCs w:val="18"/>
              </w:rPr>
              <w:t>О п и с</w:t>
            </w:r>
          </w:p>
        </w:tc>
        <w:tc>
          <w:tcPr>
            <w:tcW w:w="1251" w:type="dxa"/>
            <w:tcBorders>
              <w:top w:val="single" w:sz="4" w:space="0" w:color="auto"/>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center"/>
              <w:rPr>
                <w:rFonts w:ascii="Times New Roman" w:eastAsia="Times New Roman" w:hAnsi="Times New Roman" w:cs="Times New Roman"/>
                <w:sz w:val="18"/>
                <w:szCs w:val="18"/>
              </w:rPr>
            </w:pPr>
            <w:r w:rsidRPr="004F288D">
              <w:rPr>
                <w:rFonts w:ascii="Times New Roman" w:eastAsia="Times New Roman" w:hAnsi="Times New Roman" w:cs="Times New Roman"/>
                <w:sz w:val="18"/>
                <w:szCs w:val="18"/>
              </w:rPr>
              <w:t>Буџет за 2022. годину (Фонд 01)</w:t>
            </w:r>
          </w:p>
        </w:tc>
        <w:tc>
          <w:tcPr>
            <w:tcW w:w="846" w:type="dxa"/>
            <w:tcBorders>
              <w:top w:val="single" w:sz="4" w:space="0" w:color="auto"/>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center"/>
              <w:rPr>
                <w:rFonts w:ascii="Times New Roman" w:eastAsia="Times New Roman" w:hAnsi="Times New Roman" w:cs="Times New Roman"/>
                <w:sz w:val="18"/>
                <w:szCs w:val="18"/>
              </w:rPr>
            </w:pPr>
            <w:r w:rsidRPr="004F288D">
              <w:rPr>
                <w:rFonts w:ascii="Times New Roman" w:eastAsia="Times New Roman" w:hAnsi="Times New Roman" w:cs="Times New Roman"/>
                <w:sz w:val="18"/>
                <w:szCs w:val="18"/>
              </w:rPr>
              <w:t>Буџет за 2022. годину (Фонд 02)</w:t>
            </w:r>
          </w:p>
        </w:tc>
        <w:tc>
          <w:tcPr>
            <w:tcW w:w="1251" w:type="dxa"/>
            <w:tcBorders>
              <w:top w:val="single" w:sz="4" w:space="0" w:color="auto"/>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center"/>
              <w:rPr>
                <w:rFonts w:ascii="Times New Roman" w:eastAsia="Times New Roman" w:hAnsi="Times New Roman" w:cs="Times New Roman"/>
                <w:sz w:val="18"/>
                <w:szCs w:val="18"/>
              </w:rPr>
            </w:pPr>
            <w:r w:rsidRPr="004F288D">
              <w:rPr>
                <w:rFonts w:ascii="Times New Roman" w:eastAsia="Times New Roman" w:hAnsi="Times New Roman" w:cs="Times New Roman"/>
                <w:sz w:val="18"/>
                <w:szCs w:val="18"/>
              </w:rPr>
              <w:t>Извршење 01.01.-30.06.2022. год (Фонд 01)</w:t>
            </w:r>
          </w:p>
        </w:tc>
        <w:tc>
          <w:tcPr>
            <w:tcW w:w="1071" w:type="dxa"/>
            <w:tcBorders>
              <w:top w:val="single" w:sz="4" w:space="0" w:color="auto"/>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center"/>
              <w:rPr>
                <w:rFonts w:ascii="Times New Roman" w:eastAsia="Times New Roman" w:hAnsi="Times New Roman" w:cs="Times New Roman"/>
                <w:sz w:val="18"/>
                <w:szCs w:val="18"/>
              </w:rPr>
            </w:pPr>
            <w:r w:rsidRPr="004F288D">
              <w:rPr>
                <w:rFonts w:ascii="Times New Roman" w:eastAsia="Times New Roman" w:hAnsi="Times New Roman" w:cs="Times New Roman"/>
                <w:sz w:val="18"/>
                <w:szCs w:val="18"/>
              </w:rPr>
              <w:t>Извршење 01.01.-30.06.2022. год (Фонд 02)</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center"/>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1</w:t>
            </w:r>
          </w:p>
        </w:tc>
        <w:tc>
          <w:tcPr>
            <w:tcW w:w="4079" w:type="dxa"/>
            <w:tcBorders>
              <w:top w:val="single" w:sz="4" w:space="0" w:color="auto"/>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jc w:val="center"/>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2</w:t>
            </w:r>
          </w:p>
        </w:tc>
        <w:tc>
          <w:tcPr>
            <w:tcW w:w="1251" w:type="dxa"/>
            <w:tcBorders>
              <w:top w:val="single" w:sz="4" w:space="0" w:color="auto"/>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jc w:val="center"/>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3</w:t>
            </w:r>
          </w:p>
        </w:tc>
        <w:tc>
          <w:tcPr>
            <w:tcW w:w="846" w:type="dxa"/>
            <w:tcBorders>
              <w:top w:val="single" w:sz="4" w:space="0" w:color="auto"/>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jc w:val="center"/>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w:t>
            </w:r>
          </w:p>
        </w:tc>
        <w:tc>
          <w:tcPr>
            <w:tcW w:w="1251" w:type="dxa"/>
            <w:tcBorders>
              <w:top w:val="single" w:sz="4" w:space="0" w:color="auto"/>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jc w:val="center"/>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center"/>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6</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БУЏЕТСКИ РАСХОДИ</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 </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b/>
                <w:bCs/>
                <w:color w:val="000000"/>
                <w:sz w:val="18"/>
                <w:szCs w:val="18"/>
              </w:rPr>
            </w:pPr>
            <w:r w:rsidRPr="004F288D">
              <w:rPr>
                <w:rFonts w:ascii="Times New Roman" w:eastAsia="Times New Roman" w:hAnsi="Times New Roman" w:cs="Times New Roman"/>
                <w:b/>
                <w:bCs/>
                <w:color w:val="000000"/>
                <w:sz w:val="18"/>
                <w:szCs w:val="18"/>
              </w:rPr>
              <w:t>45.015.740,00</w:t>
            </w:r>
          </w:p>
        </w:tc>
        <w:tc>
          <w:tcPr>
            <w:tcW w:w="846" w:type="dxa"/>
            <w:tcBorders>
              <w:top w:val="single" w:sz="4" w:space="0" w:color="auto"/>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b/>
                <w:bCs/>
                <w:color w:val="000000"/>
                <w:sz w:val="18"/>
                <w:szCs w:val="18"/>
              </w:rPr>
            </w:pPr>
            <w:r w:rsidRPr="004F288D">
              <w:rPr>
                <w:rFonts w:ascii="Times New Roman" w:eastAsia="Times New Roman" w:hAnsi="Times New Roman" w:cs="Times New Roman"/>
                <w:b/>
                <w:bCs/>
                <w:color w:val="000000"/>
                <w:sz w:val="18"/>
                <w:szCs w:val="18"/>
              </w:rPr>
              <w:t>1.500,00</w:t>
            </w:r>
          </w:p>
        </w:tc>
        <w:tc>
          <w:tcPr>
            <w:tcW w:w="1251" w:type="dxa"/>
            <w:tcBorders>
              <w:top w:val="single" w:sz="4" w:space="0" w:color="auto"/>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b/>
                <w:bCs/>
                <w:color w:val="000000"/>
                <w:sz w:val="18"/>
                <w:szCs w:val="18"/>
              </w:rPr>
            </w:pPr>
            <w:r w:rsidRPr="004F288D">
              <w:rPr>
                <w:rFonts w:ascii="Times New Roman" w:eastAsia="Times New Roman" w:hAnsi="Times New Roman" w:cs="Times New Roman"/>
                <w:b/>
                <w:bCs/>
                <w:color w:val="000000"/>
                <w:sz w:val="18"/>
                <w:szCs w:val="18"/>
              </w:rPr>
              <w:t>20.990.283,00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b/>
                <w:bCs/>
                <w:color w:val="000000"/>
                <w:sz w:val="18"/>
                <w:szCs w:val="18"/>
              </w:rPr>
            </w:pPr>
            <w:r w:rsidRPr="004F288D">
              <w:rPr>
                <w:rFonts w:ascii="Times New Roman" w:eastAsia="Times New Roman" w:hAnsi="Times New Roman" w:cs="Times New Roman"/>
                <w:b/>
                <w:bCs/>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410000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Т е к у ћ и   р а с х о д 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42.179.740,00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1.500,00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20.318.981,00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411000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Расходи за лична примања запослених</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17.552.872,00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9.327.501,00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411100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бруто плате запослених</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13.705.300,00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7.360.455,00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411200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бруто накнаде трошкова и осталих личних примања запослених по основу рада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3.263.072,00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1.708.832,00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411300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накнаду плата запослених за вријеме боловања (бруто)</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339.000,00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197.451,00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411400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отпремнине и једнократне помоћи (бруто)</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245.500,00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60.763,00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412000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Расходи по основу коришћења роба и услуга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9.907.335,00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1.500,00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3.354.422,00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закупа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36.900,00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9.877,00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412200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утрошка енергије, комуналних, комуникационих и транспортних услуга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1.734.963,00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582.025,00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412300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режијски материјал</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325.372,00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170.317,00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412400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материјал за посебне намјене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274.614,00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125.596,00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412500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текуће одржавање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1.461.269,00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319.119,00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41172">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412600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путовања и смјештаја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229.076,00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144.209,00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41172">
        <w:trPr>
          <w:trHeight w:val="24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412700</w:t>
            </w:r>
          </w:p>
        </w:tc>
        <w:tc>
          <w:tcPr>
            <w:tcW w:w="40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стручне услуге</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748.573,00</w:t>
            </w:r>
          </w:p>
        </w:tc>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263.921,00</w:t>
            </w:r>
          </w:p>
        </w:tc>
        <w:tc>
          <w:tcPr>
            <w:tcW w:w="10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41172">
        <w:trPr>
          <w:trHeight w:val="45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412800</w:t>
            </w:r>
          </w:p>
        </w:tc>
        <w:tc>
          <w:tcPr>
            <w:tcW w:w="4079" w:type="dxa"/>
            <w:tcBorders>
              <w:top w:val="single" w:sz="4" w:space="0" w:color="auto"/>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за услуге одржавања јавних површина и заштите животне средине</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2.845.000,00</w:t>
            </w:r>
          </w:p>
        </w:tc>
        <w:tc>
          <w:tcPr>
            <w:tcW w:w="846" w:type="dxa"/>
            <w:tcBorders>
              <w:top w:val="single" w:sz="4" w:space="0" w:color="auto"/>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single" w:sz="4" w:space="0" w:color="auto"/>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774.693,00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412900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Остали некласификовани расходи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2.251.568,00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1.500,00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964.665,00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413000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Расходи финансирања и други финансијски трошкови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1.153.538,00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572.435,00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413100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камата на хартије од вриједности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413200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финансирања по основу финансијских деривата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413300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камата на примљене зајмове у земљи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1.131.438,00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571.707,00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413400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камата на примљене зајмове из иностранства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413700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Трошкови сервисирања примљених зајмова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675"/>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413800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негативних курсних разлика из пословних и инвестиционих активности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413900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основу затезних камата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22.100,00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728,00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414000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Субвенције</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20.000,00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701.983,00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14743C">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414100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Субвенције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20.000,00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701.983,00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14743C">
        <w:trPr>
          <w:trHeight w:val="24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lastRenderedPageBreak/>
              <w:t>415000</w:t>
            </w:r>
          </w:p>
        </w:tc>
        <w:tc>
          <w:tcPr>
            <w:tcW w:w="40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Грантови</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5.189.995,00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2.519.887,00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14743C">
        <w:trPr>
          <w:trHeight w:val="24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415100</w:t>
            </w:r>
          </w:p>
        </w:tc>
        <w:tc>
          <w:tcPr>
            <w:tcW w:w="4079" w:type="dxa"/>
            <w:tcBorders>
              <w:top w:val="single" w:sz="4" w:space="0" w:color="auto"/>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Грантови у иностранство</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single" w:sz="4" w:space="0" w:color="auto"/>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single" w:sz="4" w:space="0" w:color="auto"/>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415200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Грантови у земљи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5.189.995,00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2.519.887,00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416000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Дознаке на име социјалне заштите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8.149.000,00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3.674.837,00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416100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Дознаке грађанима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7.173.000,00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3.316.891,00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416300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Дознаке пружаоцима услуга социјалне заштите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976.000,00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357.946,00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417000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Дознаке на име социјалне заштите које исплаћују институције обавезног социјалног осигурања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417100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Дознаке по основу пензијског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417200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Дознаке по основу здравственог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417300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Дознаке по основу осигурања од незапослености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417400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Дознаке по основу дјечије заштите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90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418000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Расходи финансирања, други финансијски трошкови и расходи трансакција размјене између или унутар јединица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418100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финансирања и други финансијски трошкови између јединица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418200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из трансакције размјене између јединица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418300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финансирања и други финансијски трошкови из трансакција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418400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из трансакције размјене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419000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Расходи по судским рјешењима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207.000,00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167.916,00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441172">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419100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Расходи по судским рјешењима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207.000,00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167.916,00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41172">
        <w:trPr>
          <w:trHeight w:val="42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480000</w:t>
            </w:r>
          </w:p>
        </w:tc>
        <w:tc>
          <w:tcPr>
            <w:tcW w:w="40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Т р а н с ф е р и  и з м е ђ у  и  у н у т а р  ј е д и н и ц а  в л а с т и</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2.786.000,00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671.302,00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r w:rsidR="004F288D" w:rsidRPr="004F288D" w:rsidTr="00441172">
        <w:trPr>
          <w:trHeight w:val="45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487000</w:t>
            </w:r>
          </w:p>
        </w:tc>
        <w:tc>
          <w:tcPr>
            <w:tcW w:w="4079" w:type="dxa"/>
            <w:tcBorders>
              <w:top w:val="single" w:sz="4" w:space="0" w:color="auto"/>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Трансфери између различитих јединица власти</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542.000,00</w:t>
            </w:r>
          </w:p>
        </w:tc>
        <w:tc>
          <w:tcPr>
            <w:tcW w:w="846" w:type="dxa"/>
            <w:tcBorders>
              <w:top w:val="single" w:sz="4" w:space="0" w:color="auto"/>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single" w:sz="4" w:space="0" w:color="auto"/>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214.775,00</w:t>
            </w:r>
          </w:p>
        </w:tc>
        <w:tc>
          <w:tcPr>
            <w:tcW w:w="1071" w:type="dxa"/>
            <w:tcBorders>
              <w:top w:val="single" w:sz="4" w:space="0" w:color="auto"/>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487100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Трансфери држави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487200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Трансфери ентитету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487300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Трансфери јединицама локалне самоуправе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487400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Трансфери фондовима обавезног социјалног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530.000,00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214.775,00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487900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Трансфери осталим јединицама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12.000,00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488000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Трансфери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2.244.000,00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456.527,00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488100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Трансфери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2.244.000,00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456.527,00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Буџетска резерва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50.000,00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Буџетска резерва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50.000,00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single" w:sz="4" w:space="0" w:color="auto"/>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 </w:t>
            </w:r>
          </w:p>
        </w:tc>
        <w:tc>
          <w:tcPr>
            <w:tcW w:w="4079" w:type="dxa"/>
            <w:tcBorders>
              <w:top w:val="nil"/>
              <w:left w:val="nil"/>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 </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 </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 </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 </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 </w:t>
            </w:r>
          </w:p>
        </w:tc>
      </w:tr>
      <w:tr w:rsidR="004F288D" w:rsidRPr="004F288D" w:rsidTr="004F288D">
        <w:trPr>
          <w:trHeight w:val="240"/>
        </w:trPr>
        <w:tc>
          <w:tcPr>
            <w:tcW w:w="10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ИЗДАЦИ ЗА НЕФИНАНСИЈСКУ ИМОВИНУ</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 </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9.810.040,00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3.020,00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519.751,00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r w:rsidR="004F288D" w:rsidRPr="004F288D" w:rsidTr="0014743C">
        <w:trPr>
          <w:trHeight w:val="42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510000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И з д а ц и   з а   н е ф и н а н с и ј с к у   и м о в и н у</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9.810.040,00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3.020,00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519.751,00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r w:rsidR="004F288D" w:rsidRPr="004F288D" w:rsidTr="0014743C">
        <w:trPr>
          <w:trHeight w:val="45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lastRenderedPageBreak/>
              <w:t>511000</w:t>
            </w:r>
          </w:p>
        </w:tc>
        <w:tc>
          <w:tcPr>
            <w:tcW w:w="40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произведену сталну имовину</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9.570.031,00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3.020,00</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445.917,00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14743C">
        <w:trPr>
          <w:trHeight w:val="45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511100</w:t>
            </w:r>
          </w:p>
        </w:tc>
        <w:tc>
          <w:tcPr>
            <w:tcW w:w="4079" w:type="dxa"/>
            <w:tcBorders>
              <w:top w:val="single" w:sz="4" w:space="0" w:color="auto"/>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изградњу и прибављање зграда и објеката</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5.143.380,00</w:t>
            </w:r>
          </w:p>
        </w:tc>
        <w:tc>
          <w:tcPr>
            <w:tcW w:w="846" w:type="dxa"/>
            <w:tcBorders>
              <w:top w:val="single" w:sz="4" w:space="0" w:color="auto"/>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single" w:sz="4" w:space="0" w:color="auto"/>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42.386,00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511200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инвестиционо одржавање, реконструкцију и адаптацију зграда и објеката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3.226.000,00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238.937,00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511300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набавку постројења и опреме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911.651,00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3.020,00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60.113,00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511400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инвестиционо одржавање опреме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511500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биолошку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39.000,00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14.074,00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511600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инвестициону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511700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нематеријалну произведену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250.000,00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90.407,00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512000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драгоцјености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512100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драгоцјености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513000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непроизведену сталну имовину</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60.000,00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8.950,00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4F288D">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513100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прибављање земљишта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30.000,00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8.950,00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513200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по основу улагања у побољшање земљишта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513300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прибављање подземних и површинских налазишта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513400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по основу улагања у побољшање подземних и површинских налазишта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513500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прибављање осталих природних добара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513600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по основу улагања у побољшање осталих природних добара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30.000,00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513700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нематеријалну непроизведену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514000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сталну имовину намјењену продаји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514100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сталну имовину намјењену продаји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41172">
        <w:trPr>
          <w:trHeight w:val="2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515000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стратешке залихе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color w:val="000000"/>
                <w:sz w:val="18"/>
                <w:szCs w:val="18"/>
              </w:rPr>
            </w:pPr>
            <w:r w:rsidRPr="004F288D">
              <w:rPr>
                <w:rFonts w:ascii="Times New Roman" w:eastAsia="Times New Roman" w:hAnsi="Times New Roman" w:cs="Times New Roman"/>
                <w:b/>
                <w:bCs/>
                <w:i/>
                <w:iCs/>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color w:val="000000"/>
                <w:sz w:val="18"/>
                <w:szCs w:val="18"/>
              </w:rPr>
            </w:pPr>
            <w:r w:rsidRPr="004F288D">
              <w:rPr>
                <w:rFonts w:ascii="Times New Roman" w:eastAsia="Times New Roman" w:hAnsi="Times New Roman" w:cs="Times New Roman"/>
                <w:b/>
                <w:bCs/>
                <w:i/>
                <w:iCs/>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color w:val="000000"/>
                <w:sz w:val="18"/>
                <w:szCs w:val="18"/>
              </w:rPr>
            </w:pPr>
            <w:r w:rsidRPr="004F288D">
              <w:rPr>
                <w:rFonts w:ascii="Times New Roman" w:eastAsia="Times New Roman" w:hAnsi="Times New Roman" w:cs="Times New Roman"/>
                <w:b/>
                <w:bCs/>
                <w:i/>
                <w:iCs/>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color w:val="000000"/>
                <w:sz w:val="18"/>
                <w:szCs w:val="18"/>
              </w:rPr>
            </w:pPr>
            <w:r w:rsidRPr="004F288D">
              <w:rPr>
                <w:rFonts w:ascii="Times New Roman" w:eastAsia="Times New Roman" w:hAnsi="Times New Roman" w:cs="Times New Roman"/>
                <w:b/>
                <w:bCs/>
                <w:i/>
                <w:iCs/>
                <w:color w:val="000000"/>
                <w:sz w:val="18"/>
                <w:szCs w:val="18"/>
              </w:rPr>
              <w:t>0,00</w:t>
            </w:r>
          </w:p>
        </w:tc>
      </w:tr>
      <w:tr w:rsidR="004F288D" w:rsidRPr="004F288D" w:rsidTr="00441172">
        <w:trPr>
          <w:trHeight w:val="24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515100</w:t>
            </w:r>
          </w:p>
        </w:tc>
        <w:tc>
          <w:tcPr>
            <w:tcW w:w="40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стратешке залихе</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41172">
        <w:trPr>
          <w:trHeight w:val="45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516000</w:t>
            </w:r>
          </w:p>
        </w:tc>
        <w:tc>
          <w:tcPr>
            <w:tcW w:w="4079" w:type="dxa"/>
            <w:tcBorders>
              <w:top w:val="single" w:sz="4" w:space="0" w:color="auto"/>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залихе материјала, робе и ситног инвентара, амбалаже и сл.</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180.009,00</w:t>
            </w:r>
          </w:p>
        </w:tc>
        <w:tc>
          <w:tcPr>
            <w:tcW w:w="846" w:type="dxa"/>
            <w:tcBorders>
              <w:top w:val="single" w:sz="4" w:space="0" w:color="auto"/>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c>
          <w:tcPr>
            <w:tcW w:w="1251" w:type="dxa"/>
            <w:tcBorders>
              <w:top w:val="single" w:sz="4" w:space="0" w:color="auto"/>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64.884,00</w:t>
            </w:r>
          </w:p>
        </w:tc>
        <w:tc>
          <w:tcPr>
            <w:tcW w:w="1071" w:type="dxa"/>
            <w:tcBorders>
              <w:top w:val="single" w:sz="4" w:space="0" w:color="auto"/>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i/>
                <w:iCs/>
                <w:sz w:val="18"/>
                <w:szCs w:val="18"/>
              </w:rPr>
            </w:pPr>
            <w:r w:rsidRPr="004F288D">
              <w:rPr>
                <w:rFonts w:ascii="Times New Roman" w:eastAsia="Times New Roman" w:hAnsi="Times New Roman" w:cs="Times New Roman"/>
                <w:b/>
                <w:bCs/>
                <w:i/>
                <w:iCs/>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516100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залихе материјала, робе и ситног инвентара, амбалаже и сл.</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180.009,00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64.884,00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518000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улагање на туђим некретнинама, постројењима и опреми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r w:rsidR="004F288D" w:rsidRPr="004F288D" w:rsidTr="004F288D">
        <w:trPr>
          <w:trHeight w:val="45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518100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улагање на туђим некретнинама, постројењима и опреми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4F288D">
        <w:trPr>
          <w:trHeight w:val="8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580000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И з д а ц и   з а   н е ф и н а н с и ј с к у   и м о в и н у   и з   т р а н с к а ц и ј а   и з м е ђ у   и л и   у н у т а р   ј е д и н и ц а   в л а с т 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r w:rsidR="004F288D" w:rsidRPr="004F288D"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581000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i/>
                <w:iCs/>
                <w:sz w:val="16"/>
                <w:szCs w:val="16"/>
              </w:rPr>
            </w:pPr>
            <w:r w:rsidRPr="004F288D">
              <w:rPr>
                <w:rFonts w:ascii="Times New Roman" w:eastAsia="Times New Roman" w:hAnsi="Times New Roman" w:cs="Times New Roman"/>
                <w:b/>
                <w:bCs/>
                <w:i/>
                <w:iCs/>
                <w:sz w:val="16"/>
                <w:szCs w:val="16"/>
              </w:rPr>
              <w:t>Издаци за нефинансијску имовину из трансакција између или унутар јединица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r w:rsidR="004F288D" w:rsidRPr="004F288D" w:rsidTr="004F288D">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581100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нефинансијску имовину из трансакција са другим јединицама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14743C">
        <w:trPr>
          <w:trHeight w:val="675"/>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581200</w:t>
            </w:r>
          </w:p>
        </w:tc>
        <w:tc>
          <w:tcPr>
            <w:tcW w:w="4079" w:type="dxa"/>
            <w:tcBorders>
              <w:top w:val="nil"/>
              <w:left w:val="single" w:sz="4" w:space="0" w:color="auto"/>
              <w:bottom w:val="single" w:sz="4" w:space="0" w:color="auto"/>
              <w:right w:val="nil"/>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t>Издаци за нефинансијску имовину из трансакција са другим буџетским корисницима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right"/>
              <w:rPr>
                <w:rFonts w:ascii="Times New Roman" w:eastAsia="Times New Roman" w:hAnsi="Times New Roman" w:cs="Times New Roman"/>
                <w:color w:val="000000"/>
                <w:sz w:val="18"/>
                <w:szCs w:val="18"/>
              </w:rPr>
            </w:pPr>
            <w:r w:rsidRPr="004F288D">
              <w:rPr>
                <w:rFonts w:ascii="Times New Roman" w:eastAsia="Times New Roman" w:hAnsi="Times New Roman" w:cs="Times New Roman"/>
                <w:color w:val="000000"/>
                <w:sz w:val="18"/>
                <w:szCs w:val="18"/>
              </w:rPr>
              <w:t>0,00</w:t>
            </w:r>
          </w:p>
        </w:tc>
      </w:tr>
      <w:tr w:rsidR="004F288D" w:rsidRPr="004F288D" w:rsidTr="0014743C">
        <w:trPr>
          <w:trHeight w:val="630"/>
        </w:trPr>
        <w:tc>
          <w:tcPr>
            <w:tcW w:w="10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F288D" w:rsidRPr="004F288D" w:rsidRDefault="004F288D" w:rsidP="004F288D">
            <w:pPr>
              <w:spacing w:after="0" w:line="240" w:lineRule="auto"/>
              <w:jc w:val="center"/>
              <w:rPr>
                <w:rFonts w:ascii="Times New Roman" w:eastAsia="Times New Roman" w:hAnsi="Times New Roman" w:cs="Times New Roman"/>
                <w:sz w:val="16"/>
                <w:szCs w:val="16"/>
              </w:rPr>
            </w:pPr>
            <w:r w:rsidRPr="004F288D">
              <w:rPr>
                <w:rFonts w:ascii="Times New Roman" w:eastAsia="Times New Roman" w:hAnsi="Times New Roman" w:cs="Times New Roman"/>
                <w:sz w:val="16"/>
                <w:szCs w:val="16"/>
              </w:rPr>
              <w:lastRenderedPageBreak/>
              <w:t> </w:t>
            </w:r>
          </w:p>
        </w:tc>
        <w:tc>
          <w:tcPr>
            <w:tcW w:w="40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rPr>
                <w:rFonts w:ascii="Times New Roman" w:eastAsia="Times New Roman" w:hAnsi="Times New Roman" w:cs="Times New Roman"/>
                <w:b/>
                <w:bCs/>
                <w:sz w:val="16"/>
                <w:szCs w:val="16"/>
              </w:rPr>
            </w:pPr>
            <w:r w:rsidRPr="004F288D">
              <w:rPr>
                <w:rFonts w:ascii="Times New Roman" w:eastAsia="Times New Roman" w:hAnsi="Times New Roman" w:cs="Times New Roman"/>
                <w:b/>
                <w:bCs/>
                <w:sz w:val="16"/>
                <w:szCs w:val="16"/>
              </w:rPr>
              <w:t>УКУПНИ БУЏЕТСКИ РАСХОДИ И ИЗДАЦИ ЗА НЕФИНАНСИЈСКУ ИМОВИНУ</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54.825.780,00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4.520,00</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21.510.034,00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F288D" w:rsidRPr="004F288D" w:rsidRDefault="004F288D" w:rsidP="004F288D">
            <w:pPr>
              <w:spacing w:after="0" w:line="240" w:lineRule="auto"/>
              <w:jc w:val="right"/>
              <w:rPr>
                <w:rFonts w:ascii="Times New Roman" w:eastAsia="Times New Roman" w:hAnsi="Times New Roman" w:cs="Times New Roman"/>
                <w:b/>
                <w:bCs/>
                <w:sz w:val="18"/>
                <w:szCs w:val="18"/>
              </w:rPr>
            </w:pPr>
            <w:r w:rsidRPr="004F288D">
              <w:rPr>
                <w:rFonts w:ascii="Times New Roman" w:eastAsia="Times New Roman" w:hAnsi="Times New Roman" w:cs="Times New Roman"/>
                <w:b/>
                <w:bCs/>
                <w:sz w:val="18"/>
                <w:szCs w:val="18"/>
              </w:rPr>
              <w:t>0,00</w:t>
            </w:r>
          </w:p>
        </w:tc>
      </w:tr>
    </w:tbl>
    <w:p w:rsidR="005C3328" w:rsidRDefault="005C3328" w:rsidP="005C3328">
      <w:pPr>
        <w:contextualSpacing/>
        <w:jc w:val="both"/>
        <w:rPr>
          <w:rFonts w:ascii="Times New Roman" w:hAnsi="Times New Roman" w:cs="Times New Roman"/>
          <w:b/>
          <w:sz w:val="24"/>
          <w:szCs w:val="24"/>
          <w:lang w:val="sr-Cyrl-CS"/>
        </w:rPr>
      </w:pPr>
    </w:p>
    <w:p w:rsidR="00192BB3" w:rsidRDefault="00776FB5"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 п</w:t>
      </w:r>
      <w:r w:rsidR="004C578C">
        <w:rPr>
          <w:rFonts w:ascii="Times New Roman" w:hAnsi="Times New Roman" w:cs="Times New Roman"/>
          <w:sz w:val="24"/>
          <w:szCs w:val="24"/>
          <w:lang w:val="sr-Cyrl-CS"/>
        </w:rPr>
        <w:t>рикупљених буџетских средстава</w:t>
      </w:r>
      <w:r w:rsidR="00D265A6">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планирано је финансирање расхода и издатака за нефинансијку имовину</w:t>
      </w:r>
      <w:r w:rsidR="00C4393C">
        <w:rPr>
          <w:rFonts w:ascii="Times New Roman" w:hAnsi="Times New Roman" w:cs="Times New Roman"/>
          <w:sz w:val="24"/>
          <w:szCs w:val="24"/>
          <w:lang w:val="sr-Cyrl-CS"/>
        </w:rPr>
        <w:t xml:space="preserve"> </w:t>
      </w:r>
      <w:r w:rsidR="004F288D">
        <w:rPr>
          <w:rFonts w:ascii="Times New Roman" w:hAnsi="Times New Roman" w:cs="Times New Roman"/>
          <w:sz w:val="24"/>
          <w:szCs w:val="24"/>
          <w:lang w:val="sr-Cyrl-CS"/>
        </w:rPr>
        <w:t>у првом полугодишту</w:t>
      </w:r>
      <w:r w:rsidR="00C4393C">
        <w:rPr>
          <w:rFonts w:ascii="Times New Roman" w:hAnsi="Times New Roman" w:cs="Times New Roman"/>
          <w:sz w:val="24"/>
          <w:szCs w:val="24"/>
          <w:lang w:val="sr-Cyrl-CS"/>
        </w:rPr>
        <w:t xml:space="preserve"> 202</w:t>
      </w:r>
      <w:r w:rsidR="00A27A80">
        <w:rPr>
          <w:rFonts w:ascii="Times New Roman" w:hAnsi="Times New Roman" w:cs="Times New Roman"/>
          <w:sz w:val="24"/>
          <w:szCs w:val="24"/>
          <w:lang w:val="sr-Cyrl-CS"/>
        </w:rPr>
        <w:t>2</w:t>
      </w:r>
      <w:r w:rsidR="00C4393C">
        <w:rPr>
          <w:rFonts w:ascii="Times New Roman" w:hAnsi="Times New Roman" w:cs="Times New Roman"/>
          <w:sz w:val="24"/>
          <w:szCs w:val="24"/>
          <w:lang w:val="sr-Cyrl-CS"/>
        </w:rPr>
        <w:t xml:space="preserve">. </w:t>
      </w:r>
      <w:r w:rsidR="00A27A80">
        <w:rPr>
          <w:rFonts w:ascii="Times New Roman" w:hAnsi="Times New Roman" w:cs="Times New Roman"/>
          <w:sz w:val="24"/>
          <w:szCs w:val="24"/>
          <w:lang w:val="sr-Cyrl-CS"/>
        </w:rPr>
        <w:t>г</w:t>
      </w:r>
      <w:r w:rsidR="00C4393C">
        <w:rPr>
          <w:rFonts w:ascii="Times New Roman" w:hAnsi="Times New Roman" w:cs="Times New Roman"/>
          <w:sz w:val="24"/>
          <w:szCs w:val="24"/>
          <w:lang w:val="sr-Cyrl-CS"/>
        </w:rPr>
        <w:t>одине</w:t>
      </w:r>
      <w:r w:rsidR="00A27A80">
        <w:rPr>
          <w:rFonts w:ascii="Times New Roman" w:hAnsi="Times New Roman" w:cs="Times New Roman"/>
          <w:sz w:val="24"/>
          <w:szCs w:val="24"/>
          <w:lang w:val="sr-Cyrl-CS"/>
        </w:rPr>
        <w:t>.</w:t>
      </w:r>
      <w:r w:rsidR="00E930B0">
        <w:rPr>
          <w:rFonts w:ascii="Times New Roman" w:hAnsi="Times New Roman" w:cs="Times New Roman"/>
          <w:sz w:val="24"/>
          <w:szCs w:val="24"/>
          <w:lang w:val="sr-Cyrl-CS"/>
        </w:rPr>
        <w:t xml:space="preserve"> </w:t>
      </w:r>
    </w:p>
    <w:p w:rsidR="00A27A80" w:rsidRDefault="00A27A80" w:rsidP="00192BB3">
      <w:pPr>
        <w:contextualSpacing/>
        <w:jc w:val="both"/>
        <w:rPr>
          <w:rFonts w:ascii="Times New Roman" w:hAnsi="Times New Roman" w:cs="Times New Roman"/>
          <w:b/>
          <w:sz w:val="24"/>
          <w:szCs w:val="24"/>
          <w:lang w:val="sr-Cyrl-CS"/>
        </w:rPr>
      </w:pPr>
    </w:p>
    <w:p w:rsidR="00192BB3" w:rsidRDefault="00192BB3" w:rsidP="00192BB3">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А) Буџетски расходи</w:t>
      </w:r>
    </w:p>
    <w:p w:rsidR="00192BB3" w:rsidRPr="005C3328" w:rsidRDefault="00192BB3" w:rsidP="00192BB3">
      <w:pPr>
        <w:contextualSpacing/>
        <w:jc w:val="both"/>
        <w:rPr>
          <w:rFonts w:ascii="Times New Roman" w:hAnsi="Times New Roman" w:cs="Times New Roman"/>
          <w:b/>
          <w:sz w:val="24"/>
          <w:szCs w:val="24"/>
          <w:lang w:val="sr-Cyrl-CS"/>
        </w:rPr>
      </w:pPr>
    </w:p>
    <w:p w:rsidR="00192BB3" w:rsidRDefault="00192BB3" w:rsidP="00192BB3">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Структуру буџетских расхода чине: </w:t>
      </w:r>
      <w:r w:rsidRPr="00192BB3">
        <w:rPr>
          <w:rFonts w:ascii="Times New Roman" w:hAnsi="Times New Roman" w:cs="Times New Roman"/>
          <w:b/>
          <w:sz w:val="24"/>
          <w:szCs w:val="24"/>
          <w:lang w:val="sr-Cyrl-CS"/>
        </w:rPr>
        <w:t>текући расходи</w:t>
      </w:r>
      <w:r>
        <w:rPr>
          <w:rFonts w:ascii="Times New Roman" w:hAnsi="Times New Roman" w:cs="Times New Roman"/>
          <w:sz w:val="24"/>
          <w:szCs w:val="24"/>
          <w:lang w:val="sr-Cyrl-CS"/>
        </w:rPr>
        <w:t xml:space="preserve"> и </w:t>
      </w:r>
      <w:r w:rsidRPr="00192BB3">
        <w:rPr>
          <w:rFonts w:ascii="Times New Roman" w:hAnsi="Times New Roman" w:cs="Times New Roman"/>
          <w:b/>
          <w:sz w:val="24"/>
          <w:szCs w:val="24"/>
          <w:lang w:val="sr-Cyrl-CS"/>
        </w:rPr>
        <w:t>транс</w:t>
      </w:r>
      <w:r>
        <w:rPr>
          <w:rFonts w:ascii="Times New Roman" w:hAnsi="Times New Roman" w:cs="Times New Roman"/>
          <w:b/>
          <w:sz w:val="24"/>
          <w:szCs w:val="24"/>
          <w:lang w:val="sr-Cyrl-CS"/>
        </w:rPr>
        <w:t>фери између буџетских јединица</w:t>
      </w: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Текући расходи </w:t>
      </w:r>
      <w:r w:rsidR="00A35B5C">
        <w:rPr>
          <w:rFonts w:ascii="Times New Roman" w:hAnsi="Times New Roman" w:cs="Times New Roman"/>
          <w:sz w:val="24"/>
          <w:szCs w:val="24"/>
          <w:lang w:val="sr-Cyrl-CS"/>
        </w:rPr>
        <w:t xml:space="preserve">(група конта 410) </w:t>
      </w:r>
      <w:r>
        <w:rPr>
          <w:rFonts w:ascii="Times New Roman" w:hAnsi="Times New Roman" w:cs="Times New Roman"/>
          <w:sz w:val="24"/>
          <w:szCs w:val="24"/>
          <w:lang w:val="sr-Cyrl-CS"/>
        </w:rPr>
        <w:t>буџетом</w:t>
      </w:r>
      <w:r w:rsidR="00A35B5C">
        <w:rPr>
          <w:rFonts w:ascii="Times New Roman" w:hAnsi="Times New Roman" w:cs="Times New Roman"/>
          <w:sz w:val="24"/>
          <w:szCs w:val="24"/>
          <w:lang w:val="sr-Cyrl-CS"/>
        </w:rPr>
        <w:t xml:space="preserve"> Града Бијељина за 2022. годину</w:t>
      </w:r>
      <w:r>
        <w:rPr>
          <w:rFonts w:ascii="Times New Roman" w:hAnsi="Times New Roman" w:cs="Times New Roman"/>
          <w:sz w:val="24"/>
          <w:szCs w:val="24"/>
          <w:lang w:val="sr-Cyrl-CS"/>
        </w:rPr>
        <w:t xml:space="preserve"> планирани су у износу </w:t>
      </w:r>
      <w:r w:rsidR="00A35B5C">
        <w:rPr>
          <w:rFonts w:ascii="Times New Roman" w:hAnsi="Times New Roman" w:cs="Times New Roman"/>
          <w:sz w:val="24"/>
          <w:szCs w:val="24"/>
          <w:lang w:val="sr-Cyrl-CS"/>
        </w:rPr>
        <w:t>42.179.740</w:t>
      </w:r>
      <w:r>
        <w:rPr>
          <w:rFonts w:ascii="Times New Roman" w:hAnsi="Times New Roman" w:cs="Times New Roman"/>
          <w:sz w:val="24"/>
          <w:szCs w:val="24"/>
          <w:lang w:val="sr-Cyrl-CS"/>
        </w:rPr>
        <w:t xml:space="preserve"> КМ, а </w:t>
      </w:r>
      <w:r w:rsidR="004F288D">
        <w:rPr>
          <w:rFonts w:ascii="Times New Roman" w:hAnsi="Times New Roman" w:cs="Times New Roman"/>
          <w:sz w:val="24"/>
          <w:szCs w:val="24"/>
          <w:lang w:val="sr-Cyrl-CS"/>
        </w:rPr>
        <w:t xml:space="preserve">за првих шест мјесеци су </w:t>
      </w:r>
      <w:r>
        <w:rPr>
          <w:rFonts w:ascii="Times New Roman" w:hAnsi="Times New Roman" w:cs="Times New Roman"/>
          <w:sz w:val="24"/>
          <w:szCs w:val="24"/>
          <w:lang w:val="sr-Cyrl-CS"/>
        </w:rPr>
        <w:t xml:space="preserve">извршени у износу </w:t>
      </w:r>
      <w:r w:rsidR="004F288D">
        <w:rPr>
          <w:rFonts w:ascii="Times New Roman" w:hAnsi="Times New Roman" w:cs="Times New Roman"/>
          <w:sz w:val="24"/>
          <w:szCs w:val="24"/>
          <w:lang w:val="sr-Cyrl-CS"/>
        </w:rPr>
        <w:t>20.318.981,00</w:t>
      </w:r>
      <w:r>
        <w:rPr>
          <w:rFonts w:ascii="Times New Roman" w:hAnsi="Times New Roman" w:cs="Times New Roman"/>
          <w:sz w:val="24"/>
          <w:szCs w:val="24"/>
          <w:lang w:val="sr-Cyrl-CS"/>
        </w:rPr>
        <w:t xml:space="preserve"> КМ, што представља:</w:t>
      </w:r>
    </w:p>
    <w:p w:rsidR="00EC3456" w:rsidRDefault="00EC3456" w:rsidP="00EC3456">
      <w:pPr>
        <w:contextualSpacing/>
        <w:jc w:val="both"/>
        <w:rPr>
          <w:rFonts w:ascii="Times New Roman" w:hAnsi="Times New Roman" w:cs="Times New Roman"/>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F288D">
        <w:rPr>
          <w:rFonts w:ascii="Times New Roman" w:hAnsi="Times New Roman" w:cs="Times New Roman"/>
          <w:sz w:val="24"/>
          <w:szCs w:val="24"/>
          <w:lang w:val="sr-Cyrl-CS"/>
        </w:rPr>
        <w:t>102,50</w:t>
      </w:r>
      <w:r w:rsidR="00A35B5C">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у односу на </w:t>
      </w:r>
      <w:r w:rsidR="00A35B5C">
        <w:rPr>
          <w:rFonts w:ascii="Times New Roman" w:hAnsi="Times New Roman" w:cs="Times New Roman"/>
          <w:sz w:val="24"/>
          <w:szCs w:val="24"/>
          <w:lang w:val="sr-Cyrl-CS"/>
        </w:rPr>
        <w:t>план за посматрани период,</w:t>
      </w:r>
    </w:p>
    <w:p w:rsidR="00A35B5C" w:rsidRDefault="00A35B5C"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F288D">
        <w:rPr>
          <w:rFonts w:ascii="Times New Roman" w:hAnsi="Times New Roman" w:cs="Times New Roman"/>
          <w:sz w:val="24"/>
          <w:szCs w:val="24"/>
          <w:lang w:val="sr-Cyrl-CS"/>
        </w:rPr>
        <w:t>48</w:t>
      </w:r>
      <w:r>
        <w:rPr>
          <w:rFonts w:ascii="Times New Roman" w:hAnsi="Times New Roman" w:cs="Times New Roman"/>
          <w:sz w:val="24"/>
          <w:szCs w:val="24"/>
          <w:lang w:val="sr-Cyrl-CS"/>
        </w:rPr>
        <w:t>%  у односу на план за 2022. годину</w:t>
      </w: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F288D">
        <w:rPr>
          <w:rFonts w:ascii="Times New Roman" w:hAnsi="Times New Roman" w:cs="Times New Roman"/>
          <w:sz w:val="24"/>
          <w:szCs w:val="24"/>
          <w:lang w:val="sr-Cyrl-CS"/>
        </w:rPr>
        <w:t xml:space="preserve">2.887.918,00 </w:t>
      </w:r>
      <w:r>
        <w:rPr>
          <w:rFonts w:ascii="Times New Roman" w:hAnsi="Times New Roman" w:cs="Times New Roman"/>
          <w:sz w:val="24"/>
          <w:szCs w:val="24"/>
          <w:lang w:val="sr-Cyrl-CS"/>
        </w:rPr>
        <w:t>КМ ви</w:t>
      </w:r>
      <w:r w:rsidR="00164A32">
        <w:rPr>
          <w:rFonts w:ascii="Times New Roman" w:hAnsi="Times New Roman" w:cs="Times New Roman"/>
          <w:sz w:val="24"/>
          <w:szCs w:val="24"/>
          <w:lang w:val="sr-Cyrl-CS"/>
        </w:rPr>
        <w:t>ше него што је реализовано у</w:t>
      </w:r>
      <w:r w:rsidR="002F1B05">
        <w:rPr>
          <w:rFonts w:ascii="Times New Roman" w:hAnsi="Times New Roman" w:cs="Times New Roman"/>
          <w:sz w:val="24"/>
          <w:szCs w:val="24"/>
          <w:lang w:val="sr-Cyrl-CS"/>
        </w:rPr>
        <w:t xml:space="preserve"> истом периоду у</w:t>
      </w:r>
      <w:r w:rsidR="00164A32">
        <w:rPr>
          <w:rFonts w:ascii="Times New Roman" w:hAnsi="Times New Roman" w:cs="Times New Roman"/>
          <w:sz w:val="24"/>
          <w:szCs w:val="24"/>
          <w:lang w:val="sr-Cyrl-CS"/>
        </w:rPr>
        <w:t xml:space="preserve"> 202</w:t>
      </w:r>
      <w:r w:rsidR="00A35B5C">
        <w:rPr>
          <w:rFonts w:ascii="Times New Roman" w:hAnsi="Times New Roman" w:cs="Times New Roman"/>
          <w:sz w:val="24"/>
          <w:szCs w:val="24"/>
          <w:lang w:val="sr-Cyrl-CS"/>
        </w:rPr>
        <w:t>1</w:t>
      </w:r>
      <w:r>
        <w:rPr>
          <w:rFonts w:ascii="Times New Roman" w:hAnsi="Times New Roman" w:cs="Times New Roman"/>
          <w:sz w:val="24"/>
          <w:szCs w:val="24"/>
          <w:lang w:val="sr-Cyrl-CS"/>
        </w:rPr>
        <w:t>. години</w:t>
      </w:r>
    </w:p>
    <w:p w:rsidR="00EC3456" w:rsidRDefault="00EC3456" w:rsidP="00EC3456">
      <w:pPr>
        <w:contextualSpacing/>
        <w:jc w:val="both"/>
        <w:rPr>
          <w:rFonts w:ascii="Times New Roman" w:hAnsi="Times New Roman" w:cs="Times New Roman"/>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Структуру текућих расхода чине:</w:t>
      </w:r>
    </w:p>
    <w:p w:rsidR="00EC3456" w:rsidRDefault="00EC3456" w:rsidP="00EC3456">
      <w:pPr>
        <w:contextualSpacing/>
        <w:jc w:val="both"/>
        <w:rPr>
          <w:rFonts w:ascii="Times New Roman" w:hAnsi="Times New Roman" w:cs="Times New Roman"/>
          <w:b/>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1.</w:t>
      </w:r>
      <w:r w:rsidRPr="00460180">
        <w:rPr>
          <w:rFonts w:ascii="Times New Roman" w:hAnsi="Times New Roman" w:cs="Times New Roman"/>
          <w:i/>
          <w:sz w:val="24"/>
          <w:szCs w:val="24"/>
          <w:lang w:val="sr-Cyrl-CS"/>
        </w:rPr>
        <w:t xml:space="preserve">Расходи за лична примања </w:t>
      </w:r>
      <w:r w:rsidRPr="00460180">
        <w:rPr>
          <w:rFonts w:ascii="Times New Roman" w:hAnsi="Times New Roman" w:cs="Times New Roman"/>
          <w:sz w:val="24"/>
          <w:szCs w:val="24"/>
          <w:lang w:val="sr-Cyrl-CS"/>
        </w:rPr>
        <w:t>(група конта 411)</w:t>
      </w:r>
      <w:r w:rsidRPr="00460180">
        <w:rPr>
          <w:rFonts w:ascii="Times New Roman" w:hAnsi="Times New Roman" w:cs="Times New Roman"/>
          <w:i/>
          <w:sz w:val="24"/>
          <w:szCs w:val="24"/>
          <w:lang w:val="sr-Cyrl-CS"/>
        </w:rPr>
        <w:t xml:space="preserve"> - </w:t>
      </w:r>
      <w:r w:rsidRPr="00460180">
        <w:rPr>
          <w:rFonts w:ascii="Times New Roman" w:hAnsi="Times New Roman" w:cs="Times New Roman"/>
          <w:sz w:val="24"/>
          <w:szCs w:val="24"/>
          <w:lang w:val="sr-Cyrl-CS"/>
        </w:rPr>
        <w:t xml:space="preserve"> извршени су у износу од </w:t>
      </w:r>
      <w:r w:rsidR="004F288D">
        <w:rPr>
          <w:rFonts w:ascii="Times New Roman" w:hAnsi="Times New Roman" w:cs="Times New Roman"/>
          <w:sz w:val="24"/>
          <w:szCs w:val="24"/>
          <w:lang w:val="sr-Cyrl-CS"/>
        </w:rPr>
        <w:t xml:space="preserve">9.327.501,00 </w:t>
      </w:r>
      <w:r w:rsidRPr="00460180">
        <w:rPr>
          <w:rFonts w:ascii="Times New Roman" w:hAnsi="Times New Roman" w:cs="Times New Roman"/>
          <w:sz w:val="24"/>
          <w:szCs w:val="24"/>
          <w:lang w:val="sr-Cyrl-CS"/>
        </w:rPr>
        <w:t>КМ,</w:t>
      </w:r>
      <w:r w:rsidR="00F36BC9">
        <w:rPr>
          <w:rFonts w:ascii="Times New Roman" w:hAnsi="Times New Roman" w:cs="Times New Roman"/>
          <w:sz w:val="24"/>
          <w:szCs w:val="24"/>
          <w:lang w:val="sr-Cyrl-CS"/>
        </w:rPr>
        <w:t xml:space="preserve"> </w:t>
      </w:r>
      <w:r w:rsidR="0009669C">
        <w:rPr>
          <w:rFonts w:ascii="Times New Roman" w:hAnsi="Times New Roman" w:cs="Times New Roman"/>
          <w:sz w:val="24"/>
          <w:szCs w:val="24"/>
          <w:lang w:val="sr-Cyrl-CS"/>
        </w:rPr>
        <w:t xml:space="preserve">што представља </w:t>
      </w:r>
      <w:r w:rsidR="004F288D">
        <w:rPr>
          <w:rFonts w:ascii="Times New Roman" w:hAnsi="Times New Roman" w:cs="Times New Roman"/>
          <w:sz w:val="24"/>
          <w:szCs w:val="24"/>
          <w:lang w:val="sr-Cyrl-CS"/>
        </w:rPr>
        <w:t>53</w:t>
      </w:r>
      <w:r w:rsidR="0009669C">
        <w:rPr>
          <w:rFonts w:ascii="Times New Roman" w:hAnsi="Times New Roman" w:cs="Times New Roman"/>
          <w:sz w:val="24"/>
          <w:szCs w:val="24"/>
          <w:lang w:val="sr-Cyrl-CS"/>
        </w:rPr>
        <w:t>% од годишњег плана.</w:t>
      </w:r>
      <w:r w:rsidR="004F288D">
        <w:rPr>
          <w:rFonts w:ascii="Times New Roman" w:hAnsi="Times New Roman" w:cs="Times New Roman"/>
          <w:sz w:val="24"/>
          <w:szCs w:val="24"/>
          <w:lang w:val="sr-Cyrl-CS"/>
        </w:rPr>
        <w:t xml:space="preserve"> </w:t>
      </w:r>
    </w:p>
    <w:p w:rsidR="00E17E01" w:rsidRDefault="00EC3456" w:rsidP="00EC3456">
      <w:pPr>
        <w:contextualSpacing/>
        <w:jc w:val="both"/>
        <w:rPr>
          <w:rFonts w:ascii="Times New Roman" w:hAnsi="Times New Roman" w:cs="Times New Roman"/>
          <w:sz w:val="24"/>
          <w:szCs w:val="24"/>
          <w:lang w:val="sr-Cyrl-CS"/>
        </w:rPr>
      </w:pPr>
      <w:r w:rsidRPr="00460180">
        <w:rPr>
          <w:rFonts w:ascii="Times New Roman" w:hAnsi="Times New Roman" w:cs="Times New Roman"/>
          <w:sz w:val="24"/>
          <w:szCs w:val="24"/>
          <w:lang w:val="sr-Cyrl-CS"/>
        </w:rPr>
        <w:t>Обухватају расходе за бруто плате и накнаде запослених, расходе за накнаду плата запослених за вријеме боловања, расходе за отпремнине и једнократне помоћи.</w:t>
      </w:r>
      <w:r w:rsidR="00C4393C">
        <w:rPr>
          <w:rFonts w:ascii="Times New Roman" w:hAnsi="Times New Roman" w:cs="Times New Roman"/>
          <w:sz w:val="24"/>
          <w:szCs w:val="24"/>
          <w:lang w:val="sr-Cyrl-CS"/>
        </w:rPr>
        <w:t xml:space="preserve"> Односе се на запослене у Градској управи и код потпуних буџетских корисника, чија се плата</w:t>
      </w:r>
      <w:r w:rsidR="0009669C">
        <w:rPr>
          <w:rFonts w:ascii="Times New Roman" w:hAnsi="Times New Roman" w:cs="Times New Roman"/>
          <w:sz w:val="24"/>
          <w:szCs w:val="24"/>
          <w:lang w:val="sr-Cyrl-CS"/>
        </w:rPr>
        <w:t xml:space="preserve"> директно</w:t>
      </w:r>
      <w:r w:rsidR="00C4393C">
        <w:rPr>
          <w:rFonts w:ascii="Times New Roman" w:hAnsi="Times New Roman" w:cs="Times New Roman"/>
          <w:sz w:val="24"/>
          <w:szCs w:val="24"/>
          <w:lang w:val="sr-Cyrl-CS"/>
        </w:rPr>
        <w:t xml:space="preserve"> финансира из средстава буџета Града.</w:t>
      </w:r>
      <w:r w:rsidR="00E17E01">
        <w:rPr>
          <w:rFonts w:ascii="Times New Roman" w:hAnsi="Times New Roman" w:cs="Times New Roman"/>
          <w:sz w:val="24"/>
          <w:szCs w:val="24"/>
          <w:lang w:val="sr-Cyrl-CS"/>
        </w:rPr>
        <w:t xml:space="preserve"> </w:t>
      </w:r>
    </w:p>
    <w:p w:rsidR="00EC3456" w:rsidRPr="00293303" w:rsidRDefault="00E17E01" w:rsidP="00EC3456">
      <w:pPr>
        <w:contextualSpacing/>
        <w:jc w:val="both"/>
        <w:rPr>
          <w:rFonts w:ascii="Times New Roman" w:hAnsi="Times New Roman" w:cs="Times New Roman"/>
          <w:sz w:val="24"/>
          <w:szCs w:val="24"/>
        </w:rPr>
      </w:pPr>
      <w:r>
        <w:rPr>
          <w:rFonts w:ascii="Times New Roman" w:hAnsi="Times New Roman" w:cs="Times New Roman"/>
          <w:sz w:val="24"/>
          <w:szCs w:val="24"/>
          <w:lang w:val="sr-Cyrl-CS"/>
        </w:rPr>
        <w:t xml:space="preserve">Укупан број запослених чија се плата директно финансира из буџета Града Бијељина на дан </w:t>
      </w:r>
      <w:r w:rsidR="00737B0D">
        <w:rPr>
          <w:rFonts w:ascii="Times New Roman" w:hAnsi="Times New Roman" w:cs="Times New Roman"/>
          <w:sz w:val="24"/>
          <w:szCs w:val="24"/>
          <w:lang w:val="sr-Cyrl-CS"/>
        </w:rPr>
        <w:t>30</w:t>
      </w:r>
      <w:r>
        <w:rPr>
          <w:rFonts w:ascii="Times New Roman" w:hAnsi="Times New Roman" w:cs="Times New Roman"/>
          <w:sz w:val="24"/>
          <w:szCs w:val="24"/>
          <w:lang w:val="sr-Cyrl-CS"/>
        </w:rPr>
        <w:t>.</w:t>
      </w:r>
      <w:r w:rsidR="00737B0D">
        <w:rPr>
          <w:rFonts w:ascii="Times New Roman" w:hAnsi="Times New Roman" w:cs="Times New Roman"/>
          <w:sz w:val="24"/>
          <w:szCs w:val="24"/>
          <w:lang w:val="sr-Cyrl-CS"/>
        </w:rPr>
        <w:t>06.</w:t>
      </w:r>
      <w:r>
        <w:rPr>
          <w:rFonts w:ascii="Times New Roman" w:hAnsi="Times New Roman" w:cs="Times New Roman"/>
          <w:sz w:val="24"/>
          <w:szCs w:val="24"/>
          <w:lang w:val="sr-Cyrl-CS"/>
        </w:rPr>
        <w:t>2022. године</w:t>
      </w:r>
      <w:r w:rsidR="00EC0C8F">
        <w:rPr>
          <w:rFonts w:ascii="Times New Roman" w:hAnsi="Times New Roman" w:cs="Times New Roman"/>
          <w:sz w:val="24"/>
          <w:szCs w:val="24"/>
          <w:lang w:val="sr-Cyrl-CS"/>
        </w:rPr>
        <w:t xml:space="preserve"> износи</w:t>
      </w:r>
      <w:r>
        <w:rPr>
          <w:rFonts w:ascii="Times New Roman" w:hAnsi="Times New Roman" w:cs="Times New Roman"/>
          <w:sz w:val="24"/>
          <w:szCs w:val="24"/>
          <w:lang w:val="sr-Cyrl-CS"/>
        </w:rPr>
        <w:t xml:space="preserve"> </w:t>
      </w:r>
      <w:r w:rsidR="004F288D">
        <w:rPr>
          <w:rFonts w:ascii="Times New Roman" w:hAnsi="Times New Roman" w:cs="Times New Roman"/>
          <w:sz w:val="24"/>
          <w:szCs w:val="24"/>
          <w:lang w:val="sr-Cyrl-CS"/>
        </w:rPr>
        <w:t>679</w:t>
      </w:r>
      <w:r w:rsidR="00EC0C8F">
        <w:rPr>
          <w:rFonts w:ascii="Times New Roman" w:hAnsi="Times New Roman" w:cs="Times New Roman"/>
          <w:sz w:val="24"/>
          <w:szCs w:val="24"/>
          <w:lang w:val="sr-Cyrl-CS"/>
        </w:rPr>
        <w:t xml:space="preserve">, од чега је </w:t>
      </w:r>
      <w:r w:rsidR="00737B0D">
        <w:rPr>
          <w:rFonts w:ascii="Times New Roman" w:hAnsi="Times New Roman" w:cs="Times New Roman"/>
          <w:sz w:val="24"/>
          <w:szCs w:val="24"/>
          <w:lang w:val="sr-Cyrl-CS"/>
        </w:rPr>
        <w:t>438</w:t>
      </w:r>
      <w:r w:rsidR="00EC0C8F">
        <w:rPr>
          <w:rFonts w:ascii="Times New Roman" w:hAnsi="Times New Roman" w:cs="Times New Roman"/>
          <w:sz w:val="24"/>
          <w:szCs w:val="24"/>
          <w:lang w:val="sr-Cyrl-CS"/>
        </w:rPr>
        <w:t xml:space="preserve"> запослено у Градској управи, а </w:t>
      </w:r>
      <w:r w:rsidR="00737B0D">
        <w:rPr>
          <w:rFonts w:ascii="Times New Roman" w:hAnsi="Times New Roman" w:cs="Times New Roman"/>
          <w:sz w:val="24"/>
          <w:szCs w:val="24"/>
          <w:lang w:val="sr-Cyrl-CS"/>
        </w:rPr>
        <w:t xml:space="preserve">241 </w:t>
      </w:r>
      <w:r w:rsidR="00EC0C8F">
        <w:rPr>
          <w:rFonts w:ascii="Times New Roman" w:hAnsi="Times New Roman" w:cs="Times New Roman"/>
          <w:sz w:val="24"/>
          <w:szCs w:val="24"/>
          <w:lang w:val="sr-Cyrl-CS"/>
        </w:rPr>
        <w:t xml:space="preserve"> код директних буџетских корисника. У односу на исти период прошле године укупан број запослених</w:t>
      </w:r>
      <w:r w:rsidR="00144194">
        <w:rPr>
          <w:rFonts w:ascii="Times New Roman" w:hAnsi="Times New Roman" w:cs="Times New Roman"/>
          <w:sz w:val="24"/>
          <w:szCs w:val="24"/>
          <w:lang w:val="sr-Cyrl-CS"/>
        </w:rPr>
        <w:t xml:space="preserve"> </w:t>
      </w:r>
      <w:r w:rsidR="00441172">
        <w:rPr>
          <w:rFonts w:ascii="Times New Roman" w:hAnsi="Times New Roman" w:cs="Times New Roman"/>
          <w:sz w:val="24"/>
          <w:szCs w:val="24"/>
          <w:lang w:val="sr-Cyrl-CS"/>
        </w:rPr>
        <w:t xml:space="preserve">(у Градској управи и код буџетских корисника) </w:t>
      </w:r>
      <w:r w:rsidR="00144194">
        <w:rPr>
          <w:rFonts w:ascii="Times New Roman" w:hAnsi="Times New Roman" w:cs="Times New Roman"/>
          <w:sz w:val="24"/>
          <w:szCs w:val="24"/>
          <w:lang w:val="sr-Cyrl-CS"/>
        </w:rPr>
        <w:t xml:space="preserve">се повећао за </w:t>
      </w:r>
      <w:r w:rsidR="00737B0D">
        <w:rPr>
          <w:rFonts w:ascii="Times New Roman" w:hAnsi="Times New Roman" w:cs="Times New Roman"/>
          <w:sz w:val="24"/>
          <w:szCs w:val="24"/>
          <w:lang w:val="sr-Cyrl-CS"/>
        </w:rPr>
        <w:t>55</w:t>
      </w:r>
      <w:r w:rsidR="00144194">
        <w:rPr>
          <w:rFonts w:ascii="Times New Roman" w:hAnsi="Times New Roman" w:cs="Times New Roman"/>
          <w:sz w:val="24"/>
          <w:szCs w:val="24"/>
          <w:lang w:val="sr-Cyrl-CS"/>
        </w:rPr>
        <w:t>.</w:t>
      </w:r>
      <w:r w:rsidR="00293303">
        <w:rPr>
          <w:rFonts w:ascii="Times New Roman" w:hAnsi="Times New Roman" w:cs="Times New Roman"/>
          <w:sz w:val="24"/>
          <w:szCs w:val="24"/>
        </w:rPr>
        <w:t xml:space="preserve"> У односу на исти период прошле године, извршење код ових расхода је веће за 907.271,00 КМ. Осим повећаног броја запослених, на повећање ових расхода је утицало и повећање накнаде за топли оброк и накнада за превоз запослених на посао и са посла</w:t>
      </w:r>
      <w:proofErr w:type="gramStart"/>
      <w:r w:rsidR="00293303">
        <w:rPr>
          <w:rFonts w:ascii="Times New Roman" w:hAnsi="Times New Roman" w:cs="Times New Roman"/>
          <w:sz w:val="24"/>
          <w:szCs w:val="24"/>
        </w:rPr>
        <w:t>,  по</w:t>
      </w:r>
      <w:proofErr w:type="gramEnd"/>
      <w:r w:rsidR="00293303">
        <w:rPr>
          <w:rFonts w:ascii="Times New Roman" w:hAnsi="Times New Roman" w:cs="Times New Roman"/>
          <w:sz w:val="24"/>
          <w:szCs w:val="24"/>
        </w:rPr>
        <w:t xml:space="preserve"> основу повећања цијена аутобуских карата.</w:t>
      </w:r>
    </w:p>
    <w:p w:rsidR="0009669C"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 xml:space="preserve">2. </w:t>
      </w:r>
      <w:r w:rsidRPr="00ED7B22">
        <w:rPr>
          <w:rFonts w:ascii="Times New Roman" w:hAnsi="Times New Roman" w:cs="Times New Roman"/>
          <w:i/>
          <w:sz w:val="24"/>
          <w:szCs w:val="24"/>
          <w:lang w:val="sr-Cyrl-CS"/>
        </w:rPr>
        <w:t xml:space="preserve">Расходи по основу коришћења роба и услуга </w:t>
      </w:r>
      <w:r w:rsidRPr="00460180">
        <w:rPr>
          <w:rFonts w:ascii="Times New Roman" w:hAnsi="Times New Roman" w:cs="Times New Roman"/>
          <w:sz w:val="24"/>
          <w:szCs w:val="24"/>
          <w:lang w:val="sr-Cyrl-CS"/>
        </w:rPr>
        <w:t>(група конта 412)</w:t>
      </w:r>
      <w:r>
        <w:rPr>
          <w:rFonts w:ascii="Times New Roman" w:hAnsi="Times New Roman" w:cs="Times New Roman"/>
          <w:sz w:val="24"/>
          <w:szCs w:val="24"/>
          <w:lang w:val="sr-Cyrl-CS"/>
        </w:rPr>
        <w:t xml:space="preserve"> -  извршени су у износу </w:t>
      </w:r>
      <w:r w:rsidR="00293303">
        <w:rPr>
          <w:rFonts w:ascii="Times New Roman" w:hAnsi="Times New Roman" w:cs="Times New Roman"/>
          <w:sz w:val="24"/>
          <w:szCs w:val="24"/>
          <w:lang w:val="sr-Cyrl-CS"/>
        </w:rPr>
        <w:t xml:space="preserve">3.354.422,00 </w:t>
      </w:r>
      <w:r>
        <w:rPr>
          <w:rFonts w:ascii="Times New Roman" w:hAnsi="Times New Roman" w:cs="Times New Roman"/>
          <w:sz w:val="24"/>
          <w:szCs w:val="24"/>
          <w:lang w:val="sr-Cyrl-CS"/>
        </w:rPr>
        <w:t xml:space="preserve"> КМ, </w:t>
      </w:r>
      <w:r w:rsidR="002F1B05">
        <w:rPr>
          <w:rFonts w:ascii="Times New Roman" w:hAnsi="Times New Roman" w:cs="Times New Roman"/>
          <w:sz w:val="24"/>
          <w:szCs w:val="24"/>
          <w:lang w:val="sr-Cyrl-CS"/>
        </w:rPr>
        <w:t xml:space="preserve">што је </w:t>
      </w:r>
      <w:r w:rsidR="00293303">
        <w:rPr>
          <w:rFonts w:ascii="Times New Roman" w:hAnsi="Times New Roman" w:cs="Times New Roman"/>
          <w:sz w:val="24"/>
          <w:szCs w:val="24"/>
          <w:lang w:val="sr-Cyrl-CS"/>
        </w:rPr>
        <w:t>34</w:t>
      </w:r>
      <w:r w:rsidR="002F1B05">
        <w:rPr>
          <w:rFonts w:ascii="Times New Roman" w:hAnsi="Times New Roman" w:cs="Times New Roman"/>
          <w:sz w:val="24"/>
          <w:szCs w:val="24"/>
          <w:lang w:val="sr-Cyrl-CS"/>
        </w:rPr>
        <w:t xml:space="preserve">% у односу на </w:t>
      </w:r>
      <w:r w:rsidR="0009669C">
        <w:rPr>
          <w:rFonts w:ascii="Times New Roman" w:hAnsi="Times New Roman" w:cs="Times New Roman"/>
          <w:sz w:val="24"/>
          <w:szCs w:val="24"/>
          <w:lang w:val="sr-Cyrl-CS"/>
        </w:rPr>
        <w:t xml:space="preserve">годишњи план. </w:t>
      </w:r>
    </w:p>
    <w:p w:rsidR="00EC3456" w:rsidRDefault="006C018A"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Чине их</w:t>
      </w:r>
      <w:r w:rsidR="0009669C">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расходи по основу </w:t>
      </w:r>
      <w:r w:rsidR="00C4393C">
        <w:rPr>
          <w:rFonts w:ascii="Times New Roman" w:hAnsi="Times New Roman" w:cs="Times New Roman"/>
          <w:sz w:val="24"/>
          <w:szCs w:val="24"/>
          <w:lang w:val="sr-Cyrl-CS"/>
        </w:rPr>
        <w:t>у</w:t>
      </w:r>
      <w:r w:rsidR="00EC3456">
        <w:rPr>
          <w:rFonts w:ascii="Times New Roman" w:hAnsi="Times New Roman" w:cs="Times New Roman"/>
          <w:sz w:val="24"/>
          <w:szCs w:val="24"/>
          <w:lang w:val="sr-Cyrl-CS"/>
        </w:rPr>
        <w:t>трошка енергије, комуналних, комуни</w:t>
      </w:r>
      <w:r w:rsidR="002F1B05">
        <w:rPr>
          <w:rFonts w:ascii="Times New Roman" w:hAnsi="Times New Roman" w:cs="Times New Roman"/>
          <w:sz w:val="24"/>
          <w:szCs w:val="24"/>
          <w:lang w:val="sr-Cyrl-CS"/>
        </w:rPr>
        <w:t xml:space="preserve">кационих и транспортних услуга, </w:t>
      </w:r>
      <w:r w:rsidR="00C4393C">
        <w:rPr>
          <w:rFonts w:ascii="Times New Roman" w:hAnsi="Times New Roman" w:cs="Times New Roman"/>
          <w:sz w:val="24"/>
          <w:szCs w:val="24"/>
          <w:lang w:val="sr-Cyrl-CS"/>
        </w:rPr>
        <w:t xml:space="preserve">расходи за услуге одржавања јавних површина и заштите животне средине, остали некласификовани расходи (обухватају расходе за бруто накнаде одборника, </w:t>
      </w:r>
      <w:r w:rsidR="0009669C">
        <w:rPr>
          <w:rFonts w:ascii="Times New Roman" w:hAnsi="Times New Roman" w:cs="Times New Roman"/>
          <w:sz w:val="24"/>
          <w:szCs w:val="24"/>
          <w:lang w:val="sr-Cyrl-CS"/>
        </w:rPr>
        <w:t xml:space="preserve">Управних одбора, </w:t>
      </w:r>
      <w:r w:rsidR="00C4393C">
        <w:rPr>
          <w:rFonts w:ascii="Times New Roman" w:hAnsi="Times New Roman" w:cs="Times New Roman"/>
          <w:sz w:val="24"/>
          <w:szCs w:val="24"/>
          <w:lang w:val="sr-Cyrl-CS"/>
        </w:rPr>
        <w:t>расходе за рад ГИК-а, расходе по основу афирмације Града, бруто накнаде волонтерима, расходе рада комисија</w:t>
      </w:r>
      <w:r w:rsidR="0009669C">
        <w:rPr>
          <w:rFonts w:ascii="Times New Roman" w:hAnsi="Times New Roman" w:cs="Times New Roman"/>
          <w:sz w:val="24"/>
          <w:szCs w:val="24"/>
          <w:lang w:val="sr-Cyrl-CS"/>
        </w:rPr>
        <w:t>, репрезентацију, трошкове организовања пријема и манифестација</w:t>
      </w:r>
      <w:r w:rsidR="00033B28">
        <w:rPr>
          <w:rFonts w:ascii="Times New Roman" w:hAnsi="Times New Roman" w:cs="Times New Roman"/>
          <w:sz w:val="24"/>
          <w:szCs w:val="24"/>
          <w:lang w:val="sr-Cyrl-CS"/>
        </w:rPr>
        <w:t xml:space="preserve"> </w:t>
      </w:r>
      <w:r w:rsidR="00C4393C">
        <w:rPr>
          <w:rFonts w:ascii="Times New Roman" w:hAnsi="Times New Roman" w:cs="Times New Roman"/>
          <w:sz w:val="24"/>
          <w:szCs w:val="24"/>
          <w:lang w:val="sr-Cyrl-CS"/>
        </w:rPr>
        <w:t>итд.)</w:t>
      </w:r>
      <w:r w:rsidR="00EC3456">
        <w:rPr>
          <w:rFonts w:ascii="Times New Roman" w:hAnsi="Times New Roman" w:cs="Times New Roman"/>
          <w:sz w:val="24"/>
          <w:szCs w:val="24"/>
          <w:lang w:val="sr-Cyrl-CS"/>
        </w:rPr>
        <w:t xml:space="preserve"> итд.</w:t>
      </w:r>
      <w:r w:rsidR="00293303">
        <w:rPr>
          <w:rFonts w:ascii="Times New Roman" w:hAnsi="Times New Roman" w:cs="Times New Roman"/>
          <w:sz w:val="24"/>
          <w:szCs w:val="24"/>
          <w:lang w:val="sr-Cyrl-CS"/>
        </w:rPr>
        <w:t xml:space="preserve"> У односу на исти период </w:t>
      </w:r>
      <w:r w:rsidR="00293303">
        <w:rPr>
          <w:rFonts w:ascii="Times New Roman" w:hAnsi="Times New Roman" w:cs="Times New Roman"/>
          <w:sz w:val="24"/>
          <w:szCs w:val="24"/>
          <w:lang w:val="sr-Cyrl-CS"/>
        </w:rPr>
        <w:lastRenderedPageBreak/>
        <w:t>прошле године, извршење је веће за 600.563,00 КМ. На повећање ових расхода</w:t>
      </w:r>
      <w:r w:rsidR="00E20804">
        <w:rPr>
          <w:rFonts w:ascii="Times New Roman" w:hAnsi="Times New Roman" w:cs="Times New Roman"/>
          <w:sz w:val="24"/>
          <w:szCs w:val="24"/>
          <w:lang w:val="sr-Cyrl-CS"/>
        </w:rPr>
        <w:t xml:space="preserve"> углавном је утицало</w:t>
      </w:r>
      <w:r w:rsidR="00293303">
        <w:rPr>
          <w:rFonts w:ascii="Times New Roman" w:hAnsi="Times New Roman" w:cs="Times New Roman"/>
          <w:sz w:val="24"/>
          <w:szCs w:val="24"/>
          <w:lang w:val="sr-Cyrl-CS"/>
        </w:rPr>
        <w:t xml:space="preserve"> повећање цијена робе и услуга.</w:t>
      </w:r>
    </w:p>
    <w:p w:rsidR="0009669C"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 xml:space="preserve">3. </w:t>
      </w:r>
      <w:r w:rsidRPr="00ED7B22">
        <w:rPr>
          <w:rFonts w:ascii="Times New Roman" w:hAnsi="Times New Roman" w:cs="Times New Roman"/>
          <w:i/>
          <w:sz w:val="24"/>
          <w:szCs w:val="24"/>
          <w:lang w:val="sr-Cyrl-CS"/>
        </w:rPr>
        <w:t xml:space="preserve">Расходи финансирања и други финансијски трошкови </w:t>
      </w:r>
      <w:r w:rsidRPr="00460180">
        <w:rPr>
          <w:rFonts w:ascii="Times New Roman" w:hAnsi="Times New Roman" w:cs="Times New Roman"/>
          <w:sz w:val="24"/>
          <w:szCs w:val="24"/>
          <w:lang w:val="sr-Cyrl-CS"/>
        </w:rPr>
        <w:t>(група конта 413)</w:t>
      </w:r>
      <w:r>
        <w:rPr>
          <w:rFonts w:ascii="Times New Roman" w:hAnsi="Times New Roman" w:cs="Times New Roman"/>
          <w:sz w:val="24"/>
          <w:szCs w:val="24"/>
          <w:lang w:val="sr-Cyrl-CS"/>
        </w:rPr>
        <w:t xml:space="preserve"> –извршени су у износу </w:t>
      </w:r>
      <w:r w:rsidR="00293303">
        <w:rPr>
          <w:rFonts w:ascii="Times New Roman" w:hAnsi="Times New Roman" w:cs="Times New Roman"/>
          <w:sz w:val="24"/>
          <w:szCs w:val="24"/>
          <w:lang w:val="sr-Cyrl-CS"/>
        </w:rPr>
        <w:t>572</w:t>
      </w:r>
      <w:r w:rsidR="00E20804">
        <w:rPr>
          <w:rFonts w:ascii="Times New Roman" w:hAnsi="Times New Roman" w:cs="Times New Roman"/>
          <w:sz w:val="24"/>
          <w:szCs w:val="24"/>
          <w:lang w:val="sr-Cyrl-CS"/>
        </w:rPr>
        <w:t>.</w:t>
      </w:r>
      <w:r w:rsidR="00293303">
        <w:rPr>
          <w:rFonts w:ascii="Times New Roman" w:hAnsi="Times New Roman" w:cs="Times New Roman"/>
          <w:sz w:val="24"/>
          <w:szCs w:val="24"/>
          <w:lang w:val="sr-Cyrl-CS"/>
        </w:rPr>
        <w:t>435</w:t>
      </w:r>
      <w:r w:rsidR="0009669C">
        <w:rPr>
          <w:rFonts w:ascii="Times New Roman" w:hAnsi="Times New Roman" w:cs="Times New Roman"/>
          <w:sz w:val="24"/>
          <w:szCs w:val="24"/>
          <w:lang w:val="sr-Cyrl-CS"/>
        </w:rPr>
        <w:t>,00</w:t>
      </w:r>
      <w:r w:rsidR="001079AB">
        <w:rPr>
          <w:rFonts w:ascii="Times New Roman" w:hAnsi="Times New Roman" w:cs="Times New Roman"/>
          <w:sz w:val="24"/>
          <w:szCs w:val="24"/>
          <w:lang w:val="sr-Cyrl-CS"/>
        </w:rPr>
        <w:t xml:space="preserve"> КМ</w:t>
      </w:r>
      <w:r>
        <w:rPr>
          <w:rFonts w:ascii="Times New Roman" w:hAnsi="Times New Roman" w:cs="Times New Roman"/>
          <w:sz w:val="24"/>
          <w:szCs w:val="24"/>
          <w:lang w:val="sr-Cyrl-CS"/>
        </w:rPr>
        <w:t xml:space="preserve">, што је </w:t>
      </w:r>
      <w:r w:rsidR="00293303">
        <w:rPr>
          <w:rFonts w:ascii="Times New Roman" w:hAnsi="Times New Roman" w:cs="Times New Roman"/>
          <w:sz w:val="24"/>
          <w:szCs w:val="24"/>
          <w:lang w:val="sr-Cyrl-CS"/>
        </w:rPr>
        <w:t>50</w:t>
      </w:r>
      <w:r>
        <w:rPr>
          <w:rFonts w:ascii="Times New Roman" w:hAnsi="Times New Roman" w:cs="Times New Roman"/>
          <w:sz w:val="24"/>
          <w:szCs w:val="24"/>
          <w:lang w:val="sr-Cyrl-CS"/>
        </w:rPr>
        <w:t xml:space="preserve">% у односу на </w:t>
      </w:r>
      <w:r w:rsidR="0009669C">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09669C">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09669C">
        <w:rPr>
          <w:rFonts w:ascii="Times New Roman" w:hAnsi="Times New Roman" w:cs="Times New Roman"/>
          <w:sz w:val="24"/>
          <w:szCs w:val="24"/>
          <w:lang w:val="sr-Cyrl-CS"/>
        </w:rPr>
        <w:t>О</w:t>
      </w:r>
      <w:r>
        <w:rPr>
          <w:rFonts w:ascii="Times New Roman" w:hAnsi="Times New Roman" w:cs="Times New Roman"/>
          <w:sz w:val="24"/>
          <w:szCs w:val="24"/>
          <w:lang w:val="sr-Cyrl-CS"/>
        </w:rPr>
        <w:t xml:space="preserve">дносе се на расходе по основу камата на примљене зајмове и извршавају у складу са ануитетним плановима за узете зајмове. </w:t>
      </w:r>
    </w:p>
    <w:p w:rsidR="0009669C" w:rsidRPr="0009669C" w:rsidRDefault="0009669C" w:rsidP="00EC3456">
      <w:pPr>
        <w:contextualSpacing/>
        <w:jc w:val="both"/>
        <w:rPr>
          <w:rFonts w:ascii="Times New Roman" w:hAnsi="Times New Roman" w:cs="Times New Roman"/>
          <w:sz w:val="24"/>
          <w:szCs w:val="24"/>
          <w:lang w:val="sr-Cyrl-CS"/>
        </w:rPr>
      </w:pPr>
      <w:r w:rsidRPr="0009669C">
        <w:rPr>
          <w:rFonts w:ascii="Times New Roman" w:hAnsi="Times New Roman" w:cs="Times New Roman"/>
          <w:i/>
          <w:sz w:val="24"/>
          <w:szCs w:val="24"/>
          <w:lang w:val="sr-Cyrl-CS"/>
        </w:rPr>
        <w:t>4.</w:t>
      </w:r>
      <w:r>
        <w:rPr>
          <w:rFonts w:ascii="Times New Roman" w:hAnsi="Times New Roman" w:cs="Times New Roman"/>
          <w:i/>
          <w:sz w:val="24"/>
          <w:szCs w:val="24"/>
          <w:lang w:val="sr-Cyrl-CS"/>
        </w:rPr>
        <w:t xml:space="preserve">Субвенције </w:t>
      </w:r>
      <w:r>
        <w:rPr>
          <w:rFonts w:ascii="Times New Roman" w:hAnsi="Times New Roman" w:cs="Times New Roman"/>
          <w:sz w:val="24"/>
          <w:szCs w:val="24"/>
          <w:lang w:val="sr-Cyrl-CS"/>
        </w:rPr>
        <w:t xml:space="preserve">(група конта 414) – извршени су у износу </w:t>
      </w:r>
      <w:r w:rsidR="00293303">
        <w:rPr>
          <w:rFonts w:ascii="Times New Roman" w:hAnsi="Times New Roman" w:cs="Times New Roman"/>
          <w:sz w:val="24"/>
          <w:szCs w:val="24"/>
          <w:lang w:val="sr-Cyrl-CS"/>
        </w:rPr>
        <w:t>701.983</w:t>
      </w:r>
      <w:r>
        <w:rPr>
          <w:rFonts w:ascii="Times New Roman" w:hAnsi="Times New Roman" w:cs="Times New Roman"/>
          <w:sz w:val="24"/>
          <w:szCs w:val="24"/>
          <w:lang w:val="sr-Cyrl-CS"/>
        </w:rPr>
        <w:t xml:space="preserve">,00 КМ, што је </w:t>
      </w:r>
      <w:r w:rsidR="00293303">
        <w:rPr>
          <w:rFonts w:ascii="Times New Roman" w:hAnsi="Times New Roman" w:cs="Times New Roman"/>
          <w:sz w:val="24"/>
          <w:szCs w:val="24"/>
          <w:lang w:val="sr-Cyrl-CS"/>
        </w:rPr>
        <w:t>за 681.983,00 КМ</w:t>
      </w:r>
      <w:r>
        <w:rPr>
          <w:rFonts w:ascii="Times New Roman" w:hAnsi="Times New Roman" w:cs="Times New Roman"/>
          <w:sz w:val="24"/>
          <w:szCs w:val="24"/>
          <w:lang w:val="sr-Cyrl-CS"/>
        </w:rPr>
        <w:t xml:space="preserve"> више него што је планирано. </w:t>
      </w:r>
      <w:r w:rsidR="00E85CA2">
        <w:rPr>
          <w:rFonts w:ascii="Times New Roman" w:hAnsi="Times New Roman" w:cs="Times New Roman"/>
          <w:sz w:val="24"/>
          <w:szCs w:val="24"/>
          <w:lang w:val="sr-Cyrl-CS"/>
        </w:rPr>
        <w:t xml:space="preserve">Укупан износ субвенција се односи на исплату према </w:t>
      </w:r>
      <w:r>
        <w:rPr>
          <w:rFonts w:ascii="Times New Roman" w:hAnsi="Times New Roman" w:cs="Times New Roman"/>
          <w:sz w:val="24"/>
          <w:szCs w:val="24"/>
          <w:lang w:val="sr-Cyrl-CS"/>
        </w:rPr>
        <w:t>ЈП „Градска топлана“</w:t>
      </w:r>
      <w:r w:rsidR="00E85CA2">
        <w:rPr>
          <w:rFonts w:ascii="Times New Roman" w:hAnsi="Times New Roman" w:cs="Times New Roman"/>
          <w:sz w:val="24"/>
          <w:szCs w:val="24"/>
          <w:lang w:val="sr-Cyrl-CS"/>
        </w:rPr>
        <w:t>, од чега је 609.983,49 КМ исплаћено по основу Одлуке о одбравању новчаних средстава Ј</w:t>
      </w:r>
      <w:r w:rsidR="00E20804">
        <w:rPr>
          <w:rFonts w:ascii="Times New Roman" w:hAnsi="Times New Roman" w:cs="Times New Roman"/>
          <w:sz w:val="24"/>
          <w:szCs w:val="24"/>
          <w:lang w:val="sr-Cyrl-CS"/>
        </w:rPr>
        <w:t>П „Г</w:t>
      </w:r>
      <w:r w:rsidR="00E85CA2">
        <w:rPr>
          <w:rFonts w:ascii="Times New Roman" w:hAnsi="Times New Roman" w:cs="Times New Roman"/>
          <w:sz w:val="24"/>
          <w:szCs w:val="24"/>
          <w:lang w:val="sr-Cyrl-CS"/>
        </w:rPr>
        <w:t>радска топлана“ доо Бијељина, број: 01-022-39/22, од 13.маја 2022.године.</w:t>
      </w:r>
      <w:r>
        <w:rPr>
          <w:rFonts w:ascii="Times New Roman" w:hAnsi="Times New Roman" w:cs="Times New Roman"/>
          <w:sz w:val="24"/>
          <w:szCs w:val="24"/>
          <w:lang w:val="sr-Cyrl-CS"/>
        </w:rPr>
        <w:t xml:space="preserve"> </w:t>
      </w:r>
    </w:p>
    <w:p w:rsidR="001079AB"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4</w:t>
      </w:r>
      <w:r w:rsidR="00EC3456" w:rsidRPr="007332CB">
        <w:rPr>
          <w:rFonts w:ascii="Times New Roman" w:hAnsi="Times New Roman" w:cs="Times New Roman"/>
          <w:i/>
          <w:sz w:val="24"/>
          <w:szCs w:val="24"/>
          <w:lang w:val="sr-Cyrl-CS"/>
        </w:rPr>
        <w:t xml:space="preserve">. Грантови </w:t>
      </w:r>
      <w:r w:rsidR="00EC3456" w:rsidRPr="001079AB">
        <w:rPr>
          <w:rFonts w:ascii="Times New Roman" w:hAnsi="Times New Roman" w:cs="Times New Roman"/>
          <w:sz w:val="24"/>
          <w:szCs w:val="24"/>
          <w:lang w:val="sr-Cyrl-CS"/>
        </w:rPr>
        <w:t>(група конта 415)</w:t>
      </w:r>
      <w:r w:rsidR="00033B28">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w:t>
      </w:r>
      <w:r w:rsidR="00033B28">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извршени </w:t>
      </w:r>
      <w:r>
        <w:rPr>
          <w:rFonts w:ascii="Times New Roman" w:hAnsi="Times New Roman" w:cs="Times New Roman"/>
          <w:sz w:val="24"/>
          <w:szCs w:val="24"/>
          <w:lang w:val="sr-Cyrl-CS"/>
        </w:rPr>
        <w:t xml:space="preserve">су </w:t>
      </w:r>
      <w:r w:rsidR="00EC3456">
        <w:rPr>
          <w:rFonts w:ascii="Times New Roman" w:hAnsi="Times New Roman" w:cs="Times New Roman"/>
          <w:sz w:val="24"/>
          <w:szCs w:val="24"/>
          <w:lang w:val="sr-Cyrl-CS"/>
        </w:rPr>
        <w:t xml:space="preserve">у износу </w:t>
      </w:r>
      <w:r w:rsidR="001235FD">
        <w:rPr>
          <w:rFonts w:ascii="Times New Roman" w:hAnsi="Times New Roman" w:cs="Times New Roman"/>
          <w:sz w:val="24"/>
          <w:szCs w:val="24"/>
          <w:lang w:val="sr-Cyrl-CS"/>
        </w:rPr>
        <w:t>2.519.887,00</w:t>
      </w:r>
      <w:r>
        <w:rPr>
          <w:rFonts w:ascii="Times New Roman" w:hAnsi="Times New Roman" w:cs="Times New Roman"/>
          <w:sz w:val="24"/>
          <w:szCs w:val="24"/>
          <w:lang w:val="sr-Cyrl-CS"/>
        </w:rPr>
        <w:t xml:space="preserve"> КМ, </w:t>
      </w:r>
      <w:r w:rsidR="00EC3456">
        <w:rPr>
          <w:rFonts w:ascii="Times New Roman" w:hAnsi="Times New Roman" w:cs="Times New Roman"/>
          <w:sz w:val="24"/>
          <w:szCs w:val="24"/>
          <w:lang w:val="sr-Cyrl-CS"/>
        </w:rPr>
        <w:t xml:space="preserve">што је </w:t>
      </w:r>
      <w:r w:rsidR="001235FD">
        <w:rPr>
          <w:rFonts w:ascii="Times New Roman" w:hAnsi="Times New Roman" w:cs="Times New Roman"/>
          <w:sz w:val="24"/>
          <w:szCs w:val="24"/>
          <w:lang w:val="sr-Cyrl-CS"/>
        </w:rPr>
        <w:t>49</w:t>
      </w:r>
      <w:r w:rsidR="00EC3456">
        <w:rPr>
          <w:rFonts w:ascii="Times New Roman" w:hAnsi="Times New Roman" w:cs="Times New Roman"/>
          <w:sz w:val="24"/>
          <w:szCs w:val="24"/>
          <w:lang w:val="sr-Cyrl-CS"/>
        </w:rPr>
        <w:t xml:space="preserve">% у односу на </w:t>
      </w:r>
      <w:r w:rsidR="00033B28">
        <w:rPr>
          <w:rFonts w:ascii="Times New Roman" w:hAnsi="Times New Roman" w:cs="Times New Roman"/>
          <w:sz w:val="24"/>
          <w:szCs w:val="24"/>
          <w:lang w:val="sr-Cyrl-CS"/>
        </w:rPr>
        <w:t xml:space="preserve">годишњи </w:t>
      </w:r>
      <w:r w:rsidR="00EC3456">
        <w:rPr>
          <w:rFonts w:ascii="Times New Roman" w:hAnsi="Times New Roman" w:cs="Times New Roman"/>
          <w:sz w:val="24"/>
          <w:szCs w:val="24"/>
          <w:lang w:val="sr-Cyrl-CS"/>
        </w:rPr>
        <w:t>план</w:t>
      </w:r>
      <w:r w:rsidR="00033B28">
        <w:rPr>
          <w:rFonts w:ascii="Times New Roman" w:hAnsi="Times New Roman" w:cs="Times New Roman"/>
          <w:sz w:val="24"/>
          <w:szCs w:val="24"/>
          <w:lang w:val="sr-Cyrl-CS"/>
        </w:rPr>
        <w:t>.</w:t>
      </w:r>
      <w:r w:rsidR="00EC3456">
        <w:rPr>
          <w:rFonts w:ascii="Times New Roman" w:hAnsi="Times New Roman" w:cs="Times New Roman"/>
          <w:sz w:val="24"/>
          <w:szCs w:val="24"/>
          <w:lang w:val="sr-Cyrl-CS"/>
        </w:rPr>
        <w:t xml:space="preserve"> </w:t>
      </w:r>
      <w:r w:rsidR="00EC3456" w:rsidRPr="007332CB">
        <w:rPr>
          <w:rFonts w:ascii="Times New Roman" w:hAnsi="Times New Roman" w:cs="Times New Roman"/>
          <w:sz w:val="24"/>
          <w:szCs w:val="24"/>
          <w:lang w:val="sr-Cyrl-CS"/>
        </w:rPr>
        <w:t>Представљају</w:t>
      </w:r>
      <w:r w:rsidR="00EC3456">
        <w:rPr>
          <w:rFonts w:ascii="Times New Roman" w:hAnsi="Times New Roman" w:cs="Times New Roman"/>
          <w:sz w:val="24"/>
          <w:szCs w:val="24"/>
          <w:lang w:val="sr-Cyrl-CS"/>
        </w:rPr>
        <w:t xml:space="preserve"> текуће и капиталне бесповратне помоћи, које примаоцима гранта треба да помогну у обављању редовних или пројектних активности. Најзначајнија издвајања по овом основу су финансирање пројеката удружења грађана, спортских клубова, финансирање политичких партија итд. </w:t>
      </w:r>
      <w:r w:rsidR="001235FD">
        <w:rPr>
          <w:rFonts w:ascii="Times New Roman" w:hAnsi="Times New Roman" w:cs="Times New Roman"/>
          <w:sz w:val="24"/>
          <w:szCs w:val="24"/>
          <w:lang w:val="sr-Cyrl-CS"/>
        </w:rPr>
        <w:t>У односу на исти период прошле године извршење је веће за 543.424,00 КМ.</w:t>
      </w:r>
    </w:p>
    <w:p w:rsidR="00EC3456"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5</w:t>
      </w:r>
      <w:r w:rsidR="00EC3456" w:rsidRPr="005B0219">
        <w:rPr>
          <w:rFonts w:ascii="Times New Roman" w:hAnsi="Times New Roman" w:cs="Times New Roman"/>
          <w:i/>
          <w:sz w:val="24"/>
          <w:szCs w:val="24"/>
          <w:lang w:val="sr-Cyrl-CS"/>
        </w:rPr>
        <w:t xml:space="preserve">. Дознаке на име социјалне заштите </w:t>
      </w:r>
      <w:r w:rsidR="00EC3456" w:rsidRPr="001079AB">
        <w:rPr>
          <w:rFonts w:ascii="Times New Roman" w:hAnsi="Times New Roman" w:cs="Times New Roman"/>
          <w:sz w:val="24"/>
          <w:szCs w:val="24"/>
          <w:lang w:val="sr-Cyrl-CS"/>
        </w:rPr>
        <w:t>(група конта 416)</w:t>
      </w:r>
      <w:r w:rsidR="00EC3456">
        <w:rPr>
          <w:rFonts w:ascii="Times New Roman" w:hAnsi="Times New Roman" w:cs="Times New Roman"/>
          <w:i/>
          <w:sz w:val="24"/>
          <w:szCs w:val="24"/>
          <w:lang w:val="sr-Cyrl-CS"/>
        </w:rPr>
        <w:t xml:space="preserve"> –</w:t>
      </w:r>
      <w:r w:rsidR="00E20804">
        <w:rPr>
          <w:rFonts w:ascii="Times New Roman" w:hAnsi="Times New Roman" w:cs="Times New Roman"/>
          <w:i/>
          <w:sz w:val="24"/>
          <w:szCs w:val="24"/>
          <w:lang w:val="sr-Cyrl-CS"/>
        </w:rPr>
        <w:t xml:space="preserve"> </w:t>
      </w:r>
      <w:r w:rsidR="00EC3456">
        <w:rPr>
          <w:rFonts w:ascii="Times New Roman" w:hAnsi="Times New Roman" w:cs="Times New Roman"/>
          <w:sz w:val="24"/>
          <w:szCs w:val="24"/>
          <w:lang w:val="sr-Cyrl-CS"/>
        </w:rPr>
        <w:t>извршене</w:t>
      </w:r>
      <w:r>
        <w:rPr>
          <w:rFonts w:ascii="Times New Roman" w:hAnsi="Times New Roman" w:cs="Times New Roman"/>
          <w:sz w:val="24"/>
          <w:szCs w:val="24"/>
          <w:lang w:val="sr-Cyrl-CS"/>
        </w:rPr>
        <w:t xml:space="preserve"> су</w:t>
      </w:r>
      <w:r w:rsidR="00EC3456">
        <w:rPr>
          <w:rFonts w:ascii="Times New Roman" w:hAnsi="Times New Roman" w:cs="Times New Roman"/>
          <w:sz w:val="24"/>
          <w:szCs w:val="24"/>
          <w:lang w:val="sr-Cyrl-CS"/>
        </w:rPr>
        <w:t xml:space="preserve"> у износу </w:t>
      </w:r>
      <w:r w:rsidR="001235FD">
        <w:rPr>
          <w:rFonts w:ascii="Times New Roman" w:hAnsi="Times New Roman" w:cs="Times New Roman"/>
          <w:sz w:val="24"/>
          <w:szCs w:val="24"/>
          <w:lang w:val="sr-Cyrl-CS"/>
        </w:rPr>
        <w:t>3.674.837,00</w:t>
      </w:r>
      <w:r>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КМ, </w:t>
      </w:r>
      <w:r w:rsidR="00033B28">
        <w:rPr>
          <w:rFonts w:ascii="Times New Roman" w:hAnsi="Times New Roman" w:cs="Times New Roman"/>
          <w:sz w:val="24"/>
          <w:szCs w:val="24"/>
          <w:lang w:val="sr-Cyrl-CS"/>
        </w:rPr>
        <w:t>што</w:t>
      </w:r>
      <w:r>
        <w:rPr>
          <w:rFonts w:ascii="Times New Roman" w:hAnsi="Times New Roman" w:cs="Times New Roman"/>
          <w:sz w:val="24"/>
          <w:szCs w:val="24"/>
          <w:lang w:val="sr-Cyrl-CS"/>
        </w:rPr>
        <w:t xml:space="preserve"> је </w:t>
      </w:r>
      <w:r w:rsidR="001235FD">
        <w:rPr>
          <w:rFonts w:ascii="Times New Roman" w:hAnsi="Times New Roman" w:cs="Times New Roman"/>
          <w:sz w:val="24"/>
          <w:szCs w:val="24"/>
          <w:lang w:val="sr-Cyrl-CS"/>
        </w:rPr>
        <w:t>45</w:t>
      </w:r>
      <w:r>
        <w:rPr>
          <w:rFonts w:ascii="Times New Roman" w:hAnsi="Times New Roman" w:cs="Times New Roman"/>
          <w:sz w:val="24"/>
          <w:szCs w:val="24"/>
          <w:lang w:val="sr-Cyrl-CS"/>
        </w:rPr>
        <w:t xml:space="preserve">% </w:t>
      </w:r>
      <w:r w:rsidR="00033B28">
        <w:rPr>
          <w:rFonts w:ascii="Times New Roman" w:hAnsi="Times New Roman" w:cs="Times New Roman"/>
          <w:sz w:val="24"/>
          <w:szCs w:val="24"/>
          <w:lang w:val="sr-Cyrl-CS"/>
        </w:rPr>
        <w:t>у односу на годишњи</w:t>
      </w:r>
      <w:r>
        <w:rPr>
          <w:rFonts w:ascii="Times New Roman" w:hAnsi="Times New Roman" w:cs="Times New Roman"/>
          <w:sz w:val="24"/>
          <w:szCs w:val="24"/>
          <w:lang w:val="sr-Cyrl-CS"/>
        </w:rPr>
        <w:t xml:space="preserve"> план</w:t>
      </w:r>
      <w:r w:rsidR="00033B28">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Обухватају стипендије, помоћи за подстицај повратка, дознаке по основу додатка за помоћ и његу других лица, једнократне помоћи, средства за уџбенике дјеци социјалне категорије, смјештај у властиту породицу, породични смјештај, новчану помоћ социјалној категорији, накнаду за личну инвалиднину, трошкове смјештаја социјално угрожених лица итд. Углавном су планиране </w:t>
      </w:r>
      <w:r w:rsidR="00033B28">
        <w:rPr>
          <w:rFonts w:ascii="Times New Roman" w:hAnsi="Times New Roman" w:cs="Times New Roman"/>
          <w:sz w:val="24"/>
          <w:szCs w:val="24"/>
          <w:lang w:val="sr-Cyrl-CS"/>
        </w:rPr>
        <w:t>у оквиру</w:t>
      </w:r>
      <w:r w:rsidR="00EC3456">
        <w:rPr>
          <w:rFonts w:ascii="Times New Roman" w:hAnsi="Times New Roman" w:cs="Times New Roman"/>
          <w:sz w:val="24"/>
          <w:szCs w:val="24"/>
          <w:lang w:val="sr-Cyrl-CS"/>
        </w:rPr>
        <w:t xml:space="preserve"> ПЈТ Социјална заштита и исплаћују се у складу са Законом о социјалној заштити и корисницима права на подршку у изједначавању могућности дјеце и</w:t>
      </w:r>
      <w:r w:rsidR="00033B28">
        <w:rPr>
          <w:rFonts w:ascii="Times New Roman" w:hAnsi="Times New Roman" w:cs="Times New Roman"/>
          <w:sz w:val="24"/>
          <w:szCs w:val="24"/>
          <w:lang w:val="sr-Cyrl-CS"/>
        </w:rPr>
        <w:t xml:space="preserve"> омладине са сметњама у развоју и у оквиру ПЈТ Одјељење за друштвене дјелатности.</w:t>
      </w:r>
      <w:r w:rsidR="001235FD">
        <w:rPr>
          <w:rFonts w:ascii="Times New Roman" w:hAnsi="Times New Roman" w:cs="Times New Roman"/>
          <w:sz w:val="24"/>
          <w:szCs w:val="24"/>
          <w:lang w:val="sr-Cyrl-CS"/>
        </w:rPr>
        <w:t xml:space="preserve"> У односу на исти период прошле године извршење је веће за 421.495,00 КМ.</w:t>
      </w:r>
    </w:p>
    <w:p w:rsidR="001079AB"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6</w:t>
      </w:r>
      <w:r w:rsidR="00EC3456">
        <w:rPr>
          <w:rFonts w:ascii="Times New Roman" w:hAnsi="Times New Roman" w:cs="Times New Roman"/>
          <w:i/>
          <w:sz w:val="24"/>
          <w:szCs w:val="24"/>
          <w:lang w:val="sr-Cyrl-CS"/>
        </w:rPr>
        <w:t xml:space="preserve">. </w:t>
      </w:r>
      <w:r w:rsidR="00EC3456" w:rsidRPr="005B0219">
        <w:rPr>
          <w:rFonts w:ascii="Times New Roman" w:hAnsi="Times New Roman" w:cs="Times New Roman"/>
          <w:i/>
          <w:sz w:val="24"/>
          <w:szCs w:val="24"/>
          <w:lang w:val="sr-Cyrl-CS"/>
        </w:rPr>
        <w:t xml:space="preserve">Расходи по судским рјешењима </w:t>
      </w:r>
      <w:r w:rsidR="00EC3456" w:rsidRPr="001079AB">
        <w:rPr>
          <w:rFonts w:ascii="Times New Roman" w:hAnsi="Times New Roman" w:cs="Times New Roman"/>
          <w:sz w:val="24"/>
          <w:szCs w:val="24"/>
          <w:lang w:val="sr-Cyrl-CS"/>
        </w:rPr>
        <w:t>(група конта 419)</w:t>
      </w:r>
      <w:r w:rsidR="00EC3456">
        <w:rPr>
          <w:rFonts w:ascii="Times New Roman" w:hAnsi="Times New Roman" w:cs="Times New Roman"/>
          <w:i/>
          <w:sz w:val="24"/>
          <w:szCs w:val="24"/>
          <w:lang w:val="sr-Cyrl-CS"/>
        </w:rPr>
        <w:t xml:space="preserve"> - </w:t>
      </w:r>
      <w:r w:rsidR="00EC3456">
        <w:rPr>
          <w:rFonts w:ascii="Times New Roman" w:hAnsi="Times New Roman" w:cs="Times New Roman"/>
          <w:sz w:val="24"/>
          <w:szCs w:val="24"/>
          <w:lang w:val="sr-Cyrl-CS"/>
        </w:rPr>
        <w:t xml:space="preserve"> извршени</w:t>
      </w:r>
      <w:r>
        <w:rPr>
          <w:rFonts w:ascii="Times New Roman" w:hAnsi="Times New Roman" w:cs="Times New Roman"/>
          <w:sz w:val="24"/>
          <w:szCs w:val="24"/>
          <w:lang w:val="sr-Cyrl-CS"/>
        </w:rPr>
        <w:t xml:space="preserve"> су</w:t>
      </w:r>
      <w:r w:rsidR="00EC3456">
        <w:rPr>
          <w:rFonts w:ascii="Times New Roman" w:hAnsi="Times New Roman" w:cs="Times New Roman"/>
          <w:sz w:val="24"/>
          <w:szCs w:val="24"/>
          <w:lang w:val="sr-Cyrl-CS"/>
        </w:rPr>
        <w:t xml:space="preserve"> у износу </w:t>
      </w:r>
      <w:r w:rsidR="001235FD">
        <w:rPr>
          <w:rFonts w:ascii="Times New Roman" w:hAnsi="Times New Roman" w:cs="Times New Roman"/>
          <w:sz w:val="24"/>
          <w:szCs w:val="24"/>
          <w:lang w:val="sr-Cyrl-CS"/>
        </w:rPr>
        <w:t>167.916,00</w:t>
      </w:r>
      <w:r w:rsidR="00EC3456">
        <w:rPr>
          <w:rFonts w:ascii="Times New Roman" w:hAnsi="Times New Roman" w:cs="Times New Roman"/>
          <w:sz w:val="24"/>
          <w:szCs w:val="24"/>
          <w:lang w:val="sr-Cyrl-CS"/>
        </w:rPr>
        <w:t xml:space="preserve">КМ, што је </w:t>
      </w:r>
      <w:r w:rsidR="001235FD">
        <w:rPr>
          <w:rFonts w:ascii="Times New Roman" w:hAnsi="Times New Roman" w:cs="Times New Roman"/>
          <w:sz w:val="24"/>
          <w:szCs w:val="24"/>
          <w:lang w:val="sr-Cyrl-CS"/>
        </w:rPr>
        <w:t>81</w:t>
      </w:r>
      <w:r w:rsidR="00EC3456">
        <w:rPr>
          <w:rFonts w:ascii="Times New Roman" w:hAnsi="Times New Roman" w:cs="Times New Roman"/>
          <w:sz w:val="24"/>
          <w:szCs w:val="24"/>
          <w:lang w:val="sr-Cyrl-CS"/>
        </w:rPr>
        <w:t xml:space="preserve">% у односу на </w:t>
      </w:r>
      <w:r w:rsidR="00033B28">
        <w:rPr>
          <w:rFonts w:ascii="Times New Roman" w:hAnsi="Times New Roman" w:cs="Times New Roman"/>
          <w:sz w:val="24"/>
          <w:szCs w:val="24"/>
          <w:lang w:val="sr-Cyrl-CS"/>
        </w:rPr>
        <w:t xml:space="preserve">годишњи </w:t>
      </w:r>
      <w:r w:rsidR="00EC3456">
        <w:rPr>
          <w:rFonts w:ascii="Times New Roman" w:hAnsi="Times New Roman" w:cs="Times New Roman"/>
          <w:sz w:val="24"/>
          <w:szCs w:val="24"/>
          <w:lang w:val="sr-Cyrl-CS"/>
        </w:rPr>
        <w:t>план</w:t>
      </w:r>
      <w:r w:rsidR="00033B28">
        <w:rPr>
          <w:rFonts w:ascii="Times New Roman" w:hAnsi="Times New Roman" w:cs="Times New Roman"/>
          <w:sz w:val="24"/>
          <w:szCs w:val="24"/>
          <w:lang w:val="sr-Cyrl-CS"/>
        </w:rPr>
        <w:t>.</w:t>
      </w:r>
      <w:r w:rsidR="00EC3456">
        <w:rPr>
          <w:rFonts w:ascii="Times New Roman" w:hAnsi="Times New Roman" w:cs="Times New Roman"/>
          <w:sz w:val="24"/>
          <w:szCs w:val="24"/>
          <w:lang w:val="sr-Cyrl-CS"/>
        </w:rPr>
        <w:t xml:space="preserve"> Односе се на расходе по извршним судским рјешењима (главница, камата, адвокатски, правни и др. расходи)</w:t>
      </w:r>
      <w:r>
        <w:rPr>
          <w:rFonts w:ascii="Times New Roman" w:hAnsi="Times New Roman" w:cs="Times New Roman"/>
          <w:sz w:val="24"/>
          <w:szCs w:val="24"/>
          <w:lang w:val="sr-Cyrl-CS"/>
        </w:rPr>
        <w:t>.</w:t>
      </w:r>
      <w:r w:rsidR="00033B28">
        <w:rPr>
          <w:rFonts w:ascii="Times New Roman" w:hAnsi="Times New Roman" w:cs="Times New Roman"/>
          <w:sz w:val="24"/>
          <w:szCs w:val="24"/>
          <w:lang w:val="sr-Cyrl-CS"/>
        </w:rPr>
        <w:t xml:space="preserve"> </w:t>
      </w:r>
      <w:r w:rsidR="004D1F9D">
        <w:rPr>
          <w:rFonts w:ascii="Times New Roman" w:hAnsi="Times New Roman" w:cs="Times New Roman"/>
          <w:sz w:val="24"/>
          <w:szCs w:val="24"/>
          <w:lang w:val="sr-Cyrl-CS"/>
        </w:rPr>
        <w:t>У периоду 01.01.- 30.06.2022. године донесене су пресуде на штету Гр</w:t>
      </w:r>
      <w:r w:rsidR="00E20804">
        <w:rPr>
          <w:rFonts w:ascii="Times New Roman" w:hAnsi="Times New Roman" w:cs="Times New Roman"/>
          <w:sz w:val="24"/>
          <w:szCs w:val="24"/>
          <w:lang w:val="sr-Cyrl-CS"/>
        </w:rPr>
        <w:t>ада Бијељина, које нису извршене, те нису приказане у овом Извјештају</w:t>
      </w:r>
      <w:r w:rsidR="004D1F9D">
        <w:rPr>
          <w:rFonts w:ascii="Times New Roman" w:hAnsi="Times New Roman" w:cs="Times New Roman"/>
          <w:sz w:val="24"/>
          <w:szCs w:val="24"/>
          <w:lang w:val="sr-Cyrl-CS"/>
        </w:rPr>
        <w:t xml:space="preserve">. </w:t>
      </w:r>
      <w:r w:rsidR="00033B28">
        <w:rPr>
          <w:rFonts w:ascii="Times New Roman" w:hAnsi="Times New Roman" w:cs="Times New Roman"/>
          <w:sz w:val="24"/>
          <w:szCs w:val="24"/>
          <w:lang w:val="sr-Cyrl-CS"/>
        </w:rPr>
        <w:t xml:space="preserve">Ребалансом буџета Града Бијељина за 2022. </w:t>
      </w:r>
      <w:r w:rsidR="00AE64AB">
        <w:rPr>
          <w:rFonts w:ascii="Times New Roman" w:hAnsi="Times New Roman" w:cs="Times New Roman"/>
          <w:sz w:val="24"/>
          <w:szCs w:val="24"/>
          <w:lang w:val="sr-Cyrl-CS"/>
        </w:rPr>
        <w:t>г</w:t>
      </w:r>
      <w:r w:rsidR="00033B28">
        <w:rPr>
          <w:rFonts w:ascii="Times New Roman" w:hAnsi="Times New Roman" w:cs="Times New Roman"/>
          <w:sz w:val="24"/>
          <w:szCs w:val="24"/>
          <w:lang w:val="sr-Cyrl-CS"/>
        </w:rPr>
        <w:t>одину биће потребно повећати план ових расхода како би сва извршна рјешења</w:t>
      </w:r>
      <w:r w:rsidR="001235FD">
        <w:rPr>
          <w:rFonts w:ascii="Times New Roman" w:hAnsi="Times New Roman" w:cs="Times New Roman"/>
          <w:sz w:val="24"/>
          <w:szCs w:val="24"/>
          <w:lang w:val="sr-Cyrl-CS"/>
        </w:rPr>
        <w:t>, која су на штету Града Бијељина,</w:t>
      </w:r>
      <w:r w:rsidR="00033B28">
        <w:rPr>
          <w:rFonts w:ascii="Times New Roman" w:hAnsi="Times New Roman" w:cs="Times New Roman"/>
          <w:sz w:val="24"/>
          <w:szCs w:val="24"/>
          <w:lang w:val="sr-Cyrl-CS"/>
        </w:rPr>
        <w:t xml:space="preserve"> могла бити правил</w:t>
      </w:r>
      <w:r w:rsidR="00AE64AB">
        <w:rPr>
          <w:rFonts w:ascii="Times New Roman" w:hAnsi="Times New Roman" w:cs="Times New Roman"/>
          <w:sz w:val="24"/>
          <w:szCs w:val="24"/>
          <w:lang w:val="sr-Cyrl-CS"/>
        </w:rPr>
        <w:t>но рачуноводствено евидентирана.</w:t>
      </w:r>
      <w:r w:rsidR="00033B28">
        <w:rPr>
          <w:rFonts w:ascii="Times New Roman" w:hAnsi="Times New Roman" w:cs="Times New Roman"/>
          <w:sz w:val="24"/>
          <w:szCs w:val="24"/>
          <w:lang w:val="sr-Cyrl-CS"/>
        </w:rPr>
        <w:t xml:space="preserve"> </w:t>
      </w:r>
    </w:p>
    <w:p w:rsidR="001079AB" w:rsidRDefault="001079AB" w:rsidP="00EC3456">
      <w:pPr>
        <w:contextualSpacing/>
        <w:jc w:val="both"/>
        <w:rPr>
          <w:rFonts w:ascii="Times New Roman" w:hAnsi="Times New Roman" w:cs="Times New Roman"/>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Трансфери </w:t>
      </w:r>
      <w:r>
        <w:rPr>
          <w:rFonts w:ascii="Times New Roman" w:hAnsi="Times New Roman" w:cs="Times New Roman"/>
          <w:sz w:val="24"/>
          <w:szCs w:val="24"/>
          <w:lang w:val="sr-Cyrl-CS"/>
        </w:rPr>
        <w:t xml:space="preserve">(група конта 48), </w:t>
      </w:r>
      <w:r w:rsidR="002B7E9E">
        <w:rPr>
          <w:rFonts w:ascii="Times New Roman" w:hAnsi="Times New Roman" w:cs="Times New Roman"/>
          <w:sz w:val="24"/>
          <w:szCs w:val="24"/>
          <w:lang w:val="sr-Cyrl-CS"/>
        </w:rPr>
        <w:t>буџетом</w:t>
      </w:r>
      <w:r w:rsidR="00AE64AB">
        <w:rPr>
          <w:rFonts w:ascii="Times New Roman" w:hAnsi="Times New Roman" w:cs="Times New Roman"/>
          <w:sz w:val="24"/>
          <w:szCs w:val="24"/>
          <w:lang w:val="sr-Cyrl-CS"/>
        </w:rPr>
        <w:t xml:space="preserve"> Града Бијељина за 2022. годину </w:t>
      </w:r>
      <w:r w:rsidR="002B7E9E">
        <w:rPr>
          <w:rFonts w:ascii="Times New Roman" w:hAnsi="Times New Roman" w:cs="Times New Roman"/>
          <w:sz w:val="24"/>
          <w:szCs w:val="24"/>
          <w:lang w:val="sr-Cyrl-CS"/>
        </w:rPr>
        <w:t xml:space="preserve"> су планирани у износу </w:t>
      </w:r>
      <w:r w:rsidR="00AE64AB">
        <w:rPr>
          <w:rFonts w:ascii="Times New Roman" w:hAnsi="Times New Roman" w:cs="Times New Roman"/>
          <w:sz w:val="24"/>
          <w:szCs w:val="24"/>
          <w:lang w:val="sr-Cyrl-CS"/>
        </w:rPr>
        <w:t xml:space="preserve">2.786.000,00 </w:t>
      </w:r>
      <w:r w:rsidR="002B7E9E">
        <w:rPr>
          <w:rFonts w:ascii="Times New Roman" w:hAnsi="Times New Roman" w:cs="Times New Roman"/>
          <w:sz w:val="24"/>
          <w:szCs w:val="24"/>
          <w:lang w:val="sr-Cyrl-CS"/>
        </w:rPr>
        <w:t xml:space="preserve">КМ, а </w:t>
      </w:r>
      <w:r>
        <w:rPr>
          <w:rFonts w:ascii="Times New Roman" w:hAnsi="Times New Roman" w:cs="Times New Roman"/>
          <w:sz w:val="24"/>
          <w:szCs w:val="24"/>
          <w:lang w:val="sr-Cyrl-CS"/>
        </w:rPr>
        <w:t xml:space="preserve">извршени су у износу </w:t>
      </w:r>
      <w:r w:rsidR="001235FD">
        <w:rPr>
          <w:rFonts w:ascii="Times New Roman" w:hAnsi="Times New Roman" w:cs="Times New Roman"/>
          <w:sz w:val="24"/>
          <w:szCs w:val="24"/>
          <w:lang w:val="sr-Cyrl-CS"/>
        </w:rPr>
        <w:t>671.302</w:t>
      </w:r>
      <w:r w:rsidR="00AC121C">
        <w:rPr>
          <w:rFonts w:ascii="Times New Roman" w:hAnsi="Times New Roman" w:cs="Times New Roman"/>
          <w:sz w:val="24"/>
          <w:szCs w:val="24"/>
        </w:rPr>
        <w:t>,00</w:t>
      </w:r>
      <w:r>
        <w:rPr>
          <w:rFonts w:ascii="Times New Roman" w:hAnsi="Times New Roman" w:cs="Times New Roman"/>
          <w:sz w:val="24"/>
          <w:szCs w:val="24"/>
          <w:lang w:val="sr-Cyrl-CS"/>
        </w:rPr>
        <w:t xml:space="preserve"> КМ, што представља:</w:t>
      </w:r>
    </w:p>
    <w:p w:rsidR="00EC3456" w:rsidRDefault="00EC3456" w:rsidP="00EC3456">
      <w:pPr>
        <w:contextualSpacing/>
        <w:jc w:val="both"/>
        <w:rPr>
          <w:rFonts w:ascii="Times New Roman" w:hAnsi="Times New Roman" w:cs="Times New Roman"/>
          <w:sz w:val="24"/>
          <w:szCs w:val="24"/>
          <w:lang w:val="sr-Cyrl-CS"/>
        </w:rPr>
      </w:pP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1235FD">
        <w:rPr>
          <w:rFonts w:ascii="Times New Roman" w:hAnsi="Times New Roman" w:cs="Times New Roman"/>
          <w:sz w:val="24"/>
          <w:szCs w:val="24"/>
          <w:lang w:val="sr-Cyrl-CS"/>
        </w:rPr>
        <w:t xml:space="preserve">51,27 </w:t>
      </w:r>
      <w:r>
        <w:rPr>
          <w:rFonts w:ascii="Times New Roman" w:hAnsi="Times New Roman" w:cs="Times New Roman"/>
          <w:sz w:val="24"/>
          <w:szCs w:val="24"/>
          <w:lang w:val="sr-Cyrl-CS"/>
        </w:rPr>
        <w:t>% у односу на план за посматрани период,</w:t>
      </w:r>
    </w:p>
    <w:p w:rsidR="00AC121C" w:rsidRDefault="001235FD"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●24</w:t>
      </w:r>
      <w:r w:rsidR="00AC121C">
        <w:rPr>
          <w:rFonts w:ascii="Times New Roman" w:hAnsi="Times New Roman" w:cs="Times New Roman"/>
          <w:sz w:val="24"/>
          <w:szCs w:val="24"/>
          <w:lang w:val="sr-Cyrl-CS"/>
        </w:rPr>
        <w:t>%  у односу на план за 2022. годину</w:t>
      </w: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1235FD">
        <w:rPr>
          <w:rFonts w:ascii="Times New Roman" w:hAnsi="Times New Roman" w:cs="Times New Roman"/>
          <w:sz w:val="24"/>
          <w:szCs w:val="24"/>
          <w:lang w:val="sr-Cyrl-CS"/>
        </w:rPr>
        <w:t>164.481</w:t>
      </w:r>
      <w:r>
        <w:rPr>
          <w:rFonts w:ascii="Times New Roman" w:hAnsi="Times New Roman" w:cs="Times New Roman"/>
          <w:sz w:val="24"/>
          <w:szCs w:val="24"/>
          <w:lang w:val="sr-Cyrl-CS"/>
        </w:rPr>
        <w:t>,00 КМ више него што је реализовано у истом периоду у 2021. години</w:t>
      </w:r>
    </w:p>
    <w:p w:rsidR="00EC3456" w:rsidRDefault="00EC3456" w:rsidP="00EC3456">
      <w:pPr>
        <w:contextualSpacing/>
        <w:jc w:val="both"/>
        <w:rPr>
          <w:rFonts w:ascii="Times New Roman" w:hAnsi="Times New Roman" w:cs="Times New Roman"/>
          <w:sz w:val="24"/>
          <w:szCs w:val="24"/>
          <w:lang w:val="sr-Cyrl-CS"/>
        </w:rPr>
      </w:pPr>
    </w:p>
    <w:p w:rsidR="00660FE8" w:rsidRDefault="00EC3456" w:rsidP="00192BB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Односе се на трансфере фондовима социјалног осигурања и фонду солидарности,</w:t>
      </w:r>
      <w:r w:rsidR="00DD0402">
        <w:rPr>
          <w:rFonts w:ascii="Times New Roman" w:hAnsi="Times New Roman" w:cs="Times New Roman"/>
          <w:sz w:val="24"/>
          <w:szCs w:val="24"/>
          <w:lang w:val="sr-Cyrl-CS"/>
        </w:rPr>
        <w:t xml:space="preserve"> који се планирају на ПЈТ Социјална заштита и ПЈТ Одјељење за друштвене дјелатности, </w:t>
      </w:r>
      <w:r>
        <w:rPr>
          <w:rFonts w:ascii="Times New Roman" w:hAnsi="Times New Roman" w:cs="Times New Roman"/>
          <w:sz w:val="24"/>
          <w:szCs w:val="24"/>
          <w:lang w:val="sr-Cyrl-CS"/>
        </w:rPr>
        <w:t xml:space="preserve"> као и за финансирање рада Аграрнофг фонда и подстицај пољопривредне производње путем Аграрног фонда</w:t>
      </w:r>
      <w:r w:rsidR="00DD0402">
        <w:rPr>
          <w:rFonts w:ascii="Times New Roman" w:hAnsi="Times New Roman" w:cs="Times New Roman"/>
          <w:sz w:val="24"/>
          <w:szCs w:val="24"/>
          <w:lang w:val="sr-Cyrl-CS"/>
        </w:rPr>
        <w:t xml:space="preserve"> који се планира на ПЈТ Одјељење за пољопривреду.</w:t>
      </w:r>
    </w:p>
    <w:p w:rsidR="00DD0402" w:rsidRDefault="00DD0402" w:rsidP="00192BB3">
      <w:pPr>
        <w:contextualSpacing/>
        <w:jc w:val="both"/>
        <w:rPr>
          <w:rFonts w:ascii="Times New Roman" w:hAnsi="Times New Roman" w:cs="Times New Roman"/>
          <w:sz w:val="24"/>
          <w:szCs w:val="24"/>
          <w:lang w:val="sr-Cyrl-CS"/>
        </w:rPr>
      </w:pPr>
    </w:p>
    <w:p w:rsidR="00660FE8" w:rsidRDefault="00660FE8" w:rsidP="00192BB3">
      <w:pPr>
        <w:contextualSpacing/>
        <w:jc w:val="both"/>
        <w:rPr>
          <w:rFonts w:ascii="Times New Roman" w:hAnsi="Times New Roman" w:cs="Times New Roman"/>
          <w:b/>
          <w:sz w:val="24"/>
          <w:szCs w:val="24"/>
          <w:lang w:val="sr-Cyrl-CS"/>
        </w:rPr>
      </w:pPr>
      <w:r w:rsidRPr="00660FE8">
        <w:rPr>
          <w:rFonts w:ascii="Times New Roman" w:hAnsi="Times New Roman" w:cs="Times New Roman"/>
          <w:b/>
          <w:sz w:val="24"/>
          <w:szCs w:val="24"/>
          <w:lang w:val="sr-Cyrl-CS"/>
        </w:rPr>
        <w:t>Б) Издаци за нефинансијску имовину</w:t>
      </w:r>
    </w:p>
    <w:p w:rsidR="00660FE8" w:rsidRDefault="00660FE8" w:rsidP="00192BB3">
      <w:pPr>
        <w:contextualSpacing/>
        <w:jc w:val="both"/>
        <w:rPr>
          <w:rFonts w:ascii="Times New Roman" w:hAnsi="Times New Roman" w:cs="Times New Roman"/>
          <w:b/>
          <w:sz w:val="24"/>
          <w:szCs w:val="24"/>
          <w:lang w:val="sr-Cyrl-CS"/>
        </w:rPr>
      </w:pPr>
    </w:p>
    <w:p w:rsidR="00AC121C" w:rsidRDefault="00660FE8" w:rsidP="00192BB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Издаци за нефинансијску имовину</w:t>
      </w:r>
      <w:r w:rsidR="00DD0402">
        <w:rPr>
          <w:rFonts w:ascii="Times New Roman" w:hAnsi="Times New Roman" w:cs="Times New Roman"/>
          <w:sz w:val="24"/>
          <w:szCs w:val="24"/>
          <w:lang w:val="sr-Cyrl-CS"/>
        </w:rPr>
        <w:t xml:space="preserve"> представљају капиталне инвестиције Града. </w:t>
      </w:r>
      <w:r w:rsidR="00B23597">
        <w:rPr>
          <w:rFonts w:ascii="Times New Roman" w:hAnsi="Times New Roman" w:cs="Times New Roman"/>
          <w:sz w:val="24"/>
          <w:szCs w:val="24"/>
          <w:lang w:val="sr-Cyrl-CS"/>
        </w:rPr>
        <w:t>Буџетом Града Бијељина за 2022. годину планирани су у</w:t>
      </w:r>
      <w:r w:rsidR="0059407A">
        <w:rPr>
          <w:rFonts w:ascii="Times New Roman" w:hAnsi="Times New Roman" w:cs="Times New Roman"/>
          <w:sz w:val="24"/>
          <w:szCs w:val="24"/>
          <w:lang w:val="sr-Cyrl-CS"/>
        </w:rPr>
        <w:t xml:space="preserve"> укупном износу 9.810.040,00 КМ</w:t>
      </w:r>
      <w:r w:rsidR="0059407A">
        <w:rPr>
          <w:rFonts w:ascii="Times New Roman" w:hAnsi="Times New Roman" w:cs="Times New Roman"/>
          <w:sz w:val="24"/>
          <w:szCs w:val="24"/>
        </w:rPr>
        <w:t xml:space="preserve">, a </w:t>
      </w:r>
      <w:r w:rsidR="00B23597">
        <w:rPr>
          <w:rFonts w:ascii="Times New Roman" w:hAnsi="Times New Roman" w:cs="Times New Roman"/>
          <w:sz w:val="24"/>
          <w:szCs w:val="24"/>
          <w:lang w:val="sr-Cyrl-CS"/>
        </w:rPr>
        <w:t xml:space="preserve"> </w:t>
      </w:r>
      <w:r w:rsidR="0059407A">
        <w:rPr>
          <w:rFonts w:ascii="Times New Roman" w:hAnsi="Times New Roman" w:cs="Times New Roman"/>
          <w:sz w:val="24"/>
          <w:szCs w:val="24"/>
        </w:rPr>
        <w:t>у</w:t>
      </w:r>
      <w:r w:rsidR="00AC121C">
        <w:rPr>
          <w:rFonts w:ascii="Times New Roman" w:hAnsi="Times New Roman" w:cs="Times New Roman"/>
          <w:sz w:val="24"/>
          <w:szCs w:val="24"/>
          <w:lang w:val="sr-Cyrl-CS"/>
        </w:rPr>
        <w:t xml:space="preserve"> првом</w:t>
      </w:r>
      <w:r>
        <w:rPr>
          <w:rFonts w:ascii="Times New Roman" w:hAnsi="Times New Roman" w:cs="Times New Roman"/>
          <w:sz w:val="24"/>
          <w:szCs w:val="24"/>
          <w:lang w:val="sr-Latn-CS"/>
        </w:rPr>
        <w:t xml:space="preserve"> </w:t>
      </w:r>
      <w:r w:rsidR="00B23597">
        <w:rPr>
          <w:rFonts w:ascii="Times New Roman" w:hAnsi="Times New Roman" w:cs="Times New Roman"/>
          <w:sz w:val="24"/>
          <w:szCs w:val="24"/>
          <w:lang w:val="sr-Cyrl-CS"/>
        </w:rPr>
        <w:t>полугодишту</w:t>
      </w:r>
      <w:r>
        <w:rPr>
          <w:rFonts w:ascii="Times New Roman" w:hAnsi="Times New Roman" w:cs="Times New Roman"/>
          <w:sz w:val="24"/>
          <w:szCs w:val="24"/>
          <w:lang w:val="sr-Cyrl-CS"/>
        </w:rPr>
        <w:t xml:space="preserve"> имају извршење у износу </w:t>
      </w:r>
      <w:r w:rsidR="00B23597">
        <w:rPr>
          <w:rFonts w:ascii="Times New Roman" w:hAnsi="Times New Roman" w:cs="Times New Roman"/>
          <w:sz w:val="24"/>
          <w:szCs w:val="24"/>
          <w:lang w:val="sr-Cyrl-CS"/>
        </w:rPr>
        <w:t>519.751,00</w:t>
      </w:r>
      <w:r w:rsidR="002B7E9E">
        <w:rPr>
          <w:rFonts w:ascii="Times New Roman" w:hAnsi="Times New Roman" w:cs="Times New Roman"/>
          <w:sz w:val="24"/>
          <w:szCs w:val="24"/>
          <w:lang w:val="sr-Cyrl-CS"/>
        </w:rPr>
        <w:t xml:space="preserve"> КМ</w:t>
      </w:r>
      <w:r w:rsidR="00AC121C">
        <w:rPr>
          <w:rFonts w:ascii="Times New Roman" w:hAnsi="Times New Roman" w:cs="Times New Roman"/>
          <w:sz w:val="24"/>
          <w:szCs w:val="24"/>
          <w:lang w:val="sr-Cyrl-CS"/>
        </w:rPr>
        <w:t>. Наведени износ представља:</w:t>
      </w:r>
    </w:p>
    <w:p w:rsidR="00AC121C" w:rsidRDefault="00AC121C" w:rsidP="00192BB3">
      <w:pPr>
        <w:contextualSpacing/>
        <w:jc w:val="both"/>
        <w:rPr>
          <w:rFonts w:ascii="Times New Roman" w:hAnsi="Times New Roman" w:cs="Times New Roman"/>
          <w:sz w:val="24"/>
          <w:szCs w:val="24"/>
          <w:lang w:val="sr-Cyrl-CS"/>
        </w:rPr>
      </w:pPr>
    </w:p>
    <w:p w:rsidR="00AC121C" w:rsidRDefault="00B23597"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●11,28</w:t>
      </w:r>
      <w:r w:rsidR="00AC121C">
        <w:rPr>
          <w:rFonts w:ascii="Times New Roman" w:hAnsi="Times New Roman" w:cs="Times New Roman"/>
          <w:sz w:val="24"/>
          <w:szCs w:val="24"/>
          <w:lang w:val="sr-Cyrl-CS"/>
        </w:rPr>
        <w:t>% у односу на план за посматрани период,</w:t>
      </w:r>
    </w:p>
    <w:p w:rsidR="00AC121C" w:rsidRDefault="00B23597"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●5</w:t>
      </w:r>
      <w:r w:rsidR="00AC121C">
        <w:rPr>
          <w:rFonts w:ascii="Times New Roman" w:hAnsi="Times New Roman" w:cs="Times New Roman"/>
          <w:sz w:val="24"/>
          <w:szCs w:val="24"/>
          <w:lang w:val="sr-Cyrl-CS"/>
        </w:rPr>
        <w:t>%  у односу на план за 2022. годину</w:t>
      </w: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B23597">
        <w:rPr>
          <w:rFonts w:ascii="Times New Roman" w:hAnsi="Times New Roman" w:cs="Times New Roman"/>
          <w:sz w:val="24"/>
          <w:szCs w:val="24"/>
          <w:lang w:val="sr-Cyrl-CS"/>
        </w:rPr>
        <w:t>67.203,00</w:t>
      </w:r>
      <w:r>
        <w:rPr>
          <w:rFonts w:ascii="Times New Roman" w:hAnsi="Times New Roman" w:cs="Times New Roman"/>
          <w:sz w:val="24"/>
          <w:szCs w:val="24"/>
          <w:lang w:val="sr-Cyrl-CS"/>
        </w:rPr>
        <w:t>,00 КМ више него што је реализовано у истом периоду у 2021. години</w:t>
      </w:r>
    </w:p>
    <w:p w:rsidR="00AC121C" w:rsidRDefault="00AC121C" w:rsidP="00192BB3">
      <w:pPr>
        <w:contextualSpacing/>
        <w:jc w:val="both"/>
        <w:rPr>
          <w:rFonts w:ascii="Times New Roman" w:hAnsi="Times New Roman" w:cs="Times New Roman"/>
          <w:sz w:val="24"/>
          <w:szCs w:val="24"/>
          <w:lang w:val="sr-Cyrl-CS"/>
        </w:rPr>
      </w:pPr>
    </w:p>
    <w:p w:rsidR="0059407A" w:rsidRDefault="0059407A" w:rsidP="000E6AA6">
      <w:pPr>
        <w:contextualSpacing/>
        <w:jc w:val="both"/>
        <w:rPr>
          <w:rFonts w:ascii="Times New Roman" w:hAnsi="Times New Roman" w:cs="Times New Roman"/>
          <w:sz w:val="24"/>
          <w:szCs w:val="24"/>
        </w:rPr>
      </w:pPr>
      <w:r>
        <w:rPr>
          <w:rFonts w:ascii="Times New Roman" w:hAnsi="Times New Roman" w:cs="Times New Roman"/>
          <w:sz w:val="24"/>
          <w:szCs w:val="24"/>
        </w:rPr>
        <w:t>Структуру издатака за нефинансијску имовину чине:</w:t>
      </w:r>
    </w:p>
    <w:p w:rsidR="0059407A" w:rsidRDefault="0059407A" w:rsidP="000E6AA6">
      <w:pPr>
        <w:contextualSpacing/>
        <w:jc w:val="both"/>
        <w:rPr>
          <w:rFonts w:ascii="Times New Roman" w:hAnsi="Times New Roman" w:cs="Times New Roman"/>
          <w:sz w:val="24"/>
          <w:szCs w:val="24"/>
        </w:rPr>
      </w:pPr>
    </w:p>
    <w:p w:rsidR="0059407A" w:rsidRDefault="0059407A" w:rsidP="000E6AA6">
      <w:pPr>
        <w:contextualSpacing/>
        <w:jc w:val="both"/>
        <w:rPr>
          <w:rFonts w:ascii="Times New Roman" w:hAnsi="Times New Roman" w:cs="Times New Roman"/>
          <w:sz w:val="24"/>
          <w:szCs w:val="24"/>
        </w:rPr>
      </w:pPr>
      <w:r>
        <w:rPr>
          <w:rFonts w:ascii="Times New Roman" w:hAnsi="Times New Roman" w:cs="Times New Roman"/>
          <w:i/>
          <w:sz w:val="24"/>
          <w:szCs w:val="24"/>
        </w:rPr>
        <w:t>1.Издаци за изградњу и прибављање зграда и објеката</w:t>
      </w:r>
      <w:r w:rsidR="00E20804">
        <w:rPr>
          <w:rFonts w:ascii="Times New Roman" w:hAnsi="Times New Roman" w:cs="Times New Roman"/>
          <w:i/>
          <w:sz w:val="24"/>
          <w:szCs w:val="24"/>
          <w:lang w:val="sr-Cyrl-BA"/>
        </w:rPr>
        <w:t xml:space="preserve"> (група конта 5111)</w:t>
      </w:r>
      <w:r>
        <w:rPr>
          <w:rFonts w:ascii="Times New Roman" w:hAnsi="Times New Roman" w:cs="Times New Roman"/>
          <w:i/>
          <w:sz w:val="24"/>
          <w:szCs w:val="24"/>
        </w:rPr>
        <w:t xml:space="preserve">, </w:t>
      </w:r>
      <w:r>
        <w:rPr>
          <w:rFonts w:ascii="Times New Roman" w:hAnsi="Times New Roman" w:cs="Times New Roman"/>
          <w:sz w:val="24"/>
          <w:szCs w:val="24"/>
        </w:rPr>
        <w:t>буџетом Града Бијељина за 2022. годину планирани су у износу 5.143.380,00 КМ</w:t>
      </w:r>
      <w:r w:rsidR="00877832">
        <w:rPr>
          <w:rFonts w:ascii="Times New Roman" w:hAnsi="Times New Roman" w:cs="Times New Roman"/>
          <w:sz w:val="24"/>
          <w:szCs w:val="24"/>
        </w:rPr>
        <w:t>, а у првом полугодишту извршени су у износу 42.386,00 КМ, што је 1% од годишњег плана.</w:t>
      </w:r>
      <w:r w:rsidR="00CE3031">
        <w:rPr>
          <w:rFonts w:ascii="Times New Roman" w:hAnsi="Times New Roman" w:cs="Times New Roman"/>
          <w:sz w:val="24"/>
          <w:szCs w:val="24"/>
        </w:rPr>
        <w:t xml:space="preserve"> Односе се на изградњу путне, водоводне, електро, канализационе и друге комуналне инфраструктуре, као и на изградњу спортских</w:t>
      </w:r>
      <w:r w:rsidR="002E4335">
        <w:rPr>
          <w:rFonts w:ascii="Times New Roman" w:hAnsi="Times New Roman" w:cs="Times New Roman"/>
          <w:sz w:val="24"/>
          <w:szCs w:val="24"/>
        </w:rPr>
        <w:t>,</w:t>
      </w:r>
      <w:r w:rsidR="00CE3031">
        <w:rPr>
          <w:rFonts w:ascii="Times New Roman" w:hAnsi="Times New Roman" w:cs="Times New Roman"/>
          <w:sz w:val="24"/>
          <w:szCs w:val="24"/>
        </w:rPr>
        <w:t xml:space="preserve"> образовних</w:t>
      </w:r>
      <w:r w:rsidR="002E4335">
        <w:rPr>
          <w:rFonts w:ascii="Times New Roman" w:hAnsi="Times New Roman" w:cs="Times New Roman"/>
          <w:sz w:val="24"/>
          <w:szCs w:val="24"/>
        </w:rPr>
        <w:t>, културних и других објеката који су у власништву Града. Више од половине ових расхода планирано је у оквиру Одјељења за стамбено – комуналне послове и зжс.</w:t>
      </w:r>
    </w:p>
    <w:p w:rsidR="00877832" w:rsidRDefault="00877832" w:rsidP="000E6AA6">
      <w:pPr>
        <w:contextualSpacing/>
        <w:jc w:val="both"/>
        <w:rPr>
          <w:rFonts w:ascii="Times New Roman" w:hAnsi="Times New Roman" w:cs="Times New Roman"/>
          <w:sz w:val="24"/>
          <w:szCs w:val="24"/>
        </w:rPr>
      </w:pPr>
      <w:r>
        <w:rPr>
          <w:rFonts w:ascii="Times New Roman" w:hAnsi="Times New Roman" w:cs="Times New Roman"/>
          <w:i/>
          <w:sz w:val="24"/>
          <w:szCs w:val="24"/>
        </w:rPr>
        <w:t>2.Издаци за инвестиционо одржавање, реконструкцију и адаптацију зграда и објеката</w:t>
      </w:r>
      <w:r w:rsidR="00E20804">
        <w:rPr>
          <w:rFonts w:ascii="Times New Roman" w:hAnsi="Times New Roman" w:cs="Times New Roman"/>
          <w:i/>
          <w:sz w:val="24"/>
          <w:szCs w:val="24"/>
          <w:lang w:val="sr-Cyrl-BA"/>
        </w:rPr>
        <w:t xml:space="preserve"> (група конта 5112)</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планирани су у износу 3.226.000,00 КМ, а у првом полугодишту извршени су у износу 238.937,00 КМ, што је 7% од годишњег плана.</w:t>
      </w:r>
      <w:r w:rsidR="002E4335">
        <w:rPr>
          <w:rFonts w:ascii="Times New Roman" w:hAnsi="Times New Roman" w:cs="Times New Roman"/>
          <w:sz w:val="24"/>
          <w:szCs w:val="24"/>
        </w:rPr>
        <w:t xml:space="preserve"> Односе се на инвестициону реконструкцију објеката који су у власништву Града Бијељина. Од укупно планираног износа 2 мил се односи на реконструкцију јавне расвјете у ЛЕД технологију.</w:t>
      </w:r>
    </w:p>
    <w:p w:rsidR="00877832" w:rsidRDefault="00CE3031" w:rsidP="000E6AA6">
      <w:pPr>
        <w:contextualSpacing/>
        <w:jc w:val="both"/>
        <w:rPr>
          <w:rFonts w:ascii="Times New Roman" w:hAnsi="Times New Roman" w:cs="Times New Roman"/>
          <w:sz w:val="24"/>
          <w:szCs w:val="24"/>
        </w:rPr>
      </w:pPr>
      <w:r>
        <w:rPr>
          <w:rFonts w:ascii="Times New Roman" w:hAnsi="Times New Roman" w:cs="Times New Roman"/>
          <w:i/>
          <w:sz w:val="24"/>
          <w:szCs w:val="24"/>
        </w:rPr>
        <w:t>3.Издаци за набавку постројења и опреме</w:t>
      </w:r>
      <w:r w:rsidR="003A6F62">
        <w:rPr>
          <w:rFonts w:ascii="Times New Roman" w:hAnsi="Times New Roman" w:cs="Times New Roman"/>
          <w:i/>
          <w:sz w:val="24"/>
          <w:szCs w:val="24"/>
          <w:lang w:val="sr-Cyrl-BA"/>
        </w:rPr>
        <w:t xml:space="preserve"> (група конта 5113)</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планирани су у износу 911.651,00 КМ, а у првом полугодишту извршени су у износу 60.113,00 КМ, што је 7% од годишњег плана.</w:t>
      </w:r>
    </w:p>
    <w:p w:rsidR="002E4335" w:rsidRDefault="00CE3031" w:rsidP="000E6AA6">
      <w:pPr>
        <w:contextualSpacing/>
        <w:jc w:val="both"/>
        <w:rPr>
          <w:rFonts w:ascii="Times New Roman" w:hAnsi="Times New Roman" w:cs="Times New Roman"/>
          <w:sz w:val="24"/>
          <w:szCs w:val="24"/>
        </w:rPr>
      </w:pPr>
      <w:r>
        <w:rPr>
          <w:rFonts w:ascii="Times New Roman" w:hAnsi="Times New Roman" w:cs="Times New Roman"/>
          <w:i/>
          <w:sz w:val="24"/>
          <w:szCs w:val="24"/>
        </w:rPr>
        <w:t>4.Издаци за биолошку имовину</w:t>
      </w:r>
      <w:r w:rsidR="003A6F62">
        <w:rPr>
          <w:rFonts w:ascii="Times New Roman" w:hAnsi="Times New Roman" w:cs="Times New Roman"/>
          <w:i/>
          <w:sz w:val="24"/>
          <w:szCs w:val="24"/>
          <w:lang w:val="sr-Cyrl-BA"/>
        </w:rPr>
        <w:t xml:space="preserve"> (група конта 5115)</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планирани су у износу</w:t>
      </w:r>
      <w:r w:rsidR="002E4335">
        <w:rPr>
          <w:rFonts w:ascii="Times New Roman" w:hAnsi="Times New Roman" w:cs="Times New Roman"/>
          <w:sz w:val="24"/>
          <w:szCs w:val="24"/>
        </w:rPr>
        <w:t xml:space="preserve"> 39.000,00 КМ, а у првом полугодишту су</w:t>
      </w:r>
      <w:r w:rsidR="003A6F62">
        <w:rPr>
          <w:rFonts w:ascii="Times New Roman" w:hAnsi="Times New Roman" w:cs="Times New Roman"/>
          <w:sz w:val="24"/>
          <w:szCs w:val="24"/>
        </w:rPr>
        <w:t xml:space="preserve"> извршени у износу 14.074,00 КМ, што чини 36% од годишњег плана.</w:t>
      </w:r>
      <w:r w:rsidR="002E4335">
        <w:rPr>
          <w:rFonts w:ascii="Times New Roman" w:hAnsi="Times New Roman" w:cs="Times New Roman"/>
          <w:sz w:val="24"/>
          <w:szCs w:val="24"/>
        </w:rPr>
        <w:t xml:space="preserve"> Односе се на набавку сточног фонда у Пољопривредној школи и набавку вишегодишњих засада.</w:t>
      </w:r>
    </w:p>
    <w:p w:rsidR="00CE3031" w:rsidRDefault="002E4335" w:rsidP="000E6AA6">
      <w:pPr>
        <w:contextualSpacing/>
        <w:jc w:val="both"/>
        <w:rPr>
          <w:rFonts w:ascii="Times New Roman" w:hAnsi="Times New Roman" w:cs="Times New Roman"/>
          <w:sz w:val="24"/>
          <w:szCs w:val="24"/>
        </w:rPr>
      </w:pPr>
      <w:r>
        <w:rPr>
          <w:rFonts w:ascii="Times New Roman" w:hAnsi="Times New Roman" w:cs="Times New Roman"/>
          <w:i/>
          <w:sz w:val="24"/>
          <w:szCs w:val="24"/>
        </w:rPr>
        <w:t>5.Издаци за нематеријалну произведену имовину</w:t>
      </w:r>
      <w:r w:rsidR="003A6F62">
        <w:rPr>
          <w:rFonts w:ascii="Times New Roman" w:hAnsi="Times New Roman" w:cs="Times New Roman"/>
          <w:i/>
          <w:sz w:val="24"/>
          <w:szCs w:val="24"/>
          <w:lang w:val="sr-Cyrl-BA"/>
        </w:rPr>
        <w:t xml:space="preserve"> (група конта 5117)</w:t>
      </w:r>
      <w:r>
        <w:rPr>
          <w:rFonts w:ascii="Times New Roman" w:hAnsi="Times New Roman" w:cs="Times New Roman"/>
          <w:i/>
          <w:sz w:val="24"/>
          <w:szCs w:val="24"/>
        </w:rPr>
        <w:t xml:space="preserve">, </w:t>
      </w:r>
      <w:r>
        <w:rPr>
          <w:rFonts w:ascii="Times New Roman" w:hAnsi="Times New Roman" w:cs="Times New Roman"/>
          <w:sz w:val="24"/>
          <w:szCs w:val="24"/>
        </w:rPr>
        <w:t>буџето</w:t>
      </w:r>
      <w:r w:rsidR="003A6F62">
        <w:rPr>
          <w:rFonts w:ascii="Times New Roman" w:hAnsi="Times New Roman" w:cs="Times New Roman"/>
          <w:sz w:val="24"/>
          <w:szCs w:val="24"/>
        </w:rPr>
        <w:t>м Града Бијељина за 2022.годину</w:t>
      </w:r>
      <w:r>
        <w:rPr>
          <w:rFonts w:ascii="Times New Roman" w:hAnsi="Times New Roman" w:cs="Times New Roman"/>
          <w:sz w:val="24"/>
          <w:szCs w:val="24"/>
        </w:rPr>
        <w:t xml:space="preserve"> планирани су у износу 250.000,00 КМ, а у првом полугодишту су извршени у износу</w:t>
      </w:r>
      <w:r w:rsidR="00E817F5">
        <w:rPr>
          <w:rFonts w:ascii="Times New Roman" w:hAnsi="Times New Roman" w:cs="Times New Roman"/>
          <w:sz w:val="24"/>
          <w:szCs w:val="24"/>
        </w:rPr>
        <w:t xml:space="preserve"> 90.407,00 КМ, што представља 36 % од годишњег плана. Односе </w:t>
      </w:r>
      <w:r w:rsidR="00E817F5">
        <w:rPr>
          <w:rFonts w:ascii="Times New Roman" w:hAnsi="Times New Roman" w:cs="Times New Roman"/>
          <w:sz w:val="24"/>
          <w:szCs w:val="24"/>
        </w:rPr>
        <w:lastRenderedPageBreak/>
        <w:t xml:space="preserve">се на </w:t>
      </w:r>
      <w:r w:rsidR="005D3652">
        <w:rPr>
          <w:rFonts w:ascii="Times New Roman" w:hAnsi="Times New Roman" w:cs="Times New Roman"/>
          <w:sz w:val="24"/>
          <w:szCs w:val="24"/>
        </w:rPr>
        <w:t>пројектовање и израду регулационих планова Града</w:t>
      </w:r>
      <w:r w:rsidR="003A6F62">
        <w:rPr>
          <w:rFonts w:ascii="Times New Roman" w:hAnsi="Times New Roman" w:cs="Times New Roman"/>
          <w:sz w:val="24"/>
          <w:szCs w:val="24"/>
          <w:lang w:val="sr-Cyrl-BA"/>
        </w:rPr>
        <w:t xml:space="preserve"> и планирају се у оквиру Одјељења за просторно уређење</w:t>
      </w:r>
      <w:r w:rsidR="005D3652">
        <w:rPr>
          <w:rFonts w:ascii="Times New Roman" w:hAnsi="Times New Roman" w:cs="Times New Roman"/>
          <w:sz w:val="24"/>
          <w:szCs w:val="24"/>
        </w:rPr>
        <w:t>.</w:t>
      </w:r>
    </w:p>
    <w:p w:rsidR="005D3652" w:rsidRDefault="005D3652" w:rsidP="000E6AA6">
      <w:pPr>
        <w:contextualSpacing/>
        <w:jc w:val="both"/>
        <w:rPr>
          <w:rFonts w:ascii="Times New Roman" w:hAnsi="Times New Roman" w:cs="Times New Roman"/>
          <w:sz w:val="24"/>
          <w:szCs w:val="24"/>
        </w:rPr>
      </w:pPr>
      <w:r>
        <w:rPr>
          <w:rFonts w:ascii="Times New Roman" w:hAnsi="Times New Roman" w:cs="Times New Roman"/>
          <w:i/>
          <w:sz w:val="24"/>
          <w:szCs w:val="24"/>
        </w:rPr>
        <w:t>6.Издаци за прибављање земљишта</w:t>
      </w:r>
      <w:r w:rsidR="003A6F62">
        <w:rPr>
          <w:rFonts w:ascii="Times New Roman" w:hAnsi="Times New Roman" w:cs="Times New Roman"/>
          <w:i/>
          <w:sz w:val="24"/>
          <w:szCs w:val="24"/>
          <w:lang w:val="sr-Cyrl-BA"/>
        </w:rPr>
        <w:t xml:space="preserve"> (група конта 5131)</w:t>
      </w:r>
      <w:r>
        <w:rPr>
          <w:rFonts w:ascii="Times New Roman" w:hAnsi="Times New Roman" w:cs="Times New Roman"/>
          <w:i/>
          <w:sz w:val="24"/>
          <w:szCs w:val="24"/>
        </w:rPr>
        <w:t xml:space="preserve">, </w:t>
      </w:r>
      <w:r>
        <w:rPr>
          <w:rFonts w:ascii="Times New Roman" w:hAnsi="Times New Roman" w:cs="Times New Roman"/>
          <w:sz w:val="24"/>
          <w:szCs w:val="24"/>
        </w:rPr>
        <w:t>буџето</w:t>
      </w:r>
      <w:r w:rsidR="003A6F62">
        <w:rPr>
          <w:rFonts w:ascii="Times New Roman" w:hAnsi="Times New Roman" w:cs="Times New Roman"/>
          <w:sz w:val="24"/>
          <w:szCs w:val="24"/>
        </w:rPr>
        <w:t>м Града Бијељина за 2022.годину</w:t>
      </w:r>
      <w:r>
        <w:rPr>
          <w:rFonts w:ascii="Times New Roman" w:hAnsi="Times New Roman" w:cs="Times New Roman"/>
          <w:sz w:val="24"/>
          <w:szCs w:val="24"/>
        </w:rPr>
        <w:t xml:space="preserve"> планирани су у износу 30.000,00 КМ, а у првом полугодишту с</w:t>
      </w:r>
      <w:r w:rsidR="003A6F62">
        <w:rPr>
          <w:rFonts w:ascii="Times New Roman" w:hAnsi="Times New Roman" w:cs="Times New Roman"/>
          <w:sz w:val="24"/>
          <w:szCs w:val="24"/>
        </w:rPr>
        <w:t>у извршени у износу 8.950,00 КМ</w:t>
      </w:r>
      <w:r>
        <w:rPr>
          <w:rFonts w:ascii="Times New Roman" w:hAnsi="Times New Roman" w:cs="Times New Roman"/>
          <w:sz w:val="24"/>
          <w:szCs w:val="24"/>
        </w:rPr>
        <w:t>. Односе се на куповину земљишта од стране Града по основу уговора о купопродаји.</w:t>
      </w:r>
    </w:p>
    <w:p w:rsidR="005D3652" w:rsidRDefault="005D3652" w:rsidP="000E6AA6">
      <w:pPr>
        <w:contextualSpacing/>
        <w:jc w:val="both"/>
        <w:rPr>
          <w:rFonts w:ascii="Times New Roman" w:hAnsi="Times New Roman" w:cs="Times New Roman"/>
          <w:sz w:val="24"/>
          <w:szCs w:val="24"/>
        </w:rPr>
      </w:pPr>
      <w:r>
        <w:rPr>
          <w:rFonts w:ascii="Times New Roman" w:hAnsi="Times New Roman" w:cs="Times New Roman"/>
          <w:i/>
          <w:sz w:val="24"/>
          <w:szCs w:val="24"/>
        </w:rPr>
        <w:t>7.Издаци по основу улагања у побољшање осталих природних добара (шума)</w:t>
      </w:r>
      <w:r w:rsidR="003A6F62">
        <w:rPr>
          <w:rFonts w:ascii="Times New Roman" w:hAnsi="Times New Roman" w:cs="Times New Roman"/>
          <w:i/>
          <w:sz w:val="24"/>
          <w:szCs w:val="24"/>
          <w:lang w:val="sr-Cyrl-BA"/>
        </w:rPr>
        <w:t xml:space="preserve"> (група конта 5136)</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планирани су у износу 30.000,00 КМ, али у првом полугодишту нису никако реализовани.</w:t>
      </w:r>
    </w:p>
    <w:p w:rsidR="0059407A" w:rsidRDefault="005D3652" w:rsidP="000E6AA6">
      <w:pPr>
        <w:contextualSpacing/>
        <w:jc w:val="both"/>
        <w:rPr>
          <w:rFonts w:ascii="Times New Roman" w:hAnsi="Times New Roman" w:cs="Times New Roman"/>
          <w:sz w:val="24"/>
          <w:szCs w:val="24"/>
        </w:rPr>
      </w:pPr>
      <w:r>
        <w:rPr>
          <w:rFonts w:ascii="Times New Roman" w:hAnsi="Times New Roman" w:cs="Times New Roman"/>
          <w:i/>
          <w:sz w:val="24"/>
          <w:szCs w:val="24"/>
        </w:rPr>
        <w:t>8.Издаци за залихе материјала, робе, ситног инвентара</w:t>
      </w:r>
      <w:r w:rsidR="003A6F62">
        <w:rPr>
          <w:rFonts w:ascii="Times New Roman" w:hAnsi="Times New Roman" w:cs="Times New Roman"/>
          <w:i/>
          <w:sz w:val="24"/>
          <w:szCs w:val="24"/>
          <w:lang w:val="sr-Cyrl-BA"/>
        </w:rPr>
        <w:t xml:space="preserve"> (група конта 5161)</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планирани су у износу 180.009,00 КМ, а у првом полугодишту су извршени у износу 64.884,00 КМ</w:t>
      </w:r>
      <w:r w:rsidR="00CB7BE9">
        <w:rPr>
          <w:rFonts w:ascii="Times New Roman" w:hAnsi="Times New Roman" w:cs="Times New Roman"/>
          <w:sz w:val="24"/>
          <w:szCs w:val="24"/>
        </w:rPr>
        <w:t>. Више од половине ових издатака се планира у оквиру ПЈТ Пољоприврена и медицинска школа.</w:t>
      </w:r>
    </w:p>
    <w:p w:rsidR="00CD05FC" w:rsidRPr="00CD05FC" w:rsidRDefault="00CD05FC" w:rsidP="00192BB3">
      <w:pPr>
        <w:contextualSpacing/>
        <w:jc w:val="both"/>
        <w:rPr>
          <w:rFonts w:ascii="Times New Roman" w:hAnsi="Times New Roman" w:cs="Times New Roman"/>
          <w:sz w:val="24"/>
          <w:szCs w:val="24"/>
        </w:rPr>
      </w:pPr>
    </w:p>
    <w:p w:rsidR="003A6F62" w:rsidRPr="006973A5" w:rsidRDefault="00F862F4" w:rsidP="00192BB3">
      <w:pPr>
        <w:contextualSpacing/>
        <w:jc w:val="both"/>
        <w:rPr>
          <w:rFonts w:ascii="Times New Roman" w:hAnsi="Times New Roman" w:cs="Times New Roman"/>
          <w:sz w:val="24"/>
          <w:szCs w:val="24"/>
        </w:rPr>
      </w:pPr>
      <w:r w:rsidRPr="00CB7BE9">
        <w:rPr>
          <w:rFonts w:ascii="Times New Roman" w:hAnsi="Times New Roman" w:cs="Times New Roman"/>
          <w:sz w:val="24"/>
          <w:szCs w:val="24"/>
        </w:rPr>
        <w:t>Осим капиталних инвестиција</w:t>
      </w:r>
      <w:r w:rsidR="003A6F62">
        <w:rPr>
          <w:rFonts w:ascii="Times New Roman" w:hAnsi="Times New Roman" w:cs="Times New Roman"/>
          <w:sz w:val="24"/>
          <w:szCs w:val="24"/>
          <w:lang w:val="sr-Cyrl-BA"/>
        </w:rPr>
        <w:t xml:space="preserve"> (издатака)</w:t>
      </w:r>
      <w:r w:rsidRPr="00CB7BE9">
        <w:rPr>
          <w:rFonts w:ascii="Times New Roman" w:hAnsi="Times New Roman" w:cs="Times New Roman"/>
          <w:sz w:val="24"/>
          <w:szCs w:val="24"/>
        </w:rPr>
        <w:t xml:space="preserve"> које су финансиране средствима </w:t>
      </w:r>
      <w:r w:rsidR="000B309F" w:rsidRPr="00CB7BE9">
        <w:rPr>
          <w:rFonts w:ascii="Times New Roman" w:hAnsi="Times New Roman" w:cs="Times New Roman"/>
          <w:sz w:val="24"/>
          <w:szCs w:val="24"/>
        </w:rPr>
        <w:t xml:space="preserve">која су </w:t>
      </w:r>
      <w:r w:rsidRPr="00CB7BE9">
        <w:rPr>
          <w:rFonts w:ascii="Times New Roman" w:hAnsi="Times New Roman" w:cs="Times New Roman"/>
          <w:sz w:val="24"/>
          <w:szCs w:val="24"/>
        </w:rPr>
        <w:t>планиран</w:t>
      </w:r>
      <w:r w:rsidR="000B309F" w:rsidRPr="00CB7BE9">
        <w:rPr>
          <w:rFonts w:ascii="Times New Roman" w:hAnsi="Times New Roman" w:cs="Times New Roman"/>
          <w:sz w:val="24"/>
          <w:szCs w:val="24"/>
        </w:rPr>
        <w:t>а</w:t>
      </w:r>
      <w:r w:rsidRPr="00CB7BE9">
        <w:rPr>
          <w:rFonts w:ascii="Times New Roman" w:hAnsi="Times New Roman" w:cs="Times New Roman"/>
          <w:sz w:val="24"/>
          <w:szCs w:val="24"/>
        </w:rPr>
        <w:t xml:space="preserve"> буџетом </w:t>
      </w:r>
      <w:r w:rsidR="000B309F" w:rsidRPr="00CB7BE9">
        <w:rPr>
          <w:rFonts w:ascii="Times New Roman" w:hAnsi="Times New Roman" w:cs="Times New Roman"/>
          <w:sz w:val="24"/>
          <w:szCs w:val="24"/>
        </w:rPr>
        <w:t xml:space="preserve">Града за </w:t>
      </w:r>
      <w:r w:rsidRPr="00CB7BE9">
        <w:rPr>
          <w:rFonts w:ascii="Times New Roman" w:hAnsi="Times New Roman" w:cs="Times New Roman"/>
          <w:sz w:val="24"/>
          <w:szCs w:val="24"/>
        </w:rPr>
        <w:t>2022. годин</w:t>
      </w:r>
      <w:r w:rsidR="000B309F" w:rsidRPr="00CB7BE9">
        <w:rPr>
          <w:rFonts w:ascii="Times New Roman" w:hAnsi="Times New Roman" w:cs="Times New Roman"/>
          <w:sz w:val="24"/>
          <w:szCs w:val="24"/>
        </w:rPr>
        <w:t>у</w:t>
      </w:r>
      <w:r w:rsidRPr="00CB7BE9">
        <w:rPr>
          <w:rFonts w:ascii="Times New Roman" w:hAnsi="Times New Roman" w:cs="Times New Roman"/>
          <w:sz w:val="24"/>
          <w:szCs w:val="24"/>
        </w:rPr>
        <w:t>, у</w:t>
      </w:r>
      <w:r w:rsidR="00CD05FC" w:rsidRPr="00CB7BE9">
        <w:rPr>
          <w:rFonts w:ascii="Times New Roman" w:hAnsi="Times New Roman" w:cs="Times New Roman"/>
          <w:sz w:val="24"/>
          <w:szCs w:val="24"/>
        </w:rPr>
        <w:t xml:space="preserve"> првом </w:t>
      </w:r>
      <w:r w:rsidR="000E6AA6" w:rsidRPr="00CB7BE9">
        <w:rPr>
          <w:rFonts w:ascii="Times New Roman" w:hAnsi="Times New Roman" w:cs="Times New Roman"/>
          <w:sz w:val="24"/>
          <w:szCs w:val="24"/>
        </w:rPr>
        <w:t>полугодишту</w:t>
      </w:r>
      <w:r w:rsidR="00CD05FC" w:rsidRPr="00CB7BE9">
        <w:rPr>
          <w:rFonts w:ascii="Times New Roman" w:hAnsi="Times New Roman" w:cs="Times New Roman"/>
          <w:sz w:val="24"/>
          <w:szCs w:val="24"/>
        </w:rPr>
        <w:t xml:space="preserve"> 2022. </w:t>
      </w:r>
      <w:r w:rsidR="00025220" w:rsidRPr="00CB7BE9">
        <w:rPr>
          <w:rFonts w:ascii="Times New Roman" w:hAnsi="Times New Roman" w:cs="Times New Roman"/>
          <w:sz w:val="24"/>
          <w:szCs w:val="24"/>
        </w:rPr>
        <w:t>г</w:t>
      </w:r>
      <w:r w:rsidR="00CD05FC" w:rsidRPr="00CB7BE9">
        <w:rPr>
          <w:rFonts w:ascii="Times New Roman" w:hAnsi="Times New Roman" w:cs="Times New Roman"/>
          <w:sz w:val="24"/>
          <w:szCs w:val="24"/>
        </w:rPr>
        <w:t xml:space="preserve">одине </w:t>
      </w:r>
      <w:r w:rsidRPr="00CB7BE9">
        <w:rPr>
          <w:rFonts w:ascii="Times New Roman" w:hAnsi="Times New Roman" w:cs="Times New Roman"/>
          <w:sz w:val="24"/>
          <w:szCs w:val="24"/>
        </w:rPr>
        <w:t xml:space="preserve">је реализовано и </w:t>
      </w:r>
      <w:r w:rsidR="00524D94">
        <w:rPr>
          <w:rFonts w:ascii="Times New Roman" w:hAnsi="Times New Roman" w:cs="Times New Roman"/>
          <w:sz w:val="24"/>
          <w:szCs w:val="24"/>
        </w:rPr>
        <w:t xml:space="preserve">1.758.016,38 </w:t>
      </w:r>
      <w:r w:rsidRPr="00CB7BE9">
        <w:rPr>
          <w:rFonts w:ascii="Times New Roman" w:hAnsi="Times New Roman" w:cs="Times New Roman"/>
          <w:sz w:val="24"/>
          <w:szCs w:val="24"/>
        </w:rPr>
        <w:t>КМ</w:t>
      </w:r>
      <w:r w:rsidR="00524D94">
        <w:rPr>
          <w:rFonts w:ascii="Times New Roman" w:hAnsi="Times New Roman" w:cs="Times New Roman"/>
          <w:sz w:val="24"/>
          <w:szCs w:val="24"/>
        </w:rPr>
        <w:t>, од укупно резервисаних 2.601.178,84 КМ</w:t>
      </w:r>
      <w:r w:rsidRPr="00CB7BE9">
        <w:rPr>
          <w:rFonts w:ascii="Times New Roman" w:hAnsi="Times New Roman" w:cs="Times New Roman"/>
          <w:sz w:val="24"/>
          <w:szCs w:val="24"/>
        </w:rPr>
        <w:t xml:space="preserve"> </w:t>
      </w:r>
      <w:r w:rsidR="00524D94">
        <w:rPr>
          <w:rFonts w:ascii="Times New Roman" w:hAnsi="Times New Roman" w:cs="Times New Roman"/>
          <w:sz w:val="24"/>
          <w:szCs w:val="24"/>
        </w:rPr>
        <w:t>средстава</w:t>
      </w:r>
      <w:r w:rsidRPr="00CB7BE9">
        <w:rPr>
          <w:rFonts w:ascii="Times New Roman" w:hAnsi="Times New Roman" w:cs="Times New Roman"/>
          <w:sz w:val="24"/>
          <w:szCs w:val="24"/>
        </w:rPr>
        <w:t xml:space="preserve"> из буџета 2021. </w:t>
      </w:r>
      <w:r w:rsidR="00524D94">
        <w:rPr>
          <w:rFonts w:ascii="Times New Roman" w:hAnsi="Times New Roman" w:cs="Times New Roman"/>
          <w:sz w:val="24"/>
          <w:szCs w:val="24"/>
        </w:rPr>
        <w:t>г</w:t>
      </w:r>
      <w:r w:rsidRPr="00CB7BE9">
        <w:rPr>
          <w:rFonts w:ascii="Times New Roman" w:hAnsi="Times New Roman" w:cs="Times New Roman"/>
          <w:sz w:val="24"/>
          <w:szCs w:val="24"/>
        </w:rPr>
        <w:t>одине</w:t>
      </w:r>
      <w:r w:rsidR="00524D94">
        <w:rPr>
          <w:rFonts w:ascii="Times New Roman" w:hAnsi="Times New Roman" w:cs="Times New Roman"/>
          <w:sz w:val="24"/>
          <w:szCs w:val="24"/>
        </w:rPr>
        <w:t>.</w:t>
      </w:r>
      <w:r w:rsidR="006E7AD9" w:rsidRPr="00CB7BE9">
        <w:rPr>
          <w:rFonts w:ascii="Times New Roman" w:hAnsi="Times New Roman" w:cs="Times New Roman"/>
          <w:sz w:val="24"/>
          <w:szCs w:val="24"/>
        </w:rPr>
        <w:t xml:space="preserve"> </w:t>
      </w:r>
      <w:r w:rsidR="00524D94">
        <w:rPr>
          <w:rFonts w:ascii="Times New Roman" w:hAnsi="Times New Roman" w:cs="Times New Roman"/>
          <w:sz w:val="24"/>
          <w:szCs w:val="24"/>
        </w:rPr>
        <w:t xml:space="preserve">Резервација је извршена у складу са </w:t>
      </w:r>
      <w:r w:rsidR="006E7AD9" w:rsidRPr="00CB7BE9">
        <w:rPr>
          <w:rFonts w:ascii="Times New Roman" w:hAnsi="Times New Roman" w:cs="Times New Roman"/>
          <w:sz w:val="24"/>
          <w:szCs w:val="24"/>
        </w:rPr>
        <w:t>чланом 104</w:t>
      </w:r>
      <w:r w:rsidR="006E7AD9">
        <w:rPr>
          <w:rFonts w:ascii="Times New Roman" w:hAnsi="Times New Roman" w:cs="Times New Roman"/>
          <w:sz w:val="24"/>
          <w:szCs w:val="24"/>
        </w:rPr>
        <w:t xml:space="preserve">. </w:t>
      </w:r>
      <w:proofErr w:type="gramStart"/>
      <w:r w:rsidR="006E7AD9">
        <w:rPr>
          <w:rFonts w:ascii="Times New Roman" w:hAnsi="Times New Roman" w:cs="Times New Roman"/>
          <w:sz w:val="24"/>
          <w:szCs w:val="24"/>
        </w:rPr>
        <w:t>Правилника о буџетским класификацијама, садржини рачуна и примјени контног плана за буџетске кориснике</w:t>
      </w:r>
      <w:r w:rsidR="006973A5">
        <w:rPr>
          <w:rFonts w:ascii="Times New Roman" w:hAnsi="Times New Roman" w:cs="Times New Roman"/>
          <w:sz w:val="24"/>
          <w:szCs w:val="24"/>
        </w:rPr>
        <w:t>.</w:t>
      </w:r>
      <w:proofErr w:type="gramEnd"/>
    </w:p>
    <w:p w:rsidR="00034AC8" w:rsidRDefault="00034AC8" w:rsidP="00192BB3">
      <w:pPr>
        <w:contextualSpacing/>
        <w:jc w:val="both"/>
        <w:rPr>
          <w:rFonts w:ascii="Times New Roman" w:hAnsi="Times New Roman" w:cs="Times New Roman"/>
          <w:sz w:val="24"/>
          <w:szCs w:val="24"/>
          <w:lang w:val="sr-Cyrl-CS"/>
        </w:rPr>
      </w:pPr>
    </w:p>
    <w:p w:rsidR="00034AC8" w:rsidRPr="004C578C" w:rsidRDefault="00034AC8" w:rsidP="00192BB3">
      <w:pPr>
        <w:contextualSpacing/>
        <w:jc w:val="both"/>
        <w:rPr>
          <w:rFonts w:ascii="Times New Roman" w:hAnsi="Times New Roman" w:cs="Times New Roman"/>
          <w:b/>
          <w:i/>
          <w:sz w:val="24"/>
          <w:szCs w:val="24"/>
          <w:lang w:val="sr-Cyrl-CS"/>
        </w:rPr>
      </w:pPr>
      <w:r w:rsidRPr="004C578C">
        <w:rPr>
          <w:rFonts w:ascii="Times New Roman" w:hAnsi="Times New Roman" w:cs="Times New Roman"/>
          <w:b/>
          <w:i/>
          <w:sz w:val="24"/>
          <w:szCs w:val="24"/>
          <w:lang w:val="sr-Cyrl-CS"/>
        </w:rPr>
        <w:t>2.4. РАЧУН ФИНАНСИРАЊА ЗА ПЕРИОД 01.01.-3</w:t>
      </w:r>
      <w:r w:rsidR="00524D94">
        <w:rPr>
          <w:rFonts w:ascii="Times New Roman" w:hAnsi="Times New Roman" w:cs="Times New Roman"/>
          <w:b/>
          <w:i/>
          <w:sz w:val="24"/>
          <w:szCs w:val="24"/>
          <w:lang w:val="sr-Cyrl-CS"/>
        </w:rPr>
        <w:t>0</w:t>
      </w:r>
      <w:r w:rsidRPr="004C578C">
        <w:rPr>
          <w:rFonts w:ascii="Times New Roman" w:hAnsi="Times New Roman" w:cs="Times New Roman"/>
          <w:b/>
          <w:i/>
          <w:sz w:val="24"/>
          <w:szCs w:val="24"/>
          <w:lang w:val="sr-Cyrl-CS"/>
        </w:rPr>
        <w:t>.0</w:t>
      </w:r>
      <w:r w:rsidR="00524D94">
        <w:rPr>
          <w:rFonts w:ascii="Times New Roman" w:hAnsi="Times New Roman" w:cs="Times New Roman"/>
          <w:b/>
          <w:i/>
          <w:sz w:val="24"/>
          <w:szCs w:val="24"/>
          <w:lang w:val="sr-Cyrl-CS"/>
        </w:rPr>
        <w:t>6</w:t>
      </w:r>
      <w:r w:rsidRPr="004C578C">
        <w:rPr>
          <w:rFonts w:ascii="Times New Roman" w:hAnsi="Times New Roman" w:cs="Times New Roman"/>
          <w:b/>
          <w:i/>
          <w:sz w:val="24"/>
          <w:szCs w:val="24"/>
          <w:lang w:val="sr-Cyrl-CS"/>
        </w:rPr>
        <w:t>.202</w:t>
      </w:r>
      <w:r w:rsidR="00F862F4">
        <w:rPr>
          <w:rFonts w:ascii="Times New Roman" w:hAnsi="Times New Roman" w:cs="Times New Roman"/>
          <w:b/>
          <w:i/>
          <w:sz w:val="24"/>
          <w:szCs w:val="24"/>
          <w:lang w:val="sr-Cyrl-CS"/>
        </w:rPr>
        <w:t>2</w:t>
      </w:r>
      <w:r w:rsidRPr="004C578C">
        <w:rPr>
          <w:rFonts w:ascii="Times New Roman" w:hAnsi="Times New Roman" w:cs="Times New Roman"/>
          <w:b/>
          <w:i/>
          <w:sz w:val="24"/>
          <w:szCs w:val="24"/>
          <w:lang w:val="sr-Cyrl-CS"/>
        </w:rPr>
        <w:t>. ГОДИНЕ</w:t>
      </w:r>
    </w:p>
    <w:p w:rsidR="00034AC8" w:rsidRDefault="00034AC8" w:rsidP="00192BB3">
      <w:pPr>
        <w:contextualSpacing/>
        <w:jc w:val="both"/>
        <w:rPr>
          <w:rFonts w:ascii="Times New Roman" w:hAnsi="Times New Roman" w:cs="Times New Roman"/>
          <w:b/>
          <w:sz w:val="24"/>
          <w:szCs w:val="24"/>
          <w:lang w:val="sr-Cyrl-CS"/>
        </w:rPr>
      </w:pPr>
    </w:p>
    <w:tbl>
      <w:tblPr>
        <w:tblW w:w="8960" w:type="dxa"/>
        <w:tblInd w:w="95" w:type="dxa"/>
        <w:tblLook w:val="04A0"/>
      </w:tblPr>
      <w:tblGrid>
        <w:gridCol w:w="1068"/>
        <w:gridCol w:w="3160"/>
        <w:gridCol w:w="1200"/>
        <w:gridCol w:w="1280"/>
        <w:gridCol w:w="1300"/>
        <w:gridCol w:w="1071"/>
      </w:tblGrid>
      <w:tr w:rsidR="00524D94" w:rsidRPr="00524D94" w:rsidTr="00524D94">
        <w:trPr>
          <w:trHeight w:val="240"/>
        </w:trPr>
        <w:tc>
          <w:tcPr>
            <w:tcW w:w="8960" w:type="dxa"/>
            <w:gridSpan w:val="6"/>
            <w:tcBorders>
              <w:top w:val="nil"/>
              <w:left w:val="nil"/>
              <w:bottom w:val="nil"/>
              <w:right w:val="nil"/>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sz w:val="18"/>
                <w:szCs w:val="18"/>
              </w:rPr>
            </w:pPr>
            <w:r w:rsidRPr="00524D94">
              <w:rPr>
                <w:rFonts w:ascii="Times New Roman" w:eastAsia="Times New Roman" w:hAnsi="Times New Roman" w:cs="Times New Roman"/>
                <w:i/>
                <w:iCs/>
                <w:sz w:val="18"/>
                <w:szCs w:val="18"/>
              </w:rPr>
              <w:t>Табела 4</w:t>
            </w:r>
            <w:r w:rsidRPr="00524D94">
              <w:rPr>
                <w:rFonts w:ascii="Times New Roman" w:eastAsia="Times New Roman" w:hAnsi="Times New Roman" w:cs="Times New Roman"/>
                <w:sz w:val="18"/>
                <w:szCs w:val="18"/>
              </w:rPr>
              <w:t xml:space="preserve">. - </w:t>
            </w:r>
            <w:r w:rsidRPr="00524D94">
              <w:rPr>
                <w:rFonts w:ascii="Times New Roman" w:eastAsia="Times New Roman" w:hAnsi="Times New Roman" w:cs="Times New Roman"/>
                <w:b/>
                <w:bCs/>
                <w:sz w:val="18"/>
                <w:szCs w:val="18"/>
              </w:rPr>
              <w:t>ИЗВРШЕЊЕ БУЏЕТА ГРАДА БИЈЕЉИНА ЗА 01.01.-30.06.2022. године - РАЧУН ФИНАНСИРАЊА</w:t>
            </w:r>
          </w:p>
        </w:tc>
      </w:tr>
      <w:tr w:rsidR="00524D94" w:rsidRPr="00524D94" w:rsidTr="00524D94">
        <w:trPr>
          <w:trHeight w:val="225"/>
        </w:trPr>
        <w:tc>
          <w:tcPr>
            <w:tcW w:w="1060" w:type="dxa"/>
            <w:tcBorders>
              <w:top w:val="nil"/>
              <w:left w:val="nil"/>
              <w:bottom w:val="single" w:sz="4" w:space="0" w:color="auto"/>
              <w:right w:val="nil"/>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 </w:t>
            </w:r>
          </w:p>
        </w:tc>
        <w:tc>
          <w:tcPr>
            <w:tcW w:w="3160" w:type="dxa"/>
            <w:tcBorders>
              <w:top w:val="nil"/>
              <w:left w:val="nil"/>
              <w:bottom w:val="single" w:sz="4" w:space="0" w:color="auto"/>
              <w:right w:val="nil"/>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 </w:t>
            </w:r>
          </w:p>
        </w:tc>
        <w:tc>
          <w:tcPr>
            <w:tcW w:w="1200" w:type="dxa"/>
            <w:tcBorders>
              <w:top w:val="nil"/>
              <w:left w:val="nil"/>
              <w:bottom w:val="nil"/>
              <w:right w:val="nil"/>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color w:val="000000"/>
                <w:sz w:val="16"/>
                <w:szCs w:val="16"/>
              </w:rPr>
            </w:pPr>
          </w:p>
        </w:tc>
        <w:tc>
          <w:tcPr>
            <w:tcW w:w="1280" w:type="dxa"/>
            <w:tcBorders>
              <w:top w:val="nil"/>
              <w:left w:val="nil"/>
              <w:bottom w:val="nil"/>
              <w:right w:val="nil"/>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color w:val="000000"/>
                <w:sz w:val="16"/>
                <w:szCs w:val="16"/>
              </w:rPr>
            </w:pPr>
          </w:p>
        </w:tc>
        <w:tc>
          <w:tcPr>
            <w:tcW w:w="1300" w:type="dxa"/>
            <w:tcBorders>
              <w:top w:val="nil"/>
              <w:left w:val="nil"/>
              <w:bottom w:val="nil"/>
              <w:right w:val="nil"/>
            </w:tcBorders>
            <w:shd w:val="clear" w:color="auto" w:fill="auto"/>
            <w:noWrap/>
            <w:vAlign w:val="center"/>
            <w:hideMark/>
          </w:tcPr>
          <w:p w:rsidR="00524D94" w:rsidRPr="00524D94" w:rsidRDefault="00524D94" w:rsidP="00524D94">
            <w:pPr>
              <w:spacing w:after="0" w:line="240" w:lineRule="auto"/>
              <w:rPr>
                <w:rFonts w:ascii="Calibri" w:eastAsia="Times New Roman" w:hAnsi="Calibri" w:cs="Calibri"/>
                <w:color w:val="000000"/>
                <w:sz w:val="16"/>
                <w:szCs w:val="16"/>
              </w:rPr>
            </w:pPr>
          </w:p>
        </w:tc>
        <w:tc>
          <w:tcPr>
            <w:tcW w:w="960" w:type="dxa"/>
            <w:tcBorders>
              <w:top w:val="nil"/>
              <w:left w:val="nil"/>
              <w:bottom w:val="nil"/>
              <w:right w:val="nil"/>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color w:val="000000"/>
                <w:sz w:val="16"/>
                <w:szCs w:val="16"/>
              </w:rPr>
            </w:pPr>
          </w:p>
        </w:tc>
      </w:tr>
      <w:tr w:rsidR="00524D94" w:rsidRPr="00524D94" w:rsidTr="00524D94">
        <w:trPr>
          <w:trHeight w:val="120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center"/>
              <w:rPr>
                <w:rFonts w:ascii="Times New Roman" w:eastAsia="Times New Roman" w:hAnsi="Times New Roman" w:cs="Times New Roman"/>
                <w:sz w:val="18"/>
                <w:szCs w:val="18"/>
              </w:rPr>
            </w:pPr>
            <w:r w:rsidRPr="00524D94">
              <w:rPr>
                <w:rFonts w:ascii="Times New Roman" w:eastAsia="Times New Roman" w:hAnsi="Times New Roman" w:cs="Times New Roman"/>
                <w:sz w:val="18"/>
                <w:szCs w:val="18"/>
              </w:rPr>
              <w:t>Економски код</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center"/>
              <w:rPr>
                <w:rFonts w:ascii="Times New Roman" w:eastAsia="Times New Roman" w:hAnsi="Times New Roman" w:cs="Times New Roman"/>
                <w:sz w:val="18"/>
                <w:szCs w:val="18"/>
              </w:rPr>
            </w:pPr>
            <w:r w:rsidRPr="00524D94">
              <w:rPr>
                <w:rFonts w:ascii="Times New Roman" w:eastAsia="Times New Roman" w:hAnsi="Times New Roman" w:cs="Times New Roman"/>
                <w:sz w:val="18"/>
                <w:szCs w:val="18"/>
              </w:rPr>
              <w:t>О п и с</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center"/>
              <w:rPr>
                <w:rFonts w:ascii="Times New Roman" w:eastAsia="Times New Roman" w:hAnsi="Times New Roman" w:cs="Times New Roman"/>
                <w:sz w:val="18"/>
                <w:szCs w:val="18"/>
              </w:rPr>
            </w:pPr>
            <w:r w:rsidRPr="00524D94">
              <w:rPr>
                <w:rFonts w:ascii="Times New Roman" w:eastAsia="Times New Roman" w:hAnsi="Times New Roman" w:cs="Times New Roman"/>
                <w:sz w:val="18"/>
                <w:szCs w:val="18"/>
              </w:rPr>
              <w:t>Буџет за 2022. годину (Фонд 01)</w:t>
            </w:r>
          </w:p>
        </w:tc>
        <w:tc>
          <w:tcPr>
            <w:tcW w:w="128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center"/>
              <w:rPr>
                <w:rFonts w:ascii="Times New Roman" w:eastAsia="Times New Roman" w:hAnsi="Times New Roman" w:cs="Times New Roman"/>
                <w:sz w:val="18"/>
                <w:szCs w:val="18"/>
              </w:rPr>
            </w:pPr>
            <w:r w:rsidRPr="00524D94">
              <w:rPr>
                <w:rFonts w:ascii="Times New Roman" w:eastAsia="Times New Roman" w:hAnsi="Times New Roman" w:cs="Times New Roman"/>
                <w:sz w:val="18"/>
                <w:szCs w:val="18"/>
              </w:rPr>
              <w:t>Буџет за 2022. годину (Фонд 02)</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center"/>
              <w:rPr>
                <w:rFonts w:ascii="Times New Roman" w:eastAsia="Times New Roman" w:hAnsi="Times New Roman" w:cs="Times New Roman"/>
                <w:sz w:val="18"/>
                <w:szCs w:val="18"/>
              </w:rPr>
            </w:pPr>
            <w:r w:rsidRPr="00524D94">
              <w:rPr>
                <w:rFonts w:ascii="Times New Roman" w:eastAsia="Times New Roman" w:hAnsi="Times New Roman" w:cs="Times New Roman"/>
                <w:sz w:val="18"/>
                <w:szCs w:val="18"/>
              </w:rPr>
              <w:t>Извршење 01.01.-30.06.2022. год (Фонд 01)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center"/>
              <w:rPr>
                <w:rFonts w:ascii="Times New Roman" w:eastAsia="Times New Roman" w:hAnsi="Times New Roman" w:cs="Times New Roman"/>
                <w:sz w:val="18"/>
                <w:szCs w:val="18"/>
              </w:rPr>
            </w:pPr>
            <w:r w:rsidRPr="00524D94">
              <w:rPr>
                <w:rFonts w:ascii="Times New Roman" w:eastAsia="Times New Roman" w:hAnsi="Times New Roman" w:cs="Times New Roman"/>
                <w:sz w:val="18"/>
                <w:szCs w:val="18"/>
              </w:rPr>
              <w:t>Извршење 01.01.-30.06.2022. год (Фонд 02)</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1</w:t>
            </w:r>
          </w:p>
        </w:tc>
        <w:tc>
          <w:tcPr>
            <w:tcW w:w="31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2</w:t>
            </w:r>
          </w:p>
        </w:tc>
        <w:tc>
          <w:tcPr>
            <w:tcW w:w="1200" w:type="dxa"/>
            <w:tcBorders>
              <w:top w:val="single" w:sz="4" w:space="0" w:color="auto"/>
              <w:left w:val="single" w:sz="4" w:space="0" w:color="auto"/>
              <w:bottom w:val="single" w:sz="4" w:space="0" w:color="auto"/>
              <w:right w:val="nil"/>
            </w:tcBorders>
            <w:shd w:val="clear" w:color="auto" w:fill="auto"/>
            <w:vAlign w:val="center"/>
            <w:hideMark/>
          </w:tcPr>
          <w:p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3</w:t>
            </w:r>
          </w:p>
        </w:tc>
        <w:tc>
          <w:tcPr>
            <w:tcW w:w="1280" w:type="dxa"/>
            <w:tcBorders>
              <w:top w:val="single" w:sz="4" w:space="0" w:color="auto"/>
              <w:left w:val="single" w:sz="4" w:space="0" w:color="auto"/>
              <w:bottom w:val="single" w:sz="4" w:space="0" w:color="auto"/>
              <w:right w:val="nil"/>
            </w:tcBorders>
            <w:shd w:val="clear" w:color="auto" w:fill="auto"/>
            <w:vAlign w:val="center"/>
            <w:hideMark/>
          </w:tcPr>
          <w:p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4</w:t>
            </w:r>
          </w:p>
        </w:tc>
        <w:tc>
          <w:tcPr>
            <w:tcW w:w="1300" w:type="dxa"/>
            <w:tcBorders>
              <w:top w:val="single" w:sz="4" w:space="0" w:color="auto"/>
              <w:left w:val="single" w:sz="4" w:space="0" w:color="auto"/>
              <w:bottom w:val="single" w:sz="4" w:space="0" w:color="auto"/>
              <w:right w:val="nil"/>
            </w:tcBorders>
            <w:shd w:val="clear" w:color="auto" w:fill="auto"/>
            <w:vAlign w:val="center"/>
            <w:hideMark/>
          </w:tcPr>
          <w:p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Ф И Н А Н С И Р А Њ Е</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-457.018,00</w:t>
            </w:r>
          </w:p>
        </w:tc>
        <w:tc>
          <w:tcPr>
            <w:tcW w:w="128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-2.373.752,00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rsidTr="00524D94">
        <w:trPr>
          <w:trHeight w:val="42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Н Е Т О   П Р И М И Ц И   О Д   Ф И Н А Н С И Ј С К Е   И М О В И Н Е</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rsidTr="00524D94">
        <w:trPr>
          <w:trHeight w:val="42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910000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П р и м и ц и   о д   ф и н а н с и ј с к е   и м о в и н е</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911000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Примици од финансијске имовине</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911100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хартија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911200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за акције и учешћа у капиталу</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911300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финансијских деривата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911400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наплате датих зајмова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911500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по основу орочених новчаних средстава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918000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Примици од финансијске имовине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rsidTr="0014743C">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918100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финансијске имовине из трансакција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14743C">
        <w:trPr>
          <w:trHeight w:val="675"/>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lastRenderedPageBreak/>
              <w:t>918200</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финансијске имовине из трансакција са другим буџетским корисницима исте јединице власти</w:t>
            </w:r>
          </w:p>
        </w:tc>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14743C">
        <w:trPr>
          <w:trHeight w:val="420"/>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610000</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И з д а ц и   з а   ф и н а н с и ј с к у   и м о в и н у</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28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611000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Издаци за финансијску имовину</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611100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хартије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611200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акције и учешћа у капиталу</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611300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финансијске деривате</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611400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дате зајмове</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611500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по основу орочавања новчаних средстава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618000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Издаци за финансијску имовину из транскација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618100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финансијску имовину из транскација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618200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финансијску имовину из транскација са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Н Е Т О   З А Д У Ж И В А Њ Е</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-4.923.750,00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-2.284.871,00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920000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П р и м и ц и   од   з а д у ж и в а њ а</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921000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Примици од задуживања</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921100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издавања хартија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3A6F62">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921200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узетих зајмова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3A6F62">
        <w:trPr>
          <w:trHeight w:val="675"/>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928000</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Примици од задуживања из транскација између или унутар јединица власти</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rsidTr="003A6F62">
        <w:trPr>
          <w:trHeight w:val="450"/>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928100</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задуживања код других јединица власти</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928200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од задуживања код других буџетских корисника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42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620000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И з д а ц и   з а   о т п л а т у   д у г о в а</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4.923.750,00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2.284.871,00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621000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Издаци за отплату дугова</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4.849.750,00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2.235.549,00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621100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отплату главнице по хартијама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621200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отплату дуга по финансијским дериватима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621300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отплату главнице примљених зајмова у земљи</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4.849.750,00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2.235.549,00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621400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отплату главнице зајмова примљених из иностранства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621900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отплату осталих дугова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628000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Издаци за отплату дугова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74.000,00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49.322,00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628100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отплату дугова према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74.000,00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49.322,00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628200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за отплату дугова према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single" w:sz="4" w:space="0" w:color="auto"/>
              <w:left w:val="single" w:sz="4" w:space="0" w:color="auto"/>
              <w:bottom w:val="single" w:sz="4" w:space="0" w:color="auto"/>
              <w:right w:val="nil"/>
            </w:tcBorders>
            <w:shd w:val="clear" w:color="auto" w:fill="auto"/>
            <w:noWrap/>
            <w:vAlign w:val="center"/>
            <w:hideMark/>
          </w:tcPr>
          <w:p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3160" w:type="dxa"/>
            <w:tcBorders>
              <w:top w:val="single" w:sz="4" w:space="0" w:color="auto"/>
              <w:left w:val="nil"/>
              <w:bottom w:val="single" w:sz="4" w:space="0" w:color="auto"/>
              <w:right w:val="nil"/>
            </w:tcBorders>
            <w:shd w:val="clear" w:color="auto" w:fill="auto"/>
            <w:noWrap/>
            <w:vAlign w:val="center"/>
            <w:hideMark/>
          </w:tcPr>
          <w:p w:rsidR="00524D94" w:rsidRPr="00524D94" w:rsidRDefault="00524D94" w:rsidP="00524D94">
            <w:pPr>
              <w:spacing w:after="0" w:line="240" w:lineRule="auto"/>
              <w:jc w:val="center"/>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 </w:t>
            </w:r>
          </w:p>
        </w:tc>
      </w:tr>
      <w:tr w:rsidR="00524D94" w:rsidRPr="00524D94" w:rsidTr="00524D94">
        <w:trPr>
          <w:trHeight w:val="420"/>
        </w:trPr>
        <w:tc>
          <w:tcPr>
            <w:tcW w:w="1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 </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О С Т А Л И   Н Е Т О   П Р И М И Ц И</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678.732,00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-88.881,00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rsidTr="0014743C">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930000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О с т а л и   п р и м и ц и</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1.191.889,00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89.627,00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rsidTr="0014743C">
        <w:trPr>
          <w:trHeight w:val="225"/>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lastRenderedPageBreak/>
              <w:t>931000</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Остали примици</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809.789,00</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38.274,00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rsidTr="0014743C">
        <w:trPr>
          <w:trHeight w:val="450"/>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931100</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по основу пореза на додату вриједност</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809.789,00</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38.274,00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931200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по основу депозита и кауција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931300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Примици по основу аванса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931900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Остали примици</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938000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Остали примици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382.100,00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51.353,00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938100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Остали примици из трансакција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382.100,00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51.353,00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938200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Остали примици из трансакција са другим буџетским корисницама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630000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О с т а л и   и з д а ц и</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513.157,00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178.508,00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631000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Остали издаци</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181.057,00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60.744,00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631100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по основу пореза на додату вриједност</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161.057,00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53.392,00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631200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по основу депозита и кауција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631300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Издаци по основу аванса</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631900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Остали издаци</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20.000,00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7.352,00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638000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Остали издаци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332.100,00</w:t>
            </w:r>
          </w:p>
        </w:tc>
        <w:tc>
          <w:tcPr>
            <w:tcW w:w="128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117.764,00</w:t>
            </w:r>
          </w:p>
        </w:tc>
        <w:tc>
          <w:tcPr>
            <w:tcW w:w="9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i/>
                <w:iCs/>
                <w:sz w:val="16"/>
                <w:szCs w:val="16"/>
              </w:rPr>
            </w:pPr>
            <w:r w:rsidRPr="00524D94">
              <w:rPr>
                <w:rFonts w:ascii="Times New Roman" w:eastAsia="Times New Roman" w:hAnsi="Times New Roman" w:cs="Times New Roman"/>
                <w:b/>
                <w:bCs/>
                <w:i/>
                <w:iCs/>
                <w:sz w:val="16"/>
                <w:szCs w:val="16"/>
              </w:rPr>
              <w:t>0,00</w:t>
            </w:r>
          </w:p>
        </w:tc>
      </w:tr>
      <w:tr w:rsidR="00524D94" w:rsidRPr="00524D94" w:rsidTr="00524D94">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638100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Остали издаци из трансакција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332.100,00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117.764,00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3A6F62">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638200</w:t>
            </w:r>
          </w:p>
        </w:tc>
        <w:tc>
          <w:tcPr>
            <w:tcW w:w="3160" w:type="dxa"/>
            <w:tcBorders>
              <w:top w:val="nil"/>
              <w:left w:val="nil"/>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sz w:val="16"/>
                <w:szCs w:val="16"/>
              </w:rPr>
            </w:pPr>
            <w:r w:rsidRPr="00524D94">
              <w:rPr>
                <w:rFonts w:ascii="Times New Roman" w:eastAsia="Times New Roman" w:hAnsi="Times New Roman" w:cs="Times New Roman"/>
                <w:sz w:val="16"/>
                <w:szCs w:val="16"/>
              </w:rPr>
              <w:t>Остали издаци из трансакција са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524D94" w:rsidRPr="00524D94" w:rsidRDefault="00524D94" w:rsidP="00524D94">
            <w:pPr>
              <w:spacing w:after="0" w:line="240" w:lineRule="auto"/>
              <w:jc w:val="right"/>
              <w:rPr>
                <w:rFonts w:ascii="Times New Roman" w:eastAsia="Times New Roman" w:hAnsi="Times New Roman" w:cs="Times New Roman"/>
                <w:color w:val="000000"/>
                <w:sz w:val="16"/>
                <w:szCs w:val="16"/>
              </w:rPr>
            </w:pPr>
            <w:r w:rsidRPr="00524D94">
              <w:rPr>
                <w:rFonts w:ascii="Times New Roman" w:eastAsia="Times New Roman" w:hAnsi="Times New Roman" w:cs="Times New Roman"/>
                <w:color w:val="000000"/>
                <w:sz w:val="16"/>
                <w:szCs w:val="16"/>
              </w:rPr>
              <w:t>0,00</w:t>
            </w:r>
          </w:p>
        </w:tc>
      </w:tr>
      <w:tr w:rsidR="00524D94" w:rsidRPr="00524D94" w:rsidTr="003A6F62">
        <w:trPr>
          <w:trHeight w:val="420"/>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 xml:space="preserve">НЕУТРОШЕНА СРЕДСТВА ИЗ РАНИЈЕГ ПЕРИОДА </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3.788.000,00</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24D94" w:rsidRPr="00524D94" w:rsidRDefault="00524D94" w:rsidP="00524D94">
            <w:pPr>
              <w:spacing w:after="0" w:line="240" w:lineRule="auto"/>
              <w:jc w:val="right"/>
              <w:rPr>
                <w:rFonts w:ascii="Times New Roman" w:eastAsia="Times New Roman" w:hAnsi="Times New Roman" w:cs="Times New Roman"/>
                <w:b/>
                <w:bCs/>
                <w:sz w:val="16"/>
                <w:szCs w:val="16"/>
              </w:rPr>
            </w:pPr>
            <w:r w:rsidRPr="00524D94">
              <w:rPr>
                <w:rFonts w:ascii="Times New Roman" w:eastAsia="Times New Roman" w:hAnsi="Times New Roman" w:cs="Times New Roman"/>
                <w:b/>
                <w:bCs/>
                <w:sz w:val="16"/>
                <w:szCs w:val="16"/>
              </w:rPr>
              <w:t>0,00</w:t>
            </w:r>
          </w:p>
        </w:tc>
      </w:tr>
    </w:tbl>
    <w:p w:rsidR="000B309F" w:rsidRDefault="000B309F" w:rsidP="00776FB5">
      <w:pPr>
        <w:contextualSpacing/>
        <w:jc w:val="both"/>
        <w:rPr>
          <w:rFonts w:ascii="Times New Roman" w:hAnsi="Times New Roman" w:cs="Times New Roman"/>
          <w:sz w:val="24"/>
          <w:szCs w:val="24"/>
          <w:lang w:val="sr-Cyrl-CS"/>
        </w:rPr>
      </w:pPr>
    </w:p>
    <w:p w:rsidR="00192BB3" w:rsidRDefault="009171F3"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оквиру рачуна финансирања приказани су прими</w:t>
      </w:r>
      <w:r w:rsidR="008C5CA5">
        <w:rPr>
          <w:rFonts w:ascii="Times New Roman" w:hAnsi="Times New Roman" w:cs="Times New Roman"/>
          <w:sz w:val="24"/>
          <w:szCs w:val="24"/>
          <w:lang w:val="sr-Cyrl-CS"/>
        </w:rPr>
        <w:t>ци</w:t>
      </w:r>
      <w:r>
        <w:rPr>
          <w:rFonts w:ascii="Times New Roman" w:hAnsi="Times New Roman" w:cs="Times New Roman"/>
          <w:sz w:val="24"/>
          <w:szCs w:val="24"/>
          <w:lang w:val="sr-Cyrl-CS"/>
        </w:rPr>
        <w:t xml:space="preserve"> и изда</w:t>
      </w:r>
      <w:r w:rsidR="008C5CA5">
        <w:rPr>
          <w:rFonts w:ascii="Times New Roman" w:hAnsi="Times New Roman" w:cs="Times New Roman"/>
          <w:sz w:val="24"/>
          <w:szCs w:val="24"/>
          <w:lang w:val="sr-Cyrl-CS"/>
        </w:rPr>
        <w:t>ци</w:t>
      </w:r>
      <w:r>
        <w:rPr>
          <w:rFonts w:ascii="Times New Roman" w:hAnsi="Times New Roman" w:cs="Times New Roman"/>
          <w:sz w:val="24"/>
          <w:szCs w:val="24"/>
          <w:lang w:val="sr-Cyrl-CS"/>
        </w:rPr>
        <w:t xml:space="preserve"> од задуживања</w:t>
      </w:r>
      <w:r w:rsidR="008C5CA5">
        <w:rPr>
          <w:rFonts w:ascii="Times New Roman" w:hAnsi="Times New Roman" w:cs="Times New Roman"/>
          <w:sz w:val="24"/>
          <w:szCs w:val="24"/>
          <w:lang w:val="sr-Cyrl-CS"/>
        </w:rPr>
        <w:t>, плаћања и поврата ПДВ-а, рефундације од фондова</w:t>
      </w:r>
      <w:r>
        <w:rPr>
          <w:rFonts w:ascii="Times New Roman" w:hAnsi="Times New Roman" w:cs="Times New Roman"/>
          <w:sz w:val="24"/>
          <w:szCs w:val="24"/>
          <w:lang w:val="sr-Cyrl-CS"/>
        </w:rPr>
        <w:t xml:space="preserve"> и остал</w:t>
      </w:r>
      <w:r w:rsidR="008C5CA5">
        <w:rPr>
          <w:rFonts w:ascii="Times New Roman" w:hAnsi="Times New Roman" w:cs="Times New Roman"/>
          <w:sz w:val="24"/>
          <w:szCs w:val="24"/>
          <w:lang w:val="sr-Cyrl-CS"/>
        </w:rPr>
        <w:t>е</w:t>
      </w:r>
      <w:r>
        <w:rPr>
          <w:rFonts w:ascii="Times New Roman" w:hAnsi="Times New Roman" w:cs="Times New Roman"/>
          <w:sz w:val="24"/>
          <w:szCs w:val="24"/>
          <w:lang w:val="sr-Cyrl-CS"/>
        </w:rPr>
        <w:t xml:space="preserve"> </w:t>
      </w:r>
      <w:r w:rsidR="008C5CA5">
        <w:rPr>
          <w:rFonts w:ascii="Times New Roman" w:hAnsi="Times New Roman" w:cs="Times New Roman"/>
          <w:sz w:val="24"/>
          <w:szCs w:val="24"/>
          <w:lang w:val="sr-Cyrl-CS"/>
        </w:rPr>
        <w:t>трансакције</w:t>
      </w:r>
      <w:r>
        <w:rPr>
          <w:rFonts w:ascii="Times New Roman" w:hAnsi="Times New Roman" w:cs="Times New Roman"/>
          <w:sz w:val="24"/>
          <w:szCs w:val="24"/>
          <w:lang w:val="sr-Cyrl-CS"/>
        </w:rPr>
        <w:t>.</w:t>
      </w:r>
    </w:p>
    <w:p w:rsidR="006E7AD9" w:rsidRDefault="006E7AD9" w:rsidP="00776FB5">
      <w:pPr>
        <w:contextualSpacing/>
        <w:jc w:val="both"/>
        <w:rPr>
          <w:rFonts w:ascii="Times New Roman" w:hAnsi="Times New Roman" w:cs="Times New Roman"/>
          <w:sz w:val="24"/>
          <w:szCs w:val="24"/>
          <w:lang w:val="sr-Cyrl-CS"/>
        </w:rPr>
      </w:pPr>
    </w:p>
    <w:p w:rsidR="006E7AD9"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Обзиром да у 2022. години кредитно задуживање није планирано, а сва средства из раније узетих кредита су повучена закључно са децембром 2021. године, примитака по основу финансирања није ни било.</w:t>
      </w:r>
    </w:p>
    <w:p w:rsidR="006E7AD9"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Укупни издаци по основу финансирања у посматраном периоду износе </w:t>
      </w:r>
      <w:r w:rsidR="001347D4">
        <w:rPr>
          <w:rFonts w:ascii="Times New Roman" w:hAnsi="Times New Roman" w:cs="Times New Roman"/>
          <w:sz w:val="24"/>
          <w:szCs w:val="24"/>
        </w:rPr>
        <w:t>2.284.871,00</w:t>
      </w:r>
      <w:r>
        <w:rPr>
          <w:rFonts w:ascii="Times New Roman" w:hAnsi="Times New Roman" w:cs="Times New Roman"/>
          <w:sz w:val="24"/>
          <w:szCs w:val="24"/>
          <w:lang w:val="sr-Cyrl-CS"/>
        </w:rPr>
        <w:t xml:space="preserve"> КМ. Односе се на отплату главнице за раније узете кредите код комерцијалних банака у износу </w:t>
      </w:r>
      <w:r w:rsidR="001347D4">
        <w:rPr>
          <w:rFonts w:ascii="Times New Roman" w:hAnsi="Times New Roman" w:cs="Times New Roman"/>
          <w:sz w:val="24"/>
          <w:szCs w:val="24"/>
        </w:rPr>
        <w:t>2.235.549,00</w:t>
      </w:r>
      <w:r>
        <w:rPr>
          <w:rFonts w:ascii="Times New Roman" w:hAnsi="Times New Roman" w:cs="Times New Roman"/>
          <w:sz w:val="24"/>
          <w:szCs w:val="24"/>
          <w:lang w:val="sr-Cyrl-CS"/>
        </w:rPr>
        <w:t xml:space="preserve"> КМ  и за отплату по суспидијарним споразумима по Одлуци Народне скупштине РС (за водоснабдијевање и комуналну инфраструктуру) и Одлуци Владе РС ( за Пројекат хитног опоравка од поплава) у износу </w:t>
      </w:r>
      <w:r w:rsidR="001347D4">
        <w:rPr>
          <w:rFonts w:ascii="Times New Roman" w:hAnsi="Times New Roman" w:cs="Times New Roman"/>
          <w:sz w:val="24"/>
          <w:szCs w:val="24"/>
        </w:rPr>
        <w:t>49.322,00</w:t>
      </w:r>
      <w:r>
        <w:rPr>
          <w:rFonts w:ascii="Times New Roman" w:hAnsi="Times New Roman" w:cs="Times New Roman"/>
          <w:sz w:val="24"/>
          <w:szCs w:val="24"/>
          <w:lang w:val="sr-Cyrl-CS"/>
        </w:rPr>
        <w:t xml:space="preserve"> КМ. </w:t>
      </w:r>
    </w:p>
    <w:p w:rsidR="00960B67" w:rsidRDefault="00960B67" w:rsidP="00776FB5">
      <w:pPr>
        <w:contextualSpacing/>
        <w:jc w:val="both"/>
        <w:rPr>
          <w:rFonts w:ascii="Times New Roman" w:hAnsi="Times New Roman" w:cs="Times New Roman"/>
          <w:sz w:val="24"/>
          <w:szCs w:val="24"/>
          <w:lang w:val="sr-Cyrl-CS"/>
        </w:rPr>
      </w:pPr>
    </w:p>
    <w:p w:rsidR="003A6F62"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w:t>
      </w:r>
      <w:r w:rsidR="00B0501C">
        <w:rPr>
          <w:rFonts w:ascii="Times New Roman" w:hAnsi="Times New Roman" w:cs="Times New Roman"/>
          <w:sz w:val="24"/>
          <w:szCs w:val="24"/>
          <w:lang w:val="sr-Cyrl-CS"/>
        </w:rPr>
        <w:t xml:space="preserve">о основу осталих примитака </w:t>
      </w:r>
      <w:r>
        <w:rPr>
          <w:rFonts w:ascii="Times New Roman" w:hAnsi="Times New Roman" w:cs="Times New Roman"/>
          <w:sz w:val="24"/>
          <w:szCs w:val="24"/>
          <w:lang w:val="sr-Cyrl-CS"/>
        </w:rPr>
        <w:t xml:space="preserve">укупно је </w:t>
      </w:r>
      <w:r w:rsidR="00B0501C">
        <w:rPr>
          <w:rFonts w:ascii="Times New Roman" w:hAnsi="Times New Roman" w:cs="Times New Roman"/>
          <w:sz w:val="24"/>
          <w:szCs w:val="24"/>
          <w:lang w:val="sr-Cyrl-CS"/>
        </w:rPr>
        <w:t xml:space="preserve">остварено </w:t>
      </w:r>
      <w:r w:rsidR="001347D4">
        <w:rPr>
          <w:rFonts w:ascii="Times New Roman" w:hAnsi="Times New Roman" w:cs="Times New Roman"/>
          <w:sz w:val="24"/>
          <w:szCs w:val="24"/>
        </w:rPr>
        <w:t xml:space="preserve"> 89.627,00 </w:t>
      </w:r>
      <w:r w:rsidR="00B0501C">
        <w:rPr>
          <w:rFonts w:ascii="Times New Roman" w:hAnsi="Times New Roman" w:cs="Times New Roman"/>
          <w:sz w:val="24"/>
          <w:szCs w:val="24"/>
          <w:lang w:val="sr-Cyrl-CS"/>
        </w:rPr>
        <w:t>КМ.</w:t>
      </w:r>
      <w:r w:rsidR="00C465CD">
        <w:rPr>
          <w:rFonts w:ascii="Times New Roman" w:hAnsi="Times New Roman" w:cs="Times New Roman"/>
          <w:sz w:val="24"/>
          <w:szCs w:val="24"/>
          <w:lang w:val="sr-Cyrl-CS"/>
        </w:rPr>
        <w:t xml:space="preserve"> </w:t>
      </w:r>
      <w:r w:rsidR="00B0501C">
        <w:rPr>
          <w:rFonts w:ascii="Times New Roman" w:hAnsi="Times New Roman" w:cs="Times New Roman"/>
          <w:sz w:val="24"/>
          <w:szCs w:val="24"/>
          <w:lang w:val="sr-Cyrl-CS"/>
        </w:rPr>
        <w:t xml:space="preserve">Од тога се износ </w:t>
      </w:r>
      <w:r w:rsidR="001347D4">
        <w:rPr>
          <w:rFonts w:ascii="Times New Roman" w:hAnsi="Times New Roman" w:cs="Times New Roman"/>
          <w:sz w:val="24"/>
          <w:szCs w:val="24"/>
        </w:rPr>
        <w:t>51.353,00</w:t>
      </w:r>
      <w:r w:rsidR="00B0501C">
        <w:rPr>
          <w:rFonts w:ascii="Times New Roman" w:hAnsi="Times New Roman" w:cs="Times New Roman"/>
          <w:sz w:val="24"/>
          <w:szCs w:val="24"/>
          <w:lang w:val="sr-Cyrl-CS"/>
        </w:rPr>
        <w:t xml:space="preserve"> КМ односи на примитке од фондова</w:t>
      </w:r>
      <w:r w:rsidR="001347D4">
        <w:rPr>
          <w:rFonts w:ascii="Times New Roman" w:hAnsi="Times New Roman" w:cs="Times New Roman"/>
          <w:sz w:val="24"/>
          <w:szCs w:val="24"/>
          <w:lang w:val="sr-Cyrl-CS"/>
        </w:rPr>
        <w:t xml:space="preserve"> по основу рефундације боловања</w:t>
      </w:r>
      <w:r w:rsidR="001347D4">
        <w:rPr>
          <w:rFonts w:ascii="Times New Roman" w:hAnsi="Times New Roman" w:cs="Times New Roman"/>
          <w:sz w:val="24"/>
          <w:szCs w:val="24"/>
        </w:rPr>
        <w:t>, a 38.274,00</w:t>
      </w:r>
      <w:r w:rsidR="00B0501C">
        <w:rPr>
          <w:rFonts w:ascii="Times New Roman" w:hAnsi="Times New Roman" w:cs="Times New Roman"/>
          <w:sz w:val="24"/>
          <w:szCs w:val="24"/>
          <w:lang w:val="sr-Cyrl-CS"/>
        </w:rPr>
        <w:t xml:space="preserve"> КМ се односи на примитке по основу р</w:t>
      </w:r>
      <w:r w:rsidR="001347D4">
        <w:rPr>
          <w:rFonts w:ascii="Times New Roman" w:hAnsi="Times New Roman" w:cs="Times New Roman"/>
          <w:sz w:val="24"/>
          <w:szCs w:val="24"/>
          <w:lang w:val="sr-Cyrl-CS"/>
        </w:rPr>
        <w:t>азлике улазног и излазног ПДВ-а</w:t>
      </w:r>
      <w:r w:rsidR="001347D4">
        <w:rPr>
          <w:rFonts w:ascii="Times New Roman" w:hAnsi="Times New Roman" w:cs="Times New Roman"/>
          <w:sz w:val="24"/>
          <w:szCs w:val="24"/>
        </w:rPr>
        <w:t>.</w:t>
      </w:r>
      <w:r w:rsidR="00B0501C">
        <w:rPr>
          <w:rFonts w:ascii="Times New Roman" w:hAnsi="Times New Roman" w:cs="Times New Roman"/>
          <w:sz w:val="24"/>
          <w:szCs w:val="24"/>
          <w:lang w:val="sr-Cyrl-CS"/>
        </w:rPr>
        <w:t xml:space="preserve">  </w:t>
      </w:r>
      <w:r w:rsidR="008141E0">
        <w:rPr>
          <w:rFonts w:ascii="Times New Roman" w:hAnsi="Times New Roman" w:cs="Times New Roman"/>
          <w:sz w:val="24"/>
          <w:szCs w:val="24"/>
          <w:lang w:val="sr-Cyrl-CS"/>
        </w:rPr>
        <w:t>Остали издаци</w:t>
      </w:r>
      <w:r>
        <w:rPr>
          <w:rFonts w:ascii="Times New Roman" w:hAnsi="Times New Roman" w:cs="Times New Roman"/>
          <w:sz w:val="24"/>
          <w:szCs w:val="24"/>
          <w:lang w:val="sr-Cyrl-CS"/>
        </w:rPr>
        <w:t xml:space="preserve"> износе </w:t>
      </w:r>
      <w:r w:rsidR="001347D4">
        <w:rPr>
          <w:rFonts w:ascii="Times New Roman" w:hAnsi="Times New Roman" w:cs="Times New Roman"/>
          <w:sz w:val="24"/>
          <w:szCs w:val="24"/>
        </w:rPr>
        <w:t>178.508,00</w:t>
      </w:r>
      <w:r>
        <w:rPr>
          <w:rFonts w:ascii="Times New Roman" w:hAnsi="Times New Roman" w:cs="Times New Roman"/>
          <w:sz w:val="24"/>
          <w:szCs w:val="24"/>
          <w:lang w:val="sr-Cyrl-CS"/>
        </w:rPr>
        <w:t xml:space="preserve"> КМ, од тога се на издатке по основу ПДВ-а односи </w:t>
      </w:r>
      <w:r w:rsidR="001347D4">
        <w:rPr>
          <w:rFonts w:ascii="Times New Roman" w:hAnsi="Times New Roman" w:cs="Times New Roman"/>
          <w:sz w:val="24"/>
          <w:szCs w:val="24"/>
        </w:rPr>
        <w:t>53.392,00</w:t>
      </w:r>
      <w:r>
        <w:rPr>
          <w:rFonts w:ascii="Times New Roman" w:hAnsi="Times New Roman" w:cs="Times New Roman"/>
          <w:sz w:val="24"/>
          <w:szCs w:val="24"/>
          <w:lang w:val="sr-Cyrl-CS"/>
        </w:rPr>
        <w:t xml:space="preserve"> КМ, а</w:t>
      </w:r>
      <w:r w:rsidR="001347D4">
        <w:rPr>
          <w:rFonts w:ascii="Times New Roman" w:hAnsi="Times New Roman" w:cs="Times New Roman"/>
          <w:sz w:val="24"/>
          <w:szCs w:val="24"/>
        </w:rPr>
        <w:t xml:space="preserve"> 117.764,00 KM на</w:t>
      </w:r>
      <w:r>
        <w:rPr>
          <w:rFonts w:ascii="Times New Roman" w:hAnsi="Times New Roman" w:cs="Times New Roman"/>
          <w:sz w:val="24"/>
          <w:szCs w:val="24"/>
          <w:lang w:val="sr-Cyrl-CS"/>
        </w:rPr>
        <w:t xml:space="preserve"> издатке за накнаде плата за породиљско одсуство</w:t>
      </w:r>
      <w:r w:rsidR="00383224">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p>
    <w:p w:rsidR="003A6F62" w:rsidRDefault="003A6F62" w:rsidP="00776FB5">
      <w:pPr>
        <w:contextualSpacing/>
        <w:jc w:val="both"/>
        <w:rPr>
          <w:rFonts w:ascii="Times New Roman" w:hAnsi="Times New Roman" w:cs="Times New Roman"/>
          <w:sz w:val="24"/>
          <w:szCs w:val="24"/>
          <w:lang w:val="sr-Cyrl-CS"/>
        </w:rPr>
      </w:pPr>
    </w:p>
    <w:p w:rsidR="006E7AD9" w:rsidRDefault="0014743C"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Неутрошена средства из ранијег периода у износу 3.788.000,00 КМ, представљају </w:t>
      </w:r>
      <w:r w:rsidR="006973A5">
        <w:rPr>
          <w:rFonts w:ascii="Times New Roman" w:hAnsi="Times New Roman" w:cs="Times New Roman"/>
          <w:sz w:val="24"/>
          <w:szCs w:val="24"/>
          <w:lang w:val="sr-Cyrl-CS"/>
        </w:rPr>
        <w:t>кредитна средства пренијета из претходне године</w:t>
      </w:r>
      <w:r>
        <w:rPr>
          <w:rFonts w:ascii="Times New Roman" w:hAnsi="Times New Roman" w:cs="Times New Roman"/>
          <w:sz w:val="24"/>
          <w:szCs w:val="24"/>
          <w:lang w:val="sr-Cyrl-CS"/>
        </w:rPr>
        <w:t xml:space="preserve"> у износу 3.388.000,00 КМ</w:t>
      </w:r>
      <w:r w:rsidR="006973A5">
        <w:rPr>
          <w:rFonts w:ascii="Times New Roman" w:hAnsi="Times New Roman" w:cs="Times New Roman"/>
          <w:sz w:val="24"/>
          <w:szCs w:val="24"/>
          <w:lang w:val="sr-Cyrl-CS"/>
        </w:rPr>
        <w:t xml:space="preserve"> и </w:t>
      </w:r>
      <w:r w:rsidR="006973A5">
        <w:rPr>
          <w:rFonts w:ascii="Times New Roman" w:hAnsi="Times New Roman" w:cs="Times New Roman"/>
          <w:sz w:val="24"/>
          <w:szCs w:val="24"/>
          <w:lang w:val="sr-Cyrl-CS"/>
        </w:rPr>
        <w:lastRenderedPageBreak/>
        <w:t>неутрошена средства прикупљена по основу водних накнада</w:t>
      </w:r>
      <w:r>
        <w:rPr>
          <w:rFonts w:ascii="Times New Roman" w:hAnsi="Times New Roman" w:cs="Times New Roman"/>
          <w:sz w:val="24"/>
          <w:szCs w:val="24"/>
          <w:lang w:val="sr-Cyrl-CS"/>
        </w:rPr>
        <w:t xml:space="preserve"> у износу 400.000,00 КМ.</w:t>
      </w:r>
      <w:r w:rsidR="006973A5">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Ова средства </w:t>
      </w:r>
      <w:r w:rsidR="006973A5">
        <w:rPr>
          <w:rFonts w:ascii="Times New Roman" w:hAnsi="Times New Roman" w:cs="Times New Roman"/>
          <w:sz w:val="24"/>
          <w:szCs w:val="24"/>
          <w:lang w:val="sr-Cyrl-CS"/>
        </w:rPr>
        <w:t xml:space="preserve">нису реализована у првом </w:t>
      </w:r>
      <w:r w:rsidR="00383224">
        <w:rPr>
          <w:rFonts w:ascii="Times New Roman" w:hAnsi="Times New Roman" w:cs="Times New Roman"/>
          <w:sz w:val="24"/>
          <w:szCs w:val="24"/>
          <w:lang w:val="sr-Cyrl-CS"/>
        </w:rPr>
        <w:t>полугодишту</w:t>
      </w:r>
      <w:r w:rsidR="006973A5">
        <w:rPr>
          <w:rFonts w:ascii="Times New Roman" w:hAnsi="Times New Roman" w:cs="Times New Roman"/>
          <w:sz w:val="24"/>
          <w:szCs w:val="24"/>
          <w:lang w:val="sr-Cyrl-CS"/>
        </w:rPr>
        <w:t xml:space="preserve"> 2022. године.</w:t>
      </w:r>
    </w:p>
    <w:p w:rsidR="002D755A" w:rsidRDefault="002D755A" w:rsidP="00776FB5">
      <w:pPr>
        <w:contextualSpacing/>
        <w:jc w:val="both"/>
        <w:rPr>
          <w:rFonts w:ascii="Times New Roman" w:hAnsi="Times New Roman" w:cs="Times New Roman"/>
          <w:sz w:val="24"/>
          <w:szCs w:val="24"/>
        </w:rPr>
      </w:pPr>
    </w:p>
    <w:p w:rsidR="00E13A52" w:rsidRDefault="00E13A52" w:rsidP="00776FB5">
      <w:pPr>
        <w:contextualSpacing/>
        <w:jc w:val="both"/>
        <w:rPr>
          <w:rFonts w:ascii="Times New Roman" w:hAnsi="Times New Roman" w:cs="Times New Roman"/>
          <w:sz w:val="24"/>
          <w:szCs w:val="24"/>
          <w:lang w:val="sr-Cyrl-CS"/>
        </w:rPr>
      </w:pPr>
    </w:p>
    <w:p w:rsidR="00960B67" w:rsidRPr="0005505F" w:rsidRDefault="00960B67" w:rsidP="00776FB5">
      <w:pPr>
        <w:contextualSpacing/>
        <w:jc w:val="both"/>
        <w:rPr>
          <w:rFonts w:ascii="Times New Roman" w:hAnsi="Times New Roman" w:cs="Times New Roman"/>
          <w:b/>
          <w:i/>
          <w:sz w:val="24"/>
          <w:szCs w:val="24"/>
          <w:lang w:val="sr-Cyrl-CS"/>
        </w:rPr>
      </w:pPr>
      <w:r w:rsidRPr="0005505F">
        <w:rPr>
          <w:rFonts w:ascii="Times New Roman" w:hAnsi="Times New Roman" w:cs="Times New Roman"/>
          <w:b/>
          <w:i/>
          <w:sz w:val="24"/>
          <w:szCs w:val="24"/>
          <w:lang w:val="sr-Cyrl-CS"/>
        </w:rPr>
        <w:t xml:space="preserve">2.5. ИЗВРШЕЊЕ ПО ФУНКЦИОНАЛНОЈ КЛАСИФИКАЦИЈИ </w:t>
      </w:r>
    </w:p>
    <w:p w:rsidR="007D459E" w:rsidRDefault="00960B67" w:rsidP="00776FB5">
      <w:pPr>
        <w:contextualSpacing/>
        <w:jc w:val="both"/>
        <w:rPr>
          <w:rFonts w:ascii="Times New Roman" w:hAnsi="Times New Roman" w:cs="Times New Roman"/>
          <w:b/>
          <w:sz w:val="24"/>
          <w:szCs w:val="24"/>
          <w:lang w:val="sr-Cyrl-CS"/>
        </w:rPr>
      </w:pPr>
      <w:r w:rsidRPr="0005505F">
        <w:rPr>
          <w:rFonts w:ascii="Times New Roman" w:hAnsi="Times New Roman" w:cs="Times New Roman"/>
          <w:b/>
          <w:i/>
          <w:sz w:val="24"/>
          <w:szCs w:val="24"/>
          <w:lang w:val="sr-Cyrl-CS"/>
        </w:rPr>
        <w:t>ЗА ПЕРИОД 01.01.-3</w:t>
      </w:r>
      <w:r w:rsidR="00CA601D">
        <w:rPr>
          <w:rFonts w:ascii="Times New Roman" w:hAnsi="Times New Roman" w:cs="Times New Roman"/>
          <w:b/>
          <w:i/>
          <w:sz w:val="24"/>
          <w:szCs w:val="24"/>
          <w:lang w:val="sr-Cyrl-CS"/>
        </w:rPr>
        <w:t>0</w:t>
      </w:r>
      <w:r w:rsidRPr="0005505F">
        <w:rPr>
          <w:rFonts w:ascii="Times New Roman" w:hAnsi="Times New Roman" w:cs="Times New Roman"/>
          <w:b/>
          <w:i/>
          <w:sz w:val="24"/>
          <w:szCs w:val="24"/>
          <w:lang w:val="sr-Cyrl-CS"/>
        </w:rPr>
        <w:t>.0</w:t>
      </w:r>
      <w:r w:rsidR="00CA601D">
        <w:rPr>
          <w:rFonts w:ascii="Times New Roman" w:hAnsi="Times New Roman" w:cs="Times New Roman"/>
          <w:b/>
          <w:i/>
          <w:sz w:val="24"/>
          <w:szCs w:val="24"/>
          <w:lang w:val="sr-Cyrl-CS"/>
        </w:rPr>
        <w:t>6</w:t>
      </w:r>
      <w:r w:rsidRPr="0005505F">
        <w:rPr>
          <w:rFonts w:ascii="Times New Roman" w:hAnsi="Times New Roman" w:cs="Times New Roman"/>
          <w:b/>
          <w:i/>
          <w:sz w:val="24"/>
          <w:szCs w:val="24"/>
          <w:lang w:val="sr-Cyrl-CS"/>
        </w:rPr>
        <w:t>.202</w:t>
      </w:r>
      <w:r w:rsidR="00CA601D">
        <w:rPr>
          <w:rFonts w:ascii="Times New Roman" w:hAnsi="Times New Roman" w:cs="Times New Roman"/>
          <w:b/>
          <w:i/>
          <w:sz w:val="24"/>
          <w:szCs w:val="24"/>
          <w:lang w:val="sr-Cyrl-CS"/>
        </w:rPr>
        <w:t>2</w:t>
      </w:r>
      <w:r w:rsidRPr="0005505F">
        <w:rPr>
          <w:rFonts w:ascii="Times New Roman" w:hAnsi="Times New Roman" w:cs="Times New Roman"/>
          <w:b/>
          <w:i/>
          <w:sz w:val="24"/>
          <w:szCs w:val="24"/>
          <w:lang w:val="sr-Cyrl-CS"/>
        </w:rPr>
        <w:t>. ГОДИНЕ</w:t>
      </w:r>
    </w:p>
    <w:p w:rsidR="002655BE" w:rsidRPr="006973A5" w:rsidRDefault="002655BE" w:rsidP="00776FB5">
      <w:pPr>
        <w:contextualSpacing/>
        <w:jc w:val="both"/>
        <w:rPr>
          <w:rFonts w:ascii="Times New Roman" w:hAnsi="Times New Roman" w:cs="Times New Roman"/>
          <w:color w:val="FF0000"/>
          <w:sz w:val="24"/>
          <w:szCs w:val="24"/>
          <w:lang w:val="sr-Cyrl-CS"/>
        </w:rPr>
      </w:pPr>
    </w:p>
    <w:tbl>
      <w:tblPr>
        <w:tblW w:w="8480" w:type="dxa"/>
        <w:tblInd w:w="108" w:type="dxa"/>
        <w:tblLook w:val="04A0"/>
      </w:tblPr>
      <w:tblGrid>
        <w:gridCol w:w="816"/>
        <w:gridCol w:w="3699"/>
        <w:gridCol w:w="1704"/>
        <w:gridCol w:w="1840"/>
        <w:gridCol w:w="531"/>
      </w:tblGrid>
      <w:tr w:rsidR="00257EEB" w:rsidRPr="00257EEB" w:rsidTr="00257EEB">
        <w:trPr>
          <w:trHeight w:val="300"/>
        </w:trPr>
        <w:tc>
          <w:tcPr>
            <w:tcW w:w="8480" w:type="dxa"/>
            <w:gridSpan w:val="5"/>
            <w:tcBorders>
              <w:top w:val="nil"/>
              <w:left w:val="nil"/>
              <w:bottom w:val="nil"/>
              <w:right w:val="nil"/>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i/>
                <w:iCs/>
                <w:color w:val="000000"/>
                <w:sz w:val="18"/>
                <w:szCs w:val="18"/>
              </w:rPr>
            </w:pPr>
            <w:r w:rsidRPr="00257EEB">
              <w:rPr>
                <w:rFonts w:ascii="Times New Roman" w:eastAsia="Times New Roman" w:hAnsi="Times New Roman" w:cs="Times New Roman"/>
                <w:i/>
                <w:iCs/>
                <w:color w:val="000000"/>
                <w:sz w:val="18"/>
                <w:szCs w:val="18"/>
              </w:rPr>
              <w:t xml:space="preserve">Табела 5. - </w:t>
            </w:r>
            <w:r w:rsidRPr="00257EEB">
              <w:rPr>
                <w:rFonts w:ascii="Times New Roman" w:eastAsia="Times New Roman" w:hAnsi="Times New Roman" w:cs="Times New Roman"/>
                <w:b/>
                <w:bCs/>
                <w:color w:val="000000"/>
                <w:sz w:val="18"/>
                <w:szCs w:val="18"/>
              </w:rPr>
              <w:t xml:space="preserve"> ИЗВРШЕЊЕ БУЏЕТА ЗА 01.01.-31.06.2022. године - ФУНКЦИОНАЛНА КЛАСИФИКАЦИЈА</w:t>
            </w:r>
          </w:p>
        </w:tc>
      </w:tr>
      <w:tr w:rsidR="00257EEB" w:rsidRPr="00257EEB" w:rsidTr="00257EEB">
        <w:trPr>
          <w:trHeight w:val="300"/>
        </w:trPr>
        <w:tc>
          <w:tcPr>
            <w:tcW w:w="816"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i/>
                <w:iCs/>
                <w:color w:val="000000"/>
                <w:sz w:val="18"/>
                <w:szCs w:val="18"/>
              </w:rPr>
            </w:pPr>
          </w:p>
        </w:tc>
        <w:tc>
          <w:tcPr>
            <w:tcW w:w="3699"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sz w:val="20"/>
                <w:szCs w:val="20"/>
              </w:rPr>
            </w:pPr>
          </w:p>
        </w:tc>
        <w:tc>
          <w:tcPr>
            <w:tcW w:w="1704"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sz w:val="20"/>
                <w:szCs w:val="20"/>
              </w:rPr>
            </w:pPr>
          </w:p>
        </w:tc>
        <w:tc>
          <w:tcPr>
            <w:tcW w:w="1840"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sz w:val="20"/>
                <w:szCs w:val="20"/>
              </w:rPr>
            </w:pPr>
          </w:p>
        </w:tc>
        <w:tc>
          <w:tcPr>
            <w:tcW w:w="421"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sz w:val="20"/>
                <w:szCs w:val="20"/>
              </w:rPr>
            </w:pPr>
          </w:p>
        </w:tc>
      </w:tr>
      <w:tr w:rsidR="00257EEB" w:rsidRPr="00257EEB" w:rsidTr="00257EEB">
        <w:trPr>
          <w:trHeight w:val="420"/>
        </w:trPr>
        <w:tc>
          <w:tcPr>
            <w:tcW w:w="8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b/>
                <w:bCs/>
                <w:color w:val="000000"/>
                <w:sz w:val="20"/>
                <w:szCs w:val="20"/>
              </w:rPr>
            </w:pPr>
            <w:r w:rsidRPr="00257EEB">
              <w:rPr>
                <w:rFonts w:ascii="Times New Roman" w:eastAsia="Times New Roman" w:hAnsi="Times New Roman" w:cs="Times New Roman"/>
                <w:b/>
                <w:bCs/>
                <w:color w:val="000000"/>
                <w:sz w:val="20"/>
                <w:szCs w:val="20"/>
              </w:rPr>
              <w:t>Код</w:t>
            </w:r>
          </w:p>
        </w:tc>
        <w:tc>
          <w:tcPr>
            <w:tcW w:w="3699" w:type="dxa"/>
            <w:tcBorders>
              <w:top w:val="single" w:sz="4" w:space="0" w:color="auto"/>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b/>
                <w:bCs/>
                <w:color w:val="000000"/>
                <w:sz w:val="20"/>
                <w:szCs w:val="20"/>
              </w:rPr>
            </w:pPr>
            <w:r w:rsidRPr="00257EEB">
              <w:rPr>
                <w:rFonts w:ascii="Times New Roman" w:eastAsia="Times New Roman" w:hAnsi="Times New Roman" w:cs="Times New Roman"/>
                <w:b/>
                <w:bCs/>
                <w:color w:val="000000"/>
                <w:sz w:val="20"/>
                <w:szCs w:val="20"/>
              </w:rPr>
              <w:t>Функција</w:t>
            </w:r>
          </w:p>
        </w:tc>
        <w:tc>
          <w:tcPr>
            <w:tcW w:w="1704" w:type="dxa"/>
            <w:tcBorders>
              <w:top w:val="single" w:sz="4" w:space="0" w:color="auto"/>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b/>
                <w:bCs/>
                <w:color w:val="000000"/>
                <w:sz w:val="16"/>
                <w:szCs w:val="16"/>
              </w:rPr>
            </w:pPr>
            <w:r w:rsidRPr="00257EEB">
              <w:rPr>
                <w:rFonts w:ascii="Times New Roman" w:eastAsia="Times New Roman" w:hAnsi="Times New Roman" w:cs="Times New Roman"/>
                <w:b/>
                <w:bCs/>
                <w:color w:val="000000"/>
                <w:sz w:val="16"/>
                <w:szCs w:val="16"/>
              </w:rPr>
              <w:t>Буџет 2022. година</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b/>
                <w:bCs/>
                <w:color w:val="000000"/>
                <w:sz w:val="16"/>
                <w:szCs w:val="16"/>
              </w:rPr>
            </w:pPr>
            <w:r w:rsidRPr="00257EEB">
              <w:rPr>
                <w:rFonts w:ascii="Times New Roman" w:eastAsia="Times New Roman" w:hAnsi="Times New Roman" w:cs="Times New Roman"/>
                <w:b/>
                <w:bCs/>
                <w:color w:val="000000"/>
                <w:sz w:val="16"/>
                <w:szCs w:val="16"/>
              </w:rPr>
              <w:t>Извршење 01.01.-31.03.2022.год</w:t>
            </w:r>
          </w:p>
        </w:tc>
        <w:tc>
          <w:tcPr>
            <w:tcW w:w="421" w:type="dxa"/>
            <w:tcBorders>
              <w:top w:val="single" w:sz="4" w:space="0" w:color="auto"/>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 </w:t>
            </w:r>
          </w:p>
        </w:tc>
      </w:tr>
      <w:tr w:rsidR="00257EEB" w:rsidRPr="00257EEB" w:rsidTr="00257EEB">
        <w:trPr>
          <w:trHeight w:val="30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i/>
                <w:iCs/>
                <w:color w:val="000000"/>
              </w:rPr>
            </w:pPr>
            <w:r w:rsidRPr="00257EEB">
              <w:rPr>
                <w:rFonts w:ascii="Times New Roman" w:eastAsia="Times New Roman" w:hAnsi="Times New Roman" w:cs="Times New Roman"/>
                <w:i/>
                <w:iCs/>
                <w:color w:val="000000"/>
              </w:rPr>
              <w:t>1</w:t>
            </w:r>
          </w:p>
        </w:tc>
        <w:tc>
          <w:tcPr>
            <w:tcW w:w="3699"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i/>
                <w:iCs/>
                <w:color w:val="000000"/>
              </w:rPr>
            </w:pPr>
            <w:r w:rsidRPr="00257EEB">
              <w:rPr>
                <w:rFonts w:ascii="Times New Roman" w:eastAsia="Times New Roman" w:hAnsi="Times New Roman" w:cs="Times New Roman"/>
                <w:i/>
                <w:iCs/>
                <w:color w:val="000000"/>
              </w:rPr>
              <w:t>2</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i/>
                <w:iCs/>
                <w:color w:val="000000"/>
              </w:rPr>
            </w:pPr>
            <w:r w:rsidRPr="00257EEB">
              <w:rPr>
                <w:rFonts w:ascii="Times New Roman" w:eastAsia="Times New Roman" w:hAnsi="Times New Roman" w:cs="Times New Roman"/>
                <w:i/>
                <w:iCs/>
                <w:color w:val="000000"/>
              </w:rPr>
              <w:t>3</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i/>
                <w:iCs/>
                <w:color w:val="000000"/>
              </w:rPr>
            </w:pPr>
            <w:r w:rsidRPr="00257EEB">
              <w:rPr>
                <w:rFonts w:ascii="Times New Roman" w:eastAsia="Times New Roman" w:hAnsi="Times New Roman" w:cs="Times New Roman"/>
                <w:i/>
                <w:iCs/>
                <w:color w:val="000000"/>
              </w:rPr>
              <w:t>4</w:t>
            </w:r>
          </w:p>
        </w:tc>
        <w:tc>
          <w:tcPr>
            <w:tcW w:w="421"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i/>
                <w:iCs/>
                <w:color w:val="000000"/>
              </w:rPr>
            </w:pPr>
            <w:r w:rsidRPr="00257EEB">
              <w:rPr>
                <w:rFonts w:ascii="Times New Roman" w:eastAsia="Times New Roman" w:hAnsi="Times New Roman" w:cs="Times New Roman"/>
                <w:i/>
                <w:iCs/>
                <w:color w:val="000000"/>
              </w:rPr>
              <w:t>5</w:t>
            </w:r>
          </w:p>
        </w:tc>
      </w:tr>
      <w:tr w:rsidR="00257EEB" w:rsidRPr="00257EEB"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01</w:t>
            </w:r>
          </w:p>
        </w:tc>
        <w:tc>
          <w:tcPr>
            <w:tcW w:w="3699"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Опште јавне услуге</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15.781.438,00</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8.261.398,11</w:t>
            </w:r>
          </w:p>
        </w:tc>
        <w:tc>
          <w:tcPr>
            <w:tcW w:w="421"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ЗУ</w:t>
            </w:r>
          </w:p>
        </w:tc>
      </w:tr>
      <w:tr w:rsidR="00257EEB" w:rsidRPr="00257EEB"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02</w:t>
            </w:r>
          </w:p>
        </w:tc>
        <w:tc>
          <w:tcPr>
            <w:tcW w:w="3699"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Одбрана</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0,00</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0,00</w:t>
            </w:r>
          </w:p>
        </w:tc>
        <w:tc>
          <w:tcPr>
            <w:tcW w:w="421"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 </w:t>
            </w:r>
          </w:p>
        </w:tc>
      </w:tr>
      <w:tr w:rsidR="00257EEB" w:rsidRPr="00257EEB"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03</w:t>
            </w:r>
          </w:p>
        </w:tc>
        <w:tc>
          <w:tcPr>
            <w:tcW w:w="3699"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Јавни ред и сигурност</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616.500,00</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16.348,65</w:t>
            </w:r>
          </w:p>
        </w:tc>
        <w:tc>
          <w:tcPr>
            <w:tcW w:w="421"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ЗУ</w:t>
            </w:r>
          </w:p>
        </w:tc>
      </w:tr>
      <w:tr w:rsidR="00257EEB" w:rsidRPr="00257EEB"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04</w:t>
            </w:r>
          </w:p>
        </w:tc>
        <w:tc>
          <w:tcPr>
            <w:tcW w:w="3699"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Економски послови</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8.897.607,00</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2.490.208,21</w:t>
            </w:r>
          </w:p>
        </w:tc>
        <w:tc>
          <w:tcPr>
            <w:tcW w:w="421"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ЗУ</w:t>
            </w:r>
          </w:p>
        </w:tc>
      </w:tr>
      <w:tr w:rsidR="00257EEB" w:rsidRPr="00257EEB"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05</w:t>
            </w:r>
          </w:p>
        </w:tc>
        <w:tc>
          <w:tcPr>
            <w:tcW w:w="3699"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Заштита животне средине</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1.041.000,00</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206.734,44</w:t>
            </w:r>
          </w:p>
        </w:tc>
        <w:tc>
          <w:tcPr>
            <w:tcW w:w="421"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ЗУ</w:t>
            </w:r>
          </w:p>
        </w:tc>
      </w:tr>
      <w:tr w:rsidR="00257EEB" w:rsidRPr="00257EEB"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06</w:t>
            </w:r>
          </w:p>
        </w:tc>
        <w:tc>
          <w:tcPr>
            <w:tcW w:w="3699"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Стамбени и заједнички послови</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7.610.968,00</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1.001.215,64</w:t>
            </w:r>
          </w:p>
        </w:tc>
        <w:tc>
          <w:tcPr>
            <w:tcW w:w="421"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ЗУ</w:t>
            </w:r>
          </w:p>
        </w:tc>
      </w:tr>
      <w:tr w:rsidR="00257EEB" w:rsidRPr="00257EEB"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07</w:t>
            </w:r>
          </w:p>
        </w:tc>
        <w:tc>
          <w:tcPr>
            <w:tcW w:w="3699"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Здравство</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930.000,00</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246.829,58</w:t>
            </w:r>
          </w:p>
        </w:tc>
        <w:tc>
          <w:tcPr>
            <w:tcW w:w="421"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ИУ</w:t>
            </w:r>
          </w:p>
        </w:tc>
      </w:tr>
      <w:tr w:rsidR="00257EEB" w:rsidRPr="00257EEB"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08</w:t>
            </w:r>
          </w:p>
        </w:tc>
        <w:tc>
          <w:tcPr>
            <w:tcW w:w="3699"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Рекреација , култура и религија</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5.415.489,00</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2.675.625,45</w:t>
            </w:r>
          </w:p>
        </w:tc>
        <w:tc>
          <w:tcPr>
            <w:tcW w:w="421"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ИУ</w:t>
            </w:r>
          </w:p>
        </w:tc>
      </w:tr>
      <w:tr w:rsidR="00257EEB" w:rsidRPr="00257EEB"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09</w:t>
            </w:r>
          </w:p>
        </w:tc>
        <w:tc>
          <w:tcPr>
            <w:tcW w:w="3699"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Образовање</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4.344.778,00</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2.035.937,77</w:t>
            </w:r>
          </w:p>
        </w:tc>
        <w:tc>
          <w:tcPr>
            <w:tcW w:w="421"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ИУ</w:t>
            </w:r>
          </w:p>
        </w:tc>
      </w:tr>
      <w:tr w:rsidR="00257EEB" w:rsidRPr="00257EEB" w:rsidTr="00257EE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10</w:t>
            </w:r>
          </w:p>
        </w:tc>
        <w:tc>
          <w:tcPr>
            <w:tcW w:w="3699"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Социјална заштита</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9.368.000,00</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rPr>
            </w:pPr>
            <w:r w:rsidRPr="00257EEB">
              <w:rPr>
                <w:rFonts w:ascii="Times New Roman" w:eastAsia="Times New Roman" w:hAnsi="Times New Roman" w:cs="Times New Roman"/>
                <w:color w:val="000000"/>
              </w:rPr>
              <w:t>4.324.120,15</w:t>
            </w:r>
          </w:p>
        </w:tc>
        <w:tc>
          <w:tcPr>
            <w:tcW w:w="421"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ИУ</w:t>
            </w:r>
          </w:p>
        </w:tc>
      </w:tr>
      <w:tr w:rsidR="00257EEB" w:rsidRPr="00257EEB" w:rsidTr="00257EEB">
        <w:trPr>
          <w:trHeight w:val="30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color w:val="000000"/>
              </w:rPr>
            </w:pPr>
            <w:r w:rsidRPr="00257EEB">
              <w:rPr>
                <w:rFonts w:ascii="Times New Roman" w:eastAsia="Times New Roman" w:hAnsi="Times New Roman" w:cs="Times New Roman"/>
                <w:color w:val="000000"/>
              </w:rPr>
              <w:t> </w:t>
            </w:r>
          </w:p>
        </w:tc>
        <w:tc>
          <w:tcPr>
            <w:tcW w:w="3699"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b/>
                <w:bCs/>
                <w:color w:val="000000"/>
              </w:rPr>
            </w:pPr>
            <w:r w:rsidRPr="00257EEB">
              <w:rPr>
                <w:rFonts w:ascii="Times New Roman" w:eastAsia="Times New Roman" w:hAnsi="Times New Roman" w:cs="Times New Roman"/>
                <w:b/>
                <w:bCs/>
                <w:color w:val="000000"/>
              </w:rPr>
              <w:t>Укупно</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b/>
                <w:bCs/>
                <w:color w:val="000000"/>
              </w:rPr>
            </w:pPr>
            <w:r w:rsidRPr="00257EEB">
              <w:rPr>
                <w:rFonts w:ascii="Times New Roman" w:eastAsia="Times New Roman" w:hAnsi="Times New Roman" w:cs="Times New Roman"/>
                <w:b/>
                <w:bCs/>
                <w:color w:val="000000"/>
              </w:rPr>
              <w:t>54.005.780,00</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b/>
                <w:bCs/>
                <w:color w:val="000000"/>
              </w:rPr>
            </w:pPr>
            <w:r w:rsidRPr="00257EEB">
              <w:rPr>
                <w:rFonts w:ascii="Times New Roman" w:eastAsia="Times New Roman" w:hAnsi="Times New Roman" w:cs="Times New Roman"/>
                <w:b/>
                <w:bCs/>
                <w:color w:val="000000"/>
              </w:rPr>
              <w:t>21.258.418,00</w:t>
            </w:r>
          </w:p>
        </w:tc>
        <w:tc>
          <w:tcPr>
            <w:tcW w:w="421"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rPr>
            </w:pPr>
            <w:r w:rsidRPr="00257EEB">
              <w:rPr>
                <w:rFonts w:ascii="Times New Roman" w:eastAsia="Times New Roman" w:hAnsi="Times New Roman" w:cs="Times New Roman"/>
                <w:color w:val="000000"/>
              </w:rPr>
              <w:t> </w:t>
            </w:r>
          </w:p>
        </w:tc>
      </w:tr>
      <w:tr w:rsidR="00257EEB" w:rsidRPr="00257EEB" w:rsidTr="00257EEB">
        <w:trPr>
          <w:trHeight w:val="300"/>
        </w:trPr>
        <w:tc>
          <w:tcPr>
            <w:tcW w:w="816"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rPr>
            </w:pPr>
          </w:p>
        </w:tc>
        <w:tc>
          <w:tcPr>
            <w:tcW w:w="3699"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sz w:val="20"/>
                <w:szCs w:val="20"/>
              </w:rPr>
            </w:pPr>
          </w:p>
        </w:tc>
        <w:tc>
          <w:tcPr>
            <w:tcW w:w="1704"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sz w:val="20"/>
                <w:szCs w:val="20"/>
              </w:rPr>
            </w:pPr>
          </w:p>
        </w:tc>
        <w:tc>
          <w:tcPr>
            <w:tcW w:w="1840"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sz w:val="20"/>
                <w:szCs w:val="20"/>
              </w:rPr>
            </w:pPr>
          </w:p>
        </w:tc>
        <w:tc>
          <w:tcPr>
            <w:tcW w:w="421"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sz w:val="20"/>
                <w:szCs w:val="20"/>
              </w:rPr>
            </w:pPr>
          </w:p>
        </w:tc>
      </w:tr>
      <w:tr w:rsidR="00257EEB" w:rsidRPr="00257EEB" w:rsidTr="00257EEB">
        <w:trPr>
          <w:trHeight w:val="420"/>
        </w:trPr>
        <w:tc>
          <w:tcPr>
            <w:tcW w:w="816" w:type="dxa"/>
            <w:tcBorders>
              <w:top w:val="nil"/>
              <w:left w:val="nil"/>
              <w:bottom w:val="nil"/>
              <w:right w:val="nil"/>
            </w:tcBorders>
            <w:shd w:val="clear" w:color="auto" w:fill="auto"/>
            <w:vAlign w:val="center"/>
            <w:hideMark/>
          </w:tcPr>
          <w:p w:rsidR="00257EEB" w:rsidRPr="00257EEB" w:rsidRDefault="00257EEB" w:rsidP="00257EEB">
            <w:pPr>
              <w:spacing w:after="0" w:line="240" w:lineRule="auto"/>
              <w:rPr>
                <w:rFonts w:ascii="Times New Roman" w:eastAsia="Times New Roman" w:hAnsi="Times New Roman" w:cs="Times New Roman"/>
                <w:sz w:val="20"/>
                <w:szCs w:val="20"/>
              </w:rPr>
            </w:pPr>
          </w:p>
        </w:tc>
        <w:tc>
          <w:tcPr>
            <w:tcW w:w="36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b/>
                <w:bCs/>
                <w:color w:val="000000"/>
                <w:sz w:val="20"/>
                <w:szCs w:val="20"/>
              </w:rPr>
            </w:pPr>
            <w:r w:rsidRPr="00257EEB">
              <w:rPr>
                <w:rFonts w:ascii="Times New Roman" w:eastAsia="Times New Roman" w:hAnsi="Times New Roman" w:cs="Times New Roman"/>
                <w:b/>
                <w:bCs/>
                <w:color w:val="000000"/>
                <w:sz w:val="20"/>
                <w:szCs w:val="20"/>
              </w:rPr>
              <w:t>Функција</w:t>
            </w:r>
          </w:p>
        </w:tc>
        <w:tc>
          <w:tcPr>
            <w:tcW w:w="1704" w:type="dxa"/>
            <w:tcBorders>
              <w:top w:val="single" w:sz="4" w:space="0" w:color="auto"/>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b/>
                <w:bCs/>
                <w:color w:val="000000"/>
                <w:sz w:val="16"/>
                <w:szCs w:val="16"/>
              </w:rPr>
            </w:pPr>
            <w:r w:rsidRPr="00257EEB">
              <w:rPr>
                <w:rFonts w:ascii="Times New Roman" w:eastAsia="Times New Roman" w:hAnsi="Times New Roman" w:cs="Times New Roman"/>
                <w:b/>
                <w:bCs/>
                <w:color w:val="000000"/>
                <w:sz w:val="16"/>
                <w:szCs w:val="16"/>
              </w:rPr>
              <w:t>Буџет 2022. година</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b/>
                <w:bCs/>
                <w:color w:val="000000"/>
                <w:sz w:val="16"/>
                <w:szCs w:val="16"/>
              </w:rPr>
            </w:pPr>
            <w:r w:rsidRPr="00257EEB">
              <w:rPr>
                <w:rFonts w:ascii="Times New Roman" w:eastAsia="Times New Roman" w:hAnsi="Times New Roman" w:cs="Times New Roman"/>
                <w:b/>
                <w:bCs/>
                <w:color w:val="000000"/>
                <w:sz w:val="16"/>
                <w:szCs w:val="16"/>
              </w:rPr>
              <w:t>Извршење 01.01.-31.03.2022.год</w:t>
            </w:r>
          </w:p>
        </w:tc>
        <w:tc>
          <w:tcPr>
            <w:tcW w:w="421"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b/>
                <w:bCs/>
                <w:color w:val="000000"/>
                <w:sz w:val="16"/>
                <w:szCs w:val="16"/>
              </w:rPr>
            </w:pPr>
          </w:p>
        </w:tc>
      </w:tr>
      <w:tr w:rsidR="00257EEB" w:rsidRPr="00257EEB" w:rsidTr="00257EEB">
        <w:trPr>
          <w:trHeight w:val="300"/>
        </w:trPr>
        <w:tc>
          <w:tcPr>
            <w:tcW w:w="816"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i/>
                <w:iCs/>
                <w:color w:val="000000"/>
                <w:sz w:val="20"/>
                <w:szCs w:val="20"/>
              </w:rPr>
            </w:pPr>
            <w:r w:rsidRPr="00257EEB">
              <w:rPr>
                <w:rFonts w:ascii="Times New Roman" w:eastAsia="Times New Roman" w:hAnsi="Times New Roman" w:cs="Times New Roman"/>
                <w:i/>
                <w:iCs/>
                <w:color w:val="000000"/>
                <w:sz w:val="20"/>
                <w:szCs w:val="20"/>
              </w:rPr>
              <w:t> </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i/>
                <w:iCs/>
                <w:color w:val="000000"/>
                <w:sz w:val="20"/>
                <w:szCs w:val="20"/>
              </w:rPr>
            </w:pPr>
            <w:r w:rsidRPr="00257EEB">
              <w:rPr>
                <w:rFonts w:ascii="Times New Roman" w:eastAsia="Times New Roman" w:hAnsi="Times New Roman" w:cs="Times New Roman"/>
                <w:i/>
                <w:iCs/>
                <w:color w:val="000000"/>
                <w:sz w:val="20"/>
                <w:szCs w:val="20"/>
              </w:rPr>
              <w:t> </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i/>
                <w:iCs/>
                <w:color w:val="000000"/>
                <w:sz w:val="20"/>
                <w:szCs w:val="20"/>
              </w:rPr>
            </w:pPr>
            <w:r w:rsidRPr="00257EEB">
              <w:rPr>
                <w:rFonts w:ascii="Times New Roman" w:eastAsia="Times New Roman" w:hAnsi="Times New Roman" w:cs="Times New Roman"/>
                <w:i/>
                <w:iCs/>
                <w:color w:val="000000"/>
                <w:sz w:val="20"/>
                <w:szCs w:val="20"/>
              </w:rPr>
              <w:t> </w:t>
            </w:r>
          </w:p>
        </w:tc>
        <w:tc>
          <w:tcPr>
            <w:tcW w:w="421"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jc w:val="center"/>
              <w:rPr>
                <w:rFonts w:ascii="Times New Roman" w:eastAsia="Times New Roman" w:hAnsi="Times New Roman" w:cs="Times New Roman"/>
                <w:i/>
                <w:iCs/>
                <w:color w:val="000000"/>
                <w:sz w:val="20"/>
                <w:szCs w:val="20"/>
              </w:rPr>
            </w:pPr>
          </w:p>
        </w:tc>
      </w:tr>
      <w:tr w:rsidR="00257EEB" w:rsidRPr="00257EEB" w:rsidTr="00257EEB">
        <w:trPr>
          <w:trHeight w:val="300"/>
        </w:trPr>
        <w:tc>
          <w:tcPr>
            <w:tcW w:w="816" w:type="dxa"/>
            <w:tcBorders>
              <w:top w:val="nil"/>
              <w:left w:val="nil"/>
              <w:bottom w:val="nil"/>
              <w:right w:val="nil"/>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sz w:val="20"/>
                <w:szCs w:val="20"/>
              </w:rPr>
            </w:pPr>
            <w:r w:rsidRPr="00257EEB">
              <w:rPr>
                <w:rFonts w:ascii="Times New Roman" w:eastAsia="Times New Roman" w:hAnsi="Times New Roman" w:cs="Times New Roman"/>
                <w:color w:val="000000"/>
                <w:sz w:val="20"/>
                <w:szCs w:val="20"/>
              </w:rPr>
              <w:t>Заједничке услуге</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sz w:val="20"/>
                <w:szCs w:val="20"/>
              </w:rPr>
            </w:pPr>
            <w:r w:rsidRPr="00257EEB">
              <w:rPr>
                <w:rFonts w:ascii="Times New Roman" w:eastAsia="Times New Roman" w:hAnsi="Times New Roman" w:cs="Times New Roman"/>
                <w:color w:val="000000"/>
                <w:sz w:val="20"/>
                <w:szCs w:val="20"/>
              </w:rPr>
              <w:t>33.947.513,00</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sz w:val="20"/>
                <w:szCs w:val="20"/>
              </w:rPr>
            </w:pPr>
            <w:r w:rsidRPr="00257EEB">
              <w:rPr>
                <w:rFonts w:ascii="Times New Roman" w:eastAsia="Times New Roman" w:hAnsi="Times New Roman" w:cs="Times New Roman"/>
                <w:color w:val="000000"/>
                <w:sz w:val="20"/>
                <w:szCs w:val="20"/>
              </w:rPr>
              <w:t>11.975.905,05</w:t>
            </w:r>
          </w:p>
        </w:tc>
        <w:tc>
          <w:tcPr>
            <w:tcW w:w="421"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sz w:val="20"/>
                <w:szCs w:val="20"/>
              </w:rPr>
            </w:pPr>
          </w:p>
        </w:tc>
      </w:tr>
      <w:tr w:rsidR="00257EEB" w:rsidRPr="00257EEB" w:rsidTr="00257EEB">
        <w:trPr>
          <w:trHeight w:val="300"/>
        </w:trPr>
        <w:tc>
          <w:tcPr>
            <w:tcW w:w="816" w:type="dxa"/>
            <w:tcBorders>
              <w:top w:val="nil"/>
              <w:left w:val="nil"/>
              <w:bottom w:val="nil"/>
              <w:right w:val="nil"/>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color w:val="000000"/>
                <w:sz w:val="20"/>
                <w:szCs w:val="20"/>
              </w:rPr>
            </w:pPr>
            <w:r w:rsidRPr="00257EEB">
              <w:rPr>
                <w:rFonts w:ascii="Times New Roman" w:eastAsia="Times New Roman" w:hAnsi="Times New Roman" w:cs="Times New Roman"/>
                <w:color w:val="000000"/>
                <w:sz w:val="20"/>
                <w:szCs w:val="20"/>
              </w:rPr>
              <w:t>Индивидуалне услуге</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sz w:val="20"/>
                <w:szCs w:val="20"/>
              </w:rPr>
            </w:pPr>
            <w:r w:rsidRPr="00257EEB">
              <w:rPr>
                <w:rFonts w:ascii="Times New Roman" w:eastAsia="Times New Roman" w:hAnsi="Times New Roman" w:cs="Times New Roman"/>
                <w:color w:val="000000"/>
                <w:sz w:val="20"/>
                <w:szCs w:val="20"/>
              </w:rPr>
              <w:t>20.058.267,00</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sz w:val="20"/>
                <w:szCs w:val="20"/>
              </w:rPr>
            </w:pPr>
            <w:r w:rsidRPr="00257EEB">
              <w:rPr>
                <w:rFonts w:ascii="Times New Roman" w:eastAsia="Times New Roman" w:hAnsi="Times New Roman" w:cs="Times New Roman"/>
                <w:color w:val="000000"/>
                <w:sz w:val="20"/>
                <w:szCs w:val="20"/>
              </w:rPr>
              <w:t>9.282.512,95</w:t>
            </w:r>
          </w:p>
        </w:tc>
        <w:tc>
          <w:tcPr>
            <w:tcW w:w="421"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color w:val="000000"/>
                <w:sz w:val="20"/>
                <w:szCs w:val="20"/>
              </w:rPr>
            </w:pPr>
          </w:p>
        </w:tc>
      </w:tr>
      <w:tr w:rsidR="00257EEB" w:rsidRPr="00257EEB" w:rsidTr="00257EEB">
        <w:trPr>
          <w:trHeight w:val="300"/>
        </w:trPr>
        <w:tc>
          <w:tcPr>
            <w:tcW w:w="816" w:type="dxa"/>
            <w:tcBorders>
              <w:top w:val="nil"/>
              <w:left w:val="nil"/>
              <w:bottom w:val="nil"/>
              <w:right w:val="nil"/>
            </w:tcBorders>
            <w:shd w:val="clear" w:color="auto" w:fill="auto"/>
            <w:vAlign w:val="center"/>
            <w:hideMark/>
          </w:tcPr>
          <w:p w:rsidR="00257EEB" w:rsidRPr="00257EEB" w:rsidRDefault="00257EEB" w:rsidP="00257EEB">
            <w:pPr>
              <w:spacing w:after="0" w:line="240" w:lineRule="auto"/>
              <w:jc w:val="center"/>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rPr>
                <w:rFonts w:ascii="Times New Roman" w:eastAsia="Times New Roman" w:hAnsi="Times New Roman" w:cs="Times New Roman"/>
                <w:b/>
                <w:bCs/>
                <w:color w:val="000000"/>
                <w:sz w:val="20"/>
                <w:szCs w:val="20"/>
              </w:rPr>
            </w:pPr>
            <w:r w:rsidRPr="00257EEB">
              <w:rPr>
                <w:rFonts w:ascii="Times New Roman" w:eastAsia="Times New Roman" w:hAnsi="Times New Roman" w:cs="Times New Roman"/>
                <w:b/>
                <w:bCs/>
                <w:color w:val="000000"/>
                <w:sz w:val="20"/>
                <w:szCs w:val="20"/>
              </w:rPr>
              <w:t>Укупно</w:t>
            </w:r>
          </w:p>
        </w:tc>
        <w:tc>
          <w:tcPr>
            <w:tcW w:w="1704"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b/>
                <w:bCs/>
                <w:color w:val="000000"/>
                <w:sz w:val="20"/>
                <w:szCs w:val="20"/>
              </w:rPr>
            </w:pPr>
            <w:r w:rsidRPr="00257EEB">
              <w:rPr>
                <w:rFonts w:ascii="Times New Roman" w:eastAsia="Times New Roman" w:hAnsi="Times New Roman" w:cs="Times New Roman"/>
                <w:b/>
                <w:bCs/>
                <w:color w:val="000000"/>
                <w:sz w:val="20"/>
                <w:szCs w:val="20"/>
              </w:rPr>
              <w:t>54.005.780,00</w:t>
            </w:r>
          </w:p>
        </w:tc>
        <w:tc>
          <w:tcPr>
            <w:tcW w:w="1840" w:type="dxa"/>
            <w:tcBorders>
              <w:top w:val="nil"/>
              <w:left w:val="nil"/>
              <w:bottom w:val="single" w:sz="4" w:space="0" w:color="auto"/>
              <w:right w:val="single" w:sz="4" w:space="0" w:color="auto"/>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b/>
                <w:bCs/>
                <w:color w:val="000000"/>
                <w:sz w:val="20"/>
                <w:szCs w:val="20"/>
              </w:rPr>
            </w:pPr>
            <w:r w:rsidRPr="00257EEB">
              <w:rPr>
                <w:rFonts w:ascii="Times New Roman" w:eastAsia="Times New Roman" w:hAnsi="Times New Roman" w:cs="Times New Roman"/>
                <w:b/>
                <w:bCs/>
                <w:color w:val="000000"/>
                <w:sz w:val="20"/>
                <w:szCs w:val="20"/>
              </w:rPr>
              <w:t>21.258.418,00</w:t>
            </w:r>
          </w:p>
        </w:tc>
        <w:tc>
          <w:tcPr>
            <w:tcW w:w="421" w:type="dxa"/>
            <w:tcBorders>
              <w:top w:val="nil"/>
              <w:left w:val="nil"/>
              <w:bottom w:val="nil"/>
              <w:right w:val="nil"/>
            </w:tcBorders>
            <w:shd w:val="clear" w:color="auto" w:fill="auto"/>
            <w:noWrap/>
            <w:vAlign w:val="center"/>
            <w:hideMark/>
          </w:tcPr>
          <w:p w:rsidR="00257EEB" w:rsidRPr="00257EEB" w:rsidRDefault="00257EEB" w:rsidP="00257EEB">
            <w:pPr>
              <w:spacing w:after="0" w:line="240" w:lineRule="auto"/>
              <w:jc w:val="right"/>
              <w:rPr>
                <w:rFonts w:ascii="Times New Roman" w:eastAsia="Times New Roman" w:hAnsi="Times New Roman" w:cs="Times New Roman"/>
                <w:b/>
                <w:bCs/>
                <w:color w:val="000000"/>
                <w:sz w:val="20"/>
                <w:szCs w:val="20"/>
              </w:rPr>
            </w:pPr>
          </w:p>
        </w:tc>
      </w:tr>
    </w:tbl>
    <w:p w:rsidR="00077651" w:rsidRPr="006973A5" w:rsidRDefault="00077651" w:rsidP="00776FB5">
      <w:pPr>
        <w:contextualSpacing/>
        <w:jc w:val="both"/>
        <w:rPr>
          <w:rFonts w:ascii="Times New Roman" w:hAnsi="Times New Roman" w:cs="Times New Roman"/>
          <w:color w:val="FF0000"/>
          <w:sz w:val="24"/>
          <w:szCs w:val="24"/>
          <w:lang w:val="sr-Cyrl-CS"/>
        </w:rPr>
      </w:pPr>
    </w:p>
    <w:p w:rsidR="005C3328" w:rsidRDefault="005C3328" w:rsidP="005C3328">
      <w:pPr>
        <w:contextualSpacing/>
        <w:jc w:val="both"/>
        <w:rPr>
          <w:rFonts w:ascii="Times New Roman" w:hAnsi="Times New Roman" w:cs="Times New Roman"/>
          <w:b/>
          <w:sz w:val="24"/>
          <w:szCs w:val="24"/>
        </w:rPr>
      </w:pPr>
    </w:p>
    <w:p w:rsidR="000E2E6A" w:rsidRDefault="00DC268F" w:rsidP="005C3328">
      <w:pPr>
        <w:contextualSpacing/>
        <w:jc w:val="both"/>
        <w:rPr>
          <w:rFonts w:ascii="Times New Roman" w:hAnsi="Times New Roman" w:cs="Times New Roman"/>
          <w:b/>
          <w:i/>
          <w:sz w:val="24"/>
          <w:szCs w:val="24"/>
          <w:lang w:val="sr-Cyrl-CS"/>
        </w:rPr>
      </w:pPr>
      <w:r w:rsidRPr="004C578C">
        <w:rPr>
          <w:rFonts w:ascii="Times New Roman" w:hAnsi="Times New Roman" w:cs="Times New Roman"/>
          <w:b/>
          <w:i/>
          <w:sz w:val="24"/>
          <w:szCs w:val="24"/>
          <w:lang w:val="sr-Cyrl-CS"/>
        </w:rPr>
        <w:t>3. ПРИХОДИ И ПРИМИЦИ И РАСХОДИ И ИЗДАЦИ</w:t>
      </w:r>
      <w:r w:rsidR="000E2E6A">
        <w:rPr>
          <w:rFonts w:ascii="Times New Roman" w:hAnsi="Times New Roman" w:cs="Times New Roman"/>
          <w:b/>
          <w:i/>
          <w:sz w:val="24"/>
          <w:szCs w:val="24"/>
          <w:lang w:val="sr-Cyrl-CS"/>
        </w:rPr>
        <w:t xml:space="preserve">  КОЈИ СЕ ЕВИДЕНТИРАЈУ НА ДРУГИМ ФОНДОВИМА</w:t>
      </w:r>
    </w:p>
    <w:p w:rsidR="000E2E6A" w:rsidRDefault="000E2E6A" w:rsidP="005C3328">
      <w:pPr>
        <w:contextualSpacing/>
        <w:jc w:val="both"/>
        <w:rPr>
          <w:rFonts w:ascii="Times New Roman" w:hAnsi="Times New Roman" w:cs="Times New Roman"/>
          <w:b/>
          <w:i/>
          <w:sz w:val="24"/>
          <w:szCs w:val="24"/>
          <w:lang w:val="sr-Cyrl-CS"/>
        </w:rPr>
      </w:pPr>
    </w:p>
    <w:p w:rsidR="000E2E6A" w:rsidRDefault="000E2E6A" w:rsidP="005C3328">
      <w:pPr>
        <w:contextualSpacing/>
        <w:jc w:val="both"/>
        <w:rPr>
          <w:rFonts w:ascii="Times New Roman" w:hAnsi="Times New Roman" w:cs="Times New Roman"/>
          <w:b/>
          <w:i/>
          <w:sz w:val="24"/>
          <w:szCs w:val="24"/>
          <w:lang w:val="sr-Cyrl-CS"/>
        </w:rPr>
      </w:pPr>
    </w:p>
    <w:p w:rsidR="000E2E6A" w:rsidRDefault="000E2E6A"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А) ФОНД 02</w:t>
      </w:r>
      <w:r w:rsidR="00455747">
        <w:rPr>
          <w:rFonts w:ascii="Times New Roman" w:hAnsi="Times New Roman" w:cs="Times New Roman"/>
          <w:b/>
          <w:sz w:val="24"/>
          <w:szCs w:val="24"/>
          <w:lang w:val="sr-Cyrl-CS"/>
        </w:rPr>
        <w:t xml:space="preserve"> – средства остварена по посебним прописима</w:t>
      </w:r>
    </w:p>
    <w:p w:rsidR="000E2E6A" w:rsidRPr="000E2E6A" w:rsidRDefault="000E2E6A" w:rsidP="005C3328">
      <w:pPr>
        <w:contextualSpacing/>
        <w:jc w:val="both"/>
        <w:rPr>
          <w:rFonts w:ascii="Times New Roman" w:hAnsi="Times New Roman" w:cs="Times New Roman"/>
          <w:b/>
          <w:sz w:val="24"/>
          <w:szCs w:val="24"/>
          <w:lang w:val="sr-Cyrl-CS"/>
        </w:rPr>
      </w:pPr>
    </w:p>
    <w:p w:rsidR="00DC268F" w:rsidRDefault="000E2E6A"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Најновијим измјенама Правилника о форми и садржају буџета и извјештаја о извршењу буџета који је ступио на снагу у децембру 2021. године општи дио буџета обухвата и приходе и примитке и расходе и издатке који се евидентирају на фонду 02. </w:t>
      </w:r>
      <w:r w:rsidR="00453C15">
        <w:rPr>
          <w:rFonts w:ascii="Times New Roman" w:hAnsi="Times New Roman" w:cs="Times New Roman"/>
          <w:sz w:val="24"/>
          <w:szCs w:val="24"/>
          <w:lang w:val="sr-Cyrl-CS"/>
        </w:rPr>
        <w:t>То значи, да се</w:t>
      </w:r>
      <w:r>
        <w:rPr>
          <w:rFonts w:ascii="Times New Roman" w:hAnsi="Times New Roman" w:cs="Times New Roman"/>
          <w:sz w:val="24"/>
          <w:szCs w:val="24"/>
          <w:lang w:val="sr-Cyrl-CS"/>
        </w:rPr>
        <w:t xml:space="preserve"> сва средства која се евидентирају на фонду 02 </w:t>
      </w:r>
      <w:r w:rsidR="00453C15">
        <w:rPr>
          <w:rFonts w:ascii="Times New Roman" w:hAnsi="Times New Roman" w:cs="Times New Roman"/>
          <w:sz w:val="24"/>
          <w:szCs w:val="24"/>
          <w:lang w:val="sr-Cyrl-CS"/>
        </w:rPr>
        <w:t xml:space="preserve">морају </w:t>
      </w:r>
      <w:r>
        <w:rPr>
          <w:rFonts w:ascii="Times New Roman" w:hAnsi="Times New Roman" w:cs="Times New Roman"/>
          <w:sz w:val="24"/>
          <w:szCs w:val="24"/>
          <w:lang w:val="sr-Cyrl-CS"/>
        </w:rPr>
        <w:t>планира</w:t>
      </w:r>
      <w:r w:rsidR="00453C15">
        <w:rPr>
          <w:rFonts w:ascii="Times New Roman" w:hAnsi="Times New Roman" w:cs="Times New Roman"/>
          <w:sz w:val="24"/>
          <w:szCs w:val="24"/>
          <w:lang w:val="sr-Cyrl-CS"/>
        </w:rPr>
        <w:t>ти</w:t>
      </w:r>
      <w:r>
        <w:rPr>
          <w:rFonts w:ascii="Times New Roman" w:hAnsi="Times New Roman" w:cs="Times New Roman"/>
          <w:sz w:val="24"/>
          <w:szCs w:val="24"/>
          <w:lang w:val="sr-Cyrl-CS"/>
        </w:rPr>
        <w:t xml:space="preserve"> буџетом и приказ</w:t>
      </w:r>
      <w:r w:rsidR="00453C15">
        <w:rPr>
          <w:rFonts w:ascii="Times New Roman" w:hAnsi="Times New Roman" w:cs="Times New Roman"/>
          <w:sz w:val="24"/>
          <w:szCs w:val="24"/>
          <w:lang w:val="sr-Cyrl-CS"/>
        </w:rPr>
        <w:t>ивати</w:t>
      </w:r>
      <w:r>
        <w:rPr>
          <w:rFonts w:ascii="Times New Roman" w:hAnsi="Times New Roman" w:cs="Times New Roman"/>
          <w:sz w:val="24"/>
          <w:szCs w:val="24"/>
          <w:lang w:val="sr-Cyrl-CS"/>
        </w:rPr>
        <w:t xml:space="preserve"> у извјештајима о извршењу буџета</w:t>
      </w:r>
      <w:r w:rsidR="00455747">
        <w:rPr>
          <w:rFonts w:ascii="Times New Roman" w:hAnsi="Times New Roman" w:cs="Times New Roman"/>
          <w:sz w:val="24"/>
          <w:szCs w:val="24"/>
          <w:lang w:val="sr-Cyrl-CS"/>
        </w:rPr>
        <w:t xml:space="preserve"> у дијелу „општи дио“</w:t>
      </w:r>
      <w:r>
        <w:rPr>
          <w:rFonts w:ascii="Times New Roman" w:hAnsi="Times New Roman" w:cs="Times New Roman"/>
          <w:sz w:val="24"/>
          <w:szCs w:val="24"/>
          <w:lang w:val="sr-Cyrl-CS"/>
        </w:rPr>
        <w:t>.</w:t>
      </w:r>
    </w:p>
    <w:p w:rsidR="000E2E6A" w:rsidRDefault="000E2E6A"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Ради се о средствима која се на основу </w:t>
      </w:r>
      <w:r w:rsidR="00A24169">
        <w:rPr>
          <w:rFonts w:ascii="Times New Roman" w:hAnsi="Times New Roman" w:cs="Times New Roman"/>
          <w:sz w:val="24"/>
          <w:szCs w:val="24"/>
          <w:lang w:val="sr-Cyrl-CS"/>
        </w:rPr>
        <w:t>прописа користе само у посебне сврхе.</w:t>
      </w:r>
    </w:p>
    <w:p w:rsidR="005D5E2B" w:rsidRDefault="00A24169" w:rsidP="005D5E2B">
      <w:pPr>
        <w:contextualSpacing/>
        <w:jc w:val="both"/>
        <w:rPr>
          <w:rFonts w:ascii="Times New Roman" w:hAnsi="Times New Roman" w:cs="Times New Roman"/>
          <w:sz w:val="24"/>
          <w:szCs w:val="24"/>
        </w:rPr>
      </w:pPr>
      <w:r>
        <w:rPr>
          <w:rFonts w:ascii="Times New Roman" w:hAnsi="Times New Roman" w:cs="Times New Roman"/>
          <w:sz w:val="24"/>
          <w:szCs w:val="24"/>
          <w:lang w:val="sr-Cyrl-CS"/>
        </w:rPr>
        <w:lastRenderedPageBreak/>
        <w:t xml:space="preserve">У буџету Града Бијељина за 2022. </w:t>
      </w:r>
      <w:r w:rsidR="00455747">
        <w:rPr>
          <w:rFonts w:ascii="Times New Roman" w:hAnsi="Times New Roman" w:cs="Times New Roman"/>
          <w:sz w:val="24"/>
          <w:szCs w:val="24"/>
          <w:lang w:val="sr-Cyrl-CS"/>
        </w:rPr>
        <w:t>г</w:t>
      </w:r>
      <w:r>
        <w:rPr>
          <w:rFonts w:ascii="Times New Roman" w:hAnsi="Times New Roman" w:cs="Times New Roman"/>
          <w:sz w:val="24"/>
          <w:szCs w:val="24"/>
          <w:lang w:val="sr-Cyrl-CS"/>
        </w:rPr>
        <w:t xml:space="preserve">одину </w:t>
      </w:r>
      <w:r w:rsidR="00455747">
        <w:rPr>
          <w:rFonts w:ascii="Times New Roman" w:hAnsi="Times New Roman" w:cs="Times New Roman"/>
          <w:sz w:val="24"/>
          <w:szCs w:val="24"/>
          <w:lang w:val="sr-Cyrl-CS"/>
        </w:rPr>
        <w:t>на фонду 02 је планирано</w:t>
      </w:r>
      <w:r>
        <w:rPr>
          <w:rFonts w:ascii="Times New Roman" w:hAnsi="Times New Roman" w:cs="Times New Roman"/>
          <w:sz w:val="24"/>
          <w:szCs w:val="24"/>
          <w:lang w:val="sr-Cyrl-CS"/>
        </w:rPr>
        <w:t xml:space="preserve"> 4.520,00 КМ </w:t>
      </w:r>
      <w:r w:rsidR="00455747">
        <w:rPr>
          <w:rFonts w:ascii="Times New Roman" w:hAnsi="Times New Roman" w:cs="Times New Roman"/>
          <w:sz w:val="24"/>
          <w:szCs w:val="24"/>
          <w:lang w:val="sr-Cyrl-CS"/>
        </w:rPr>
        <w:t xml:space="preserve">које се односе </w:t>
      </w:r>
      <w:r>
        <w:rPr>
          <w:rFonts w:ascii="Times New Roman" w:hAnsi="Times New Roman" w:cs="Times New Roman"/>
          <w:sz w:val="24"/>
          <w:szCs w:val="24"/>
          <w:lang w:val="sr-Cyrl-CS"/>
        </w:rPr>
        <w:t xml:space="preserve">на </w:t>
      </w:r>
      <w:r w:rsidR="005D5E2B">
        <w:rPr>
          <w:rFonts w:ascii="Times New Roman" w:hAnsi="Times New Roman" w:cs="Times New Roman"/>
          <w:sz w:val="24"/>
          <w:szCs w:val="24"/>
        </w:rPr>
        <w:t xml:space="preserve">средства </w:t>
      </w:r>
      <w:r w:rsidR="00455747">
        <w:rPr>
          <w:rFonts w:ascii="Times New Roman" w:hAnsi="Times New Roman" w:cs="Times New Roman"/>
          <w:sz w:val="24"/>
          <w:szCs w:val="24"/>
        </w:rPr>
        <w:t xml:space="preserve">која се </w:t>
      </w:r>
      <w:r w:rsidR="005D5E2B">
        <w:rPr>
          <w:rFonts w:ascii="Times New Roman" w:hAnsi="Times New Roman" w:cs="Times New Roman"/>
          <w:sz w:val="24"/>
          <w:szCs w:val="24"/>
        </w:rPr>
        <w:t>добиј</w:t>
      </w:r>
      <w:r w:rsidR="00455747">
        <w:rPr>
          <w:rFonts w:ascii="Times New Roman" w:hAnsi="Times New Roman" w:cs="Times New Roman"/>
          <w:sz w:val="24"/>
          <w:szCs w:val="24"/>
        </w:rPr>
        <w:t>ају</w:t>
      </w:r>
      <w:r w:rsidR="005D5E2B">
        <w:rPr>
          <w:rFonts w:ascii="Times New Roman" w:hAnsi="Times New Roman" w:cs="Times New Roman"/>
          <w:sz w:val="24"/>
          <w:szCs w:val="24"/>
        </w:rPr>
        <w:t xml:space="preserve"> од стране Министарства просвјете и културе РС у корист буџетског корисника ЈУ Народна библиотека „Филип Вишњић“ Бијељина. Средства се намјенски додјељују за развој матичности. </w:t>
      </w:r>
    </w:p>
    <w:p w:rsidR="00A24169" w:rsidRPr="000E2E6A" w:rsidRDefault="00455747"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rPr>
        <w:t xml:space="preserve">У првом </w:t>
      </w:r>
      <w:r w:rsidR="00CA601D">
        <w:rPr>
          <w:rFonts w:ascii="Times New Roman" w:hAnsi="Times New Roman" w:cs="Times New Roman"/>
          <w:sz w:val="24"/>
          <w:szCs w:val="24"/>
        </w:rPr>
        <w:t>полугодишту</w:t>
      </w:r>
      <w:r>
        <w:rPr>
          <w:rFonts w:ascii="Times New Roman" w:hAnsi="Times New Roman" w:cs="Times New Roman"/>
          <w:sz w:val="24"/>
          <w:szCs w:val="24"/>
        </w:rPr>
        <w:t xml:space="preserve"> 2022. </w:t>
      </w:r>
      <w:r w:rsidR="006D4B52">
        <w:rPr>
          <w:rFonts w:ascii="Times New Roman" w:hAnsi="Times New Roman" w:cs="Times New Roman"/>
          <w:sz w:val="24"/>
          <w:szCs w:val="24"/>
        </w:rPr>
        <w:t>г</w:t>
      </w:r>
      <w:r>
        <w:rPr>
          <w:rFonts w:ascii="Times New Roman" w:hAnsi="Times New Roman" w:cs="Times New Roman"/>
          <w:sz w:val="24"/>
          <w:szCs w:val="24"/>
        </w:rPr>
        <w:t xml:space="preserve">одине </w:t>
      </w:r>
      <w:r w:rsidR="00CA601D">
        <w:rPr>
          <w:rFonts w:ascii="Times New Roman" w:hAnsi="Times New Roman" w:cs="Times New Roman"/>
          <w:sz w:val="24"/>
          <w:szCs w:val="24"/>
        </w:rPr>
        <w:t>на фонду 02 је евидентиран</w:t>
      </w:r>
      <w:r w:rsidR="004E658E">
        <w:rPr>
          <w:rFonts w:ascii="Times New Roman" w:hAnsi="Times New Roman" w:cs="Times New Roman"/>
          <w:sz w:val="24"/>
          <w:szCs w:val="24"/>
        </w:rPr>
        <w:t xml:space="preserve"> једино приход </w:t>
      </w:r>
      <w:r w:rsidR="00DA18E6">
        <w:rPr>
          <w:rFonts w:ascii="Times New Roman" w:hAnsi="Times New Roman" w:cs="Times New Roman"/>
          <w:sz w:val="24"/>
          <w:szCs w:val="24"/>
        </w:rPr>
        <w:t>од камате на новчана</w:t>
      </w:r>
      <w:r w:rsidR="00453C15">
        <w:rPr>
          <w:rFonts w:ascii="Times New Roman" w:hAnsi="Times New Roman" w:cs="Times New Roman"/>
          <w:sz w:val="24"/>
          <w:szCs w:val="24"/>
        </w:rPr>
        <w:t xml:space="preserve"> средства на намјенском рачуну </w:t>
      </w:r>
      <w:r w:rsidR="00DA18E6">
        <w:rPr>
          <w:rFonts w:ascii="Times New Roman" w:hAnsi="Times New Roman" w:cs="Times New Roman"/>
          <w:sz w:val="24"/>
          <w:szCs w:val="24"/>
        </w:rPr>
        <w:t>и то у износу 1,00 КМ</w:t>
      </w:r>
      <w:r>
        <w:rPr>
          <w:rFonts w:ascii="Times New Roman" w:hAnsi="Times New Roman" w:cs="Times New Roman"/>
          <w:sz w:val="24"/>
          <w:szCs w:val="24"/>
        </w:rPr>
        <w:t>.</w:t>
      </w:r>
      <w:r w:rsidR="00DA18E6">
        <w:rPr>
          <w:rFonts w:ascii="Times New Roman" w:hAnsi="Times New Roman" w:cs="Times New Roman"/>
          <w:sz w:val="24"/>
          <w:szCs w:val="24"/>
        </w:rPr>
        <w:t xml:space="preserve"> Расхода није било.</w:t>
      </w:r>
    </w:p>
    <w:p w:rsidR="00AB3DFF" w:rsidRDefault="00AB3DFF" w:rsidP="005C3328">
      <w:pPr>
        <w:contextualSpacing/>
        <w:jc w:val="both"/>
        <w:rPr>
          <w:rFonts w:ascii="Times New Roman" w:hAnsi="Times New Roman" w:cs="Times New Roman"/>
          <w:sz w:val="24"/>
          <w:szCs w:val="24"/>
          <w:lang w:val="sr-Cyrl-CS"/>
        </w:rPr>
      </w:pPr>
    </w:p>
    <w:p w:rsidR="002871FD" w:rsidRPr="00C867C6" w:rsidRDefault="00455747" w:rsidP="005C3328">
      <w:pPr>
        <w:contextualSpacing/>
        <w:jc w:val="both"/>
        <w:rPr>
          <w:rFonts w:ascii="Times New Roman" w:hAnsi="Times New Roman" w:cs="Times New Roman"/>
          <w:b/>
          <w:sz w:val="24"/>
          <w:szCs w:val="24"/>
          <w:lang w:val="sr-Cyrl-CS"/>
        </w:rPr>
      </w:pPr>
      <w:r w:rsidRPr="00C867C6">
        <w:rPr>
          <w:rFonts w:ascii="Times New Roman" w:hAnsi="Times New Roman" w:cs="Times New Roman"/>
          <w:b/>
          <w:sz w:val="24"/>
          <w:szCs w:val="24"/>
          <w:lang w:val="sr-Cyrl-CS"/>
        </w:rPr>
        <w:t>Б</w:t>
      </w:r>
      <w:r w:rsidR="00AB3DFF" w:rsidRPr="00C867C6">
        <w:rPr>
          <w:rFonts w:ascii="Times New Roman" w:hAnsi="Times New Roman" w:cs="Times New Roman"/>
          <w:b/>
          <w:sz w:val="24"/>
          <w:szCs w:val="24"/>
          <w:lang w:val="sr-Cyrl-CS"/>
        </w:rPr>
        <w:t xml:space="preserve">) </w:t>
      </w:r>
      <w:r w:rsidR="002871FD" w:rsidRPr="00C867C6">
        <w:rPr>
          <w:rFonts w:ascii="Times New Roman" w:hAnsi="Times New Roman" w:cs="Times New Roman"/>
          <w:b/>
          <w:sz w:val="24"/>
          <w:szCs w:val="24"/>
          <w:lang w:val="sr-Cyrl-CS"/>
        </w:rPr>
        <w:t xml:space="preserve"> ФОНД 03</w:t>
      </w:r>
      <w:r w:rsidRPr="00C867C6">
        <w:rPr>
          <w:rFonts w:ascii="Times New Roman" w:hAnsi="Times New Roman" w:cs="Times New Roman"/>
          <w:b/>
          <w:sz w:val="24"/>
          <w:szCs w:val="24"/>
          <w:lang w:val="sr-Cyrl-CS"/>
        </w:rPr>
        <w:t xml:space="preserve"> </w:t>
      </w:r>
      <w:r w:rsidR="002871FD" w:rsidRPr="00C867C6">
        <w:rPr>
          <w:rFonts w:ascii="Times New Roman" w:hAnsi="Times New Roman" w:cs="Times New Roman"/>
          <w:b/>
          <w:sz w:val="24"/>
          <w:szCs w:val="24"/>
          <w:lang w:val="sr-Cyrl-CS"/>
        </w:rPr>
        <w:t>-</w:t>
      </w:r>
      <w:r w:rsidRPr="00C867C6">
        <w:rPr>
          <w:rFonts w:ascii="Times New Roman" w:hAnsi="Times New Roman" w:cs="Times New Roman"/>
          <w:b/>
          <w:sz w:val="24"/>
          <w:szCs w:val="24"/>
          <w:lang w:val="sr-Cyrl-CS"/>
        </w:rPr>
        <w:t xml:space="preserve"> грантови</w:t>
      </w:r>
    </w:p>
    <w:p w:rsidR="002871FD" w:rsidRDefault="002871FD" w:rsidP="005C3328">
      <w:pPr>
        <w:contextualSpacing/>
        <w:jc w:val="both"/>
        <w:rPr>
          <w:rFonts w:ascii="Times New Roman" w:hAnsi="Times New Roman" w:cs="Times New Roman"/>
          <w:sz w:val="24"/>
          <w:szCs w:val="24"/>
          <w:lang w:val="sr-Cyrl-CS"/>
        </w:rPr>
      </w:pPr>
    </w:p>
    <w:p w:rsidR="0024165D" w:rsidRDefault="00DC0C90" w:rsidP="005C3328">
      <w:pPr>
        <w:contextualSpacing/>
        <w:jc w:val="both"/>
        <w:rPr>
          <w:rFonts w:ascii="Times New Roman" w:hAnsi="Times New Roman" w:cs="Times New Roman"/>
          <w:sz w:val="24"/>
          <w:szCs w:val="24"/>
        </w:rPr>
      </w:pPr>
      <w:r w:rsidRPr="00DC0C90">
        <w:rPr>
          <w:rFonts w:ascii="Times New Roman" w:hAnsi="Times New Roman" w:cs="Times New Roman"/>
          <w:sz w:val="24"/>
          <w:szCs w:val="24"/>
          <w:lang w:val="sr-Cyrl-CS"/>
        </w:rPr>
        <w:t>Чланом 13.Одлуке о извршењу буџета Града Бијељина за 2022. годину прописано је да се унос оперативног буџета за фондове 03 до 05 заснива на расположивим средствима. Расположива средства представају приходе (донације) које су Граду Бијељина дозначене у  2022. години и неутрошена средства из ранијих година.  У периоду 01.01.-30.06.2022.године укупан оперативни буџет на фонду 03 износи 182.343,69 КМ. Буџет је извршен у износу 51.757,42 КМ, док је 130.586,27 КМ неутрошено.</w:t>
      </w:r>
    </w:p>
    <w:p w:rsidR="00DC0C90" w:rsidRPr="00DC0C90" w:rsidRDefault="00DC0C90" w:rsidP="005C3328">
      <w:pPr>
        <w:contextualSpacing/>
        <w:jc w:val="both"/>
        <w:rPr>
          <w:rFonts w:ascii="Times New Roman" w:hAnsi="Times New Roman" w:cs="Times New Roman"/>
          <w:sz w:val="24"/>
          <w:szCs w:val="24"/>
        </w:rPr>
      </w:pPr>
    </w:p>
    <w:tbl>
      <w:tblPr>
        <w:tblW w:w="9160" w:type="dxa"/>
        <w:tblInd w:w="95" w:type="dxa"/>
        <w:tblLook w:val="04A0"/>
      </w:tblPr>
      <w:tblGrid>
        <w:gridCol w:w="1405"/>
        <w:gridCol w:w="3191"/>
        <w:gridCol w:w="876"/>
        <w:gridCol w:w="1206"/>
        <w:gridCol w:w="1174"/>
        <w:gridCol w:w="1308"/>
      </w:tblGrid>
      <w:tr w:rsidR="0024165D" w:rsidRPr="0024165D" w:rsidTr="0024165D">
        <w:trPr>
          <w:trHeight w:val="300"/>
        </w:trPr>
        <w:tc>
          <w:tcPr>
            <w:tcW w:w="916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rPr>
                <w:rFonts w:ascii="Times New Roman" w:eastAsia="Times New Roman" w:hAnsi="Times New Roman" w:cs="Times New Roman"/>
                <w:i/>
                <w:iCs/>
                <w:color w:val="000000"/>
                <w:sz w:val="18"/>
                <w:szCs w:val="18"/>
              </w:rPr>
            </w:pPr>
            <w:r w:rsidRPr="0024165D">
              <w:rPr>
                <w:rFonts w:ascii="Times New Roman" w:eastAsia="Times New Roman" w:hAnsi="Times New Roman" w:cs="Times New Roman"/>
                <w:i/>
                <w:iCs/>
                <w:color w:val="000000"/>
                <w:sz w:val="18"/>
                <w:szCs w:val="18"/>
              </w:rPr>
              <w:t xml:space="preserve">Табела 6. </w:t>
            </w:r>
            <w:r w:rsidRPr="0024165D">
              <w:rPr>
                <w:rFonts w:ascii="Times New Roman" w:eastAsia="Times New Roman" w:hAnsi="Times New Roman" w:cs="Times New Roman"/>
                <w:b/>
                <w:bCs/>
                <w:color w:val="000000"/>
                <w:sz w:val="18"/>
                <w:szCs w:val="18"/>
              </w:rPr>
              <w:t>ИЗВРШЕЊЕ ЕВИДЕНТИРАНО НА ФОНДУ 03-ГРАНТОВИ</w:t>
            </w:r>
          </w:p>
        </w:tc>
      </w:tr>
      <w:tr w:rsidR="0024165D" w:rsidRPr="0024165D" w:rsidTr="0024165D">
        <w:trPr>
          <w:trHeight w:val="42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ПОТРОШАЧКА ЈЕДИНИЦА</w:t>
            </w:r>
          </w:p>
        </w:tc>
        <w:tc>
          <w:tcPr>
            <w:tcW w:w="33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НАМЈЕНА</w:t>
            </w:r>
          </w:p>
        </w:tc>
        <w:tc>
          <w:tcPr>
            <w:tcW w:w="8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КОНТО</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ИЗНОС ГРАНТА</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ИЗВРШЕЊЕ</w:t>
            </w:r>
          </w:p>
        </w:tc>
        <w:tc>
          <w:tcPr>
            <w:tcW w:w="124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РАСПОЛОЖИВО</w:t>
            </w:r>
          </w:p>
        </w:tc>
      </w:tr>
      <w:tr w:rsidR="0024165D" w:rsidRPr="0024165D" w:rsidTr="0024165D">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Одјељење за стамбено комуналне - послове и зжс</w:t>
            </w:r>
          </w:p>
        </w:tc>
        <w:tc>
          <w:tcPr>
            <w:tcW w:w="33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асфалтирање некатегорисаног пута Буковица Доња</w:t>
            </w:r>
          </w:p>
        </w:tc>
        <w:tc>
          <w:tcPr>
            <w:tcW w:w="8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511100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10.000,00</w:t>
            </w:r>
          </w:p>
        </w:tc>
        <w:tc>
          <w:tcPr>
            <w:tcW w:w="124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0,00</w:t>
            </w:r>
          </w:p>
        </w:tc>
      </w:tr>
      <w:tr w:rsidR="0024165D" w:rsidRPr="0024165D" w:rsidTr="0024165D">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Одјељење за скп и зжс</w:t>
            </w:r>
          </w:p>
        </w:tc>
        <w:tc>
          <w:tcPr>
            <w:tcW w:w="82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 </w:t>
            </w:r>
          </w:p>
        </w:tc>
        <w:tc>
          <w:tcPr>
            <w:tcW w:w="118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center"/>
              <w:rPr>
                <w:rFonts w:ascii="Times New Roman" w:eastAsia="Times New Roman" w:hAnsi="Times New Roman" w:cs="Times New Roman"/>
                <w:b/>
                <w:bCs/>
                <w:color w:val="000000"/>
              </w:rPr>
            </w:pPr>
            <w:r w:rsidRPr="0024165D">
              <w:rPr>
                <w:rFonts w:ascii="Times New Roman" w:eastAsia="Times New Roman" w:hAnsi="Times New Roman" w:cs="Times New Roman"/>
                <w:b/>
                <w:bCs/>
                <w:color w:val="000000"/>
              </w:rPr>
              <w:t>10.000,00</w:t>
            </w:r>
          </w:p>
        </w:tc>
        <w:tc>
          <w:tcPr>
            <w:tcW w:w="118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center"/>
              <w:rPr>
                <w:rFonts w:ascii="Times New Roman" w:eastAsia="Times New Roman" w:hAnsi="Times New Roman" w:cs="Times New Roman"/>
                <w:b/>
                <w:bCs/>
                <w:color w:val="000000"/>
              </w:rPr>
            </w:pPr>
            <w:r w:rsidRPr="0024165D">
              <w:rPr>
                <w:rFonts w:ascii="Times New Roman" w:eastAsia="Times New Roman" w:hAnsi="Times New Roman" w:cs="Times New Roman"/>
                <w:b/>
                <w:bCs/>
                <w:color w:val="000000"/>
              </w:rPr>
              <w:t>10.000,00</w:t>
            </w:r>
          </w:p>
        </w:tc>
        <w:tc>
          <w:tcPr>
            <w:tcW w:w="124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center"/>
              <w:rPr>
                <w:rFonts w:ascii="Times New Roman" w:eastAsia="Times New Roman" w:hAnsi="Times New Roman" w:cs="Times New Roman"/>
                <w:b/>
                <w:bCs/>
                <w:color w:val="000000"/>
              </w:rPr>
            </w:pPr>
            <w:r w:rsidRPr="0024165D">
              <w:rPr>
                <w:rFonts w:ascii="Times New Roman" w:eastAsia="Times New Roman" w:hAnsi="Times New Roman" w:cs="Times New Roman"/>
                <w:b/>
                <w:bCs/>
                <w:color w:val="000000"/>
              </w:rPr>
              <w:t>0,00</w:t>
            </w:r>
          </w:p>
        </w:tc>
      </w:tr>
      <w:tr w:rsidR="0024165D" w:rsidRPr="0024165D" w:rsidTr="00453C15">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пружање асистенције држављанима БиХ приликом интеграције у локалну заједницу, оснаживање Локалних реадмисионих тимова</w:t>
            </w:r>
          </w:p>
        </w:tc>
        <w:tc>
          <w:tcPr>
            <w:tcW w:w="8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416100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19.258,89</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21,02</w:t>
            </w:r>
          </w:p>
        </w:tc>
        <w:tc>
          <w:tcPr>
            <w:tcW w:w="124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19.237,87</w:t>
            </w:r>
          </w:p>
        </w:tc>
      </w:tr>
      <w:tr w:rsidR="0024165D" w:rsidRPr="0024165D" w:rsidTr="00453C15">
        <w:trPr>
          <w:trHeight w:val="960"/>
        </w:trPr>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Одјељење за друштвене дјелатности</w:t>
            </w:r>
          </w:p>
        </w:tc>
        <w:tc>
          <w:tcPr>
            <w:tcW w:w="3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Закључак Владе РС (стипендирање дефицитарних занимања) - донација од стране Министарства просвјете и културе РС</w:t>
            </w:r>
          </w:p>
        </w:tc>
        <w:tc>
          <w:tcPr>
            <w:tcW w:w="8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416100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24.429,50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24.429,50</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0,00</w:t>
            </w:r>
          </w:p>
        </w:tc>
      </w:tr>
      <w:tr w:rsidR="0024165D" w:rsidRPr="0024165D" w:rsidTr="00453C15">
        <w:trPr>
          <w:trHeight w:val="960"/>
        </w:trPr>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Одјељење за друштвене дјелатности</w:t>
            </w:r>
          </w:p>
        </w:tc>
        <w:tc>
          <w:tcPr>
            <w:tcW w:w="3320" w:type="dxa"/>
            <w:tcBorders>
              <w:top w:val="single" w:sz="4" w:space="0" w:color="auto"/>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пружање асистенције држављанима БиХ приликом интеграције у локалну заједницу, оснаживање Локалних реадмисионих тимова</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511300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4.628,05</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4.628,05</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0,00</w:t>
            </w:r>
          </w:p>
        </w:tc>
      </w:tr>
      <w:tr w:rsidR="0024165D" w:rsidRPr="0024165D" w:rsidTr="0024165D">
        <w:trPr>
          <w:trHeight w:val="72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Министарство за људска права и озбјеглице БиХ - пројекат Стамбено збрињавање Рома</w:t>
            </w:r>
          </w:p>
        </w:tc>
        <w:tc>
          <w:tcPr>
            <w:tcW w:w="8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511 100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100.000,00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0,00</w:t>
            </w:r>
          </w:p>
        </w:tc>
        <w:tc>
          <w:tcPr>
            <w:tcW w:w="124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100.000,00</w:t>
            </w:r>
          </w:p>
        </w:tc>
      </w:tr>
      <w:tr w:rsidR="0024165D" w:rsidRPr="0024165D" w:rsidTr="0024165D">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Одјељење за друштвене дјелатности</w:t>
            </w:r>
          </w:p>
        </w:tc>
        <w:tc>
          <w:tcPr>
            <w:tcW w:w="82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center"/>
              <w:rPr>
                <w:rFonts w:ascii="Times New Roman" w:eastAsia="Times New Roman" w:hAnsi="Times New Roman" w:cs="Times New Roman"/>
                <w:b/>
                <w:bCs/>
              </w:rPr>
            </w:pPr>
            <w:r w:rsidRPr="0024165D">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148.316,44</w:t>
            </w:r>
          </w:p>
        </w:tc>
        <w:tc>
          <w:tcPr>
            <w:tcW w:w="118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29.078,57</w:t>
            </w:r>
          </w:p>
        </w:tc>
        <w:tc>
          <w:tcPr>
            <w:tcW w:w="124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119.237,87</w:t>
            </w:r>
          </w:p>
        </w:tc>
      </w:tr>
      <w:tr w:rsidR="0024165D" w:rsidRPr="0024165D" w:rsidTr="0024165D">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Дјечији вртић "Чика Јова Змај"</w:t>
            </w:r>
          </w:p>
        </w:tc>
        <w:tc>
          <w:tcPr>
            <w:tcW w:w="33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исплата Светосавске награде - донација Министарства просвјете и културе РС</w:t>
            </w:r>
          </w:p>
        </w:tc>
        <w:tc>
          <w:tcPr>
            <w:tcW w:w="8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411200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2.142,89</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2.142,86</w:t>
            </w:r>
          </w:p>
        </w:tc>
        <w:tc>
          <w:tcPr>
            <w:tcW w:w="124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0,03</w:t>
            </w:r>
          </w:p>
        </w:tc>
      </w:tr>
      <w:tr w:rsidR="0024165D" w:rsidRPr="0024165D" w:rsidTr="0024165D">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Дјечији вртић "Чика Јова Змај"</w:t>
            </w:r>
          </w:p>
        </w:tc>
        <w:tc>
          <w:tcPr>
            <w:tcW w:w="33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донација Цевитас - набавка дидактичких средстава</w:t>
            </w:r>
          </w:p>
        </w:tc>
        <w:tc>
          <w:tcPr>
            <w:tcW w:w="8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412 400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1.286,16</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1.278,10</w:t>
            </w:r>
          </w:p>
        </w:tc>
        <w:tc>
          <w:tcPr>
            <w:tcW w:w="124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8,06</w:t>
            </w:r>
          </w:p>
        </w:tc>
      </w:tr>
      <w:tr w:rsidR="0024165D" w:rsidRPr="0024165D" w:rsidTr="0024165D">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Дјечији вртић "Чика Јова Змај"</w:t>
            </w:r>
          </w:p>
        </w:tc>
        <w:tc>
          <w:tcPr>
            <w:tcW w:w="82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center"/>
              <w:rPr>
                <w:rFonts w:ascii="Times New Roman" w:eastAsia="Times New Roman" w:hAnsi="Times New Roman" w:cs="Times New Roman"/>
                <w:b/>
                <w:bCs/>
              </w:rPr>
            </w:pPr>
            <w:r w:rsidRPr="0024165D">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3.429,05</w:t>
            </w:r>
          </w:p>
        </w:tc>
        <w:tc>
          <w:tcPr>
            <w:tcW w:w="118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3.420,96</w:t>
            </w:r>
          </w:p>
        </w:tc>
        <w:tc>
          <w:tcPr>
            <w:tcW w:w="124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8,09</w:t>
            </w:r>
          </w:p>
        </w:tc>
      </w:tr>
      <w:tr w:rsidR="0024165D" w:rsidRPr="0024165D" w:rsidTr="00DC0C90">
        <w:trPr>
          <w:trHeight w:val="72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Центар за културу "Семберија"</w:t>
            </w:r>
          </w:p>
        </w:tc>
        <w:tc>
          <w:tcPr>
            <w:tcW w:w="33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 xml:space="preserve">Културне манифестације, организација пријема </w:t>
            </w:r>
          </w:p>
        </w:tc>
        <w:tc>
          <w:tcPr>
            <w:tcW w:w="8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412900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14.582,78</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8.937,89</w:t>
            </w:r>
          </w:p>
        </w:tc>
        <w:tc>
          <w:tcPr>
            <w:tcW w:w="124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5.644,89</w:t>
            </w:r>
          </w:p>
        </w:tc>
      </w:tr>
      <w:tr w:rsidR="0024165D" w:rsidRPr="0024165D" w:rsidTr="00DC0C90">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lastRenderedPageBreak/>
              <w:t>Укупно Центар за културу "Семберија"</w:t>
            </w:r>
          </w:p>
        </w:tc>
        <w:tc>
          <w:tcPr>
            <w:tcW w:w="820" w:type="dxa"/>
            <w:tcBorders>
              <w:top w:val="single" w:sz="4" w:space="0" w:color="auto"/>
              <w:left w:val="single" w:sz="4" w:space="0" w:color="auto"/>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center"/>
              <w:rPr>
                <w:rFonts w:ascii="Times New Roman" w:eastAsia="Times New Roman" w:hAnsi="Times New Roman" w:cs="Times New Roman"/>
                <w:b/>
                <w:bCs/>
              </w:rPr>
            </w:pPr>
            <w:r w:rsidRPr="0024165D">
              <w:rPr>
                <w:rFonts w:ascii="Times New Roman" w:eastAsia="Times New Roman" w:hAnsi="Times New Roman" w:cs="Times New Roman"/>
                <w:b/>
                <w:bCs/>
              </w:rPr>
              <w:t> </w:t>
            </w:r>
          </w:p>
        </w:tc>
        <w:tc>
          <w:tcPr>
            <w:tcW w:w="1180" w:type="dxa"/>
            <w:tcBorders>
              <w:top w:val="single" w:sz="4" w:space="0" w:color="auto"/>
              <w:left w:val="single" w:sz="4" w:space="0" w:color="auto"/>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14.582,78</w:t>
            </w:r>
          </w:p>
        </w:tc>
        <w:tc>
          <w:tcPr>
            <w:tcW w:w="1180" w:type="dxa"/>
            <w:tcBorders>
              <w:top w:val="single" w:sz="4" w:space="0" w:color="auto"/>
              <w:left w:val="single" w:sz="4" w:space="0" w:color="auto"/>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8.937,89</w:t>
            </w:r>
          </w:p>
        </w:tc>
        <w:tc>
          <w:tcPr>
            <w:tcW w:w="1240" w:type="dxa"/>
            <w:tcBorders>
              <w:top w:val="single" w:sz="4" w:space="0" w:color="auto"/>
              <w:left w:val="single" w:sz="4" w:space="0" w:color="auto"/>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5.644,89</w:t>
            </w:r>
          </w:p>
        </w:tc>
      </w:tr>
      <w:tr w:rsidR="0024165D" w:rsidRPr="0024165D" w:rsidTr="0014743C">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СКУД "Семберија"</w:t>
            </w:r>
          </w:p>
        </w:tc>
        <w:tc>
          <w:tcPr>
            <w:tcW w:w="33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Набавка ношњи (неутрошена донаторска средства из претходне године)</w:t>
            </w:r>
          </w:p>
        </w:tc>
        <w:tc>
          <w:tcPr>
            <w:tcW w:w="8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rPr>
            </w:pPr>
            <w:r w:rsidRPr="0024165D">
              <w:rPr>
                <w:rFonts w:ascii="Times New Roman" w:eastAsia="Times New Roman" w:hAnsi="Times New Roman" w:cs="Times New Roman"/>
              </w:rPr>
              <w:t>511300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5.695,42</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0,00</w:t>
            </w:r>
          </w:p>
        </w:tc>
        <w:tc>
          <w:tcPr>
            <w:tcW w:w="124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5.695,42</w:t>
            </w:r>
          </w:p>
        </w:tc>
      </w:tr>
      <w:tr w:rsidR="0024165D" w:rsidRPr="0024165D" w:rsidTr="0014743C">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СКУД "Семберија"</w:t>
            </w:r>
          </w:p>
        </w:tc>
        <w:tc>
          <w:tcPr>
            <w:tcW w:w="820" w:type="dxa"/>
            <w:tcBorders>
              <w:top w:val="single" w:sz="4" w:space="0" w:color="auto"/>
              <w:left w:val="single" w:sz="4" w:space="0" w:color="auto"/>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center"/>
              <w:rPr>
                <w:rFonts w:ascii="Times New Roman" w:eastAsia="Times New Roman" w:hAnsi="Times New Roman" w:cs="Times New Roman"/>
                <w:b/>
                <w:bCs/>
              </w:rPr>
            </w:pPr>
            <w:r w:rsidRPr="0024165D">
              <w:rPr>
                <w:rFonts w:ascii="Times New Roman" w:eastAsia="Times New Roman" w:hAnsi="Times New Roman" w:cs="Times New Roman"/>
                <w:b/>
                <w:bCs/>
              </w:rPr>
              <w:t> </w:t>
            </w:r>
          </w:p>
        </w:tc>
        <w:tc>
          <w:tcPr>
            <w:tcW w:w="1180" w:type="dxa"/>
            <w:tcBorders>
              <w:top w:val="single" w:sz="4" w:space="0" w:color="auto"/>
              <w:left w:val="single" w:sz="4" w:space="0" w:color="auto"/>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5.695,42</w:t>
            </w:r>
          </w:p>
        </w:tc>
        <w:tc>
          <w:tcPr>
            <w:tcW w:w="1180" w:type="dxa"/>
            <w:tcBorders>
              <w:top w:val="single" w:sz="4" w:space="0" w:color="auto"/>
              <w:left w:val="single" w:sz="4" w:space="0" w:color="auto"/>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0,00</w:t>
            </w:r>
          </w:p>
        </w:tc>
        <w:tc>
          <w:tcPr>
            <w:tcW w:w="1240" w:type="dxa"/>
            <w:tcBorders>
              <w:top w:val="single" w:sz="4" w:space="0" w:color="auto"/>
              <w:left w:val="single" w:sz="4" w:space="0" w:color="auto"/>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5.695,42</w:t>
            </w:r>
          </w:p>
        </w:tc>
      </w:tr>
      <w:tr w:rsidR="0024165D" w:rsidRPr="0024165D" w:rsidTr="0024165D">
        <w:trPr>
          <w:trHeight w:val="72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Техничка школа "Михајло Пупин"</w:t>
            </w:r>
          </w:p>
        </w:tc>
        <w:tc>
          <w:tcPr>
            <w:tcW w:w="33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rPr>
                <w:rFonts w:ascii="Times New Roman" w:eastAsia="Times New Roman" w:hAnsi="Times New Roman" w:cs="Times New Roman"/>
                <w:sz w:val="18"/>
                <w:szCs w:val="18"/>
              </w:rPr>
            </w:pPr>
            <w:r w:rsidRPr="0024165D">
              <w:rPr>
                <w:rFonts w:ascii="Times New Roman" w:eastAsia="Times New Roman" w:hAnsi="Times New Roman" w:cs="Times New Roman"/>
                <w:sz w:val="18"/>
                <w:szCs w:val="18"/>
              </w:rPr>
              <w:t>набавка спортских реквизита - донација ДОО Керамика Јовановић</w:t>
            </w:r>
          </w:p>
        </w:tc>
        <w:tc>
          <w:tcPr>
            <w:tcW w:w="8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412400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320,00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320,00</w:t>
            </w:r>
          </w:p>
        </w:tc>
        <w:tc>
          <w:tcPr>
            <w:tcW w:w="124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right"/>
              <w:rPr>
                <w:rFonts w:ascii="Times New Roman" w:eastAsia="Times New Roman" w:hAnsi="Times New Roman" w:cs="Times New Roman"/>
              </w:rPr>
            </w:pPr>
            <w:r w:rsidRPr="0024165D">
              <w:rPr>
                <w:rFonts w:ascii="Times New Roman" w:eastAsia="Times New Roman" w:hAnsi="Times New Roman" w:cs="Times New Roman"/>
              </w:rPr>
              <w:t>0,00</w:t>
            </w:r>
          </w:p>
        </w:tc>
      </w:tr>
      <w:tr w:rsidR="0024165D" w:rsidRPr="0024165D" w:rsidTr="0024165D">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Техничка школа "Михајло Пупин"</w:t>
            </w:r>
          </w:p>
        </w:tc>
        <w:tc>
          <w:tcPr>
            <w:tcW w:w="820" w:type="dxa"/>
            <w:tcBorders>
              <w:top w:val="nil"/>
              <w:left w:val="nil"/>
              <w:bottom w:val="single" w:sz="4" w:space="0" w:color="auto"/>
              <w:right w:val="single" w:sz="4" w:space="0" w:color="auto"/>
            </w:tcBorders>
            <w:shd w:val="clear" w:color="000000" w:fill="C5D9F1"/>
            <w:vAlign w:val="center"/>
            <w:hideMark/>
          </w:tcPr>
          <w:p w:rsidR="0024165D" w:rsidRPr="0024165D" w:rsidRDefault="0024165D" w:rsidP="0024165D">
            <w:pPr>
              <w:spacing w:after="0" w:line="240" w:lineRule="auto"/>
              <w:rPr>
                <w:rFonts w:ascii="Times New Roman" w:eastAsia="Times New Roman" w:hAnsi="Times New Roman" w:cs="Times New Roman"/>
                <w:b/>
                <w:bCs/>
              </w:rPr>
            </w:pPr>
            <w:r w:rsidRPr="0024165D">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C5D9F1"/>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320,00</w:t>
            </w:r>
          </w:p>
        </w:tc>
        <w:tc>
          <w:tcPr>
            <w:tcW w:w="1180" w:type="dxa"/>
            <w:tcBorders>
              <w:top w:val="nil"/>
              <w:left w:val="nil"/>
              <w:bottom w:val="single" w:sz="4" w:space="0" w:color="auto"/>
              <w:right w:val="single" w:sz="4" w:space="0" w:color="auto"/>
            </w:tcBorders>
            <w:shd w:val="clear" w:color="000000" w:fill="C5D9F1"/>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320,00</w:t>
            </w:r>
          </w:p>
        </w:tc>
        <w:tc>
          <w:tcPr>
            <w:tcW w:w="1240" w:type="dxa"/>
            <w:tcBorders>
              <w:top w:val="nil"/>
              <w:left w:val="nil"/>
              <w:bottom w:val="single" w:sz="4" w:space="0" w:color="auto"/>
              <w:right w:val="single" w:sz="4" w:space="0" w:color="auto"/>
            </w:tcBorders>
            <w:shd w:val="clear" w:color="000000" w:fill="C5D9F1"/>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0,00</w:t>
            </w:r>
          </w:p>
        </w:tc>
      </w:tr>
      <w:tr w:rsidR="0024165D" w:rsidRPr="0024165D" w:rsidTr="0024165D">
        <w:trPr>
          <w:trHeight w:val="300"/>
        </w:trPr>
        <w:tc>
          <w:tcPr>
            <w:tcW w:w="5560" w:type="dxa"/>
            <w:gridSpan w:val="3"/>
            <w:tcBorders>
              <w:top w:val="single" w:sz="4" w:space="0" w:color="auto"/>
              <w:left w:val="single" w:sz="4" w:space="0" w:color="auto"/>
              <w:bottom w:val="single" w:sz="4" w:space="0" w:color="auto"/>
              <w:right w:val="single" w:sz="4" w:space="0" w:color="000000"/>
            </w:tcBorders>
            <w:shd w:val="clear" w:color="000000" w:fill="B8CCE4"/>
            <w:vAlign w:val="center"/>
            <w:hideMark/>
          </w:tcPr>
          <w:p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ФОНД 03</w:t>
            </w:r>
          </w:p>
        </w:tc>
        <w:tc>
          <w:tcPr>
            <w:tcW w:w="118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182.343,69</w:t>
            </w:r>
          </w:p>
        </w:tc>
        <w:tc>
          <w:tcPr>
            <w:tcW w:w="118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51.757,42</w:t>
            </w:r>
          </w:p>
        </w:tc>
        <w:tc>
          <w:tcPr>
            <w:tcW w:w="124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right"/>
              <w:rPr>
                <w:rFonts w:ascii="Times New Roman" w:eastAsia="Times New Roman" w:hAnsi="Times New Roman" w:cs="Times New Roman"/>
                <w:b/>
                <w:bCs/>
              </w:rPr>
            </w:pPr>
            <w:r w:rsidRPr="0024165D">
              <w:rPr>
                <w:rFonts w:ascii="Times New Roman" w:eastAsia="Times New Roman" w:hAnsi="Times New Roman" w:cs="Times New Roman"/>
                <w:b/>
                <w:bCs/>
              </w:rPr>
              <w:t>130.586,27</w:t>
            </w:r>
          </w:p>
        </w:tc>
      </w:tr>
    </w:tbl>
    <w:p w:rsidR="0024165D" w:rsidRDefault="0024165D" w:rsidP="005C3328">
      <w:pPr>
        <w:contextualSpacing/>
        <w:jc w:val="both"/>
        <w:rPr>
          <w:rFonts w:ascii="Times New Roman" w:hAnsi="Times New Roman" w:cs="Times New Roman"/>
          <w:sz w:val="24"/>
          <w:szCs w:val="24"/>
        </w:rPr>
      </w:pPr>
    </w:p>
    <w:p w:rsidR="004003CE" w:rsidRDefault="004003CE" w:rsidP="005C3328">
      <w:pPr>
        <w:contextualSpacing/>
        <w:jc w:val="both"/>
        <w:rPr>
          <w:rFonts w:ascii="Times New Roman" w:hAnsi="Times New Roman" w:cs="Times New Roman"/>
          <w:sz w:val="24"/>
          <w:szCs w:val="24"/>
        </w:rPr>
      </w:pPr>
      <w:r w:rsidRPr="004003CE">
        <w:rPr>
          <w:rFonts w:ascii="Times New Roman" w:hAnsi="Times New Roman" w:cs="Times New Roman"/>
          <w:sz w:val="24"/>
          <w:szCs w:val="24"/>
        </w:rPr>
        <w:t>Осим средстава која су распоређена и унијета у оперативни буџет фонда 03, на издвојеном рачуну за донације Града Бијељина налазе се и средства која нису распоређена оперативним буџетом, а  Граду су дозначена</w:t>
      </w:r>
      <w:r w:rsidR="002807F3">
        <w:rPr>
          <w:rFonts w:ascii="Times New Roman" w:hAnsi="Times New Roman" w:cs="Times New Roman"/>
          <w:sz w:val="24"/>
          <w:szCs w:val="24"/>
        </w:rPr>
        <w:t xml:space="preserve"> </w:t>
      </w:r>
      <w:r w:rsidR="002807F3">
        <w:rPr>
          <w:rFonts w:ascii="Times New Roman" w:hAnsi="Times New Roman" w:cs="Times New Roman"/>
          <w:sz w:val="24"/>
          <w:szCs w:val="24"/>
          <w:lang/>
        </w:rPr>
        <w:t>у ранијем периоду, и то</w:t>
      </w:r>
      <w:r w:rsidRPr="004003CE">
        <w:rPr>
          <w:rFonts w:ascii="Times New Roman" w:hAnsi="Times New Roman" w:cs="Times New Roman"/>
          <w:sz w:val="24"/>
          <w:szCs w:val="24"/>
        </w:rPr>
        <w:t xml:space="preserve"> за сљедеће намјене:</w:t>
      </w:r>
    </w:p>
    <w:tbl>
      <w:tblPr>
        <w:tblW w:w="9160" w:type="dxa"/>
        <w:tblInd w:w="95" w:type="dxa"/>
        <w:tblLook w:val="04A0"/>
      </w:tblPr>
      <w:tblGrid>
        <w:gridCol w:w="1574"/>
        <w:gridCol w:w="3273"/>
        <w:gridCol w:w="4313"/>
      </w:tblGrid>
      <w:tr w:rsidR="004003CE" w:rsidRPr="004003CE" w:rsidTr="004003CE">
        <w:trPr>
          <w:trHeight w:val="300"/>
        </w:trPr>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center"/>
              <w:rPr>
                <w:rFonts w:ascii="Times New Roman" w:eastAsia="Times New Roman" w:hAnsi="Times New Roman" w:cs="Times New Roman"/>
                <w:color w:val="000000"/>
                <w:sz w:val="14"/>
                <w:szCs w:val="14"/>
              </w:rPr>
            </w:pPr>
            <w:r w:rsidRPr="004003CE">
              <w:rPr>
                <w:rFonts w:ascii="Times New Roman" w:eastAsia="Times New Roman" w:hAnsi="Times New Roman" w:cs="Times New Roman"/>
                <w:color w:val="000000"/>
                <w:sz w:val="14"/>
                <w:szCs w:val="14"/>
              </w:rPr>
              <w:t>ДОНАТОР</w:t>
            </w:r>
          </w:p>
        </w:tc>
        <w:tc>
          <w:tcPr>
            <w:tcW w:w="3320" w:type="dxa"/>
            <w:tcBorders>
              <w:top w:val="single" w:sz="4" w:space="0" w:color="auto"/>
              <w:left w:val="nil"/>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center"/>
              <w:rPr>
                <w:rFonts w:ascii="Times New Roman" w:eastAsia="Times New Roman" w:hAnsi="Times New Roman" w:cs="Times New Roman"/>
                <w:color w:val="000000"/>
                <w:sz w:val="14"/>
                <w:szCs w:val="14"/>
              </w:rPr>
            </w:pPr>
            <w:r w:rsidRPr="004003CE">
              <w:rPr>
                <w:rFonts w:ascii="Times New Roman" w:eastAsia="Times New Roman" w:hAnsi="Times New Roman" w:cs="Times New Roman"/>
                <w:color w:val="000000"/>
                <w:sz w:val="14"/>
                <w:szCs w:val="14"/>
              </w:rPr>
              <w:t>НАМЈЕНА</w:t>
            </w:r>
          </w:p>
        </w:tc>
        <w:tc>
          <w:tcPr>
            <w:tcW w:w="4420" w:type="dxa"/>
            <w:tcBorders>
              <w:top w:val="single" w:sz="4" w:space="0" w:color="auto"/>
              <w:left w:val="nil"/>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center"/>
              <w:rPr>
                <w:rFonts w:ascii="Times New Roman" w:eastAsia="Times New Roman" w:hAnsi="Times New Roman" w:cs="Times New Roman"/>
                <w:color w:val="000000"/>
                <w:sz w:val="14"/>
                <w:szCs w:val="14"/>
              </w:rPr>
            </w:pPr>
            <w:r w:rsidRPr="004003CE">
              <w:rPr>
                <w:rFonts w:ascii="Times New Roman" w:eastAsia="Times New Roman" w:hAnsi="Times New Roman" w:cs="Times New Roman"/>
                <w:color w:val="000000"/>
                <w:sz w:val="14"/>
                <w:szCs w:val="14"/>
              </w:rPr>
              <w:t>ИЗНОС</w:t>
            </w:r>
          </w:p>
        </w:tc>
      </w:tr>
      <w:tr w:rsidR="004003CE" w:rsidRPr="004003CE" w:rsidTr="004003CE">
        <w:trPr>
          <w:trHeight w:val="60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Брчко дистрикт</w:t>
            </w:r>
          </w:p>
        </w:tc>
        <w:tc>
          <w:tcPr>
            <w:tcW w:w="3320" w:type="dxa"/>
            <w:tcBorders>
              <w:top w:val="nil"/>
              <w:left w:val="nil"/>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 xml:space="preserve">асфалтирање некатегорисаног пута </w:t>
            </w:r>
          </w:p>
        </w:tc>
        <w:tc>
          <w:tcPr>
            <w:tcW w:w="4420" w:type="dxa"/>
            <w:tcBorders>
              <w:top w:val="single" w:sz="4" w:space="0" w:color="auto"/>
              <w:left w:val="nil"/>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right"/>
              <w:rPr>
                <w:rFonts w:ascii="Times New Roman" w:eastAsia="Times New Roman" w:hAnsi="Times New Roman" w:cs="Times New Roman"/>
                <w:color w:val="000000"/>
              </w:rPr>
            </w:pPr>
            <w:r w:rsidRPr="004003CE">
              <w:rPr>
                <w:rFonts w:ascii="Times New Roman" w:eastAsia="Times New Roman" w:hAnsi="Times New Roman" w:cs="Times New Roman"/>
                <w:color w:val="000000"/>
              </w:rPr>
              <w:t>17.000,00</w:t>
            </w:r>
          </w:p>
        </w:tc>
      </w:tr>
      <w:tr w:rsidR="004003CE" w:rsidRPr="004003CE" w:rsidTr="004003CE">
        <w:trPr>
          <w:trHeight w:val="60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Брчко дистрикт</w:t>
            </w:r>
          </w:p>
        </w:tc>
        <w:tc>
          <w:tcPr>
            <w:tcW w:w="3320" w:type="dxa"/>
            <w:tcBorders>
              <w:top w:val="nil"/>
              <w:left w:val="nil"/>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 xml:space="preserve">јавна расвјета и други инфраструктурни пројекти </w:t>
            </w:r>
          </w:p>
        </w:tc>
        <w:tc>
          <w:tcPr>
            <w:tcW w:w="4420" w:type="dxa"/>
            <w:tcBorders>
              <w:top w:val="single" w:sz="4" w:space="0" w:color="auto"/>
              <w:left w:val="nil"/>
              <w:bottom w:val="single" w:sz="4" w:space="0" w:color="auto"/>
              <w:right w:val="single" w:sz="4" w:space="0" w:color="000000"/>
            </w:tcBorders>
            <w:shd w:val="clear" w:color="auto" w:fill="auto"/>
            <w:vAlign w:val="center"/>
            <w:hideMark/>
          </w:tcPr>
          <w:p w:rsidR="004003CE" w:rsidRPr="004003CE" w:rsidRDefault="004003CE" w:rsidP="004003CE">
            <w:pPr>
              <w:spacing w:after="0" w:line="240" w:lineRule="auto"/>
              <w:jc w:val="right"/>
              <w:rPr>
                <w:rFonts w:ascii="Times New Roman" w:eastAsia="Times New Roman" w:hAnsi="Times New Roman" w:cs="Times New Roman"/>
                <w:color w:val="000000"/>
              </w:rPr>
            </w:pPr>
            <w:r w:rsidRPr="004003CE">
              <w:rPr>
                <w:rFonts w:ascii="Times New Roman" w:eastAsia="Times New Roman" w:hAnsi="Times New Roman" w:cs="Times New Roman"/>
                <w:color w:val="000000"/>
              </w:rPr>
              <w:t>17.000,00</w:t>
            </w:r>
          </w:p>
        </w:tc>
      </w:tr>
      <w:tr w:rsidR="004003CE" w:rsidRPr="004003CE" w:rsidTr="004003CE">
        <w:trPr>
          <w:trHeight w:val="90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Министарство трговине и туризна РС</w:t>
            </w:r>
          </w:p>
        </w:tc>
        <w:tc>
          <w:tcPr>
            <w:tcW w:w="3320" w:type="dxa"/>
            <w:tcBorders>
              <w:top w:val="nil"/>
              <w:left w:val="nil"/>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туристичка сигнализација</w:t>
            </w:r>
          </w:p>
        </w:tc>
        <w:tc>
          <w:tcPr>
            <w:tcW w:w="4420" w:type="dxa"/>
            <w:tcBorders>
              <w:top w:val="single" w:sz="4" w:space="0" w:color="auto"/>
              <w:left w:val="nil"/>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right"/>
              <w:rPr>
                <w:rFonts w:ascii="Times New Roman" w:eastAsia="Times New Roman" w:hAnsi="Times New Roman" w:cs="Times New Roman"/>
                <w:color w:val="000000"/>
              </w:rPr>
            </w:pPr>
            <w:r w:rsidRPr="004003CE">
              <w:rPr>
                <w:rFonts w:ascii="Times New Roman" w:eastAsia="Times New Roman" w:hAnsi="Times New Roman" w:cs="Times New Roman"/>
                <w:color w:val="000000"/>
              </w:rPr>
              <w:t>7.000,00</w:t>
            </w:r>
          </w:p>
        </w:tc>
      </w:tr>
      <w:tr w:rsidR="004003CE" w:rsidRPr="004003CE" w:rsidTr="004003CE">
        <w:trPr>
          <w:trHeight w:val="60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 xml:space="preserve">Правна и физичка лица </w:t>
            </w:r>
          </w:p>
        </w:tc>
        <w:tc>
          <w:tcPr>
            <w:tcW w:w="3320" w:type="dxa"/>
            <w:tcBorders>
              <w:top w:val="nil"/>
              <w:left w:val="nil"/>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помоћ за санирање посљедица поплава</w:t>
            </w:r>
          </w:p>
        </w:tc>
        <w:tc>
          <w:tcPr>
            <w:tcW w:w="4420" w:type="dxa"/>
            <w:tcBorders>
              <w:top w:val="single" w:sz="4" w:space="0" w:color="auto"/>
              <w:left w:val="nil"/>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right"/>
              <w:rPr>
                <w:rFonts w:ascii="Times New Roman" w:eastAsia="Times New Roman" w:hAnsi="Times New Roman" w:cs="Times New Roman"/>
                <w:color w:val="000000"/>
              </w:rPr>
            </w:pPr>
            <w:r w:rsidRPr="004003CE">
              <w:rPr>
                <w:rFonts w:ascii="Times New Roman" w:eastAsia="Times New Roman" w:hAnsi="Times New Roman" w:cs="Times New Roman"/>
                <w:color w:val="000000"/>
              </w:rPr>
              <w:t>14.540,44</w:t>
            </w:r>
          </w:p>
        </w:tc>
      </w:tr>
      <w:tr w:rsidR="004003CE" w:rsidRPr="004003CE" w:rsidTr="004003CE">
        <w:trPr>
          <w:trHeight w:val="60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 </w:t>
            </w:r>
          </w:p>
        </w:tc>
        <w:tc>
          <w:tcPr>
            <w:tcW w:w="3320" w:type="dxa"/>
            <w:tcBorders>
              <w:top w:val="nil"/>
              <w:left w:val="nil"/>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center"/>
              <w:rPr>
                <w:rFonts w:ascii="Times New Roman" w:eastAsia="Times New Roman" w:hAnsi="Times New Roman" w:cs="Times New Roman"/>
                <w:color w:val="000000"/>
              </w:rPr>
            </w:pPr>
            <w:r w:rsidRPr="004003CE">
              <w:rPr>
                <w:rFonts w:ascii="Times New Roman" w:eastAsia="Times New Roman" w:hAnsi="Times New Roman" w:cs="Times New Roman"/>
                <w:color w:val="000000"/>
              </w:rPr>
              <w:t xml:space="preserve">приход по основу камата на депонована средства </w:t>
            </w:r>
          </w:p>
        </w:tc>
        <w:tc>
          <w:tcPr>
            <w:tcW w:w="4420" w:type="dxa"/>
            <w:tcBorders>
              <w:top w:val="single" w:sz="4" w:space="0" w:color="auto"/>
              <w:left w:val="nil"/>
              <w:bottom w:val="single" w:sz="4" w:space="0" w:color="auto"/>
              <w:right w:val="single" w:sz="4" w:space="0" w:color="auto"/>
            </w:tcBorders>
            <w:shd w:val="clear" w:color="auto" w:fill="auto"/>
            <w:vAlign w:val="center"/>
            <w:hideMark/>
          </w:tcPr>
          <w:p w:rsidR="004003CE" w:rsidRPr="004003CE" w:rsidRDefault="004003CE" w:rsidP="004003CE">
            <w:pPr>
              <w:spacing w:after="0" w:line="240" w:lineRule="auto"/>
              <w:jc w:val="right"/>
              <w:rPr>
                <w:rFonts w:ascii="Times New Roman" w:eastAsia="Times New Roman" w:hAnsi="Times New Roman" w:cs="Times New Roman"/>
                <w:color w:val="000000"/>
              </w:rPr>
            </w:pPr>
            <w:r w:rsidRPr="004003CE">
              <w:rPr>
                <w:rFonts w:ascii="Times New Roman" w:eastAsia="Times New Roman" w:hAnsi="Times New Roman" w:cs="Times New Roman"/>
                <w:color w:val="000000"/>
              </w:rPr>
              <w:t>18.551,02</w:t>
            </w:r>
          </w:p>
        </w:tc>
      </w:tr>
      <w:tr w:rsidR="004003CE" w:rsidRPr="004003CE" w:rsidTr="004003CE">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rsidR="004003CE" w:rsidRPr="004003CE" w:rsidRDefault="004003CE" w:rsidP="004003CE">
            <w:pPr>
              <w:spacing w:after="0" w:line="240" w:lineRule="auto"/>
              <w:rPr>
                <w:rFonts w:ascii="Times New Roman" w:eastAsia="Times New Roman" w:hAnsi="Times New Roman" w:cs="Times New Roman"/>
                <w:b/>
                <w:bCs/>
                <w:color w:val="000000"/>
              </w:rPr>
            </w:pPr>
            <w:r w:rsidRPr="004003CE">
              <w:rPr>
                <w:rFonts w:ascii="Times New Roman" w:eastAsia="Times New Roman" w:hAnsi="Times New Roman" w:cs="Times New Roman"/>
                <w:b/>
                <w:bCs/>
                <w:color w:val="000000"/>
              </w:rPr>
              <w:t>УКУПНО</w:t>
            </w:r>
          </w:p>
        </w:tc>
        <w:tc>
          <w:tcPr>
            <w:tcW w:w="4420" w:type="dxa"/>
            <w:tcBorders>
              <w:top w:val="single" w:sz="4" w:space="0" w:color="auto"/>
              <w:left w:val="nil"/>
              <w:bottom w:val="single" w:sz="4" w:space="0" w:color="auto"/>
              <w:right w:val="single" w:sz="4" w:space="0" w:color="auto"/>
            </w:tcBorders>
            <w:shd w:val="clear" w:color="000000" w:fill="B8CCE4"/>
            <w:vAlign w:val="center"/>
            <w:hideMark/>
          </w:tcPr>
          <w:p w:rsidR="004003CE" w:rsidRPr="004003CE" w:rsidRDefault="004003CE" w:rsidP="004003CE">
            <w:pPr>
              <w:spacing w:after="0" w:line="240" w:lineRule="auto"/>
              <w:jc w:val="right"/>
              <w:rPr>
                <w:rFonts w:ascii="Times New Roman" w:eastAsia="Times New Roman" w:hAnsi="Times New Roman" w:cs="Times New Roman"/>
                <w:b/>
                <w:bCs/>
                <w:color w:val="000000"/>
              </w:rPr>
            </w:pPr>
            <w:r w:rsidRPr="004003CE">
              <w:rPr>
                <w:rFonts w:ascii="Times New Roman" w:eastAsia="Times New Roman" w:hAnsi="Times New Roman" w:cs="Times New Roman"/>
                <w:b/>
                <w:bCs/>
                <w:color w:val="000000"/>
              </w:rPr>
              <w:t>74.091,46</w:t>
            </w:r>
          </w:p>
        </w:tc>
      </w:tr>
    </w:tbl>
    <w:p w:rsidR="004003CE" w:rsidRDefault="004003CE" w:rsidP="005C3328">
      <w:pPr>
        <w:contextualSpacing/>
        <w:jc w:val="both"/>
        <w:rPr>
          <w:rFonts w:ascii="Times New Roman" w:hAnsi="Times New Roman" w:cs="Times New Roman"/>
          <w:sz w:val="24"/>
          <w:szCs w:val="24"/>
        </w:rPr>
      </w:pPr>
    </w:p>
    <w:p w:rsidR="004003CE" w:rsidRPr="004003CE" w:rsidRDefault="004003CE" w:rsidP="005C3328">
      <w:pPr>
        <w:contextualSpacing/>
        <w:jc w:val="both"/>
        <w:rPr>
          <w:rFonts w:ascii="Times New Roman" w:hAnsi="Times New Roman" w:cs="Times New Roman"/>
          <w:sz w:val="24"/>
          <w:szCs w:val="24"/>
        </w:rPr>
      </w:pPr>
      <w:r w:rsidRPr="004003CE">
        <w:rPr>
          <w:rFonts w:ascii="Times New Roman" w:hAnsi="Times New Roman" w:cs="Times New Roman"/>
          <w:sz w:val="24"/>
          <w:szCs w:val="24"/>
        </w:rPr>
        <w:t>Стање на  издвојеном рачуну за донације Града Бијељина на дан 30.06.2022. године износи 204.677,73 КМ (130.586,27 +74.091,46).</w:t>
      </w:r>
    </w:p>
    <w:p w:rsidR="00BD2977" w:rsidRDefault="00BD2977" w:rsidP="005C3328">
      <w:pPr>
        <w:contextualSpacing/>
        <w:jc w:val="both"/>
        <w:rPr>
          <w:rFonts w:ascii="Times New Roman" w:hAnsi="Times New Roman" w:cs="Times New Roman"/>
          <w:sz w:val="24"/>
          <w:szCs w:val="24"/>
          <w:lang w:val="sr-Cyrl-CS"/>
        </w:rPr>
      </w:pPr>
    </w:p>
    <w:p w:rsidR="00AB3DFF" w:rsidRPr="00AB3DFF" w:rsidRDefault="006D4B52"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В</w:t>
      </w:r>
      <w:r w:rsidR="00AB3DFF" w:rsidRPr="00AB3DFF">
        <w:rPr>
          <w:rFonts w:ascii="Times New Roman" w:hAnsi="Times New Roman" w:cs="Times New Roman"/>
          <w:b/>
          <w:sz w:val="24"/>
          <w:szCs w:val="24"/>
          <w:lang w:val="sr-Cyrl-CS"/>
        </w:rPr>
        <w:t>)  ФОНД 05</w:t>
      </w:r>
      <w:r>
        <w:rPr>
          <w:rFonts w:ascii="Times New Roman" w:hAnsi="Times New Roman" w:cs="Times New Roman"/>
          <w:b/>
          <w:sz w:val="24"/>
          <w:szCs w:val="24"/>
          <w:lang w:val="sr-Cyrl-CS"/>
        </w:rPr>
        <w:t xml:space="preserve"> </w:t>
      </w:r>
      <w:r w:rsidR="00AB3DFF" w:rsidRPr="00AB3DFF">
        <w:rPr>
          <w:rFonts w:ascii="Times New Roman" w:hAnsi="Times New Roman" w:cs="Times New Roman"/>
          <w:b/>
          <w:sz w:val="24"/>
          <w:szCs w:val="24"/>
          <w:lang w:val="sr-Cyrl-CS"/>
        </w:rPr>
        <w:t>-</w:t>
      </w:r>
      <w:r>
        <w:rPr>
          <w:rFonts w:ascii="Times New Roman" w:hAnsi="Times New Roman" w:cs="Times New Roman"/>
          <w:b/>
          <w:sz w:val="24"/>
          <w:szCs w:val="24"/>
          <w:lang w:val="sr-Cyrl-CS"/>
        </w:rPr>
        <w:t xml:space="preserve"> ф</w:t>
      </w:r>
      <w:r w:rsidR="00AB3DFF" w:rsidRPr="00AB3DFF">
        <w:rPr>
          <w:rFonts w:ascii="Times New Roman" w:hAnsi="Times New Roman" w:cs="Times New Roman"/>
          <w:b/>
          <w:sz w:val="24"/>
          <w:szCs w:val="24"/>
          <w:lang w:val="sr-Cyrl-CS"/>
        </w:rPr>
        <w:t>онд за посебне пројекте</w:t>
      </w:r>
    </w:p>
    <w:p w:rsidR="00AB3DFF" w:rsidRDefault="00AB3DFF" w:rsidP="005C3328">
      <w:pPr>
        <w:contextualSpacing/>
        <w:jc w:val="both"/>
        <w:rPr>
          <w:rFonts w:ascii="Times New Roman" w:hAnsi="Times New Roman" w:cs="Times New Roman"/>
          <w:sz w:val="24"/>
          <w:szCs w:val="24"/>
          <w:lang w:val="sr-Cyrl-CS"/>
        </w:rPr>
      </w:pPr>
    </w:p>
    <w:p w:rsidR="0054781E" w:rsidRDefault="00AB3DFF" w:rsidP="006B3E9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01.01.-3</w:t>
      </w:r>
      <w:r w:rsidR="0024165D">
        <w:rPr>
          <w:rFonts w:ascii="Times New Roman" w:hAnsi="Times New Roman" w:cs="Times New Roman"/>
          <w:sz w:val="24"/>
          <w:szCs w:val="24"/>
          <w:lang w:val="sr-Cyrl-CS"/>
        </w:rPr>
        <w:t>0</w:t>
      </w:r>
      <w:r>
        <w:rPr>
          <w:rFonts w:ascii="Times New Roman" w:hAnsi="Times New Roman" w:cs="Times New Roman"/>
          <w:sz w:val="24"/>
          <w:szCs w:val="24"/>
          <w:lang w:val="sr-Cyrl-CS"/>
        </w:rPr>
        <w:t>.0</w:t>
      </w:r>
      <w:r w:rsidR="0024165D">
        <w:rPr>
          <w:rFonts w:ascii="Times New Roman" w:hAnsi="Times New Roman" w:cs="Times New Roman"/>
          <w:sz w:val="24"/>
          <w:szCs w:val="24"/>
          <w:lang w:val="sr-Cyrl-CS"/>
        </w:rPr>
        <w:t>6</w:t>
      </w:r>
      <w:r>
        <w:rPr>
          <w:rFonts w:ascii="Times New Roman" w:hAnsi="Times New Roman" w:cs="Times New Roman"/>
          <w:sz w:val="24"/>
          <w:szCs w:val="24"/>
          <w:lang w:val="sr-Cyrl-CS"/>
        </w:rPr>
        <w:t>.202</w:t>
      </w:r>
      <w:r w:rsidR="0024165D">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w:t>
      </w:r>
      <w:r w:rsidR="006B3E9E">
        <w:rPr>
          <w:rFonts w:ascii="Times New Roman" w:hAnsi="Times New Roman" w:cs="Times New Roman"/>
          <w:sz w:val="24"/>
          <w:szCs w:val="24"/>
          <w:lang w:val="sr-Cyrl-CS"/>
        </w:rPr>
        <w:t xml:space="preserve">на фонду 05 евидентирани су грантови у укупном износу </w:t>
      </w:r>
      <w:r w:rsidR="006B3E9E">
        <w:rPr>
          <w:rFonts w:ascii="Times New Roman" w:hAnsi="Times New Roman" w:cs="Times New Roman"/>
          <w:sz w:val="24"/>
          <w:szCs w:val="24"/>
        </w:rPr>
        <w:t>9.243,00</w:t>
      </w:r>
      <w:r w:rsidR="006B3E9E">
        <w:rPr>
          <w:rFonts w:ascii="Times New Roman" w:hAnsi="Times New Roman" w:cs="Times New Roman"/>
          <w:sz w:val="24"/>
          <w:szCs w:val="24"/>
          <w:lang w:val="sr-Cyrl-CS"/>
        </w:rPr>
        <w:t xml:space="preserve"> КМ. Укупно извршење на фонду 05 износи 9.243,00 КМ. </w:t>
      </w:r>
    </w:p>
    <w:p w:rsidR="006B3E9E" w:rsidRDefault="006B3E9E" w:rsidP="006B3E9E">
      <w:pPr>
        <w:contextualSpacing/>
        <w:jc w:val="both"/>
        <w:rPr>
          <w:rFonts w:ascii="Times New Roman" w:hAnsi="Times New Roman" w:cs="Times New Roman"/>
          <w:b/>
          <w:sz w:val="24"/>
          <w:szCs w:val="24"/>
          <w:lang w:val="sr-Cyrl-CS"/>
        </w:rPr>
      </w:pPr>
    </w:p>
    <w:tbl>
      <w:tblPr>
        <w:tblW w:w="9160" w:type="dxa"/>
        <w:tblInd w:w="95" w:type="dxa"/>
        <w:tblLook w:val="04A0"/>
      </w:tblPr>
      <w:tblGrid>
        <w:gridCol w:w="1414"/>
        <w:gridCol w:w="3271"/>
        <w:gridCol w:w="817"/>
        <w:gridCol w:w="1175"/>
        <w:gridCol w:w="1175"/>
        <w:gridCol w:w="1308"/>
      </w:tblGrid>
      <w:tr w:rsidR="0024165D" w:rsidRPr="0024165D" w:rsidTr="0024165D">
        <w:trPr>
          <w:trHeight w:val="300"/>
        </w:trPr>
        <w:tc>
          <w:tcPr>
            <w:tcW w:w="916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rPr>
                <w:rFonts w:ascii="Times New Roman" w:eastAsia="Times New Roman" w:hAnsi="Times New Roman" w:cs="Times New Roman"/>
                <w:i/>
                <w:iCs/>
                <w:color w:val="000000"/>
                <w:sz w:val="18"/>
                <w:szCs w:val="18"/>
              </w:rPr>
            </w:pPr>
            <w:r w:rsidRPr="0024165D">
              <w:rPr>
                <w:rFonts w:ascii="Times New Roman" w:eastAsia="Times New Roman" w:hAnsi="Times New Roman" w:cs="Times New Roman"/>
                <w:i/>
                <w:iCs/>
                <w:color w:val="000000"/>
                <w:sz w:val="18"/>
                <w:szCs w:val="18"/>
              </w:rPr>
              <w:t xml:space="preserve">Табела 7. </w:t>
            </w:r>
            <w:r w:rsidRPr="0024165D">
              <w:rPr>
                <w:rFonts w:ascii="Times New Roman" w:eastAsia="Times New Roman" w:hAnsi="Times New Roman" w:cs="Times New Roman"/>
                <w:b/>
                <w:bCs/>
                <w:color w:val="000000"/>
                <w:sz w:val="18"/>
                <w:szCs w:val="18"/>
              </w:rPr>
              <w:t>ИЗВРШЕЊЕ ЕВИДЕНТИРАНО НА ФОНДУ 05-ПРОЈЕКТИ</w:t>
            </w:r>
          </w:p>
        </w:tc>
      </w:tr>
      <w:tr w:rsidR="0024165D" w:rsidRPr="0024165D" w:rsidTr="0024165D">
        <w:trPr>
          <w:trHeight w:val="42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ПОТРОШАЧКА ЈЕДИНИЦА</w:t>
            </w:r>
          </w:p>
        </w:tc>
        <w:tc>
          <w:tcPr>
            <w:tcW w:w="33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НАМЈЕНА</w:t>
            </w:r>
          </w:p>
        </w:tc>
        <w:tc>
          <w:tcPr>
            <w:tcW w:w="8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КОНТО</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ИЗНОС ГРАНТА</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ИЗВРШЕЊЕ</w:t>
            </w:r>
          </w:p>
        </w:tc>
        <w:tc>
          <w:tcPr>
            <w:tcW w:w="124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4"/>
                <w:szCs w:val="14"/>
              </w:rPr>
            </w:pPr>
            <w:r w:rsidRPr="0024165D">
              <w:rPr>
                <w:rFonts w:ascii="Times New Roman" w:eastAsia="Times New Roman" w:hAnsi="Times New Roman" w:cs="Times New Roman"/>
                <w:color w:val="000000"/>
                <w:sz w:val="14"/>
                <w:szCs w:val="14"/>
              </w:rPr>
              <w:t>РАСПОЛОЖИВО</w:t>
            </w:r>
          </w:p>
        </w:tc>
      </w:tr>
      <w:tr w:rsidR="0024165D" w:rsidRPr="0024165D" w:rsidTr="0024165D">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Одсјек за ЛЕР</w:t>
            </w:r>
          </w:p>
        </w:tc>
        <w:tc>
          <w:tcPr>
            <w:tcW w:w="33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Пројекат "Дигитална трансформација у бизнису"</w:t>
            </w:r>
          </w:p>
        </w:tc>
        <w:tc>
          <w:tcPr>
            <w:tcW w:w="8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412 700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585,00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585,00</w:t>
            </w:r>
          </w:p>
        </w:tc>
        <w:tc>
          <w:tcPr>
            <w:tcW w:w="124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0,00</w:t>
            </w:r>
          </w:p>
        </w:tc>
      </w:tr>
      <w:tr w:rsidR="0024165D" w:rsidRPr="0024165D" w:rsidTr="0024165D">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Одсјек за ЛЕР</w:t>
            </w:r>
          </w:p>
        </w:tc>
        <w:tc>
          <w:tcPr>
            <w:tcW w:w="33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Пројекат "Дигитална трансформација у бизнису"</w:t>
            </w:r>
          </w:p>
        </w:tc>
        <w:tc>
          <w:tcPr>
            <w:tcW w:w="82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417 300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8.658,00</w:t>
            </w:r>
          </w:p>
        </w:tc>
        <w:tc>
          <w:tcPr>
            <w:tcW w:w="118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8.658,00</w:t>
            </w:r>
          </w:p>
        </w:tc>
        <w:tc>
          <w:tcPr>
            <w:tcW w:w="1240" w:type="dxa"/>
            <w:tcBorders>
              <w:top w:val="nil"/>
              <w:left w:val="nil"/>
              <w:bottom w:val="single" w:sz="4" w:space="0" w:color="auto"/>
              <w:right w:val="single" w:sz="4" w:space="0" w:color="auto"/>
            </w:tcBorders>
            <w:shd w:val="clear" w:color="auto" w:fill="auto"/>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0,00</w:t>
            </w:r>
          </w:p>
        </w:tc>
      </w:tr>
      <w:tr w:rsidR="0024165D" w:rsidRPr="0024165D" w:rsidTr="0024165D">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rPr>
                <w:rFonts w:ascii="Times New Roman" w:eastAsia="Times New Roman" w:hAnsi="Times New Roman" w:cs="Times New Roman"/>
                <w:b/>
                <w:bCs/>
                <w:sz w:val="18"/>
                <w:szCs w:val="18"/>
              </w:rPr>
            </w:pPr>
            <w:r w:rsidRPr="0024165D">
              <w:rPr>
                <w:rFonts w:ascii="Times New Roman" w:eastAsia="Times New Roman" w:hAnsi="Times New Roman" w:cs="Times New Roman"/>
                <w:b/>
                <w:bCs/>
                <w:sz w:val="18"/>
                <w:szCs w:val="18"/>
              </w:rPr>
              <w:t>Укупно Одсјек за ЛЕР</w:t>
            </w:r>
          </w:p>
        </w:tc>
        <w:tc>
          <w:tcPr>
            <w:tcW w:w="82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center"/>
              <w:rPr>
                <w:rFonts w:ascii="Times New Roman" w:eastAsia="Times New Roman" w:hAnsi="Times New Roman" w:cs="Times New Roman"/>
                <w:color w:val="000000"/>
                <w:sz w:val="18"/>
                <w:szCs w:val="18"/>
              </w:rPr>
            </w:pPr>
            <w:r w:rsidRPr="0024165D">
              <w:rPr>
                <w:rFonts w:ascii="Times New Roman" w:eastAsia="Times New Roman" w:hAnsi="Times New Roman" w:cs="Times New Roman"/>
                <w:color w:val="000000"/>
                <w:sz w:val="18"/>
                <w:szCs w:val="18"/>
              </w:rPr>
              <w:t> </w:t>
            </w:r>
          </w:p>
        </w:tc>
        <w:tc>
          <w:tcPr>
            <w:tcW w:w="118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center"/>
              <w:rPr>
                <w:rFonts w:ascii="Times New Roman" w:eastAsia="Times New Roman" w:hAnsi="Times New Roman" w:cs="Times New Roman"/>
                <w:b/>
                <w:bCs/>
                <w:color w:val="000000"/>
              </w:rPr>
            </w:pPr>
            <w:r w:rsidRPr="0024165D">
              <w:rPr>
                <w:rFonts w:ascii="Times New Roman" w:eastAsia="Times New Roman" w:hAnsi="Times New Roman" w:cs="Times New Roman"/>
                <w:b/>
                <w:bCs/>
                <w:color w:val="000000"/>
              </w:rPr>
              <w:t>9.243,00</w:t>
            </w:r>
          </w:p>
        </w:tc>
        <w:tc>
          <w:tcPr>
            <w:tcW w:w="118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center"/>
              <w:rPr>
                <w:rFonts w:ascii="Times New Roman" w:eastAsia="Times New Roman" w:hAnsi="Times New Roman" w:cs="Times New Roman"/>
                <w:b/>
                <w:bCs/>
                <w:color w:val="000000"/>
              </w:rPr>
            </w:pPr>
            <w:r w:rsidRPr="0024165D">
              <w:rPr>
                <w:rFonts w:ascii="Times New Roman" w:eastAsia="Times New Roman" w:hAnsi="Times New Roman" w:cs="Times New Roman"/>
                <w:b/>
                <w:bCs/>
                <w:color w:val="000000"/>
              </w:rPr>
              <w:t>9.243,00</w:t>
            </w:r>
          </w:p>
        </w:tc>
        <w:tc>
          <w:tcPr>
            <w:tcW w:w="1240" w:type="dxa"/>
            <w:tcBorders>
              <w:top w:val="nil"/>
              <w:left w:val="nil"/>
              <w:bottom w:val="single" w:sz="4" w:space="0" w:color="auto"/>
              <w:right w:val="single" w:sz="4" w:space="0" w:color="auto"/>
            </w:tcBorders>
            <w:shd w:val="clear" w:color="000000" w:fill="B8CCE4"/>
            <w:vAlign w:val="center"/>
            <w:hideMark/>
          </w:tcPr>
          <w:p w:rsidR="0024165D" w:rsidRPr="0024165D" w:rsidRDefault="0024165D" w:rsidP="0024165D">
            <w:pPr>
              <w:spacing w:after="0" w:line="240" w:lineRule="auto"/>
              <w:jc w:val="center"/>
              <w:rPr>
                <w:rFonts w:ascii="Times New Roman" w:eastAsia="Times New Roman" w:hAnsi="Times New Roman" w:cs="Times New Roman"/>
                <w:b/>
                <w:bCs/>
                <w:color w:val="000000"/>
              </w:rPr>
            </w:pPr>
            <w:r w:rsidRPr="0024165D">
              <w:rPr>
                <w:rFonts w:ascii="Times New Roman" w:eastAsia="Times New Roman" w:hAnsi="Times New Roman" w:cs="Times New Roman"/>
                <w:b/>
                <w:bCs/>
                <w:color w:val="000000"/>
              </w:rPr>
              <w:t>0,00</w:t>
            </w:r>
          </w:p>
        </w:tc>
      </w:tr>
    </w:tbl>
    <w:p w:rsidR="0024165D" w:rsidRDefault="0024165D" w:rsidP="005C3328">
      <w:pPr>
        <w:contextualSpacing/>
        <w:jc w:val="both"/>
        <w:rPr>
          <w:rFonts w:ascii="Times New Roman" w:hAnsi="Times New Roman" w:cs="Times New Roman"/>
          <w:b/>
          <w:sz w:val="24"/>
          <w:szCs w:val="24"/>
          <w:lang w:val="sr-Cyrl-CS"/>
        </w:rPr>
      </w:pPr>
    </w:p>
    <w:p w:rsidR="00BB68CC" w:rsidRDefault="00BB68CC" w:rsidP="005C3328">
      <w:pPr>
        <w:contextualSpacing/>
        <w:jc w:val="both"/>
        <w:rPr>
          <w:rFonts w:ascii="Times New Roman" w:hAnsi="Times New Roman" w:cs="Times New Roman"/>
          <w:b/>
          <w:sz w:val="24"/>
          <w:szCs w:val="24"/>
          <w:lang w:val="sr-Cyrl-CS"/>
        </w:rPr>
      </w:pPr>
    </w:p>
    <w:p w:rsidR="00BB68CC" w:rsidRPr="00843D46" w:rsidRDefault="00535B59" w:rsidP="005C3328">
      <w:pPr>
        <w:contextualSpacing/>
        <w:jc w:val="both"/>
        <w:rPr>
          <w:rFonts w:ascii="Times New Roman" w:hAnsi="Times New Roman" w:cs="Times New Roman"/>
          <w:b/>
          <w:sz w:val="24"/>
          <w:szCs w:val="24"/>
          <w:lang w:val="sr-Cyrl-BA"/>
        </w:rPr>
      </w:pPr>
      <w:r w:rsidRPr="00843D46">
        <w:rPr>
          <w:rFonts w:ascii="Times New Roman" w:hAnsi="Times New Roman" w:cs="Times New Roman"/>
          <w:b/>
          <w:sz w:val="24"/>
          <w:szCs w:val="24"/>
          <w:lang w:val="sr-Latn-BA"/>
        </w:rPr>
        <w:lastRenderedPageBreak/>
        <w:t xml:space="preserve">4. </w:t>
      </w:r>
      <w:r w:rsidRPr="00843D46">
        <w:rPr>
          <w:rFonts w:ascii="Times New Roman" w:hAnsi="Times New Roman" w:cs="Times New Roman"/>
          <w:b/>
          <w:sz w:val="24"/>
          <w:szCs w:val="24"/>
          <w:lang w:val="sr-Cyrl-BA"/>
        </w:rPr>
        <w:t>ЕКОНОМСКА КЛАСИФИКАЦИЈА</w:t>
      </w:r>
    </w:p>
    <w:p w:rsidR="00535B59" w:rsidRDefault="00535B59" w:rsidP="005C3328">
      <w:pPr>
        <w:contextualSpacing/>
        <w:jc w:val="both"/>
        <w:rPr>
          <w:rFonts w:ascii="Times New Roman" w:hAnsi="Times New Roman" w:cs="Times New Roman"/>
          <w:b/>
          <w:sz w:val="24"/>
          <w:szCs w:val="24"/>
          <w:lang w:val="sr-Cyrl-BA"/>
        </w:rPr>
      </w:pPr>
    </w:p>
    <w:p w:rsidR="00843D46" w:rsidRPr="00DD45B2" w:rsidRDefault="00535B59"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BA"/>
        </w:rPr>
        <w:t>У периоду 01.01.-3</w:t>
      </w:r>
      <w:r w:rsidR="006B3E9E">
        <w:rPr>
          <w:rFonts w:ascii="Times New Roman" w:hAnsi="Times New Roman" w:cs="Times New Roman"/>
          <w:sz w:val="24"/>
          <w:szCs w:val="24"/>
          <w:lang w:val="sr-Cyrl-BA"/>
        </w:rPr>
        <w:t>0</w:t>
      </w:r>
      <w:r>
        <w:rPr>
          <w:rFonts w:ascii="Times New Roman" w:hAnsi="Times New Roman" w:cs="Times New Roman"/>
          <w:sz w:val="24"/>
          <w:szCs w:val="24"/>
          <w:lang w:val="sr-Cyrl-BA"/>
        </w:rPr>
        <w:t>.0</w:t>
      </w:r>
      <w:r w:rsidR="006B3E9E">
        <w:rPr>
          <w:rFonts w:ascii="Times New Roman" w:hAnsi="Times New Roman" w:cs="Times New Roman"/>
          <w:sz w:val="24"/>
          <w:szCs w:val="24"/>
          <w:lang w:val="sr-Cyrl-BA"/>
        </w:rPr>
        <w:t>6</w:t>
      </w:r>
      <w:r>
        <w:rPr>
          <w:rFonts w:ascii="Times New Roman" w:hAnsi="Times New Roman" w:cs="Times New Roman"/>
          <w:sz w:val="24"/>
          <w:szCs w:val="24"/>
          <w:lang w:val="sr-Cyrl-BA"/>
        </w:rPr>
        <w:t>.202</w:t>
      </w:r>
      <w:r w:rsidR="00843D46">
        <w:rPr>
          <w:rFonts w:ascii="Times New Roman" w:hAnsi="Times New Roman" w:cs="Times New Roman"/>
          <w:sz w:val="24"/>
          <w:szCs w:val="24"/>
          <w:lang w:val="sr-Cyrl-BA"/>
        </w:rPr>
        <w:t>2</w:t>
      </w:r>
      <w:r>
        <w:rPr>
          <w:rFonts w:ascii="Times New Roman" w:hAnsi="Times New Roman" w:cs="Times New Roman"/>
          <w:sz w:val="24"/>
          <w:szCs w:val="24"/>
          <w:lang w:val="sr-Cyrl-BA"/>
        </w:rPr>
        <w:t xml:space="preserve">. </w:t>
      </w:r>
      <w:r w:rsidR="00843D46">
        <w:rPr>
          <w:rFonts w:ascii="Times New Roman" w:hAnsi="Times New Roman" w:cs="Times New Roman"/>
          <w:sz w:val="24"/>
          <w:szCs w:val="24"/>
          <w:lang w:val="sr-Cyrl-BA"/>
        </w:rPr>
        <w:t xml:space="preserve">године </w:t>
      </w:r>
      <w:r>
        <w:rPr>
          <w:rFonts w:ascii="Times New Roman" w:hAnsi="Times New Roman" w:cs="Times New Roman"/>
          <w:sz w:val="24"/>
          <w:szCs w:val="24"/>
          <w:lang w:val="sr-Cyrl-BA"/>
        </w:rPr>
        <w:t xml:space="preserve">прикупљено је укупно </w:t>
      </w:r>
      <w:r w:rsidR="00DD45B2">
        <w:rPr>
          <w:rFonts w:ascii="Times New Roman" w:hAnsi="Times New Roman" w:cs="Times New Roman"/>
          <w:sz w:val="24"/>
          <w:szCs w:val="24"/>
        </w:rPr>
        <w:t>30.340.509,16</w:t>
      </w:r>
      <w:r w:rsidR="00843D46">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КМ   </w:t>
      </w:r>
      <w:r w:rsidR="00843D46">
        <w:rPr>
          <w:rFonts w:ascii="Times New Roman" w:hAnsi="Times New Roman" w:cs="Times New Roman"/>
          <w:sz w:val="24"/>
          <w:szCs w:val="24"/>
          <w:lang w:val="sr-Cyrl-CS"/>
        </w:rPr>
        <w:t xml:space="preserve">редовних, сопствених прихода  и примитака.  Наведени износ представља </w:t>
      </w:r>
      <w:r w:rsidR="00DD45B2" w:rsidRPr="00DD45B2">
        <w:rPr>
          <w:rFonts w:ascii="Times New Roman" w:hAnsi="Times New Roman" w:cs="Times New Roman"/>
          <w:sz w:val="24"/>
          <w:szCs w:val="24"/>
        </w:rPr>
        <w:t>54</w:t>
      </w:r>
      <w:r w:rsidR="00843D46" w:rsidRPr="00DD45B2">
        <w:rPr>
          <w:rFonts w:ascii="Times New Roman" w:hAnsi="Times New Roman" w:cs="Times New Roman"/>
          <w:sz w:val="24"/>
          <w:szCs w:val="24"/>
          <w:lang w:val="sr-Cyrl-CS"/>
        </w:rPr>
        <w:t xml:space="preserve">% од годишњег плана, што значи да је </w:t>
      </w:r>
      <w:r w:rsidR="00674B6D" w:rsidRPr="00DD45B2">
        <w:rPr>
          <w:rFonts w:ascii="Times New Roman" w:hAnsi="Times New Roman" w:cs="Times New Roman"/>
          <w:sz w:val="24"/>
          <w:szCs w:val="24"/>
          <w:lang w:val="sr-Cyrl-CS"/>
        </w:rPr>
        <w:t xml:space="preserve">у првом </w:t>
      </w:r>
      <w:r w:rsidR="00DD45B2">
        <w:rPr>
          <w:rFonts w:ascii="Times New Roman" w:hAnsi="Times New Roman" w:cs="Times New Roman"/>
          <w:sz w:val="24"/>
          <w:szCs w:val="24"/>
          <w:lang w:val="sr-Cyrl-CS"/>
        </w:rPr>
        <w:t>полугодишту</w:t>
      </w:r>
      <w:r w:rsidR="00674B6D" w:rsidRPr="00DD45B2">
        <w:rPr>
          <w:rFonts w:ascii="Times New Roman" w:hAnsi="Times New Roman" w:cs="Times New Roman"/>
          <w:sz w:val="24"/>
          <w:szCs w:val="24"/>
          <w:lang w:val="sr-Cyrl-CS"/>
        </w:rPr>
        <w:t xml:space="preserve"> 2022. године </w:t>
      </w:r>
      <w:r w:rsidR="00843D46" w:rsidRPr="00DD45B2">
        <w:rPr>
          <w:rFonts w:ascii="Times New Roman" w:hAnsi="Times New Roman" w:cs="Times New Roman"/>
          <w:sz w:val="24"/>
          <w:szCs w:val="24"/>
          <w:lang w:val="sr-Cyrl-CS"/>
        </w:rPr>
        <w:t>пуњење буџета</w:t>
      </w:r>
      <w:r w:rsidR="00674B6D" w:rsidRPr="00DD45B2">
        <w:rPr>
          <w:rFonts w:ascii="Times New Roman" w:hAnsi="Times New Roman" w:cs="Times New Roman"/>
          <w:sz w:val="24"/>
          <w:szCs w:val="24"/>
          <w:lang w:val="sr-Cyrl-CS"/>
        </w:rPr>
        <w:t xml:space="preserve"> било</w:t>
      </w:r>
      <w:r w:rsidR="00DD45B2">
        <w:rPr>
          <w:rFonts w:ascii="Times New Roman" w:hAnsi="Times New Roman" w:cs="Times New Roman"/>
          <w:sz w:val="24"/>
          <w:szCs w:val="24"/>
          <w:lang w:val="sr-Cyrl-CS"/>
        </w:rPr>
        <w:t xml:space="preserve"> за 7%</w:t>
      </w:r>
      <w:r w:rsidR="00843D46" w:rsidRPr="00DD45B2">
        <w:rPr>
          <w:rFonts w:ascii="Times New Roman" w:hAnsi="Times New Roman" w:cs="Times New Roman"/>
          <w:sz w:val="24"/>
          <w:szCs w:val="24"/>
          <w:lang w:val="sr-Cyrl-CS"/>
        </w:rPr>
        <w:t xml:space="preserve"> </w:t>
      </w:r>
      <w:r w:rsidR="00DD45B2">
        <w:rPr>
          <w:rFonts w:ascii="Times New Roman" w:hAnsi="Times New Roman" w:cs="Times New Roman"/>
          <w:sz w:val="24"/>
          <w:szCs w:val="24"/>
          <w:lang w:val="sr-Cyrl-CS"/>
        </w:rPr>
        <w:t>више од планираног</w:t>
      </w:r>
      <w:r w:rsidR="00843D46" w:rsidRPr="00DD45B2">
        <w:rPr>
          <w:rFonts w:ascii="Times New Roman" w:hAnsi="Times New Roman" w:cs="Times New Roman"/>
          <w:sz w:val="24"/>
          <w:szCs w:val="24"/>
          <w:lang w:val="sr-Cyrl-CS"/>
        </w:rPr>
        <w:t>.</w:t>
      </w:r>
      <w:r w:rsidRPr="00DD45B2">
        <w:rPr>
          <w:rFonts w:ascii="Times New Roman" w:hAnsi="Times New Roman" w:cs="Times New Roman"/>
          <w:sz w:val="24"/>
          <w:szCs w:val="24"/>
          <w:lang w:val="sr-Cyrl-CS"/>
        </w:rPr>
        <w:t xml:space="preserve"> У односу на  исти период прошле године</w:t>
      </w:r>
      <w:r w:rsidR="008F67CC" w:rsidRPr="00DD45B2">
        <w:rPr>
          <w:rFonts w:ascii="Times New Roman" w:hAnsi="Times New Roman" w:cs="Times New Roman"/>
          <w:sz w:val="24"/>
          <w:szCs w:val="24"/>
          <w:lang w:val="sr-Cyrl-CS"/>
        </w:rPr>
        <w:t xml:space="preserve"> остварење је </w:t>
      </w:r>
      <w:r w:rsidR="00843D46" w:rsidRPr="00DD45B2">
        <w:rPr>
          <w:rFonts w:ascii="Times New Roman" w:hAnsi="Times New Roman" w:cs="Times New Roman"/>
          <w:sz w:val="24"/>
          <w:szCs w:val="24"/>
          <w:lang w:val="sr-Cyrl-CS"/>
        </w:rPr>
        <w:t xml:space="preserve">веће за </w:t>
      </w:r>
      <w:r w:rsidR="00DD45B2">
        <w:rPr>
          <w:rFonts w:ascii="Times New Roman" w:hAnsi="Times New Roman" w:cs="Times New Roman"/>
          <w:sz w:val="24"/>
          <w:szCs w:val="24"/>
          <w:lang w:val="sr-Cyrl-CS"/>
        </w:rPr>
        <w:t>4.790.735,07</w:t>
      </w:r>
      <w:r w:rsidR="00843D46" w:rsidRPr="00DD45B2">
        <w:rPr>
          <w:rFonts w:ascii="Times New Roman" w:hAnsi="Times New Roman" w:cs="Times New Roman"/>
          <w:sz w:val="24"/>
          <w:szCs w:val="24"/>
          <w:lang w:val="sr-Cyrl-CS"/>
        </w:rPr>
        <w:t xml:space="preserve"> КМ.</w:t>
      </w:r>
    </w:p>
    <w:p w:rsidR="00843D46" w:rsidRDefault="00843D46" w:rsidP="00843D46">
      <w:pPr>
        <w:contextualSpacing/>
        <w:jc w:val="both"/>
        <w:rPr>
          <w:rFonts w:ascii="Times New Roman" w:hAnsi="Times New Roman" w:cs="Times New Roman"/>
          <w:sz w:val="24"/>
          <w:szCs w:val="24"/>
          <w:lang w:val="sr-Cyrl-CS"/>
        </w:rPr>
      </w:pPr>
    </w:p>
    <w:p w:rsidR="00843D46" w:rsidRDefault="00843D46" w:rsidP="00843D46">
      <w:pPr>
        <w:contextualSpacing/>
        <w:jc w:val="both"/>
        <w:rPr>
          <w:rFonts w:ascii="Times New Roman" w:hAnsi="Times New Roman" w:cs="Times New Roman"/>
          <w:sz w:val="24"/>
          <w:szCs w:val="24"/>
        </w:rPr>
      </w:pPr>
      <w:r>
        <w:rPr>
          <w:rFonts w:ascii="Times New Roman" w:hAnsi="Times New Roman" w:cs="Times New Roman"/>
          <w:sz w:val="24"/>
          <w:szCs w:val="24"/>
          <w:lang w:val="sr-Cyrl-CS"/>
        </w:rPr>
        <w:t>Аналитички приказ остварених прихода Града Бијељина за период 01.01.-31.0</w:t>
      </w:r>
      <w:r w:rsidR="006B3E9E">
        <w:rPr>
          <w:rFonts w:ascii="Times New Roman" w:hAnsi="Times New Roman" w:cs="Times New Roman"/>
          <w:sz w:val="24"/>
          <w:szCs w:val="24"/>
          <w:lang w:val="sr-Cyrl-CS"/>
        </w:rPr>
        <w:t>6</w:t>
      </w:r>
      <w:r>
        <w:rPr>
          <w:rFonts w:ascii="Times New Roman" w:hAnsi="Times New Roman" w:cs="Times New Roman"/>
          <w:sz w:val="24"/>
          <w:szCs w:val="24"/>
          <w:lang w:val="sr-Cyrl-CS"/>
        </w:rPr>
        <w:t>.2022.године дат је у сљедећој табели:</w:t>
      </w:r>
    </w:p>
    <w:p w:rsidR="007009E8" w:rsidRDefault="007009E8" w:rsidP="00843D46">
      <w:pPr>
        <w:contextualSpacing/>
        <w:jc w:val="both"/>
        <w:rPr>
          <w:rFonts w:ascii="Times New Roman" w:hAnsi="Times New Roman" w:cs="Times New Roman"/>
          <w:sz w:val="24"/>
          <w:szCs w:val="24"/>
        </w:rPr>
      </w:pPr>
    </w:p>
    <w:tbl>
      <w:tblPr>
        <w:tblW w:w="9440" w:type="dxa"/>
        <w:tblInd w:w="95" w:type="dxa"/>
        <w:tblLook w:val="04A0"/>
      </w:tblPr>
      <w:tblGrid>
        <w:gridCol w:w="486"/>
        <w:gridCol w:w="396"/>
        <w:gridCol w:w="486"/>
        <w:gridCol w:w="756"/>
        <w:gridCol w:w="2396"/>
        <w:gridCol w:w="1251"/>
        <w:gridCol w:w="1251"/>
        <w:gridCol w:w="1251"/>
        <w:gridCol w:w="826"/>
        <w:gridCol w:w="826"/>
      </w:tblGrid>
      <w:tr w:rsidR="007009E8" w:rsidRPr="007009E8" w:rsidTr="007009E8">
        <w:trPr>
          <w:trHeight w:val="240"/>
        </w:trPr>
        <w:tc>
          <w:tcPr>
            <w:tcW w:w="8740" w:type="dxa"/>
            <w:gridSpan w:val="9"/>
            <w:tcBorders>
              <w:top w:val="nil"/>
              <w:left w:val="nil"/>
              <w:bottom w:val="nil"/>
              <w:right w:val="nil"/>
            </w:tcBorders>
            <w:shd w:val="clear" w:color="auto" w:fill="auto"/>
            <w:noWrap/>
            <w:vAlign w:val="center"/>
            <w:hideMark/>
          </w:tcPr>
          <w:p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i/>
                <w:iCs/>
                <w:sz w:val="18"/>
                <w:szCs w:val="18"/>
              </w:rPr>
              <w:t>Табела 7</w:t>
            </w:r>
            <w:r w:rsidRPr="007009E8">
              <w:rPr>
                <w:rFonts w:ascii="Times New Roman" w:eastAsia="Times New Roman" w:hAnsi="Times New Roman" w:cs="Times New Roman"/>
                <w:sz w:val="18"/>
                <w:szCs w:val="18"/>
              </w:rPr>
              <w:t xml:space="preserve">. -   </w:t>
            </w:r>
            <w:r w:rsidRPr="007009E8">
              <w:rPr>
                <w:rFonts w:ascii="Times New Roman" w:eastAsia="Times New Roman" w:hAnsi="Times New Roman" w:cs="Times New Roman"/>
                <w:b/>
                <w:bCs/>
                <w:sz w:val="18"/>
                <w:szCs w:val="18"/>
              </w:rPr>
              <w:t xml:space="preserve">ИЗВРШЕЊЕ БУЏЕТА ГРАДА ЗА 01.01.-30.06.2022. године - БУЏЕТСКА СРЕДСТВА </w:t>
            </w:r>
          </w:p>
        </w:tc>
        <w:tc>
          <w:tcPr>
            <w:tcW w:w="700" w:type="dxa"/>
            <w:tcBorders>
              <w:top w:val="nil"/>
              <w:left w:val="nil"/>
              <w:bottom w:val="nil"/>
              <w:right w:val="nil"/>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p>
        </w:tc>
      </w:tr>
      <w:tr w:rsidR="007009E8" w:rsidRPr="007009E8" w:rsidTr="007009E8">
        <w:trPr>
          <w:trHeight w:val="240"/>
        </w:trPr>
        <w:tc>
          <w:tcPr>
            <w:tcW w:w="440" w:type="dxa"/>
            <w:tcBorders>
              <w:top w:val="nil"/>
              <w:left w:val="nil"/>
              <w:bottom w:val="nil"/>
              <w:right w:val="nil"/>
            </w:tcBorders>
            <w:shd w:val="clear" w:color="000000" w:fill="FFFFFF"/>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8300" w:type="dxa"/>
            <w:gridSpan w:val="8"/>
            <w:tcBorders>
              <w:top w:val="nil"/>
              <w:left w:val="nil"/>
              <w:bottom w:val="nil"/>
              <w:right w:val="nil"/>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b/>
                <w:bCs/>
                <w:i/>
                <w:iCs/>
                <w:color w:val="000000"/>
                <w:sz w:val="18"/>
                <w:szCs w:val="18"/>
              </w:rPr>
            </w:pPr>
          </w:p>
        </w:tc>
        <w:tc>
          <w:tcPr>
            <w:tcW w:w="700" w:type="dxa"/>
            <w:tcBorders>
              <w:top w:val="nil"/>
              <w:left w:val="nil"/>
              <w:bottom w:val="nil"/>
              <w:right w:val="nil"/>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p>
        </w:tc>
      </w:tr>
      <w:tr w:rsidR="007009E8" w:rsidRPr="007009E8" w:rsidTr="007009E8">
        <w:trPr>
          <w:trHeight w:val="960"/>
        </w:trPr>
        <w:tc>
          <w:tcPr>
            <w:tcW w:w="44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рб</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rsidR="007009E8" w:rsidRPr="007009E8" w:rsidRDefault="007009E8" w:rsidP="007009E8">
            <w:pPr>
              <w:spacing w:after="0" w:line="240" w:lineRule="auto"/>
              <w:jc w:val="center"/>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ЕКОНОМСКИ КОД</w:t>
            </w:r>
          </w:p>
        </w:tc>
        <w:tc>
          <w:tcPr>
            <w:tcW w:w="2720" w:type="dxa"/>
            <w:tcBorders>
              <w:top w:val="single" w:sz="4" w:space="0" w:color="auto"/>
              <w:left w:val="nil"/>
              <w:bottom w:val="single" w:sz="4" w:space="0" w:color="auto"/>
              <w:right w:val="single" w:sz="4" w:space="0" w:color="auto"/>
            </w:tcBorders>
            <w:shd w:val="clear" w:color="000000" w:fill="FFFFFF"/>
            <w:vAlign w:val="center"/>
            <w:hideMark/>
          </w:tcPr>
          <w:p w:rsidR="007009E8" w:rsidRPr="007009E8" w:rsidRDefault="007009E8" w:rsidP="007009E8">
            <w:pPr>
              <w:spacing w:after="0" w:line="240" w:lineRule="auto"/>
              <w:jc w:val="center"/>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ОПИС</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Буџет за 2022.</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Динамички план буџета 01.01.-30.06.2022.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Извршење буџета 01.01.-30.06.2022.</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индекс</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индекс</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000000" w:fill="FFFFFF"/>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w:t>
            </w:r>
          </w:p>
        </w:tc>
        <w:tc>
          <w:tcPr>
            <w:tcW w:w="2720" w:type="dxa"/>
            <w:tcBorders>
              <w:top w:val="nil"/>
              <w:left w:val="nil"/>
              <w:bottom w:val="single" w:sz="4" w:space="0" w:color="auto"/>
              <w:right w:val="single" w:sz="4" w:space="0" w:color="auto"/>
            </w:tcBorders>
            <w:shd w:val="clear" w:color="000000" w:fill="FFFFFF"/>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2</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4=3*47%</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6=5/3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7=5/4</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71</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ПОРЕСКИ ПРИХОДИ</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36.048.500,00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16.942.795,00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21.441.616,64</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0,59</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1,27</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711</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Приходи од пореза на доходак и добит</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470,00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-14,94</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-0,03</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711113</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приходе од пољопривреде и шумарства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14743C">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711118</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остали доходак</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-14,94</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14743C">
        <w:trPr>
          <w:trHeight w:val="72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713</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Порез на лична примања и приходе од самосталних дјелатности</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3.532.600,00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1.660.322,00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2.149.973,72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0,61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1,29</w:t>
            </w:r>
          </w:p>
        </w:tc>
      </w:tr>
      <w:tr w:rsidR="007009E8" w:rsidRPr="007009E8" w:rsidTr="0014743C">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713111</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приходе од самосталних дјелатности</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630.000,00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296.100,00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538.983,82</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0,86</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1,82</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713112</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CB5E12" w:rsidP="007009E8">
            <w:pPr>
              <w:spacing w:after="0" w:line="240" w:lineRule="auto"/>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 xml:space="preserve">Порез на </w:t>
            </w:r>
            <w:r w:rsidR="007009E8" w:rsidRPr="007009E8">
              <w:rPr>
                <w:rFonts w:ascii="Times New Roman" w:eastAsia="Times New Roman" w:hAnsi="Times New Roman" w:cs="Times New Roman"/>
                <w:color w:val="000000"/>
                <w:sz w:val="18"/>
                <w:szCs w:val="18"/>
              </w:rPr>
              <w:t>приходе од сам. дјелатности у паушалном износу</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2.500,00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1.175,00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438,13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0,18</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0,37</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713113</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лична примања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2.900.000,00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1.363.000,00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1.610.551,77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0,56</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1,18</w:t>
            </w:r>
          </w:p>
        </w:tc>
      </w:tr>
      <w:tr w:rsidR="007009E8" w:rsidRPr="007009E8" w:rsidTr="007009E8">
        <w:trPr>
          <w:trHeight w:val="96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713114</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лична примања лица која самостално обављају привредну и професионалну дјелатност</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714</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Порез на имовину</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3.507.400,00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1.648.478,00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1.847.954,12</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1,12</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11</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714111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имовину</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5.800,00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2.726,00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2.171,16</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0,80</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12</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714112</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непокретности</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3.500.000,00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1.645.000,00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1.845.241,13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1,12</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13</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714211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наслијеђе и поклон</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14</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714311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пренос непокретности и права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1.500,00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705,00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541,83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0,36</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0,77</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15</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715</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715000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Порез на промет производа и услуга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7.500,00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3.525,00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2.045,91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0,27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0,58</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16</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715100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од заосталих обавеза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2.500,00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1.175,00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311,99</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0,12</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0,27</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17</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715200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промет услуга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2.350,00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1.733,92</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0,35</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0,74</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18</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717</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Индиректни порези дозначени од УИО</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28.700.000,00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13.489.000,00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17.268.780,85</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0,60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1,28</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19</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717111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Приходи од индиректних пореза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28.700.000,00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13.489.000,00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17.268.780,85</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0,60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1,28</w:t>
            </w:r>
          </w:p>
        </w:tc>
      </w:tr>
      <w:tr w:rsidR="007009E8" w:rsidRPr="007009E8" w:rsidTr="00453C15">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20</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719</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Остали порези</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300.000,00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141.000,00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172.876,98</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0,58</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1,23</w:t>
            </w:r>
          </w:p>
        </w:tc>
      </w:tr>
      <w:tr w:rsidR="007009E8" w:rsidRPr="007009E8" w:rsidTr="00453C15">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lastRenderedPageBreak/>
              <w:t>21</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719113</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Порез на добитке од игара на срећу</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172.876,98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1,23</w:t>
            </w:r>
          </w:p>
        </w:tc>
      </w:tr>
      <w:tr w:rsidR="007009E8" w:rsidRPr="007009E8" w:rsidTr="00453C15">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22</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72</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НЕПОРЕСКИ ПРИХОДИ</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15.134.298,00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7.113.120,06</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6.848.999,33</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0,45</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0,96</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23</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721</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Приходи од финансијске и нефинансијске  имовине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2.389.000,00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1.122.830,00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1.249.601,65</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0,52</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1,11</w:t>
            </w:r>
          </w:p>
        </w:tc>
      </w:tr>
      <w:tr w:rsidR="007009E8" w:rsidRPr="007009E8" w:rsidTr="007009E8">
        <w:trPr>
          <w:trHeight w:val="96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24</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721222</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xml:space="preserve">Приходи од давања у закуп објеката општине, града и установа-јавних служби који се финансирају из буџета </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280.000,00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131.600,00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7.440,45</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0,06</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25</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721223</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Приход од земљишне ренте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2.065.000,00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970.550,00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1.228.822,08</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0,60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1,27</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26</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721224</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Приходи од закупнине земљишта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39.000,00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18.330,00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11.200,60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0,29</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0,61</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27</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721310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Приходи од камата на новчана средства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2.350,00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2.138,52</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0,91</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28</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721320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Приходи од камата на орочена новчана средства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29</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721900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Приходи од имовине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30</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722</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Накнаде, таксе и приходи од пружања јавних услуга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12.627.298,00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5.934.830,06</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5.068.568,67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0,85</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31</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722118</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Посебна републичка такса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32</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722121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Општинске административне таксе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33</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722131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Градске административне таксе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950.000,00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446.500,00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375.262,53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0,84</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34</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722300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Комуналне накнаде и таксе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2.001.000,00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940.470,00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450.912,41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0,23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0,48</w:t>
            </w:r>
          </w:p>
        </w:tc>
      </w:tr>
      <w:tr w:rsidR="007009E8" w:rsidRPr="007009E8" w:rsidTr="0014743C">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35</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за држање животиња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35,03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0,04</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0,07</w:t>
            </w:r>
          </w:p>
        </w:tc>
      </w:tr>
      <w:tr w:rsidR="007009E8" w:rsidRPr="007009E8" w:rsidTr="0014743C">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36</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722312</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на фирму</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1.200.000,00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564.000,00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52.196,70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0,09</w:t>
            </w:r>
          </w:p>
        </w:tc>
      </w:tr>
      <w:tr w:rsidR="007009E8" w:rsidRPr="007009E8" w:rsidTr="0014743C">
        <w:trPr>
          <w:trHeight w:val="72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37</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722313</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xml:space="preserve">Комуналне таксе за држање моторних, друмских и </w:t>
            </w:r>
            <w:r w:rsidRPr="007009E8">
              <w:rPr>
                <w:rFonts w:ascii="Times New Roman" w:eastAsia="Times New Roman" w:hAnsi="Times New Roman" w:cs="Times New Roman"/>
                <w:color w:val="000000"/>
                <w:sz w:val="18"/>
                <w:szCs w:val="18"/>
              </w:rPr>
              <w:br/>
              <w:t>прикључних возила</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7009E8">
        <w:trPr>
          <w:trHeight w:val="96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38</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722314</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за кориштење простора на јавним површинама или испред пословног простора у пословне сврхе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84.600,00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34.350,75</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0,19</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0,41</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39</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722315</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за држање сред. за игру</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7009E8">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40</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722316</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за приређивање музичког програма у угост. објектима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41</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722317</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за коришћење витрина за излагање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42</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722318</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Комунална такса за кориштење рекламних паноа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197.742,62</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0,66</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1,40</w:t>
            </w:r>
          </w:p>
        </w:tc>
      </w:tr>
      <w:tr w:rsidR="007009E8" w:rsidRPr="007009E8" w:rsidTr="007009E8">
        <w:trPr>
          <w:trHeight w:val="14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43</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722319</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Комунална такса за кориштење простора за паркирање моторних, друмских  и прикључних возила  на уређеним и обиљеженим мјестима  које је за то одредила СГ</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37.600,00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77.760,00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0,97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2,07</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44</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722321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Боравишна такса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54.730,11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0,55</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1,16</w:t>
            </w:r>
          </w:p>
        </w:tc>
      </w:tr>
      <w:tr w:rsidR="007009E8" w:rsidRPr="007009E8" w:rsidTr="00453C15">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45</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722391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Комунална такса за коришћење слободних површина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3.760,00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3.815,00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0,48</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1,01</w:t>
            </w:r>
          </w:p>
        </w:tc>
      </w:tr>
      <w:tr w:rsidR="007009E8" w:rsidRPr="007009E8" w:rsidTr="00453C15">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lastRenderedPageBreak/>
              <w:t>46</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722394</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за држање ресторана</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453C15">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47</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722396</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Комуналне  таксе на остале предмете таксирања</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30.282,20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0,64</w:t>
            </w:r>
          </w:p>
        </w:tc>
      </w:tr>
      <w:tr w:rsidR="007009E8" w:rsidRPr="007009E8" w:rsidTr="007009E8">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48</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722400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Накнаде за кориштење природних и других добара од општег интереса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8.107.298,00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3.810.430,06</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3.682.323,67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0,45</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0,97</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49</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722411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Накнаде за уређивање грађевинског земљишта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5.823.598,00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2.737.091,06</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2.695.128,87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0,46</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0,98</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50</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722412</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Накнаде за коришћење грађевинског земљишта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157,32</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0,05</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0,11</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51</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722421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Накнада  за коришћење  путевa</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37.600,00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42.532,58</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1,13</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52</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722424</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Накнаде за кориштење минералних сировина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9.400,00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4.212,99</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0,21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0,45</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53</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722425</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Накнаде за промјену намјене пољопривредног земљишта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400.000,00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188.000,00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130.971,93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0,70</w:t>
            </w:r>
          </w:p>
        </w:tc>
      </w:tr>
      <w:tr w:rsidR="007009E8" w:rsidRPr="007009E8" w:rsidTr="007009E8">
        <w:trPr>
          <w:trHeight w:val="120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54</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722435</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Накнаде за коришћењe шума и шумског земљишта-средства за развој неразвијених дијелова остварена продајом шумских сортимената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47.110,92</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15,70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33,41</w:t>
            </w:r>
          </w:p>
        </w:tc>
      </w:tr>
      <w:tr w:rsidR="007009E8" w:rsidRPr="007009E8" w:rsidTr="007009E8">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55</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722437</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Накнада за обављање послова од општег интереса у шумама у приватној средини</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28.000,00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13.160,00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25.361,40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0,91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1,93</w:t>
            </w:r>
          </w:p>
        </w:tc>
      </w:tr>
      <w:tr w:rsidR="007009E8" w:rsidRPr="007009E8" w:rsidTr="0014743C">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56</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722440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Накнада за кориштење вода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400.000,00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188.000,00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189.956,31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1,01</w:t>
            </w:r>
          </w:p>
        </w:tc>
      </w:tr>
      <w:tr w:rsidR="007009E8" w:rsidRPr="007009E8" w:rsidTr="0014743C">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57</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722457</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Накнада за употребу вјештачких ђубрива</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25.000,00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11.750,00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13.421,38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0,54</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1,14</w:t>
            </w:r>
          </w:p>
        </w:tc>
      </w:tr>
      <w:tr w:rsidR="007009E8" w:rsidRPr="007009E8" w:rsidTr="0014743C">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58</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722461</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Накнада за кориштење комуналних добара</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522.000,00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245.340,00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175.436,08</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0,34</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0,72</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59</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722463</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Накнада за извађени материјал</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120.000,00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56.400,00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21.417,12</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0,18</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0,38</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60</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722464</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Накнада за воду за узгој рибе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94,00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42,17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0,21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0,45</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61</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722465</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Накнада за воде за индустрију</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2.500,00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1.175,00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2.253,62</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0,90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1,92</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62</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722467</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Средства за финансирање  заштите  од пожара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500.000,00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235.000,00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249.448,93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1,06</w:t>
            </w:r>
          </w:p>
        </w:tc>
      </w:tr>
      <w:tr w:rsidR="007009E8" w:rsidRPr="007009E8" w:rsidTr="007009E8">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63</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722491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Концесионе накнаде за коришћење природних и других добара од општег интереса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84.600,00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84.872,05</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1,00</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64</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722500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Приходи које остварују органи и организације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1.568.000,00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736.960,00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560.070,06</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0,36</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0,76</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65</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722521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Приходи општинских органа управе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150.000,00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70.500,00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76.939,17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1,09</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66</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722531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Приходи остварени од научноистраживачког рада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67</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722591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Остали приходи од пружања јавних услуга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1.418.000,00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666.460,00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483.130,89</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0,34</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0,72</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68</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Ватрогасна јединица Бијељина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69</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Музичка школа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70</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Библиотека "Филип Вишњић"</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8.460,00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3.717,50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0,21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0,44</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71</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Центар за Социјални рад</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19.000,00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8.930,00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16.302,00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0,86</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1,83</w:t>
            </w:r>
          </w:p>
        </w:tc>
      </w:tr>
      <w:tr w:rsidR="007009E8" w:rsidRPr="007009E8" w:rsidTr="00453C15">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72</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Средња стручна школа Јања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1.900,00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0,19</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0,40</w:t>
            </w:r>
          </w:p>
        </w:tc>
      </w:tr>
      <w:tr w:rsidR="007009E8" w:rsidRPr="007009E8" w:rsidTr="00453C15">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lastRenderedPageBreak/>
              <w:t>73</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Дјечији вртић "Чика Јова Змај"</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1.100.000,00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517.000,00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420.066,56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0,38</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0,81</w:t>
            </w:r>
          </w:p>
        </w:tc>
      </w:tr>
      <w:tr w:rsidR="007009E8" w:rsidRPr="007009E8" w:rsidTr="00453C15">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74</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Музеј "Семберија"</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75</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Гимназија "Филип Вишњић"</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700,00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0,02</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0,05</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76</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Економска школа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23.000,00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10.810,00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1.685,00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0,16</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77</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Техничка школа "Михајло Пупин"</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23.500,00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2.145,00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0,04</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0,09</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78</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Пољопривредна школа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37.600,00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4.258,00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0,05</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0,11</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79</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Градска управа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80</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ЈУ Центар за културу " Семберија"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32.900,00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32.356,83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0,46</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0,98</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81</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ЈУ Градско позориште "Семберија"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15.000,00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7.050,00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82</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723</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xml:space="preserve">Новчане казне </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18.000,00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8.460,00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19.500,00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1,08</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2,30</w:t>
            </w:r>
          </w:p>
        </w:tc>
      </w:tr>
      <w:tr w:rsidR="007009E8" w:rsidRPr="007009E8" w:rsidTr="007009E8">
        <w:trPr>
          <w:trHeight w:val="14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83</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723121</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Новчане казне  изречене у прекршајном  поступку  за прекршаје  прописане актом скупштине општине  као  и одузета имовинска корист у том поступку</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8.460,00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19.500,00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1,08</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2,30</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84</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729</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Остали непорески приходи</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100.000,00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47.000,00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511.329,01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5,11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10,88</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85</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729124</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Остали општински приходи</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511.329,01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5,11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10,88</w:t>
            </w:r>
          </w:p>
        </w:tc>
      </w:tr>
      <w:tr w:rsidR="007009E8" w:rsidRPr="007009E8" w:rsidTr="007009E8">
        <w:trPr>
          <w:trHeight w:val="30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86</w:t>
            </w:r>
          </w:p>
        </w:tc>
        <w:tc>
          <w:tcPr>
            <w:tcW w:w="4080" w:type="dxa"/>
            <w:gridSpan w:val="4"/>
            <w:tcBorders>
              <w:top w:val="single" w:sz="4" w:space="0" w:color="auto"/>
              <w:left w:val="nil"/>
              <w:bottom w:val="single" w:sz="4" w:space="0" w:color="auto"/>
              <w:right w:val="single" w:sz="4" w:space="0" w:color="000000"/>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УКУПНИ ПРИХОДИ</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51.182.798,00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24.055.915,06</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28.290.615,97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0,55</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1,18</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87</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731</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Текуће помоћи-грантови</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14.100,00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14743C">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88</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731200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Текуће помоћи из земље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14.100,00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14743C">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89</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731</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Капиталне помоћи</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48.394,77</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14743C">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90</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731200</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Капиталне помоћи из земље</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48.394,77</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91</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78</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Трансфери од ентитета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3.300.000,00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1.551.000,00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1.660.255,78</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1,07</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92</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787200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Трансфери од ентитета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3.285.000,00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1.543.950,00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1.654.125,28</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1,07</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93</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788100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Трансфери од ентитета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15.000,00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7.050,00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6.130,50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0,41</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0,87</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94</w:t>
            </w:r>
          </w:p>
        </w:tc>
        <w:tc>
          <w:tcPr>
            <w:tcW w:w="4080" w:type="dxa"/>
            <w:gridSpan w:val="4"/>
            <w:tcBorders>
              <w:top w:val="single" w:sz="4" w:space="0" w:color="auto"/>
              <w:left w:val="nil"/>
              <w:bottom w:val="single" w:sz="4" w:space="0" w:color="auto"/>
              <w:right w:val="single" w:sz="4" w:space="0" w:color="000000"/>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УКУПНИ БУЏЕТСКИ ПРИХОДИ</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54.512.798,00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25.621.015,06</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29.999.266,52</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0,55</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1,17</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95</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ПРИМИЦИ</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770.000,00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361.900,00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251.615,88</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0,70</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96</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811000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Примици за зграде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4.700,00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97</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за зграде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4.700,00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98</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811300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Примици за биолошку имовину</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20.000,00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9.400,00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99</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811300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за биолошку имовину</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9.400,00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100</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813</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Примици од непроизводне имовине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550.000,00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258.500,00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181.104,88</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0,70</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101</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813100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од продаје имовине-земљишта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550.000,00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258.500,00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181.104,88</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0,70</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102</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814100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од продаје сталне имовине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103</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816</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Примици од залиха материјала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190.000,00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89.300,00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70.511,00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0,79</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104</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816100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за залихе материјала,учинака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190.000,00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89.300,00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70.511,00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0,37</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0,79</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105</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921</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Примици од домаћег задуживања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106</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921200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од домаћег задуживања</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453C15">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107</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921200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од домаћег задуживања-краткорочно</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453C15">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lastRenderedPageBreak/>
              <w:t>108</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931</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Примици  по основу излазног пореза</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809.789,00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380.600,83</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38.273,90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0,10</w:t>
            </w:r>
          </w:p>
        </w:tc>
      </w:tr>
      <w:tr w:rsidR="007009E8" w:rsidRPr="007009E8" w:rsidTr="00453C15">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109</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931100</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Примици по основу излазног пореза - поврат</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809.789,00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380.600,83</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38.273,90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0,05</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0,10</w:t>
            </w:r>
          </w:p>
        </w:tc>
      </w:tr>
      <w:tr w:rsidR="007009E8" w:rsidRPr="007009E8" w:rsidTr="007009E8">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110</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938</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Oстали примици и трансакције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382.100,00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179.587,00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51.352,86</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0,13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0,29</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111</w:t>
            </w:r>
          </w:p>
        </w:tc>
        <w:tc>
          <w:tcPr>
            <w:tcW w:w="3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938100</w:t>
            </w:r>
          </w:p>
        </w:tc>
        <w:tc>
          <w:tcPr>
            <w:tcW w:w="272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Oстали примици и трансакције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382.100,00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179.587,00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51.352,86</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0,13</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0,29</w:t>
            </w:r>
          </w:p>
        </w:tc>
      </w:tr>
      <w:tr w:rsidR="007009E8" w:rsidRPr="007009E8" w:rsidTr="007009E8">
        <w:trPr>
          <w:trHeight w:val="240"/>
        </w:trPr>
        <w:tc>
          <w:tcPr>
            <w:tcW w:w="440" w:type="dxa"/>
            <w:tcBorders>
              <w:top w:val="nil"/>
              <w:left w:val="single" w:sz="4" w:space="0" w:color="auto"/>
              <w:bottom w:val="single" w:sz="4" w:space="0" w:color="auto"/>
              <w:right w:val="single" w:sz="4" w:space="0" w:color="auto"/>
            </w:tcBorders>
            <w:shd w:val="clear" w:color="000000" w:fill="FDE9D9"/>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w:t>
            </w:r>
          </w:p>
        </w:tc>
        <w:tc>
          <w:tcPr>
            <w:tcW w:w="4080" w:type="dxa"/>
            <w:gridSpan w:val="4"/>
            <w:tcBorders>
              <w:top w:val="single" w:sz="4" w:space="0" w:color="auto"/>
              <w:left w:val="nil"/>
              <w:bottom w:val="single" w:sz="4" w:space="0" w:color="auto"/>
              <w:right w:val="single" w:sz="4" w:space="0" w:color="auto"/>
            </w:tcBorders>
            <w:shd w:val="clear" w:color="000000" w:fill="FDE9D9"/>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УКУПНА БУЏЕТСКА СРЕДСТВА (2022.год)</w:t>
            </w:r>
          </w:p>
        </w:tc>
        <w:tc>
          <w:tcPr>
            <w:tcW w:w="1140" w:type="dxa"/>
            <w:tcBorders>
              <w:top w:val="nil"/>
              <w:left w:val="nil"/>
              <w:bottom w:val="single" w:sz="4" w:space="0" w:color="auto"/>
              <w:right w:val="single" w:sz="4" w:space="0" w:color="auto"/>
            </w:tcBorders>
            <w:shd w:val="clear" w:color="000000" w:fill="FDE9D9"/>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56.474.687,00</w:t>
            </w:r>
          </w:p>
        </w:tc>
        <w:tc>
          <w:tcPr>
            <w:tcW w:w="1180" w:type="dxa"/>
            <w:tcBorders>
              <w:top w:val="nil"/>
              <w:left w:val="nil"/>
              <w:bottom w:val="single" w:sz="4" w:space="0" w:color="auto"/>
              <w:right w:val="single" w:sz="4" w:space="0" w:color="auto"/>
            </w:tcBorders>
            <w:shd w:val="clear" w:color="000000" w:fill="FDE9D9"/>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26.543.102,89</w:t>
            </w:r>
          </w:p>
        </w:tc>
        <w:tc>
          <w:tcPr>
            <w:tcW w:w="1200" w:type="dxa"/>
            <w:tcBorders>
              <w:top w:val="nil"/>
              <w:left w:val="nil"/>
              <w:bottom w:val="single" w:sz="4" w:space="0" w:color="auto"/>
              <w:right w:val="single" w:sz="4" w:space="0" w:color="auto"/>
            </w:tcBorders>
            <w:shd w:val="clear" w:color="000000" w:fill="FDE9D9"/>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30.340.509,16</w:t>
            </w:r>
          </w:p>
        </w:tc>
        <w:tc>
          <w:tcPr>
            <w:tcW w:w="700" w:type="dxa"/>
            <w:tcBorders>
              <w:top w:val="nil"/>
              <w:left w:val="nil"/>
              <w:bottom w:val="single" w:sz="4" w:space="0" w:color="auto"/>
              <w:right w:val="single" w:sz="4" w:space="0" w:color="auto"/>
            </w:tcBorders>
            <w:shd w:val="clear" w:color="000000" w:fill="FDE9D9"/>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0,54</w:t>
            </w:r>
          </w:p>
        </w:tc>
        <w:tc>
          <w:tcPr>
            <w:tcW w:w="700" w:type="dxa"/>
            <w:tcBorders>
              <w:top w:val="nil"/>
              <w:left w:val="nil"/>
              <w:bottom w:val="single" w:sz="4" w:space="0" w:color="auto"/>
              <w:right w:val="single" w:sz="4" w:space="0" w:color="auto"/>
            </w:tcBorders>
            <w:shd w:val="clear" w:color="000000" w:fill="FDE9D9"/>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1,14</w:t>
            </w:r>
          </w:p>
        </w:tc>
      </w:tr>
      <w:tr w:rsidR="007009E8" w:rsidRPr="007009E8" w:rsidTr="007009E8">
        <w:trPr>
          <w:trHeight w:val="240"/>
        </w:trPr>
        <w:tc>
          <w:tcPr>
            <w:tcW w:w="452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неутрошена средства из ранијег периода - водне накнаде</w:t>
            </w:r>
          </w:p>
        </w:tc>
        <w:tc>
          <w:tcPr>
            <w:tcW w:w="114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400.000,00</w:t>
            </w:r>
          </w:p>
        </w:tc>
        <w:tc>
          <w:tcPr>
            <w:tcW w:w="118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400.000,00</w:t>
            </w:r>
          </w:p>
        </w:tc>
        <w:tc>
          <w:tcPr>
            <w:tcW w:w="12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400.000,00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1,00</w:t>
            </w:r>
          </w:p>
        </w:tc>
      </w:tr>
      <w:tr w:rsidR="007009E8" w:rsidRPr="007009E8" w:rsidTr="007009E8">
        <w:trPr>
          <w:trHeight w:val="300"/>
        </w:trPr>
        <w:tc>
          <w:tcPr>
            <w:tcW w:w="452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rPr>
                <w:rFonts w:ascii="Times New Roman" w:eastAsia="Times New Roman" w:hAnsi="Times New Roman" w:cs="Times New Roman"/>
                <w:b/>
                <w:bCs/>
                <w:color w:val="000000"/>
                <w:sz w:val="18"/>
                <w:szCs w:val="18"/>
              </w:rPr>
            </w:pPr>
            <w:r w:rsidRPr="007009E8">
              <w:rPr>
                <w:rFonts w:ascii="Times New Roman" w:eastAsia="Times New Roman" w:hAnsi="Times New Roman" w:cs="Times New Roman"/>
                <w:b/>
                <w:bCs/>
                <w:color w:val="000000"/>
                <w:sz w:val="18"/>
                <w:szCs w:val="18"/>
              </w:rPr>
              <w:t>неутрошена средства из ранијег периода - кредит</w:t>
            </w:r>
          </w:p>
        </w:tc>
        <w:tc>
          <w:tcPr>
            <w:tcW w:w="1140" w:type="dxa"/>
            <w:tcBorders>
              <w:top w:val="nil"/>
              <w:left w:val="nil"/>
              <w:bottom w:val="single" w:sz="4" w:space="0" w:color="auto"/>
              <w:right w:val="single" w:sz="4" w:space="0" w:color="auto"/>
            </w:tcBorders>
            <w:shd w:val="clear" w:color="auto" w:fill="auto"/>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3.388.000,00</w:t>
            </w:r>
          </w:p>
        </w:tc>
        <w:tc>
          <w:tcPr>
            <w:tcW w:w="1180" w:type="dxa"/>
            <w:tcBorders>
              <w:top w:val="nil"/>
              <w:left w:val="nil"/>
              <w:bottom w:val="single" w:sz="4" w:space="0" w:color="auto"/>
              <w:right w:val="single" w:sz="4" w:space="0" w:color="auto"/>
            </w:tcBorders>
            <w:shd w:val="clear" w:color="auto" w:fill="auto"/>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3.388.000,00</w:t>
            </w:r>
          </w:p>
        </w:tc>
        <w:tc>
          <w:tcPr>
            <w:tcW w:w="1200" w:type="dxa"/>
            <w:tcBorders>
              <w:top w:val="nil"/>
              <w:left w:val="nil"/>
              <w:bottom w:val="single" w:sz="4" w:space="0" w:color="auto"/>
              <w:right w:val="single" w:sz="4" w:space="0" w:color="auto"/>
            </w:tcBorders>
            <w:shd w:val="clear" w:color="auto" w:fill="auto"/>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sz w:val="18"/>
                <w:szCs w:val="18"/>
              </w:rPr>
            </w:pPr>
            <w:r w:rsidRPr="007009E8">
              <w:rPr>
                <w:rFonts w:ascii="Times New Roman" w:eastAsia="Times New Roman" w:hAnsi="Times New Roman" w:cs="Times New Roman"/>
                <w:b/>
                <w:bCs/>
                <w:sz w:val="18"/>
                <w:szCs w:val="18"/>
              </w:rPr>
              <w:t>3.388.000,00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1,00</w:t>
            </w:r>
          </w:p>
        </w:tc>
        <w:tc>
          <w:tcPr>
            <w:tcW w:w="700" w:type="dxa"/>
            <w:tcBorders>
              <w:top w:val="nil"/>
              <w:left w:val="nil"/>
              <w:bottom w:val="single" w:sz="4" w:space="0" w:color="auto"/>
              <w:right w:val="single" w:sz="4" w:space="0" w:color="auto"/>
            </w:tcBorders>
            <w:shd w:val="clear" w:color="auto" w:fill="auto"/>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1,00</w:t>
            </w:r>
          </w:p>
        </w:tc>
      </w:tr>
      <w:tr w:rsidR="007009E8" w:rsidRPr="007009E8" w:rsidTr="007009E8">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УКУПНО БУЏЕТСКА СРЕДСТВА - фонд 01</w:t>
            </w:r>
          </w:p>
        </w:tc>
        <w:tc>
          <w:tcPr>
            <w:tcW w:w="114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60.262.687,00</w:t>
            </w:r>
          </w:p>
        </w:tc>
        <w:tc>
          <w:tcPr>
            <w:tcW w:w="118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30.331.102,89</w:t>
            </w:r>
          </w:p>
        </w:tc>
        <w:tc>
          <w:tcPr>
            <w:tcW w:w="120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sz w:val="18"/>
                <w:szCs w:val="18"/>
              </w:rPr>
            </w:pPr>
            <w:r w:rsidRPr="007009E8">
              <w:rPr>
                <w:rFonts w:ascii="Times New Roman" w:eastAsia="Times New Roman" w:hAnsi="Times New Roman" w:cs="Times New Roman"/>
                <w:b/>
                <w:bCs/>
                <w:i/>
                <w:iCs/>
                <w:sz w:val="18"/>
                <w:szCs w:val="18"/>
              </w:rPr>
              <w:t>34.128.509,16</w:t>
            </w:r>
          </w:p>
        </w:tc>
        <w:tc>
          <w:tcPr>
            <w:tcW w:w="700" w:type="dxa"/>
            <w:tcBorders>
              <w:top w:val="nil"/>
              <w:left w:val="nil"/>
              <w:bottom w:val="single" w:sz="4" w:space="0" w:color="auto"/>
              <w:right w:val="single" w:sz="4" w:space="0" w:color="auto"/>
            </w:tcBorders>
            <w:shd w:val="clear" w:color="000000" w:fill="C5D9F1"/>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0,57</w:t>
            </w:r>
          </w:p>
        </w:tc>
        <w:tc>
          <w:tcPr>
            <w:tcW w:w="700" w:type="dxa"/>
            <w:tcBorders>
              <w:top w:val="nil"/>
              <w:left w:val="nil"/>
              <w:bottom w:val="single" w:sz="4" w:space="0" w:color="auto"/>
              <w:right w:val="single" w:sz="4" w:space="0" w:color="auto"/>
            </w:tcBorders>
            <w:shd w:val="clear" w:color="000000" w:fill="C5D9F1"/>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1,13</w:t>
            </w:r>
          </w:p>
        </w:tc>
      </w:tr>
      <w:tr w:rsidR="007009E8" w:rsidRPr="007009E8" w:rsidTr="007009E8">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УКУПНО БУЏЕТСКА СРЕДСТВА - фонд 02</w:t>
            </w:r>
          </w:p>
        </w:tc>
        <w:tc>
          <w:tcPr>
            <w:tcW w:w="114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4.520,00</w:t>
            </w:r>
          </w:p>
        </w:tc>
        <w:tc>
          <w:tcPr>
            <w:tcW w:w="118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2.124,40</w:t>
            </w:r>
          </w:p>
        </w:tc>
        <w:tc>
          <w:tcPr>
            <w:tcW w:w="120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0,00</w:t>
            </w:r>
          </w:p>
        </w:tc>
        <w:tc>
          <w:tcPr>
            <w:tcW w:w="700" w:type="dxa"/>
            <w:tcBorders>
              <w:top w:val="nil"/>
              <w:left w:val="nil"/>
              <w:bottom w:val="single" w:sz="4" w:space="0" w:color="auto"/>
              <w:right w:val="single" w:sz="4" w:space="0" w:color="auto"/>
            </w:tcBorders>
            <w:shd w:val="clear" w:color="000000" w:fill="C5D9F1"/>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000000" w:fill="C5D9F1"/>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0,00</w:t>
            </w:r>
          </w:p>
        </w:tc>
      </w:tr>
      <w:tr w:rsidR="007009E8" w:rsidRPr="007009E8" w:rsidTr="007009E8">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УКУПНО БУЏЕТСКА СРЕДСТВА - фонд 03</w:t>
            </w:r>
          </w:p>
        </w:tc>
        <w:tc>
          <w:tcPr>
            <w:tcW w:w="114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0,00</w:t>
            </w:r>
          </w:p>
        </w:tc>
        <w:tc>
          <w:tcPr>
            <w:tcW w:w="118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0,00</w:t>
            </w:r>
          </w:p>
        </w:tc>
        <w:tc>
          <w:tcPr>
            <w:tcW w:w="120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182.343,69</w:t>
            </w:r>
          </w:p>
        </w:tc>
        <w:tc>
          <w:tcPr>
            <w:tcW w:w="700" w:type="dxa"/>
            <w:tcBorders>
              <w:top w:val="nil"/>
              <w:left w:val="nil"/>
              <w:bottom w:val="single" w:sz="4" w:space="0" w:color="auto"/>
              <w:right w:val="single" w:sz="4" w:space="0" w:color="auto"/>
            </w:tcBorders>
            <w:shd w:val="clear" w:color="000000" w:fill="C5D9F1"/>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000000" w:fill="C5D9F1"/>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7009E8">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УКУПНО БУЏЕТСКА СРЕДСТВА - фонд 05</w:t>
            </w:r>
          </w:p>
        </w:tc>
        <w:tc>
          <w:tcPr>
            <w:tcW w:w="114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0,00</w:t>
            </w:r>
          </w:p>
        </w:tc>
        <w:tc>
          <w:tcPr>
            <w:tcW w:w="118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0,00</w:t>
            </w:r>
          </w:p>
        </w:tc>
        <w:tc>
          <w:tcPr>
            <w:tcW w:w="120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9.243,00</w:t>
            </w:r>
          </w:p>
        </w:tc>
        <w:tc>
          <w:tcPr>
            <w:tcW w:w="700" w:type="dxa"/>
            <w:tcBorders>
              <w:top w:val="nil"/>
              <w:left w:val="nil"/>
              <w:bottom w:val="single" w:sz="4" w:space="0" w:color="auto"/>
              <w:right w:val="single" w:sz="4" w:space="0" w:color="auto"/>
            </w:tcBorders>
            <w:shd w:val="clear" w:color="000000" w:fill="C5D9F1"/>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000000" w:fill="C5D9F1"/>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#DIV/0!</w:t>
            </w:r>
          </w:p>
        </w:tc>
      </w:tr>
      <w:tr w:rsidR="007009E8" w:rsidRPr="007009E8" w:rsidTr="007009E8">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7009E8" w:rsidRPr="007009E8" w:rsidRDefault="007009E8" w:rsidP="007009E8">
            <w:pPr>
              <w:spacing w:after="0" w:line="240" w:lineRule="auto"/>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 xml:space="preserve">УКУПНО БУЏЕТСКА СРЕДСТВА </w:t>
            </w:r>
          </w:p>
        </w:tc>
        <w:tc>
          <w:tcPr>
            <w:tcW w:w="114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60.267.207,00</w:t>
            </w:r>
          </w:p>
        </w:tc>
        <w:tc>
          <w:tcPr>
            <w:tcW w:w="118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30.333.227,29</w:t>
            </w:r>
          </w:p>
        </w:tc>
        <w:tc>
          <w:tcPr>
            <w:tcW w:w="1200" w:type="dxa"/>
            <w:tcBorders>
              <w:top w:val="nil"/>
              <w:left w:val="nil"/>
              <w:bottom w:val="single" w:sz="4" w:space="0" w:color="auto"/>
              <w:right w:val="single" w:sz="4" w:space="0" w:color="auto"/>
            </w:tcBorders>
            <w:shd w:val="clear" w:color="000000" w:fill="C5D9F1"/>
            <w:noWrap/>
            <w:vAlign w:val="center"/>
            <w:hideMark/>
          </w:tcPr>
          <w:p w:rsidR="007009E8" w:rsidRPr="007009E8" w:rsidRDefault="007009E8" w:rsidP="007009E8">
            <w:pPr>
              <w:spacing w:after="0" w:line="240" w:lineRule="auto"/>
              <w:jc w:val="right"/>
              <w:rPr>
                <w:rFonts w:ascii="Times New Roman" w:eastAsia="Times New Roman" w:hAnsi="Times New Roman" w:cs="Times New Roman"/>
                <w:b/>
                <w:bCs/>
                <w:i/>
                <w:iCs/>
                <w:color w:val="000000"/>
                <w:sz w:val="18"/>
                <w:szCs w:val="18"/>
              </w:rPr>
            </w:pPr>
            <w:r w:rsidRPr="007009E8">
              <w:rPr>
                <w:rFonts w:ascii="Times New Roman" w:eastAsia="Times New Roman" w:hAnsi="Times New Roman" w:cs="Times New Roman"/>
                <w:b/>
                <w:bCs/>
                <w:i/>
                <w:iCs/>
                <w:color w:val="000000"/>
                <w:sz w:val="18"/>
                <w:szCs w:val="18"/>
              </w:rPr>
              <w:t>34.320.095,85</w:t>
            </w:r>
          </w:p>
        </w:tc>
        <w:tc>
          <w:tcPr>
            <w:tcW w:w="700" w:type="dxa"/>
            <w:tcBorders>
              <w:top w:val="nil"/>
              <w:left w:val="nil"/>
              <w:bottom w:val="single" w:sz="4" w:space="0" w:color="auto"/>
              <w:right w:val="single" w:sz="4" w:space="0" w:color="auto"/>
            </w:tcBorders>
            <w:shd w:val="clear" w:color="000000" w:fill="C5D9F1"/>
            <w:vAlign w:val="center"/>
            <w:hideMark/>
          </w:tcPr>
          <w:p w:rsidR="007009E8" w:rsidRPr="007009E8" w:rsidRDefault="007009E8" w:rsidP="007009E8">
            <w:pPr>
              <w:spacing w:after="0" w:line="240" w:lineRule="auto"/>
              <w:jc w:val="center"/>
              <w:rPr>
                <w:rFonts w:ascii="Times New Roman" w:eastAsia="Times New Roman" w:hAnsi="Times New Roman" w:cs="Times New Roman"/>
                <w:sz w:val="18"/>
                <w:szCs w:val="18"/>
              </w:rPr>
            </w:pPr>
            <w:r w:rsidRPr="007009E8">
              <w:rPr>
                <w:rFonts w:ascii="Times New Roman" w:eastAsia="Times New Roman" w:hAnsi="Times New Roman" w:cs="Times New Roman"/>
                <w:sz w:val="18"/>
                <w:szCs w:val="18"/>
              </w:rPr>
              <w:t>0,57</w:t>
            </w:r>
          </w:p>
        </w:tc>
        <w:tc>
          <w:tcPr>
            <w:tcW w:w="700" w:type="dxa"/>
            <w:tcBorders>
              <w:top w:val="nil"/>
              <w:left w:val="nil"/>
              <w:bottom w:val="single" w:sz="4" w:space="0" w:color="auto"/>
              <w:right w:val="single" w:sz="4" w:space="0" w:color="auto"/>
            </w:tcBorders>
            <w:shd w:val="clear" w:color="000000" w:fill="C5D9F1"/>
            <w:vAlign w:val="center"/>
            <w:hideMark/>
          </w:tcPr>
          <w:p w:rsidR="007009E8" w:rsidRPr="007009E8" w:rsidRDefault="007009E8" w:rsidP="007009E8">
            <w:pPr>
              <w:spacing w:after="0" w:line="240" w:lineRule="auto"/>
              <w:jc w:val="center"/>
              <w:rPr>
                <w:rFonts w:ascii="Times New Roman" w:eastAsia="Times New Roman" w:hAnsi="Times New Roman" w:cs="Times New Roman"/>
                <w:color w:val="000000"/>
                <w:sz w:val="18"/>
                <w:szCs w:val="18"/>
              </w:rPr>
            </w:pPr>
            <w:r w:rsidRPr="007009E8">
              <w:rPr>
                <w:rFonts w:ascii="Times New Roman" w:eastAsia="Times New Roman" w:hAnsi="Times New Roman" w:cs="Times New Roman"/>
                <w:color w:val="000000"/>
                <w:sz w:val="18"/>
                <w:szCs w:val="18"/>
              </w:rPr>
              <w:t>1,13</w:t>
            </w:r>
          </w:p>
        </w:tc>
      </w:tr>
    </w:tbl>
    <w:p w:rsidR="001963D2" w:rsidRDefault="001963D2" w:rsidP="00843D46">
      <w:pPr>
        <w:contextualSpacing/>
        <w:jc w:val="both"/>
        <w:rPr>
          <w:rFonts w:ascii="Times New Roman" w:hAnsi="Times New Roman" w:cs="Times New Roman"/>
          <w:sz w:val="24"/>
          <w:szCs w:val="24"/>
        </w:rPr>
      </w:pPr>
    </w:p>
    <w:p w:rsidR="00E17E01" w:rsidRPr="001963D2" w:rsidRDefault="00E17E01"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од 01.01.-3</w:t>
      </w:r>
      <w:r w:rsidR="00DD45B2">
        <w:rPr>
          <w:rFonts w:ascii="Times New Roman" w:hAnsi="Times New Roman" w:cs="Times New Roman"/>
          <w:sz w:val="24"/>
          <w:szCs w:val="24"/>
          <w:lang w:val="sr-Cyrl-CS"/>
        </w:rPr>
        <w:t>0</w:t>
      </w:r>
      <w:r>
        <w:rPr>
          <w:rFonts w:ascii="Times New Roman" w:hAnsi="Times New Roman" w:cs="Times New Roman"/>
          <w:sz w:val="24"/>
          <w:szCs w:val="24"/>
          <w:lang w:val="sr-Cyrl-CS"/>
        </w:rPr>
        <w:t>.0</w:t>
      </w:r>
      <w:r w:rsidR="00DD45B2">
        <w:rPr>
          <w:rFonts w:ascii="Times New Roman" w:hAnsi="Times New Roman" w:cs="Times New Roman"/>
          <w:sz w:val="24"/>
          <w:szCs w:val="24"/>
          <w:lang w:val="sr-Cyrl-CS"/>
        </w:rPr>
        <w:t>6</w:t>
      </w:r>
      <w:r>
        <w:rPr>
          <w:rFonts w:ascii="Times New Roman" w:hAnsi="Times New Roman" w:cs="Times New Roman"/>
          <w:sz w:val="24"/>
          <w:szCs w:val="24"/>
          <w:lang w:val="sr-Cyrl-CS"/>
        </w:rPr>
        <w:t xml:space="preserve">.2022.године укупно је реализовано </w:t>
      </w:r>
      <w:r w:rsidR="001963D2" w:rsidRPr="001963D2">
        <w:rPr>
          <w:rFonts w:ascii="Times New Roman" w:hAnsi="Times New Roman" w:cs="Times New Roman"/>
          <w:sz w:val="24"/>
          <w:szCs w:val="24"/>
          <w:lang w:val="sr-Cyrl-CS"/>
        </w:rPr>
        <w:t>23.973.413</w:t>
      </w:r>
      <w:r w:rsidR="00DA1CEA">
        <w:rPr>
          <w:rFonts w:ascii="Times New Roman" w:hAnsi="Times New Roman" w:cs="Times New Roman"/>
          <w:sz w:val="24"/>
          <w:szCs w:val="24"/>
          <w:lang w:val="sr-Cyrl-CS"/>
        </w:rPr>
        <w:t>,00</w:t>
      </w:r>
      <w:r w:rsidRPr="001963D2">
        <w:rPr>
          <w:rFonts w:ascii="Times New Roman" w:hAnsi="Times New Roman" w:cs="Times New Roman"/>
          <w:sz w:val="24"/>
          <w:szCs w:val="24"/>
          <w:lang w:val="sr-Cyrl-CS"/>
        </w:rPr>
        <w:t xml:space="preserve"> КМ буџетом планираних расхода и издатака и </w:t>
      </w:r>
      <w:r w:rsidR="0004650F">
        <w:rPr>
          <w:rFonts w:ascii="Times New Roman" w:hAnsi="Times New Roman" w:cs="Times New Roman"/>
          <w:sz w:val="24"/>
          <w:szCs w:val="24"/>
          <w:lang w:val="sr-Cyrl-CS"/>
        </w:rPr>
        <w:t>61.000</w:t>
      </w:r>
      <w:r w:rsidRPr="001963D2">
        <w:rPr>
          <w:rFonts w:ascii="Times New Roman" w:hAnsi="Times New Roman" w:cs="Times New Roman"/>
          <w:sz w:val="24"/>
          <w:szCs w:val="24"/>
          <w:lang w:val="sr-Cyrl-CS"/>
        </w:rPr>
        <w:t xml:space="preserve"> КМ расхода и издатака из донатаорских средстава. </w:t>
      </w:r>
      <w:r w:rsidR="001963D2">
        <w:rPr>
          <w:rFonts w:ascii="Times New Roman" w:hAnsi="Times New Roman" w:cs="Times New Roman"/>
          <w:sz w:val="24"/>
          <w:szCs w:val="24"/>
          <w:lang w:val="sr-Cyrl-CS"/>
        </w:rPr>
        <w:t xml:space="preserve">Реализација текућих расхода је 47% у односу на годишњи план, дакле као што је и планирано. Реализација капиталних расхода је 5% у односу на годишњи план. У односу на исти период прошле, </w:t>
      </w:r>
      <w:r w:rsidR="00CB5E12">
        <w:rPr>
          <w:rFonts w:ascii="Times New Roman" w:hAnsi="Times New Roman" w:cs="Times New Roman"/>
          <w:sz w:val="24"/>
          <w:szCs w:val="24"/>
          <w:lang w:val="sr-Cyrl-BA"/>
        </w:rPr>
        <w:t xml:space="preserve">реализација </w:t>
      </w:r>
      <w:r w:rsidR="001963D2">
        <w:rPr>
          <w:rFonts w:ascii="Times New Roman" w:hAnsi="Times New Roman" w:cs="Times New Roman"/>
          <w:sz w:val="24"/>
          <w:szCs w:val="24"/>
          <w:lang w:val="sr-Cyrl-CS"/>
        </w:rPr>
        <w:t>расход</w:t>
      </w:r>
      <w:r w:rsidR="00CB5E12">
        <w:rPr>
          <w:rFonts w:ascii="Times New Roman" w:hAnsi="Times New Roman" w:cs="Times New Roman"/>
          <w:sz w:val="24"/>
          <w:szCs w:val="24"/>
          <w:lang w:val="sr-Cyrl-CS"/>
        </w:rPr>
        <w:t>а</w:t>
      </w:r>
      <w:r w:rsidR="001963D2">
        <w:rPr>
          <w:rFonts w:ascii="Times New Roman" w:hAnsi="Times New Roman" w:cs="Times New Roman"/>
          <w:sz w:val="24"/>
          <w:szCs w:val="24"/>
          <w:lang w:val="sr-Cyrl-CS"/>
        </w:rPr>
        <w:t xml:space="preserve"> и изда</w:t>
      </w:r>
      <w:r w:rsidR="00CB5E12">
        <w:rPr>
          <w:rFonts w:ascii="Times New Roman" w:hAnsi="Times New Roman" w:cs="Times New Roman"/>
          <w:sz w:val="24"/>
          <w:szCs w:val="24"/>
          <w:lang w:val="sr-Cyrl-CS"/>
        </w:rPr>
        <w:t>така,</w:t>
      </w:r>
      <w:r w:rsidR="001963D2">
        <w:rPr>
          <w:rFonts w:ascii="Times New Roman" w:hAnsi="Times New Roman" w:cs="Times New Roman"/>
          <w:sz w:val="24"/>
          <w:szCs w:val="24"/>
          <w:lang w:val="sr-Cyrl-CS"/>
        </w:rPr>
        <w:t xml:space="preserve"> који су планирани буџетом</w:t>
      </w:r>
      <w:r w:rsidR="00CB5E12">
        <w:rPr>
          <w:rFonts w:ascii="Times New Roman" w:hAnsi="Times New Roman" w:cs="Times New Roman"/>
          <w:sz w:val="24"/>
          <w:szCs w:val="24"/>
          <w:lang w:val="sr-Cyrl-CS"/>
        </w:rPr>
        <w:t>,</w:t>
      </w:r>
      <w:r w:rsidR="001963D2">
        <w:rPr>
          <w:rFonts w:ascii="Times New Roman" w:hAnsi="Times New Roman" w:cs="Times New Roman"/>
          <w:sz w:val="24"/>
          <w:szCs w:val="24"/>
          <w:lang w:val="sr-Cyrl-CS"/>
        </w:rPr>
        <w:t xml:space="preserve"> </w:t>
      </w:r>
      <w:r w:rsidR="00CB5E12">
        <w:rPr>
          <w:rFonts w:ascii="Times New Roman" w:hAnsi="Times New Roman" w:cs="Times New Roman"/>
          <w:sz w:val="24"/>
          <w:szCs w:val="24"/>
          <w:lang w:val="sr-Cyrl-CS"/>
        </w:rPr>
        <w:t>већа је</w:t>
      </w:r>
      <w:r w:rsidR="001963D2">
        <w:rPr>
          <w:rFonts w:ascii="Times New Roman" w:hAnsi="Times New Roman" w:cs="Times New Roman"/>
          <w:sz w:val="24"/>
          <w:szCs w:val="24"/>
          <w:lang w:val="sr-Cyrl-CS"/>
        </w:rPr>
        <w:t xml:space="preserve"> за  3.741.109,00 КМ</w:t>
      </w:r>
      <w:r w:rsidRPr="001963D2">
        <w:rPr>
          <w:rFonts w:ascii="Times New Roman" w:hAnsi="Times New Roman" w:cs="Times New Roman"/>
          <w:sz w:val="24"/>
          <w:szCs w:val="24"/>
          <w:lang w:val="sr-Cyrl-CS"/>
        </w:rPr>
        <w:t>.</w:t>
      </w:r>
    </w:p>
    <w:p w:rsidR="001963D2" w:rsidRPr="00DD45B2" w:rsidRDefault="001963D2" w:rsidP="00843D46">
      <w:pPr>
        <w:contextualSpacing/>
        <w:jc w:val="both"/>
        <w:rPr>
          <w:rFonts w:ascii="Times New Roman" w:hAnsi="Times New Roman" w:cs="Times New Roman"/>
          <w:color w:val="FF0000"/>
          <w:sz w:val="24"/>
          <w:szCs w:val="24"/>
          <w:lang w:val="sr-Cyrl-CS"/>
        </w:rPr>
      </w:pPr>
    </w:p>
    <w:tbl>
      <w:tblPr>
        <w:tblW w:w="9380" w:type="dxa"/>
        <w:tblInd w:w="108" w:type="dxa"/>
        <w:tblLook w:val="04A0"/>
      </w:tblPr>
      <w:tblGrid>
        <w:gridCol w:w="407"/>
        <w:gridCol w:w="396"/>
        <w:gridCol w:w="486"/>
        <w:gridCol w:w="756"/>
        <w:gridCol w:w="2740"/>
        <w:gridCol w:w="1251"/>
        <w:gridCol w:w="1251"/>
        <w:gridCol w:w="1251"/>
        <w:gridCol w:w="837"/>
        <w:gridCol w:w="826"/>
      </w:tblGrid>
      <w:tr w:rsidR="004A1E9D" w:rsidRPr="004A1E9D" w:rsidTr="004A1E9D">
        <w:trPr>
          <w:trHeight w:val="270"/>
        </w:trPr>
        <w:tc>
          <w:tcPr>
            <w:tcW w:w="8680" w:type="dxa"/>
            <w:gridSpan w:val="9"/>
            <w:tcBorders>
              <w:top w:val="nil"/>
              <w:left w:val="nil"/>
              <w:bottom w:val="nil"/>
              <w:right w:val="nil"/>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sz w:val="18"/>
                <w:szCs w:val="18"/>
              </w:rPr>
            </w:pPr>
            <w:r w:rsidRPr="004A1E9D">
              <w:rPr>
                <w:rFonts w:ascii="Times New Roman" w:eastAsia="Times New Roman" w:hAnsi="Times New Roman" w:cs="Times New Roman"/>
                <w:i/>
                <w:iCs/>
                <w:sz w:val="18"/>
                <w:szCs w:val="18"/>
              </w:rPr>
              <w:t>Табела 8</w:t>
            </w:r>
            <w:r w:rsidRPr="004A1E9D">
              <w:rPr>
                <w:rFonts w:ascii="Times New Roman" w:eastAsia="Times New Roman" w:hAnsi="Times New Roman" w:cs="Times New Roman"/>
                <w:sz w:val="18"/>
                <w:szCs w:val="18"/>
              </w:rPr>
              <w:t>. -</w:t>
            </w:r>
            <w:r w:rsidRPr="004A1E9D">
              <w:rPr>
                <w:rFonts w:ascii="Times New Roman" w:eastAsia="Times New Roman" w:hAnsi="Times New Roman" w:cs="Times New Roman"/>
                <w:b/>
                <w:bCs/>
                <w:sz w:val="18"/>
                <w:szCs w:val="18"/>
              </w:rPr>
              <w:t xml:space="preserve"> ИЗВРШЕЊЕ БУЏЕТА ГРАДА ЗА 01.01.-30.06.2022. године - БУЏЕТСКА РАСХОДИ И ИЗДАЦИ</w:t>
            </w:r>
          </w:p>
        </w:tc>
        <w:tc>
          <w:tcPr>
            <w:tcW w:w="700" w:type="dxa"/>
            <w:tcBorders>
              <w:top w:val="nil"/>
              <w:left w:val="nil"/>
              <w:bottom w:val="nil"/>
              <w:right w:val="nil"/>
            </w:tcBorders>
            <w:shd w:val="clear" w:color="auto" w:fill="auto"/>
            <w:textDirection w:val="tbRl"/>
            <w:vAlign w:val="center"/>
            <w:hideMark/>
          </w:tcPr>
          <w:p w:rsidR="004A1E9D" w:rsidRPr="004A1E9D" w:rsidRDefault="004A1E9D" w:rsidP="004A1E9D">
            <w:pPr>
              <w:spacing w:after="0" w:line="240" w:lineRule="auto"/>
              <w:rPr>
                <w:rFonts w:ascii="Times New Roman" w:eastAsia="Times New Roman" w:hAnsi="Times New Roman" w:cs="Times New Roman"/>
                <w:sz w:val="18"/>
                <w:szCs w:val="18"/>
              </w:rPr>
            </w:pPr>
          </w:p>
        </w:tc>
      </w:tr>
      <w:tr w:rsidR="004A1E9D" w:rsidRPr="004A1E9D" w:rsidTr="004A1E9D">
        <w:trPr>
          <w:trHeight w:val="240"/>
        </w:trPr>
        <w:tc>
          <w:tcPr>
            <w:tcW w:w="8680" w:type="dxa"/>
            <w:gridSpan w:val="9"/>
            <w:tcBorders>
              <w:top w:val="nil"/>
              <w:left w:val="nil"/>
              <w:bottom w:val="nil"/>
              <w:right w:val="nil"/>
            </w:tcBorders>
            <w:shd w:val="clear" w:color="000000" w:fill="FFFFFF"/>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700" w:type="dxa"/>
            <w:tcBorders>
              <w:top w:val="nil"/>
              <w:left w:val="nil"/>
              <w:bottom w:val="nil"/>
              <w:right w:val="nil"/>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p>
        </w:tc>
      </w:tr>
      <w:tr w:rsidR="004A1E9D" w:rsidRPr="004A1E9D" w:rsidTr="004A1E9D">
        <w:trPr>
          <w:trHeight w:val="960"/>
        </w:trPr>
        <w:tc>
          <w:tcPr>
            <w:tcW w:w="34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A1E9D" w:rsidRPr="004A1E9D" w:rsidRDefault="004A1E9D" w:rsidP="004A1E9D">
            <w:pPr>
              <w:spacing w:after="0" w:line="240" w:lineRule="auto"/>
              <w:jc w:val="center"/>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рб</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rsidR="004A1E9D" w:rsidRPr="004A1E9D" w:rsidRDefault="004A1E9D" w:rsidP="004A1E9D">
            <w:pPr>
              <w:spacing w:after="0" w:line="240" w:lineRule="auto"/>
              <w:jc w:val="center"/>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ЕКОНОМСКИ КОД</w:t>
            </w:r>
          </w:p>
        </w:tc>
        <w:tc>
          <w:tcPr>
            <w:tcW w:w="2740" w:type="dxa"/>
            <w:tcBorders>
              <w:top w:val="single" w:sz="4" w:space="0" w:color="auto"/>
              <w:left w:val="nil"/>
              <w:bottom w:val="single" w:sz="4" w:space="0" w:color="auto"/>
              <w:right w:val="single" w:sz="4" w:space="0" w:color="auto"/>
            </w:tcBorders>
            <w:shd w:val="clear" w:color="000000" w:fill="FFFFFF"/>
            <w:vAlign w:val="center"/>
            <w:hideMark/>
          </w:tcPr>
          <w:p w:rsidR="004A1E9D" w:rsidRPr="004A1E9D" w:rsidRDefault="004A1E9D" w:rsidP="004A1E9D">
            <w:pPr>
              <w:spacing w:after="0" w:line="240" w:lineRule="auto"/>
              <w:jc w:val="center"/>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ОПИС</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Буџет за 2022.</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Динамички план буџета 01.01.-30.06.2022.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Извршење буџета 01.01.-30.06.2022.</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индекс</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индекс</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000000" w:fill="FFFFFF"/>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w:t>
            </w:r>
          </w:p>
        </w:tc>
        <w:tc>
          <w:tcPr>
            <w:tcW w:w="2740" w:type="dxa"/>
            <w:tcBorders>
              <w:top w:val="nil"/>
              <w:left w:val="nil"/>
              <w:bottom w:val="single" w:sz="4" w:space="0" w:color="auto"/>
              <w:right w:val="single" w:sz="4" w:space="0" w:color="auto"/>
            </w:tcBorders>
            <w:shd w:val="clear" w:color="000000" w:fill="FFFFFF"/>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2</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4=3*47%</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5</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6=5/3</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7=5/4</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ТЕКУЋИ РАСХОДИ</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44.965.740,00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21.133.897,80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20.990.283,00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0,47</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0,99</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411</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Расходи за лична примања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17.552.872,00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8.249.849,84</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9.327.501,00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0,53</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1,13</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411100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xml:space="preserve">Бруто плате </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13.705.300,00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6.441.491,00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7.360.455,00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0,54</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1,14</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411200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Накнаде трошкова запослених</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3.263.072,00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1.533.643,84</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1.708.832,00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0,52</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1,11</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411300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за накнаду плата за вријеме боловања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339.000,00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159.330,00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197.451,00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0,58</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1,24</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6</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411400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за отпемнине и једнократне помоћи</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245.500,00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115.385,00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60.763,00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0,25</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0,53</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7</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412</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Расходи по основу коришћења роба и услуга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9.907.335,00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4.656.447,45</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3.354.422,00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0,34</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0,72</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8</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412100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по основу закупа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36.900,00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17.343,00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9.877,00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0,27</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0,57</w:t>
            </w:r>
          </w:p>
        </w:tc>
      </w:tr>
      <w:tr w:rsidR="004A1E9D" w:rsidRPr="004A1E9D" w:rsidTr="004A1E9D">
        <w:trPr>
          <w:trHeight w:val="72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9</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412200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Трошкови енергије, комуналних, комуникационих и транспортних услуга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1.734.963,00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815.432,61</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582.025,00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0,34</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0,71</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10</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412300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Набавка материјала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325.372,00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152.924,84</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170.317,00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0,52</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1,11</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11</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412400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за материјала за посебне намјене</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274.614,00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129.068,58</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125.596,00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0,46</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0,97</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12</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412500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Трошкови текућег одржавања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1.461.269,00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686.796,43</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319.119,00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0,22</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0,46</w:t>
            </w:r>
          </w:p>
        </w:tc>
      </w:tr>
      <w:tr w:rsidR="004A1E9D" w:rsidRPr="004A1E9D" w:rsidTr="0004650F">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13</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412600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по основу путовања и смјештаја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229.076,00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107.665,72</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144.209,00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0,63</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1,34</w:t>
            </w:r>
          </w:p>
        </w:tc>
      </w:tr>
      <w:tr w:rsidR="004A1E9D" w:rsidRPr="004A1E9D" w:rsidTr="0004650F">
        <w:trPr>
          <w:trHeight w:val="96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lastRenderedPageBreak/>
              <w:t>14</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412700</w:t>
            </w:r>
          </w:p>
        </w:tc>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Трошкови осигурања, банкарских услуга, информисања, услуга платног промета</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748.573,00</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351.829,31</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263.921,00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0,35</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0,75</w:t>
            </w:r>
          </w:p>
        </w:tc>
      </w:tr>
      <w:tr w:rsidR="004A1E9D" w:rsidRPr="004A1E9D" w:rsidTr="0004650F">
        <w:trPr>
          <w:trHeight w:val="72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15</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412800</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за услуге одржавања јавних површина и заштите ж.средине</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2.845.000,00</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1.337.150,00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774.693,00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0,27</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0,58</w:t>
            </w:r>
          </w:p>
        </w:tc>
      </w:tr>
      <w:tr w:rsidR="004A1E9D" w:rsidRPr="004A1E9D" w:rsidTr="004A1E9D">
        <w:trPr>
          <w:trHeight w:val="96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16</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412900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Уговорене услуге, порези, одборничке надокнаде, расходи по основу доприноса, остали неквалификовани расходи</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2.251.568,00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1.058.236,96</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964.665,00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0,43</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0,91</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17</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413</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Расходи финансирања и други фин.трошкови</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1.153.538,00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542.162,86</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572.435,00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0,50</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1,06</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18</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413100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по основу камата на обвезнице</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#DIV/0!</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#DIV/0!</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19</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413300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по основу камата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1.131.438,00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531.775,86</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571.707,00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0,51</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1,08</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20</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413900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по основу затезних камата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22.100,00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10.387,00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728,00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0,03</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0,07</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21</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414</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Субвенције</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20.000,00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9.400,00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701.983,00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35,10</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74,68</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22</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414100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Субвенције јавним предузећима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20.000,00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9.400,00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701.983,00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35,10</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74,68</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23</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415</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Грантови</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5.189.995,00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2.439.297,65</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2.519.887,00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0,49</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1,03</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24</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415200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Грантови у земљи</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5.189.995,00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2.439.297,65</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2.519.887,00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0,49</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1,03</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25</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416</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Дознаке на име социјалне заштите</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8.149.000,00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3.830.030,00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3.674.837,00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0,45</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0,96</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26</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416100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Дознаке грађанима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7.173.000,00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3.371.310,00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3.316.891,00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0,46</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0,98</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27</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416300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Дознаке пружаоцима услуга социјалне заштите</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976.000,00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458.720,00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357.946,00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0,37</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0,78</w:t>
            </w:r>
          </w:p>
        </w:tc>
      </w:tr>
      <w:tr w:rsidR="004A1E9D" w:rsidRPr="004A1E9D" w:rsidTr="0014743C">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28</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419</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Расходи по судским рјешењима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207.000,00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97.290,00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167.916,00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0,81</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1,73</w:t>
            </w:r>
          </w:p>
        </w:tc>
      </w:tr>
      <w:tr w:rsidR="004A1E9D" w:rsidRPr="004A1E9D" w:rsidTr="0014743C">
        <w:trPr>
          <w:trHeight w:val="24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29</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419100</w:t>
            </w:r>
          </w:p>
        </w:tc>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Расходи по судским рјешењима</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207.000,00</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97.290,00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167.916,00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0,81</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1,73</w:t>
            </w:r>
          </w:p>
        </w:tc>
      </w:tr>
      <w:tr w:rsidR="004A1E9D" w:rsidRPr="004A1E9D" w:rsidTr="0014743C">
        <w:trPr>
          <w:trHeight w:val="48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30</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487</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Трансфери између и унутар јединица власти</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542.000,00</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254.740,00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214.775,00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0,40</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0,84</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31</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487400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Трансфери фондовима обавезног социјалног осигурања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530.000,00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249.100,00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214.775,00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0,41</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0,86</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32</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487900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Трансфери осталим јединицама власти</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12.000,00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5.640,00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0,00</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0,00</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33</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488</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Трансфери унутар исте јединице власти</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2.244.000,00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1.054.680,00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456.527,00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0,20</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0,43</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34</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488100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Трансфери унутар исте јединице власти</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2.244.000,00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1.054.680,00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456.527,00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0,20</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0,43</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35</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372200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БУЏЕТСКА РЕЗЕРВА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50.000,00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23.500,00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0,00</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0,00</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 </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 </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#DIV/0!</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#DIV/0!</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36</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51</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КАПИТАЛНИ РАСХОДИ</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9.810.040,00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4.610.718,80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519.751,00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0,05</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0,11</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37</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511</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Трошкови за набавку сталних средстава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9.570.031,00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4.497.914,57</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445.917,00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0,05</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0,10</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38</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511100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Набавка грађевинских објеката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5.143.380,00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2.417.388,60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42.386,00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0,01</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0,02</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39</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511200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xml:space="preserve">Реконструкција </w:t>
            </w:r>
            <w:proofErr w:type="gramStart"/>
            <w:r w:rsidRPr="004A1E9D">
              <w:rPr>
                <w:rFonts w:ascii="Times New Roman" w:eastAsia="Times New Roman" w:hAnsi="Times New Roman" w:cs="Times New Roman"/>
                <w:color w:val="000000"/>
                <w:sz w:val="18"/>
                <w:szCs w:val="18"/>
              </w:rPr>
              <w:t>и  инвест</w:t>
            </w:r>
            <w:proofErr w:type="gramEnd"/>
            <w:r w:rsidRPr="004A1E9D">
              <w:rPr>
                <w:rFonts w:ascii="Times New Roman" w:eastAsia="Times New Roman" w:hAnsi="Times New Roman" w:cs="Times New Roman"/>
                <w:color w:val="000000"/>
                <w:sz w:val="18"/>
                <w:szCs w:val="18"/>
              </w:rPr>
              <w:t>. Одржавање</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3.226.000,00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1.516.220,00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238.937,00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0,07</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0,16</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40</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511300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Набавка опреме</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911.651,00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428.475,97</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60.113,00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0,07</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0,14</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41</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511500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Издаци за остале вишегодишње засаде</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39.000,00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18.330,00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14.074,00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0,36</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0,77</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42</w:t>
            </w:r>
          </w:p>
        </w:tc>
        <w:tc>
          <w:tcPr>
            <w:tcW w:w="34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511700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Издаци за нематеријалну произведену имовину</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250.000,00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117.500,00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90.407,00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0,36</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0,77</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43</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513</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Издаци за непроизведену сталну имовину</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60.000,00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28.200,00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8.950,00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0,15</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0,32</w:t>
            </w:r>
          </w:p>
        </w:tc>
      </w:tr>
      <w:tr w:rsidR="004A1E9D" w:rsidRPr="004A1E9D" w:rsidTr="0004650F">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44</w:t>
            </w:r>
          </w:p>
        </w:tc>
        <w:tc>
          <w:tcPr>
            <w:tcW w:w="34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513100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Набавка земљишта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30.000,00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14.100,00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8.950,00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0,30</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0,63</w:t>
            </w:r>
          </w:p>
        </w:tc>
      </w:tr>
      <w:tr w:rsidR="004A1E9D" w:rsidRPr="004A1E9D" w:rsidTr="0004650F">
        <w:trPr>
          <w:trHeight w:val="48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lastRenderedPageBreak/>
              <w:t>45</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513600</w:t>
            </w:r>
          </w:p>
        </w:tc>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Издаци по основу улагања у побољшање шума</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30.000,00</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14.100,00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0,00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0,00</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0,00</w:t>
            </w:r>
          </w:p>
        </w:tc>
      </w:tr>
      <w:tr w:rsidR="004A1E9D" w:rsidRPr="004A1E9D" w:rsidTr="0004650F">
        <w:trPr>
          <w:trHeight w:val="24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46</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516</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Издаци за одјећи и обућу</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180.009,00</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84.604,23</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64.884,00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0,36</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0,77</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47</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516100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Издаци за одјећу и обућу,залихе материјала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180.009,00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84.604,23</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64.884,00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0,36</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0,77</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48</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62</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Отплата дугова</w:t>
            </w:r>
          </w:p>
        </w:tc>
        <w:tc>
          <w:tcPr>
            <w:tcW w:w="12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4.923.750,00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2.314.162,50</w:t>
            </w:r>
          </w:p>
        </w:tc>
        <w:tc>
          <w:tcPr>
            <w:tcW w:w="12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2.284.871,00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0,46</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0,99</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49</w:t>
            </w:r>
          </w:p>
        </w:tc>
        <w:tc>
          <w:tcPr>
            <w:tcW w:w="3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621300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Отплата домаћег задуживања-кредит</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4.849.750,00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2.279.382,50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2.235.549,00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0,46</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0,98</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50</w:t>
            </w:r>
          </w:p>
        </w:tc>
        <w:tc>
          <w:tcPr>
            <w:tcW w:w="34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628100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Издаци за отплату главнице зајмова примљених од ентитета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74.000,00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34.780,00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49.322,00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0,67</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1,42</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51</w:t>
            </w:r>
          </w:p>
        </w:tc>
        <w:tc>
          <w:tcPr>
            <w:tcW w:w="34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631</w:t>
            </w:r>
          </w:p>
        </w:tc>
        <w:tc>
          <w:tcPr>
            <w:tcW w:w="64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Остали издаци</w:t>
            </w:r>
          </w:p>
        </w:tc>
        <w:tc>
          <w:tcPr>
            <w:tcW w:w="12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181.057,00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85.096,79</w:t>
            </w:r>
          </w:p>
        </w:tc>
        <w:tc>
          <w:tcPr>
            <w:tcW w:w="12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60.744,00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0,34</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0,71</w:t>
            </w:r>
          </w:p>
        </w:tc>
      </w:tr>
      <w:tr w:rsidR="004A1E9D" w:rsidRPr="004A1E9D" w:rsidTr="004A1E9D">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52</w:t>
            </w:r>
          </w:p>
        </w:tc>
        <w:tc>
          <w:tcPr>
            <w:tcW w:w="34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631100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Издаци по основу ПДВ-а</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161.057,00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75.696,79</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sz w:val="18"/>
                <w:szCs w:val="18"/>
              </w:rPr>
            </w:pPr>
            <w:r w:rsidRPr="004A1E9D">
              <w:rPr>
                <w:rFonts w:ascii="Times New Roman" w:eastAsia="Times New Roman" w:hAnsi="Times New Roman" w:cs="Times New Roman"/>
                <w:sz w:val="18"/>
                <w:szCs w:val="18"/>
              </w:rPr>
              <w:t>53.392,00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0,33</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0,71</w:t>
            </w:r>
          </w:p>
        </w:tc>
      </w:tr>
      <w:tr w:rsidR="004A1E9D" w:rsidRPr="004A1E9D" w:rsidTr="004A1E9D">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53</w:t>
            </w:r>
          </w:p>
        </w:tc>
        <w:tc>
          <w:tcPr>
            <w:tcW w:w="34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631900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Остали издаци - обавезепо гаранцијама</w:t>
            </w:r>
          </w:p>
        </w:tc>
        <w:tc>
          <w:tcPr>
            <w:tcW w:w="12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20.000,00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9.400,00</w:t>
            </w:r>
          </w:p>
        </w:tc>
        <w:tc>
          <w:tcPr>
            <w:tcW w:w="12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right"/>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7.352,00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0,37</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0,78</w:t>
            </w:r>
          </w:p>
        </w:tc>
      </w:tr>
      <w:tr w:rsidR="004A1E9D" w:rsidRPr="004A1E9D" w:rsidTr="004A1E9D">
        <w:trPr>
          <w:trHeight w:val="72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54</w:t>
            </w:r>
          </w:p>
        </w:tc>
        <w:tc>
          <w:tcPr>
            <w:tcW w:w="34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638</w:t>
            </w:r>
          </w:p>
        </w:tc>
        <w:tc>
          <w:tcPr>
            <w:tcW w:w="64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638100</w:t>
            </w:r>
          </w:p>
        </w:tc>
        <w:tc>
          <w:tcPr>
            <w:tcW w:w="27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Издаци за накнаде плата за породиљско одсуство који се рефундирају</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332.100,00</w:t>
            </w:r>
          </w:p>
        </w:tc>
        <w:tc>
          <w:tcPr>
            <w:tcW w:w="114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color w:val="000000"/>
                <w:sz w:val="18"/>
                <w:szCs w:val="18"/>
              </w:rPr>
            </w:pPr>
            <w:r w:rsidRPr="004A1E9D">
              <w:rPr>
                <w:rFonts w:ascii="Times New Roman" w:eastAsia="Times New Roman" w:hAnsi="Times New Roman" w:cs="Times New Roman"/>
                <w:b/>
                <w:bCs/>
                <w:color w:val="000000"/>
                <w:sz w:val="18"/>
                <w:szCs w:val="18"/>
              </w:rPr>
              <w:t>156.087,00</w:t>
            </w:r>
          </w:p>
        </w:tc>
        <w:tc>
          <w:tcPr>
            <w:tcW w:w="12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right"/>
              <w:rPr>
                <w:rFonts w:ascii="Times New Roman" w:eastAsia="Times New Roman" w:hAnsi="Times New Roman" w:cs="Times New Roman"/>
                <w:b/>
                <w:bCs/>
                <w:sz w:val="18"/>
                <w:szCs w:val="18"/>
              </w:rPr>
            </w:pPr>
            <w:r w:rsidRPr="004A1E9D">
              <w:rPr>
                <w:rFonts w:ascii="Times New Roman" w:eastAsia="Times New Roman" w:hAnsi="Times New Roman" w:cs="Times New Roman"/>
                <w:b/>
                <w:bCs/>
                <w:sz w:val="18"/>
                <w:szCs w:val="18"/>
              </w:rPr>
              <w:t>117.764,00</w:t>
            </w:r>
          </w:p>
        </w:tc>
        <w:tc>
          <w:tcPr>
            <w:tcW w:w="700" w:type="dxa"/>
            <w:tcBorders>
              <w:top w:val="nil"/>
              <w:left w:val="nil"/>
              <w:bottom w:val="single" w:sz="4" w:space="0" w:color="auto"/>
              <w:right w:val="single" w:sz="4" w:space="0" w:color="auto"/>
            </w:tcBorders>
            <w:shd w:val="clear" w:color="auto" w:fill="auto"/>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0,35</w:t>
            </w:r>
          </w:p>
        </w:tc>
        <w:tc>
          <w:tcPr>
            <w:tcW w:w="700" w:type="dxa"/>
            <w:tcBorders>
              <w:top w:val="nil"/>
              <w:left w:val="nil"/>
              <w:bottom w:val="single" w:sz="4" w:space="0" w:color="auto"/>
              <w:right w:val="single" w:sz="4" w:space="0" w:color="auto"/>
            </w:tcBorders>
            <w:shd w:val="clear" w:color="auto" w:fill="auto"/>
            <w:noWrap/>
            <w:vAlign w:val="center"/>
            <w:hideMark/>
          </w:tcPr>
          <w:p w:rsidR="004A1E9D" w:rsidRPr="004A1E9D" w:rsidRDefault="004A1E9D" w:rsidP="004A1E9D">
            <w:pPr>
              <w:spacing w:after="0" w:line="240" w:lineRule="auto"/>
              <w:jc w:val="center"/>
              <w:rPr>
                <w:rFonts w:ascii="Times New Roman" w:eastAsia="Times New Roman" w:hAnsi="Times New Roman" w:cs="Times New Roman"/>
                <w:color w:val="000000"/>
                <w:sz w:val="18"/>
                <w:szCs w:val="18"/>
              </w:rPr>
            </w:pPr>
            <w:r w:rsidRPr="004A1E9D">
              <w:rPr>
                <w:rFonts w:ascii="Times New Roman" w:eastAsia="Times New Roman" w:hAnsi="Times New Roman" w:cs="Times New Roman"/>
                <w:color w:val="000000"/>
                <w:sz w:val="18"/>
                <w:szCs w:val="18"/>
              </w:rPr>
              <w:t>0,75</w:t>
            </w:r>
          </w:p>
        </w:tc>
      </w:tr>
      <w:tr w:rsidR="004A1E9D" w:rsidRPr="004A1E9D" w:rsidTr="004A1E9D">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xml:space="preserve"> БУЏЕТСКИ РАСХОДИ И ИЗДАЦИ - фонд 01</w:t>
            </w:r>
          </w:p>
        </w:tc>
        <w:tc>
          <w:tcPr>
            <w:tcW w:w="1200" w:type="dxa"/>
            <w:tcBorders>
              <w:top w:val="nil"/>
              <w:left w:val="nil"/>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60.262.687,00</w:t>
            </w:r>
          </w:p>
        </w:tc>
        <w:tc>
          <w:tcPr>
            <w:tcW w:w="1140" w:type="dxa"/>
            <w:tcBorders>
              <w:top w:val="nil"/>
              <w:left w:val="nil"/>
              <w:bottom w:val="single" w:sz="4" w:space="0" w:color="auto"/>
              <w:right w:val="single" w:sz="4" w:space="0" w:color="auto"/>
            </w:tcBorders>
            <w:shd w:val="clear" w:color="000000" w:fill="DCE6F1"/>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28.323.462,89</w:t>
            </w:r>
          </w:p>
        </w:tc>
        <w:tc>
          <w:tcPr>
            <w:tcW w:w="1200" w:type="dxa"/>
            <w:tcBorders>
              <w:top w:val="nil"/>
              <w:left w:val="nil"/>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23.973.413,00</w:t>
            </w:r>
          </w:p>
        </w:tc>
        <w:tc>
          <w:tcPr>
            <w:tcW w:w="700" w:type="dxa"/>
            <w:tcBorders>
              <w:top w:val="nil"/>
              <w:left w:val="nil"/>
              <w:bottom w:val="single" w:sz="4" w:space="0" w:color="auto"/>
              <w:right w:val="single" w:sz="4" w:space="0" w:color="auto"/>
            </w:tcBorders>
            <w:shd w:val="clear" w:color="000000" w:fill="DCE6F1"/>
            <w:vAlign w:val="center"/>
            <w:hideMark/>
          </w:tcPr>
          <w:p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0,40</w:t>
            </w:r>
          </w:p>
        </w:tc>
        <w:tc>
          <w:tcPr>
            <w:tcW w:w="700" w:type="dxa"/>
            <w:tcBorders>
              <w:top w:val="nil"/>
              <w:left w:val="nil"/>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0,85</w:t>
            </w:r>
          </w:p>
        </w:tc>
      </w:tr>
      <w:tr w:rsidR="004A1E9D" w:rsidRPr="004A1E9D" w:rsidTr="004A1E9D">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xml:space="preserve"> БУЏЕТСКИ РАСХОДИ И ИЗДАЦИ - фонд 02</w:t>
            </w:r>
          </w:p>
        </w:tc>
        <w:tc>
          <w:tcPr>
            <w:tcW w:w="1200" w:type="dxa"/>
            <w:tcBorders>
              <w:top w:val="nil"/>
              <w:left w:val="nil"/>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4.520,00</w:t>
            </w:r>
          </w:p>
        </w:tc>
        <w:tc>
          <w:tcPr>
            <w:tcW w:w="1140" w:type="dxa"/>
            <w:tcBorders>
              <w:top w:val="nil"/>
              <w:left w:val="nil"/>
              <w:bottom w:val="single" w:sz="4" w:space="0" w:color="auto"/>
              <w:right w:val="single" w:sz="4" w:space="0" w:color="auto"/>
            </w:tcBorders>
            <w:shd w:val="clear" w:color="000000" w:fill="DCE6F1"/>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1.020,00</w:t>
            </w:r>
          </w:p>
        </w:tc>
        <w:tc>
          <w:tcPr>
            <w:tcW w:w="1200" w:type="dxa"/>
            <w:tcBorders>
              <w:top w:val="nil"/>
              <w:left w:val="nil"/>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0,00</w:t>
            </w:r>
          </w:p>
        </w:tc>
        <w:tc>
          <w:tcPr>
            <w:tcW w:w="700" w:type="dxa"/>
            <w:tcBorders>
              <w:top w:val="nil"/>
              <w:left w:val="nil"/>
              <w:bottom w:val="single" w:sz="4" w:space="0" w:color="auto"/>
              <w:right w:val="single" w:sz="4" w:space="0" w:color="auto"/>
            </w:tcBorders>
            <w:shd w:val="clear" w:color="000000" w:fill="DCE6F1"/>
            <w:vAlign w:val="center"/>
            <w:hideMark/>
          </w:tcPr>
          <w:p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0,00</w:t>
            </w:r>
          </w:p>
        </w:tc>
        <w:tc>
          <w:tcPr>
            <w:tcW w:w="700" w:type="dxa"/>
            <w:tcBorders>
              <w:top w:val="nil"/>
              <w:left w:val="nil"/>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0,00</w:t>
            </w:r>
          </w:p>
        </w:tc>
      </w:tr>
      <w:tr w:rsidR="004A1E9D" w:rsidRPr="004A1E9D" w:rsidTr="004A1E9D">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БУЏЕТСКИ РАСХОДИ И ИЗДАЦИ - фонд 03</w:t>
            </w:r>
          </w:p>
        </w:tc>
        <w:tc>
          <w:tcPr>
            <w:tcW w:w="1200" w:type="dxa"/>
            <w:tcBorders>
              <w:top w:val="nil"/>
              <w:left w:val="nil"/>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0,00</w:t>
            </w:r>
          </w:p>
        </w:tc>
        <w:tc>
          <w:tcPr>
            <w:tcW w:w="1140" w:type="dxa"/>
            <w:tcBorders>
              <w:top w:val="nil"/>
              <w:left w:val="nil"/>
              <w:bottom w:val="single" w:sz="4" w:space="0" w:color="auto"/>
              <w:right w:val="single" w:sz="4" w:space="0" w:color="auto"/>
            </w:tcBorders>
            <w:shd w:val="clear" w:color="000000" w:fill="DCE6F1"/>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182.343,69</w:t>
            </w:r>
          </w:p>
        </w:tc>
        <w:tc>
          <w:tcPr>
            <w:tcW w:w="1200" w:type="dxa"/>
            <w:tcBorders>
              <w:top w:val="nil"/>
              <w:left w:val="nil"/>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51.757,42</w:t>
            </w:r>
          </w:p>
        </w:tc>
        <w:tc>
          <w:tcPr>
            <w:tcW w:w="700" w:type="dxa"/>
            <w:tcBorders>
              <w:top w:val="nil"/>
              <w:left w:val="nil"/>
              <w:bottom w:val="single" w:sz="4" w:space="0" w:color="auto"/>
              <w:right w:val="single" w:sz="4" w:space="0" w:color="auto"/>
            </w:tcBorders>
            <w:shd w:val="clear" w:color="000000" w:fill="DCE6F1"/>
            <w:vAlign w:val="center"/>
            <w:hideMark/>
          </w:tcPr>
          <w:p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#DIV/0!</w:t>
            </w:r>
          </w:p>
        </w:tc>
        <w:tc>
          <w:tcPr>
            <w:tcW w:w="700" w:type="dxa"/>
            <w:tcBorders>
              <w:top w:val="nil"/>
              <w:left w:val="nil"/>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0,28</w:t>
            </w:r>
          </w:p>
        </w:tc>
      </w:tr>
      <w:tr w:rsidR="004A1E9D" w:rsidRPr="004A1E9D" w:rsidTr="004A1E9D">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БУЏЕТСКИ РАСХОДИ И ИЗДАЦИ - фонд 05</w:t>
            </w:r>
          </w:p>
        </w:tc>
        <w:tc>
          <w:tcPr>
            <w:tcW w:w="1200" w:type="dxa"/>
            <w:tcBorders>
              <w:top w:val="nil"/>
              <w:left w:val="nil"/>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0,00</w:t>
            </w:r>
          </w:p>
        </w:tc>
        <w:tc>
          <w:tcPr>
            <w:tcW w:w="1140" w:type="dxa"/>
            <w:tcBorders>
              <w:top w:val="nil"/>
              <w:left w:val="nil"/>
              <w:bottom w:val="single" w:sz="4" w:space="0" w:color="auto"/>
              <w:right w:val="single" w:sz="4" w:space="0" w:color="auto"/>
            </w:tcBorders>
            <w:shd w:val="clear" w:color="000000" w:fill="DCE6F1"/>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9.243,00</w:t>
            </w:r>
          </w:p>
        </w:tc>
        <w:tc>
          <w:tcPr>
            <w:tcW w:w="1200" w:type="dxa"/>
            <w:tcBorders>
              <w:top w:val="nil"/>
              <w:left w:val="nil"/>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9.243,00</w:t>
            </w:r>
          </w:p>
        </w:tc>
        <w:tc>
          <w:tcPr>
            <w:tcW w:w="700" w:type="dxa"/>
            <w:tcBorders>
              <w:top w:val="nil"/>
              <w:left w:val="nil"/>
              <w:bottom w:val="single" w:sz="4" w:space="0" w:color="auto"/>
              <w:right w:val="single" w:sz="4" w:space="0" w:color="auto"/>
            </w:tcBorders>
            <w:shd w:val="clear" w:color="000000" w:fill="DCE6F1"/>
            <w:vAlign w:val="center"/>
            <w:hideMark/>
          </w:tcPr>
          <w:p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#DIV/0!</w:t>
            </w:r>
          </w:p>
        </w:tc>
        <w:tc>
          <w:tcPr>
            <w:tcW w:w="700" w:type="dxa"/>
            <w:tcBorders>
              <w:top w:val="nil"/>
              <w:left w:val="nil"/>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1,00</w:t>
            </w:r>
          </w:p>
        </w:tc>
      </w:tr>
      <w:tr w:rsidR="004A1E9D" w:rsidRPr="004A1E9D" w:rsidTr="004A1E9D">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 xml:space="preserve">УКУПНИ БУЏЕТСКИ РАСХОДИ И ИЗДАЦИ </w:t>
            </w:r>
          </w:p>
        </w:tc>
        <w:tc>
          <w:tcPr>
            <w:tcW w:w="1200" w:type="dxa"/>
            <w:tcBorders>
              <w:top w:val="nil"/>
              <w:left w:val="nil"/>
              <w:bottom w:val="single" w:sz="4" w:space="0" w:color="auto"/>
              <w:right w:val="single" w:sz="4" w:space="0" w:color="auto"/>
            </w:tcBorders>
            <w:shd w:val="clear" w:color="000000" w:fill="DCE6F1"/>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60.267.207,00</w:t>
            </w:r>
          </w:p>
        </w:tc>
        <w:tc>
          <w:tcPr>
            <w:tcW w:w="1140" w:type="dxa"/>
            <w:tcBorders>
              <w:top w:val="nil"/>
              <w:left w:val="nil"/>
              <w:bottom w:val="single" w:sz="4" w:space="0" w:color="auto"/>
              <w:right w:val="single" w:sz="4" w:space="0" w:color="auto"/>
            </w:tcBorders>
            <w:shd w:val="clear" w:color="000000" w:fill="DCE6F1"/>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28.516.069,58</w:t>
            </w:r>
          </w:p>
        </w:tc>
        <w:tc>
          <w:tcPr>
            <w:tcW w:w="1200" w:type="dxa"/>
            <w:tcBorders>
              <w:top w:val="nil"/>
              <w:left w:val="nil"/>
              <w:bottom w:val="single" w:sz="4" w:space="0" w:color="auto"/>
              <w:right w:val="single" w:sz="4" w:space="0" w:color="auto"/>
            </w:tcBorders>
            <w:shd w:val="clear" w:color="000000" w:fill="DCE6F1"/>
            <w:vAlign w:val="center"/>
            <w:hideMark/>
          </w:tcPr>
          <w:p w:rsidR="004A1E9D" w:rsidRPr="004A1E9D" w:rsidRDefault="004A1E9D" w:rsidP="004A1E9D">
            <w:pPr>
              <w:spacing w:after="0" w:line="240" w:lineRule="auto"/>
              <w:jc w:val="right"/>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24.034.413,42</w:t>
            </w:r>
          </w:p>
        </w:tc>
        <w:tc>
          <w:tcPr>
            <w:tcW w:w="700" w:type="dxa"/>
            <w:tcBorders>
              <w:top w:val="nil"/>
              <w:left w:val="nil"/>
              <w:bottom w:val="single" w:sz="4" w:space="0" w:color="auto"/>
              <w:right w:val="single" w:sz="4" w:space="0" w:color="auto"/>
            </w:tcBorders>
            <w:shd w:val="clear" w:color="000000" w:fill="DCE6F1"/>
            <w:vAlign w:val="center"/>
            <w:hideMark/>
          </w:tcPr>
          <w:p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0,40</w:t>
            </w:r>
          </w:p>
        </w:tc>
        <w:tc>
          <w:tcPr>
            <w:tcW w:w="700" w:type="dxa"/>
            <w:tcBorders>
              <w:top w:val="nil"/>
              <w:left w:val="nil"/>
              <w:bottom w:val="single" w:sz="4" w:space="0" w:color="auto"/>
              <w:right w:val="single" w:sz="4" w:space="0" w:color="auto"/>
            </w:tcBorders>
            <w:shd w:val="clear" w:color="000000" w:fill="DCE6F1"/>
            <w:noWrap/>
            <w:vAlign w:val="center"/>
            <w:hideMark/>
          </w:tcPr>
          <w:p w:rsidR="004A1E9D" w:rsidRPr="004A1E9D" w:rsidRDefault="004A1E9D" w:rsidP="004A1E9D">
            <w:pPr>
              <w:spacing w:after="0" w:line="240" w:lineRule="auto"/>
              <w:jc w:val="center"/>
              <w:rPr>
                <w:rFonts w:ascii="Times New Roman" w:eastAsia="Times New Roman" w:hAnsi="Times New Roman" w:cs="Times New Roman"/>
                <w:b/>
                <w:bCs/>
                <w:i/>
                <w:iCs/>
                <w:color w:val="000000"/>
                <w:sz w:val="18"/>
                <w:szCs w:val="18"/>
              </w:rPr>
            </w:pPr>
            <w:r w:rsidRPr="004A1E9D">
              <w:rPr>
                <w:rFonts w:ascii="Times New Roman" w:eastAsia="Times New Roman" w:hAnsi="Times New Roman" w:cs="Times New Roman"/>
                <w:b/>
                <w:bCs/>
                <w:i/>
                <w:iCs/>
                <w:color w:val="000000"/>
                <w:sz w:val="18"/>
                <w:szCs w:val="18"/>
              </w:rPr>
              <w:t>0,84</w:t>
            </w:r>
          </w:p>
        </w:tc>
      </w:tr>
    </w:tbl>
    <w:p w:rsidR="00144194" w:rsidRPr="00DD45B2" w:rsidRDefault="00144194" w:rsidP="00843D46">
      <w:pPr>
        <w:contextualSpacing/>
        <w:jc w:val="both"/>
        <w:rPr>
          <w:rFonts w:ascii="Times New Roman" w:hAnsi="Times New Roman" w:cs="Times New Roman"/>
          <w:color w:val="FF0000"/>
          <w:sz w:val="24"/>
          <w:szCs w:val="24"/>
          <w:lang w:val="sr-Cyrl-CS"/>
        </w:rPr>
      </w:pPr>
    </w:p>
    <w:p w:rsidR="00144194" w:rsidRDefault="00144194" w:rsidP="00843D46">
      <w:pPr>
        <w:contextualSpacing/>
        <w:jc w:val="both"/>
        <w:rPr>
          <w:rFonts w:ascii="Times New Roman" w:hAnsi="Times New Roman" w:cs="Times New Roman"/>
          <w:sz w:val="24"/>
          <w:szCs w:val="24"/>
          <w:lang w:val="sr-Cyrl-CS"/>
        </w:rPr>
      </w:pPr>
    </w:p>
    <w:p w:rsidR="0014743C" w:rsidRDefault="0014743C" w:rsidP="00843D46">
      <w:pPr>
        <w:contextualSpacing/>
        <w:jc w:val="both"/>
        <w:rPr>
          <w:rFonts w:ascii="Times New Roman" w:hAnsi="Times New Roman" w:cs="Times New Roman"/>
          <w:sz w:val="24"/>
          <w:szCs w:val="24"/>
          <w:lang w:val="sr-Cyrl-CS"/>
        </w:rPr>
      </w:pPr>
    </w:p>
    <w:p w:rsidR="00144194" w:rsidRDefault="00144194" w:rsidP="00843D46">
      <w:pPr>
        <w:contextualSpacing/>
        <w:jc w:val="both"/>
        <w:rPr>
          <w:rFonts w:ascii="Times New Roman" w:hAnsi="Times New Roman" w:cs="Times New Roman"/>
          <w:sz w:val="24"/>
          <w:szCs w:val="24"/>
          <w:lang w:val="sr-Cyrl-CS"/>
        </w:rPr>
      </w:pPr>
    </w:p>
    <w:p w:rsidR="00E17E01" w:rsidRPr="00CB5E12" w:rsidRDefault="00E17E01" w:rsidP="00E17E01">
      <w:pPr>
        <w:contextualSpacing/>
        <w:jc w:val="both"/>
        <w:rPr>
          <w:rFonts w:ascii="Times New Roman" w:hAnsi="Times New Roman" w:cs="Times New Roman"/>
          <w:b/>
          <w:i/>
          <w:sz w:val="24"/>
          <w:szCs w:val="24"/>
          <w:lang w:val="sr-Cyrl-CS"/>
        </w:rPr>
      </w:pPr>
      <w:r w:rsidRPr="00CB5E12">
        <w:rPr>
          <w:rFonts w:ascii="Times New Roman" w:hAnsi="Times New Roman" w:cs="Times New Roman"/>
          <w:b/>
          <w:i/>
          <w:sz w:val="24"/>
          <w:szCs w:val="24"/>
          <w:lang w:val="sr-Cyrl-CS"/>
        </w:rPr>
        <w:t>5. ИЗВРШЕЊЕ</w:t>
      </w:r>
      <w:r w:rsidR="003C0E81" w:rsidRPr="00CB5E12">
        <w:rPr>
          <w:rFonts w:ascii="Times New Roman" w:hAnsi="Times New Roman" w:cs="Times New Roman"/>
          <w:b/>
          <w:i/>
          <w:sz w:val="24"/>
          <w:szCs w:val="24"/>
          <w:lang w:val="sr-Cyrl-CS"/>
        </w:rPr>
        <w:t xml:space="preserve"> </w:t>
      </w:r>
      <w:r w:rsidR="003C0E81" w:rsidRPr="00CB5E12">
        <w:rPr>
          <w:rFonts w:ascii="Times New Roman" w:hAnsi="Times New Roman" w:cs="Times New Roman"/>
          <w:b/>
          <w:i/>
          <w:sz w:val="24"/>
          <w:szCs w:val="24"/>
        </w:rPr>
        <w:t>БУЏЕТА ГРАДА БИЈЕЉИНА ЗА 01.01.-3</w:t>
      </w:r>
      <w:r w:rsidR="00CB5E12" w:rsidRPr="00CB5E12">
        <w:rPr>
          <w:rFonts w:ascii="Times New Roman" w:hAnsi="Times New Roman" w:cs="Times New Roman"/>
          <w:b/>
          <w:i/>
          <w:sz w:val="24"/>
          <w:szCs w:val="24"/>
          <w:lang w:val="sr-Cyrl-BA"/>
        </w:rPr>
        <w:t>0</w:t>
      </w:r>
      <w:r w:rsidR="003C0E81" w:rsidRPr="00CB5E12">
        <w:rPr>
          <w:rFonts w:ascii="Times New Roman" w:hAnsi="Times New Roman" w:cs="Times New Roman"/>
          <w:b/>
          <w:i/>
          <w:sz w:val="24"/>
          <w:szCs w:val="24"/>
        </w:rPr>
        <w:t>.0</w:t>
      </w:r>
      <w:r w:rsidR="00CB5E12" w:rsidRPr="00CB5E12">
        <w:rPr>
          <w:rFonts w:ascii="Times New Roman" w:hAnsi="Times New Roman" w:cs="Times New Roman"/>
          <w:b/>
          <w:i/>
          <w:sz w:val="24"/>
          <w:szCs w:val="24"/>
          <w:lang w:val="sr-Cyrl-BA"/>
        </w:rPr>
        <w:t>6</w:t>
      </w:r>
      <w:r w:rsidR="003C0E81" w:rsidRPr="00CB5E12">
        <w:rPr>
          <w:rFonts w:ascii="Times New Roman" w:hAnsi="Times New Roman" w:cs="Times New Roman"/>
          <w:b/>
          <w:i/>
          <w:sz w:val="24"/>
          <w:szCs w:val="24"/>
        </w:rPr>
        <w:t xml:space="preserve">.2022. </w:t>
      </w:r>
      <w:proofErr w:type="gramStart"/>
      <w:r w:rsidR="003C0E81" w:rsidRPr="00CB5E12">
        <w:rPr>
          <w:rFonts w:ascii="Times New Roman" w:hAnsi="Times New Roman" w:cs="Times New Roman"/>
          <w:b/>
          <w:i/>
          <w:sz w:val="24"/>
          <w:szCs w:val="24"/>
        </w:rPr>
        <w:t xml:space="preserve">ГОДИНЕ </w:t>
      </w:r>
      <w:r w:rsidRPr="00CB5E12">
        <w:rPr>
          <w:rFonts w:ascii="Times New Roman" w:hAnsi="Times New Roman" w:cs="Times New Roman"/>
          <w:b/>
          <w:i/>
          <w:sz w:val="24"/>
          <w:szCs w:val="24"/>
          <w:lang w:val="sr-Cyrl-CS"/>
        </w:rPr>
        <w:t xml:space="preserve"> ПО</w:t>
      </w:r>
      <w:proofErr w:type="gramEnd"/>
      <w:r w:rsidRPr="00CB5E12">
        <w:rPr>
          <w:rFonts w:ascii="Times New Roman" w:hAnsi="Times New Roman" w:cs="Times New Roman"/>
          <w:b/>
          <w:i/>
          <w:sz w:val="24"/>
          <w:szCs w:val="24"/>
          <w:lang w:val="sr-Cyrl-CS"/>
        </w:rPr>
        <w:t xml:space="preserve"> КОРИСНИЦИМА</w:t>
      </w:r>
      <w:r w:rsidR="003C0E81" w:rsidRPr="00CB5E12">
        <w:rPr>
          <w:rFonts w:ascii="Times New Roman" w:hAnsi="Times New Roman" w:cs="Times New Roman"/>
          <w:b/>
          <w:i/>
          <w:sz w:val="24"/>
          <w:szCs w:val="24"/>
          <w:lang w:val="sr-Cyrl-CS"/>
        </w:rPr>
        <w:t xml:space="preserve"> </w:t>
      </w:r>
      <w:r w:rsidRPr="00CB5E12">
        <w:rPr>
          <w:rFonts w:ascii="Times New Roman" w:hAnsi="Times New Roman" w:cs="Times New Roman"/>
          <w:b/>
          <w:i/>
          <w:sz w:val="24"/>
          <w:szCs w:val="24"/>
          <w:lang w:val="sr-Cyrl-CS"/>
        </w:rPr>
        <w:t>-  ОРГАНИЗАЦИОНА КЛАСИФИКАЦИЈА</w:t>
      </w:r>
    </w:p>
    <w:p w:rsidR="00E17E01" w:rsidRPr="00450ED4" w:rsidRDefault="00E17E01" w:rsidP="00E17E01">
      <w:pPr>
        <w:contextualSpacing/>
        <w:jc w:val="both"/>
        <w:rPr>
          <w:rFonts w:ascii="Times New Roman" w:hAnsi="Times New Roman" w:cs="Times New Roman"/>
          <w:b/>
          <w:i/>
          <w:color w:val="FF0000"/>
          <w:sz w:val="24"/>
          <w:szCs w:val="24"/>
          <w:lang w:val="sr-Cyrl-CS"/>
        </w:rPr>
      </w:pPr>
    </w:p>
    <w:p w:rsidR="00E17E01" w:rsidRPr="00CB5E12" w:rsidRDefault="00E17E01" w:rsidP="00E17E01">
      <w:pPr>
        <w:contextualSpacing/>
        <w:jc w:val="both"/>
        <w:rPr>
          <w:rFonts w:ascii="Times New Roman" w:hAnsi="Times New Roman" w:cs="Times New Roman"/>
          <w:b/>
          <w:sz w:val="24"/>
          <w:szCs w:val="24"/>
          <w:lang w:val="sr-Cyrl-CS"/>
        </w:rPr>
      </w:pPr>
      <w:r w:rsidRPr="00CB5E12">
        <w:rPr>
          <w:rFonts w:ascii="Times New Roman" w:hAnsi="Times New Roman" w:cs="Times New Roman"/>
          <w:b/>
          <w:sz w:val="24"/>
          <w:szCs w:val="24"/>
          <w:lang w:val="sr-Cyrl-CS"/>
        </w:rPr>
        <w:t>А) Градска управа</w:t>
      </w:r>
    </w:p>
    <w:p w:rsidR="00E17E01" w:rsidRPr="00450ED4" w:rsidRDefault="00E17E01" w:rsidP="00E17E01">
      <w:pPr>
        <w:contextualSpacing/>
        <w:jc w:val="both"/>
        <w:rPr>
          <w:rFonts w:ascii="Times New Roman" w:hAnsi="Times New Roman" w:cs="Times New Roman"/>
          <w:b/>
          <w:color w:val="FF0000"/>
          <w:sz w:val="24"/>
          <w:szCs w:val="24"/>
          <w:lang w:val="sr-Cyrl-CS"/>
        </w:rPr>
      </w:pPr>
    </w:p>
    <w:p w:rsidR="00E17E01" w:rsidRPr="009F1752" w:rsidRDefault="00E17E01" w:rsidP="00E17E01">
      <w:pPr>
        <w:contextualSpacing/>
        <w:jc w:val="both"/>
        <w:rPr>
          <w:rFonts w:ascii="Times New Roman" w:hAnsi="Times New Roman" w:cs="Times New Roman"/>
          <w:sz w:val="24"/>
          <w:szCs w:val="24"/>
          <w:lang w:val="sr-Cyrl-BA"/>
        </w:rPr>
      </w:pPr>
      <w:r w:rsidRPr="009F1752">
        <w:rPr>
          <w:rFonts w:ascii="Times New Roman" w:hAnsi="Times New Roman" w:cs="Times New Roman"/>
          <w:b/>
          <w:sz w:val="24"/>
          <w:szCs w:val="24"/>
          <w:lang w:val="sr-Cyrl-CS"/>
        </w:rPr>
        <w:t xml:space="preserve">Потрошачка јединица 00050110 СКУПШТИНА ГРАДА - </w:t>
      </w:r>
      <w:r w:rsidRPr="009F1752">
        <w:rPr>
          <w:rFonts w:ascii="Times New Roman" w:hAnsi="Times New Roman" w:cs="Times New Roman"/>
          <w:sz w:val="24"/>
          <w:szCs w:val="24"/>
          <w:lang w:val="sr-Cyrl-CS"/>
        </w:rPr>
        <w:t xml:space="preserve">извршење за </w:t>
      </w:r>
      <w:r w:rsidR="009F1752" w:rsidRPr="009F1752">
        <w:rPr>
          <w:rFonts w:ascii="Times New Roman" w:hAnsi="Times New Roman" w:cs="Times New Roman"/>
          <w:sz w:val="24"/>
          <w:szCs w:val="24"/>
          <w:lang w:val="sr-Cyrl-CS"/>
        </w:rPr>
        <w:t>прво полугодиште</w:t>
      </w:r>
      <w:r w:rsidRPr="009F1752">
        <w:rPr>
          <w:rFonts w:ascii="Times New Roman" w:hAnsi="Times New Roman" w:cs="Times New Roman"/>
          <w:sz w:val="24"/>
          <w:szCs w:val="24"/>
          <w:lang w:val="sr-Cyrl-CS"/>
        </w:rPr>
        <w:t xml:space="preserve"> 202</w:t>
      </w:r>
      <w:r w:rsidR="003C0E81" w:rsidRPr="009F1752">
        <w:rPr>
          <w:rFonts w:ascii="Times New Roman" w:hAnsi="Times New Roman" w:cs="Times New Roman"/>
          <w:sz w:val="24"/>
          <w:szCs w:val="24"/>
          <w:lang w:val="sr-Cyrl-CS"/>
        </w:rPr>
        <w:t>2</w:t>
      </w:r>
      <w:r w:rsidRPr="009F1752">
        <w:rPr>
          <w:rFonts w:ascii="Times New Roman" w:hAnsi="Times New Roman" w:cs="Times New Roman"/>
          <w:sz w:val="24"/>
          <w:szCs w:val="24"/>
          <w:lang w:val="sr-Cyrl-CS"/>
        </w:rPr>
        <w:t xml:space="preserve">. године износи </w:t>
      </w:r>
      <w:r w:rsidR="009F1752" w:rsidRPr="009F1752">
        <w:rPr>
          <w:rFonts w:ascii="Times New Roman" w:hAnsi="Times New Roman" w:cs="Times New Roman"/>
          <w:sz w:val="24"/>
          <w:szCs w:val="24"/>
          <w:lang w:val="sr-Cyrl-CS"/>
        </w:rPr>
        <w:t>393.939,99</w:t>
      </w:r>
      <w:r w:rsidR="003C0E81" w:rsidRPr="009F1752">
        <w:rPr>
          <w:rFonts w:ascii="Times New Roman" w:hAnsi="Times New Roman" w:cs="Times New Roman"/>
          <w:sz w:val="24"/>
          <w:szCs w:val="24"/>
          <w:lang w:val="sr-Cyrl-CS"/>
        </w:rPr>
        <w:t xml:space="preserve"> </w:t>
      </w:r>
      <w:r w:rsidR="007A1929" w:rsidRPr="009F1752">
        <w:rPr>
          <w:rFonts w:ascii="Times New Roman" w:hAnsi="Times New Roman" w:cs="Times New Roman"/>
          <w:sz w:val="24"/>
          <w:szCs w:val="24"/>
          <w:lang w:val="sr-Cyrl-CS"/>
        </w:rPr>
        <w:t>КМ</w:t>
      </w:r>
      <w:r w:rsidR="007A1929" w:rsidRPr="009F1752">
        <w:rPr>
          <w:rFonts w:ascii="Times New Roman" w:hAnsi="Times New Roman" w:cs="Times New Roman"/>
          <w:sz w:val="24"/>
          <w:szCs w:val="24"/>
        </w:rPr>
        <w:t xml:space="preserve">, што је </w:t>
      </w:r>
      <w:r w:rsidR="009F1752" w:rsidRPr="009F1752">
        <w:rPr>
          <w:rFonts w:ascii="Times New Roman" w:hAnsi="Times New Roman" w:cs="Times New Roman"/>
          <w:sz w:val="24"/>
          <w:szCs w:val="24"/>
          <w:lang w:val="sr-Cyrl-BA"/>
        </w:rPr>
        <w:t>67</w:t>
      </w:r>
      <w:r w:rsidR="007A1929" w:rsidRPr="009F1752">
        <w:rPr>
          <w:rFonts w:ascii="Times New Roman" w:hAnsi="Times New Roman" w:cs="Times New Roman"/>
          <w:sz w:val="24"/>
          <w:szCs w:val="24"/>
        </w:rPr>
        <w:t xml:space="preserve">% од </w:t>
      </w:r>
      <w:r w:rsidR="009F1752" w:rsidRPr="009F1752">
        <w:rPr>
          <w:rFonts w:ascii="Times New Roman" w:hAnsi="Times New Roman" w:cs="Times New Roman"/>
          <w:sz w:val="24"/>
          <w:szCs w:val="24"/>
          <w:lang w:val="sr-Cyrl-BA"/>
        </w:rPr>
        <w:t xml:space="preserve">планираног </w:t>
      </w:r>
      <w:r w:rsidR="007A1929" w:rsidRPr="009F1752">
        <w:rPr>
          <w:rFonts w:ascii="Times New Roman" w:hAnsi="Times New Roman" w:cs="Times New Roman"/>
          <w:sz w:val="24"/>
          <w:szCs w:val="24"/>
        </w:rPr>
        <w:t xml:space="preserve">буџета за </w:t>
      </w:r>
      <w:r w:rsidR="009F1752" w:rsidRPr="009F1752">
        <w:rPr>
          <w:rFonts w:ascii="Times New Roman" w:hAnsi="Times New Roman" w:cs="Times New Roman"/>
          <w:sz w:val="24"/>
          <w:szCs w:val="24"/>
          <w:lang w:val="sr-Cyrl-BA"/>
        </w:rPr>
        <w:t>овај</w:t>
      </w:r>
      <w:r w:rsidR="007A1929" w:rsidRPr="009F1752">
        <w:rPr>
          <w:rFonts w:ascii="Times New Roman" w:hAnsi="Times New Roman" w:cs="Times New Roman"/>
          <w:sz w:val="24"/>
          <w:szCs w:val="24"/>
        </w:rPr>
        <w:t xml:space="preserve"> период.</w:t>
      </w:r>
      <w:r w:rsidRPr="009F1752">
        <w:rPr>
          <w:rFonts w:ascii="Times New Roman" w:hAnsi="Times New Roman" w:cs="Times New Roman"/>
          <w:sz w:val="24"/>
          <w:szCs w:val="24"/>
          <w:lang w:val="sr-Cyrl-CS"/>
        </w:rPr>
        <w:t xml:space="preserve"> Извршење се углавном односи  на расходе по основу </w:t>
      </w:r>
      <w:r w:rsidR="003C0E81" w:rsidRPr="009F1752">
        <w:rPr>
          <w:rFonts w:ascii="Times New Roman" w:hAnsi="Times New Roman" w:cs="Times New Roman"/>
          <w:sz w:val="24"/>
          <w:szCs w:val="24"/>
          <w:lang w:val="sr-Cyrl-CS"/>
        </w:rPr>
        <w:t xml:space="preserve">исплате </w:t>
      </w:r>
      <w:r w:rsidRPr="009F1752">
        <w:rPr>
          <w:rFonts w:ascii="Times New Roman" w:hAnsi="Times New Roman" w:cs="Times New Roman"/>
          <w:sz w:val="24"/>
          <w:szCs w:val="24"/>
          <w:lang w:val="sr-Cyrl-CS"/>
        </w:rPr>
        <w:t>накнада с</w:t>
      </w:r>
      <w:r w:rsidR="003C0E81" w:rsidRPr="009F1752">
        <w:rPr>
          <w:rFonts w:ascii="Times New Roman" w:hAnsi="Times New Roman" w:cs="Times New Roman"/>
          <w:sz w:val="24"/>
          <w:szCs w:val="24"/>
          <w:lang w:val="sr-Cyrl-CS"/>
        </w:rPr>
        <w:t>купштинским одборницима и ГИК-у</w:t>
      </w:r>
      <w:r w:rsidR="003C0E81" w:rsidRPr="009F1752">
        <w:rPr>
          <w:rFonts w:ascii="Times New Roman" w:hAnsi="Times New Roman" w:cs="Times New Roman"/>
          <w:sz w:val="24"/>
          <w:szCs w:val="24"/>
        </w:rPr>
        <w:t>,</w:t>
      </w:r>
      <w:r w:rsidR="00E95FF8" w:rsidRPr="009F1752">
        <w:rPr>
          <w:rFonts w:ascii="Times New Roman" w:hAnsi="Times New Roman" w:cs="Times New Roman"/>
          <w:sz w:val="24"/>
          <w:szCs w:val="24"/>
        </w:rPr>
        <w:t xml:space="preserve"> то у укупном износу </w:t>
      </w:r>
      <w:r w:rsidR="009F1752" w:rsidRPr="009F1752">
        <w:rPr>
          <w:rFonts w:ascii="Times New Roman" w:hAnsi="Times New Roman" w:cs="Times New Roman"/>
          <w:sz w:val="24"/>
          <w:szCs w:val="24"/>
          <w:lang w:val="sr-Cyrl-BA"/>
        </w:rPr>
        <w:t>236.225,31</w:t>
      </w:r>
      <w:r w:rsidR="00E95FF8" w:rsidRPr="009F1752">
        <w:rPr>
          <w:rFonts w:ascii="Times New Roman" w:hAnsi="Times New Roman" w:cs="Times New Roman"/>
          <w:sz w:val="24"/>
          <w:szCs w:val="24"/>
        </w:rPr>
        <w:t xml:space="preserve"> КМ. </w:t>
      </w:r>
      <w:r w:rsidR="003C0E81" w:rsidRPr="009F1752">
        <w:rPr>
          <w:rFonts w:ascii="Times New Roman" w:hAnsi="Times New Roman" w:cs="Times New Roman"/>
          <w:sz w:val="24"/>
          <w:szCs w:val="24"/>
        </w:rPr>
        <w:t xml:space="preserve"> </w:t>
      </w:r>
      <w:r w:rsidR="00E95FF8" w:rsidRPr="009F1752">
        <w:rPr>
          <w:rFonts w:ascii="Times New Roman" w:hAnsi="Times New Roman" w:cs="Times New Roman"/>
          <w:sz w:val="24"/>
          <w:szCs w:val="24"/>
        </w:rPr>
        <w:t>Т</w:t>
      </w:r>
      <w:r w:rsidR="003C0E81" w:rsidRPr="009F1752">
        <w:rPr>
          <w:rFonts w:ascii="Times New Roman" w:hAnsi="Times New Roman" w:cs="Times New Roman"/>
          <w:sz w:val="24"/>
          <w:szCs w:val="24"/>
        </w:rPr>
        <w:t>рошков</w:t>
      </w:r>
      <w:r w:rsidR="00E95FF8" w:rsidRPr="009F1752">
        <w:rPr>
          <w:rFonts w:ascii="Times New Roman" w:hAnsi="Times New Roman" w:cs="Times New Roman"/>
          <w:sz w:val="24"/>
          <w:szCs w:val="24"/>
        </w:rPr>
        <w:t>и</w:t>
      </w:r>
      <w:r w:rsidR="003C0E81" w:rsidRPr="009F1752">
        <w:rPr>
          <w:rFonts w:ascii="Times New Roman" w:hAnsi="Times New Roman" w:cs="Times New Roman"/>
          <w:sz w:val="24"/>
          <w:szCs w:val="24"/>
        </w:rPr>
        <w:t xml:space="preserve"> обиљежавања </w:t>
      </w:r>
      <w:r w:rsidR="00E95FF8" w:rsidRPr="009F1752">
        <w:rPr>
          <w:rFonts w:ascii="Times New Roman" w:hAnsi="Times New Roman" w:cs="Times New Roman"/>
          <w:sz w:val="24"/>
          <w:szCs w:val="24"/>
        </w:rPr>
        <w:t>знач</w:t>
      </w:r>
      <w:r w:rsidR="009F1752" w:rsidRPr="009F1752">
        <w:rPr>
          <w:rFonts w:ascii="Times New Roman" w:hAnsi="Times New Roman" w:cs="Times New Roman"/>
          <w:sz w:val="24"/>
          <w:szCs w:val="24"/>
        </w:rPr>
        <w:t>ајних датума (Божићни празници,</w:t>
      </w:r>
      <w:r w:rsidR="00E95FF8" w:rsidRPr="009F1752">
        <w:rPr>
          <w:rFonts w:ascii="Times New Roman" w:hAnsi="Times New Roman" w:cs="Times New Roman"/>
          <w:sz w:val="24"/>
          <w:szCs w:val="24"/>
        </w:rPr>
        <w:t xml:space="preserve"> </w:t>
      </w:r>
      <w:r w:rsidR="003C0E81" w:rsidRPr="009F1752">
        <w:rPr>
          <w:rFonts w:ascii="Times New Roman" w:hAnsi="Times New Roman" w:cs="Times New Roman"/>
          <w:sz w:val="24"/>
          <w:szCs w:val="24"/>
        </w:rPr>
        <w:t>Дан Републике Српске</w:t>
      </w:r>
      <w:r w:rsidR="009F1752" w:rsidRPr="009F1752">
        <w:rPr>
          <w:rFonts w:ascii="Times New Roman" w:hAnsi="Times New Roman" w:cs="Times New Roman"/>
          <w:sz w:val="24"/>
          <w:szCs w:val="24"/>
          <w:lang w:val="sr-Cyrl-BA"/>
        </w:rPr>
        <w:t xml:space="preserve"> и др.</w:t>
      </w:r>
      <w:r w:rsidR="00E95FF8" w:rsidRPr="009F1752">
        <w:rPr>
          <w:rFonts w:ascii="Times New Roman" w:hAnsi="Times New Roman" w:cs="Times New Roman"/>
          <w:sz w:val="24"/>
          <w:szCs w:val="24"/>
        </w:rPr>
        <w:t xml:space="preserve">) у овом периоду износе </w:t>
      </w:r>
      <w:r w:rsidR="009F1752" w:rsidRPr="009F1752">
        <w:rPr>
          <w:rFonts w:ascii="Times New Roman" w:hAnsi="Times New Roman" w:cs="Times New Roman"/>
          <w:sz w:val="24"/>
          <w:szCs w:val="24"/>
          <w:lang w:val="sr-Cyrl-BA"/>
        </w:rPr>
        <w:t>33.753,39</w:t>
      </w:r>
      <w:r w:rsidR="00E95FF8" w:rsidRPr="009F1752">
        <w:rPr>
          <w:rFonts w:ascii="Times New Roman" w:hAnsi="Times New Roman" w:cs="Times New Roman"/>
          <w:sz w:val="24"/>
          <w:szCs w:val="24"/>
        </w:rPr>
        <w:t xml:space="preserve"> КМ.</w:t>
      </w:r>
      <w:r w:rsidR="009F1752" w:rsidRPr="009F1752">
        <w:rPr>
          <w:rFonts w:ascii="Times New Roman" w:hAnsi="Times New Roman" w:cs="Times New Roman"/>
          <w:sz w:val="24"/>
          <w:szCs w:val="24"/>
          <w:lang w:val="sr-Cyrl-BA"/>
        </w:rPr>
        <w:t xml:space="preserve"> </w:t>
      </w:r>
    </w:p>
    <w:p w:rsidR="00E95FF8" w:rsidRPr="00450ED4" w:rsidRDefault="00E95FF8" w:rsidP="00E17E01">
      <w:pPr>
        <w:contextualSpacing/>
        <w:jc w:val="both"/>
        <w:rPr>
          <w:rFonts w:ascii="Times New Roman" w:hAnsi="Times New Roman" w:cs="Times New Roman"/>
          <w:color w:val="FF0000"/>
          <w:sz w:val="24"/>
          <w:szCs w:val="24"/>
        </w:rPr>
      </w:pPr>
    </w:p>
    <w:p w:rsidR="00E95FF8" w:rsidRPr="0036201C" w:rsidRDefault="00E17E01" w:rsidP="00E17E01">
      <w:pPr>
        <w:contextualSpacing/>
        <w:jc w:val="both"/>
        <w:rPr>
          <w:rFonts w:ascii="Times New Roman" w:hAnsi="Times New Roman" w:cs="Times New Roman"/>
          <w:sz w:val="24"/>
          <w:szCs w:val="24"/>
          <w:lang w:val="sr-Cyrl-CS"/>
        </w:rPr>
      </w:pPr>
      <w:r w:rsidRPr="0036201C">
        <w:rPr>
          <w:rFonts w:ascii="Times New Roman" w:hAnsi="Times New Roman" w:cs="Times New Roman"/>
          <w:b/>
          <w:sz w:val="24"/>
          <w:szCs w:val="24"/>
          <w:lang w:val="sr-Cyrl-CS"/>
        </w:rPr>
        <w:t xml:space="preserve">Потрошачка јединица 00050120 КАБИНЕТ ГРАДОНАЧЕЛНИКА – </w:t>
      </w:r>
      <w:r w:rsidR="009F1752" w:rsidRPr="0036201C">
        <w:rPr>
          <w:rFonts w:ascii="Times New Roman" w:hAnsi="Times New Roman" w:cs="Times New Roman"/>
          <w:sz w:val="24"/>
          <w:szCs w:val="24"/>
          <w:lang w:val="sr-Cyrl-CS"/>
        </w:rPr>
        <w:t>извршење за прво полугодиште 2022. године износи 195.186,89 КМ</w:t>
      </w:r>
      <w:r w:rsidR="009F1752" w:rsidRPr="0036201C">
        <w:rPr>
          <w:rFonts w:ascii="Times New Roman" w:hAnsi="Times New Roman" w:cs="Times New Roman"/>
          <w:sz w:val="24"/>
          <w:szCs w:val="24"/>
        </w:rPr>
        <w:t xml:space="preserve">, што је </w:t>
      </w:r>
      <w:r w:rsidR="009F1752" w:rsidRPr="0036201C">
        <w:rPr>
          <w:rFonts w:ascii="Times New Roman" w:hAnsi="Times New Roman" w:cs="Times New Roman"/>
          <w:sz w:val="24"/>
          <w:szCs w:val="24"/>
          <w:lang w:val="sr-Cyrl-BA"/>
        </w:rPr>
        <w:t>15</w:t>
      </w:r>
      <w:r w:rsidR="009F1752" w:rsidRPr="0036201C">
        <w:rPr>
          <w:rFonts w:ascii="Times New Roman" w:hAnsi="Times New Roman" w:cs="Times New Roman"/>
          <w:sz w:val="24"/>
          <w:szCs w:val="24"/>
        </w:rPr>
        <w:t xml:space="preserve">% </w:t>
      </w:r>
      <w:r w:rsidR="009F1752" w:rsidRPr="0036201C">
        <w:rPr>
          <w:rFonts w:ascii="Times New Roman" w:hAnsi="Times New Roman" w:cs="Times New Roman"/>
          <w:sz w:val="24"/>
          <w:szCs w:val="24"/>
          <w:lang w:val="sr-Cyrl-BA"/>
        </w:rPr>
        <w:t xml:space="preserve">више него што је </w:t>
      </w:r>
      <w:r w:rsidR="009F1752" w:rsidRPr="0036201C">
        <w:rPr>
          <w:rFonts w:ascii="Times New Roman" w:hAnsi="Times New Roman" w:cs="Times New Roman"/>
          <w:sz w:val="24"/>
          <w:szCs w:val="24"/>
        </w:rPr>
        <w:t xml:space="preserve"> </w:t>
      </w:r>
      <w:r w:rsidR="009F1752" w:rsidRPr="0036201C">
        <w:rPr>
          <w:rFonts w:ascii="Times New Roman" w:hAnsi="Times New Roman" w:cs="Times New Roman"/>
          <w:sz w:val="24"/>
          <w:szCs w:val="24"/>
          <w:lang w:val="sr-Cyrl-BA"/>
        </w:rPr>
        <w:t xml:space="preserve">планирано </w:t>
      </w:r>
      <w:r w:rsidR="009F1752" w:rsidRPr="0036201C">
        <w:rPr>
          <w:rFonts w:ascii="Times New Roman" w:hAnsi="Times New Roman" w:cs="Times New Roman"/>
          <w:sz w:val="24"/>
          <w:szCs w:val="24"/>
        </w:rPr>
        <w:t xml:space="preserve">за </w:t>
      </w:r>
      <w:r w:rsidR="009F1752" w:rsidRPr="0036201C">
        <w:rPr>
          <w:rFonts w:ascii="Times New Roman" w:hAnsi="Times New Roman" w:cs="Times New Roman"/>
          <w:sz w:val="24"/>
          <w:szCs w:val="24"/>
          <w:lang w:val="sr-Cyrl-BA"/>
        </w:rPr>
        <w:t>овај</w:t>
      </w:r>
      <w:r w:rsidR="009F1752" w:rsidRPr="0036201C">
        <w:rPr>
          <w:rFonts w:ascii="Times New Roman" w:hAnsi="Times New Roman" w:cs="Times New Roman"/>
          <w:sz w:val="24"/>
          <w:szCs w:val="24"/>
        </w:rPr>
        <w:t xml:space="preserve"> период</w:t>
      </w:r>
      <w:r w:rsidR="00E95FF8" w:rsidRPr="0036201C">
        <w:rPr>
          <w:rFonts w:ascii="Times New Roman" w:hAnsi="Times New Roman" w:cs="Times New Roman"/>
          <w:sz w:val="24"/>
          <w:szCs w:val="24"/>
          <w:lang w:val="sr-Cyrl-CS"/>
        </w:rPr>
        <w:t xml:space="preserve">. Од тога </w:t>
      </w:r>
      <w:r w:rsidR="0036201C" w:rsidRPr="0036201C">
        <w:rPr>
          <w:rFonts w:ascii="Times New Roman" w:hAnsi="Times New Roman" w:cs="Times New Roman"/>
          <w:sz w:val="24"/>
          <w:szCs w:val="24"/>
          <w:lang w:val="sr-Cyrl-CS"/>
        </w:rPr>
        <w:t>69.991,32</w:t>
      </w:r>
      <w:r w:rsidR="00E95FF8" w:rsidRPr="0036201C">
        <w:rPr>
          <w:rFonts w:ascii="Times New Roman" w:hAnsi="Times New Roman" w:cs="Times New Roman"/>
          <w:sz w:val="24"/>
          <w:szCs w:val="24"/>
          <w:lang w:val="sr-Cyrl-CS"/>
        </w:rPr>
        <w:t xml:space="preserve"> КМ</w:t>
      </w:r>
      <w:r w:rsidRPr="0036201C">
        <w:rPr>
          <w:rFonts w:ascii="Times New Roman" w:hAnsi="Times New Roman" w:cs="Times New Roman"/>
          <w:sz w:val="24"/>
          <w:szCs w:val="24"/>
          <w:lang w:val="sr-Cyrl-CS"/>
        </w:rPr>
        <w:t xml:space="preserve"> </w:t>
      </w:r>
      <w:r w:rsidR="0036201C" w:rsidRPr="0036201C">
        <w:rPr>
          <w:rFonts w:ascii="Times New Roman" w:hAnsi="Times New Roman" w:cs="Times New Roman"/>
          <w:sz w:val="24"/>
          <w:szCs w:val="24"/>
          <w:lang w:val="sr-Cyrl-CS"/>
        </w:rPr>
        <w:t xml:space="preserve">се </w:t>
      </w:r>
      <w:r w:rsidRPr="0036201C">
        <w:rPr>
          <w:rFonts w:ascii="Times New Roman" w:hAnsi="Times New Roman" w:cs="Times New Roman"/>
          <w:sz w:val="24"/>
          <w:szCs w:val="24"/>
          <w:lang w:val="sr-Cyrl-CS"/>
        </w:rPr>
        <w:t>односи на расходе по основу закупа, утрошка електричне</w:t>
      </w:r>
      <w:r w:rsidR="00E95FF8" w:rsidRPr="0036201C">
        <w:rPr>
          <w:rFonts w:ascii="Times New Roman" w:hAnsi="Times New Roman" w:cs="Times New Roman"/>
          <w:sz w:val="24"/>
          <w:szCs w:val="24"/>
          <w:lang w:val="sr-Cyrl-CS"/>
        </w:rPr>
        <w:t xml:space="preserve"> енергије, </w:t>
      </w:r>
      <w:r w:rsidR="0069448F">
        <w:rPr>
          <w:rFonts w:ascii="Times New Roman" w:hAnsi="Times New Roman" w:cs="Times New Roman"/>
          <w:sz w:val="24"/>
          <w:szCs w:val="24"/>
          <w:lang w:val="sr-Cyrl-CS"/>
        </w:rPr>
        <w:t xml:space="preserve">комуналних и </w:t>
      </w:r>
      <w:r w:rsidR="00E95FF8" w:rsidRPr="0036201C">
        <w:rPr>
          <w:rFonts w:ascii="Times New Roman" w:hAnsi="Times New Roman" w:cs="Times New Roman"/>
          <w:sz w:val="24"/>
          <w:szCs w:val="24"/>
          <w:lang w:val="sr-Cyrl-CS"/>
        </w:rPr>
        <w:t>комуникаци</w:t>
      </w:r>
      <w:r w:rsidR="0069448F">
        <w:rPr>
          <w:rFonts w:ascii="Times New Roman" w:hAnsi="Times New Roman" w:cs="Times New Roman"/>
          <w:sz w:val="24"/>
          <w:szCs w:val="24"/>
          <w:lang w:val="sr-Cyrl-CS"/>
        </w:rPr>
        <w:t>оних услуга</w:t>
      </w:r>
      <w:r w:rsidR="00E95FF8" w:rsidRPr="0036201C">
        <w:rPr>
          <w:rFonts w:ascii="Times New Roman" w:hAnsi="Times New Roman" w:cs="Times New Roman"/>
          <w:sz w:val="24"/>
          <w:szCs w:val="24"/>
          <w:lang w:val="sr-Cyrl-CS"/>
        </w:rPr>
        <w:t xml:space="preserve"> и режијск</w:t>
      </w:r>
      <w:r w:rsidR="0069448F">
        <w:rPr>
          <w:rFonts w:ascii="Times New Roman" w:hAnsi="Times New Roman" w:cs="Times New Roman"/>
          <w:sz w:val="24"/>
          <w:szCs w:val="24"/>
          <w:lang w:val="sr-Cyrl-CS"/>
        </w:rPr>
        <w:t>ог</w:t>
      </w:r>
      <w:r w:rsidR="00E95FF8" w:rsidRPr="0036201C">
        <w:rPr>
          <w:rFonts w:ascii="Times New Roman" w:hAnsi="Times New Roman" w:cs="Times New Roman"/>
          <w:sz w:val="24"/>
          <w:szCs w:val="24"/>
          <w:lang w:val="sr-Cyrl-CS"/>
        </w:rPr>
        <w:t xml:space="preserve"> материјал</w:t>
      </w:r>
      <w:r w:rsidR="0069448F">
        <w:rPr>
          <w:rFonts w:ascii="Times New Roman" w:hAnsi="Times New Roman" w:cs="Times New Roman"/>
          <w:sz w:val="24"/>
          <w:szCs w:val="24"/>
          <w:lang w:val="sr-Cyrl-CS"/>
        </w:rPr>
        <w:t>а</w:t>
      </w:r>
      <w:r w:rsidR="00E95FF8" w:rsidRPr="0036201C">
        <w:rPr>
          <w:rFonts w:ascii="Times New Roman" w:hAnsi="Times New Roman" w:cs="Times New Roman"/>
          <w:sz w:val="24"/>
          <w:szCs w:val="24"/>
          <w:lang w:val="sr-Cyrl-CS"/>
        </w:rPr>
        <w:t xml:space="preserve"> које користе канцеларије мјесних заједница. Текуће помоћи поједницима који се налазе у стању тешке социјалне потребе су реализоване у износу </w:t>
      </w:r>
      <w:r w:rsidR="0036201C" w:rsidRPr="0036201C">
        <w:rPr>
          <w:rFonts w:ascii="Times New Roman" w:hAnsi="Times New Roman" w:cs="Times New Roman"/>
          <w:sz w:val="24"/>
          <w:szCs w:val="24"/>
          <w:lang w:val="sr-Cyrl-CS"/>
        </w:rPr>
        <w:t>42.275,40</w:t>
      </w:r>
      <w:r w:rsidR="00E95FF8" w:rsidRPr="0036201C">
        <w:rPr>
          <w:rFonts w:ascii="Times New Roman" w:hAnsi="Times New Roman" w:cs="Times New Roman"/>
          <w:sz w:val="24"/>
          <w:szCs w:val="24"/>
          <w:lang w:val="sr-Cyrl-CS"/>
        </w:rPr>
        <w:t xml:space="preserve"> КМ.</w:t>
      </w:r>
      <w:r w:rsidR="00B501A3">
        <w:rPr>
          <w:rFonts w:ascii="Times New Roman" w:hAnsi="Times New Roman" w:cs="Times New Roman"/>
          <w:sz w:val="24"/>
          <w:szCs w:val="24"/>
          <w:lang w:val="sr-Cyrl-CS"/>
        </w:rPr>
        <w:t xml:space="preserve"> 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3A4B55" w:rsidRPr="0036201C" w:rsidRDefault="003A4B55" w:rsidP="00E17E01">
      <w:pPr>
        <w:contextualSpacing/>
        <w:jc w:val="both"/>
        <w:rPr>
          <w:rFonts w:ascii="Times New Roman" w:hAnsi="Times New Roman" w:cs="Times New Roman"/>
          <w:sz w:val="24"/>
          <w:szCs w:val="24"/>
          <w:lang w:val="sr-Cyrl-CS"/>
        </w:rPr>
      </w:pPr>
    </w:p>
    <w:p w:rsidR="003A4B55" w:rsidRDefault="003A4B55" w:rsidP="0036201C">
      <w:pPr>
        <w:contextualSpacing/>
        <w:jc w:val="both"/>
        <w:rPr>
          <w:rFonts w:ascii="Times New Roman" w:hAnsi="Times New Roman" w:cs="Times New Roman"/>
          <w:sz w:val="24"/>
          <w:szCs w:val="24"/>
          <w:lang w:val="sr-Cyrl-BA"/>
        </w:rPr>
      </w:pPr>
      <w:r w:rsidRPr="0036201C">
        <w:rPr>
          <w:rFonts w:ascii="Times New Roman" w:hAnsi="Times New Roman" w:cs="Times New Roman"/>
          <w:b/>
          <w:sz w:val="24"/>
          <w:szCs w:val="24"/>
          <w:lang w:val="sr-Cyrl-CS"/>
        </w:rPr>
        <w:lastRenderedPageBreak/>
        <w:t>Потрошачка јединица 00050125 ТЕРИТОРИЈАЛНА ВАТРОГАСНА ЈЕДИНИЦА</w:t>
      </w:r>
      <w:r w:rsidR="007A1929" w:rsidRPr="0036201C">
        <w:rPr>
          <w:rFonts w:ascii="Times New Roman" w:hAnsi="Times New Roman" w:cs="Times New Roman"/>
          <w:b/>
          <w:sz w:val="24"/>
          <w:szCs w:val="24"/>
        </w:rPr>
        <w:t xml:space="preserve"> - </w:t>
      </w:r>
      <w:r w:rsidR="0036201C" w:rsidRPr="0036201C">
        <w:rPr>
          <w:rFonts w:ascii="Times New Roman" w:hAnsi="Times New Roman" w:cs="Times New Roman"/>
          <w:sz w:val="24"/>
          <w:szCs w:val="24"/>
          <w:lang w:val="sr-Cyrl-CS"/>
        </w:rPr>
        <w:t>извршење за прво полугодиште 2022. године износи 8.674,57 КМ</w:t>
      </w:r>
      <w:r w:rsidR="0036201C" w:rsidRPr="0036201C">
        <w:rPr>
          <w:rFonts w:ascii="Times New Roman" w:hAnsi="Times New Roman" w:cs="Times New Roman"/>
          <w:sz w:val="24"/>
          <w:szCs w:val="24"/>
        </w:rPr>
        <w:t>, што</w:t>
      </w:r>
      <w:r w:rsidR="0036201C" w:rsidRPr="009F1752">
        <w:rPr>
          <w:rFonts w:ascii="Times New Roman" w:hAnsi="Times New Roman" w:cs="Times New Roman"/>
          <w:sz w:val="24"/>
          <w:szCs w:val="24"/>
        </w:rPr>
        <w:t xml:space="preserve"> је </w:t>
      </w:r>
      <w:r w:rsidR="0036201C">
        <w:rPr>
          <w:rFonts w:ascii="Times New Roman" w:hAnsi="Times New Roman" w:cs="Times New Roman"/>
          <w:sz w:val="24"/>
          <w:szCs w:val="24"/>
          <w:lang w:val="sr-Cyrl-BA"/>
        </w:rPr>
        <w:t>3</w:t>
      </w:r>
      <w:r w:rsidR="0036201C" w:rsidRPr="009F1752">
        <w:rPr>
          <w:rFonts w:ascii="Times New Roman" w:hAnsi="Times New Roman" w:cs="Times New Roman"/>
          <w:sz w:val="24"/>
          <w:szCs w:val="24"/>
        </w:rPr>
        <w:t xml:space="preserve">% од </w:t>
      </w:r>
      <w:r w:rsidR="0036201C" w:rsidRPr="009F1752">
        <w:rPr>
          <w:rFonts w:ascii="Times New Roman" w:hAnsi="Times New Roman" w:cs="Times New Roman"/>
          <w:sz w:val="24"/>
          <w:szCs w:val="24"/>
          <w:lang w:val="sr-Cyrl-BA"/>
        </w:rPr>
        <w:t xml:space="preserve">планираног </w:t>
      </w:r>
      <w:r w:rsidR="0036201C" w:rsidRPr="009F1752">
        <w:rPr>
          <w:rFonts w:ascii="Times New Roman" w:hAnsi="Times New Roman" w:cs="Times New Roman"/>
          <w:sz w:val="24"/>
          <w:szCs w:val="24"/>
        </w:rPr>
        <w:t xml:space="preserve">буџета за </w:t>
      </w:r>
      <w:r w:rsidR="0036201C" w:rsidRPr="009F1752">
        <w:rPr>
          <w:rFonts w:ascii="Times New Roman" w:hAnsi="Times New Roman" w:cs="Times New Roman"/>
          <w:sz w:val="24"/>
          <w:szCs w:val="24"/>
          <w:lang w:val="sr-Cyrl-BA"/>
        </w:rPr>
        <w:t>овај</w:t>
      </w:r>
      <w:r w:rsidR="0036201C" w:rsidRPr="009F1752">
        <w:rPr>
          <w:rFonts w:ascii="Times New Roman" w:hAnsi="Times New Roman" w:cs="Times New Roman"/>
          <w:sz w:val="24"/>
          <w:szCs w:val="24"/>
        </w:rPr>
        <w:t xml:space="preserve"> период.</w:t>
      </w:r>
      <w:r w:rsidR="0036201C">
        <w:rPr>
          <w:rFonts w:ascii="Times New Roman" w:hAnsi="Times New Roman" w:cs="Times New Roman"/>
          <w:sz w:val="24"/>
          <w:szCs w:val="24"/>
          <w:lang w:val="sr-Cyrl-BA"/>
        </w:rPr>
        <w:t xml:space="preserve"> Капитални расходи који су планирани за наставак изградње Ватрогасног дома извршени су у износу 8.026,62 КМ.</w:t>
      </w:r>
    </w:p>
    <w:p w:rsidR="001738F5" w:rsidRPr="0036201C" w:rsidRDefault="001738F5" w:rsidP="0036201C">
      <w:pPr>
        <w:contextualSpacing/>
        <w:jc w:val="both"/>
        <w:rPr>
          <w:rFonts w:ascii="Times New Roman" w:hAnsi="Times New Roman" w:cs="Times New Roman"/>
          <w:b/>
          <w:color w:val="FF0000"/>
          <w:sz w:val="24"/>
          <w:szCs w:val="24"/>
          <w:lang w:val="sr-Cyrl-BA"/>
        </w:rPr>
      </w:pPr>
    </w:p>
    <w:p w:rsidR="001E4449" w:rsidRPr="00294DB1" w:rsidRDefault="001E4449" w:rsidP="00E17E01">
      <w:pPr>
        <w:contextualSpacing/>
        <w:jc w:val="both"/>
        <w:rPr>
          <w:rFonts w:ascii="Times New Roman" w:hAnsi="Times New Roman" w:cs="Times New Roman"/>
          <w:b/>
          <w:sz w:val="24"/>
          <w:szCs w:val="24"/>
        </w:rPr>
      </w:pPr>
      <w:r w:rsidRPr="0036201C">
        <w:rPr>
          <w:rFonts w:ascii="Times New Roman" w:hAnsi="Times New Roman" w:cs="Times New Roman"/>
          <w:b/>
          <w:sz w:val="24"/>
          <w:szCs w:val="24"/>
          <w:lang w:val="sr-Cyrl-CS"/>
        </w:rPr>
        <w:t xml:space="preserve">Потрошачка јединица 00050126 ОДСЈЕК ЗА ЛОКАЛНИ ЕКОНОМСКИ РАЗВОЈ (ЛЕР) – </w:t>
      </w:r>
      <w:r w:rsidR="0036201C" w:rsidRPr="0036201C">
        <w:rPr>
          <w:rFonts w:ascii="Times New Roman" w:hAnsi="Times New Roman" w:cs="Times New Roman"/>
          <w:sz w:val="24"/>
          <w:szCs w:val="24"/>
          <w:lang w:val="sr-Cyrl-CS"/>
        </w:rPr>
        <w:t>извршење за прво полугодиште 2022. године износи 17.453,73 КМ</w:t>
      </w:r>
      <w:r w:rsidR="0036201C" w:rsidRPr="0036201C">
        <w:rPr>
          <w:rFonts w:ascii="Times New Roman" w:hAnsi="Times New Roman" w:cs="Times New Roman"/>
          <w:sz w:val="24"/>
          <w:szCs w:val="24"/>
        </w:rPr>
        <w:t>, што</w:t>
      </w:r>
      <w:r w:rsidR="0036201C" w:rsidRPr="009F1752">
        <w:rPr>
          <w:rFonts w:ascii="Times New Roman" w:hAnsi="Times New Roman" w:cs="Times New Roman"/>
          <w:sz w:val="24"/>
          <w:szCs w:val="24"/>
        </w:rPr>
        <w:t xml:space="preserve"> је </w:t>
      </w:r>
      <w:r w:rsidR="00185AC3">
        <w:rPr>
          <w:rFonts w:ascii="Times New Roman" w:hAnsi="Times New Roman" w:cs="Times New Roman"/>
          <w:sz w:val="24"/>
          <w:szCs w:val="24"/>
          <w:lang w:val="sr-Cyrl-BA"/>
        </w:rPr>
        <w:t>11</w:t>
      </w:r>
      <w:r w:rsidR="0036201C" w:rsidRPr="009F1752">
        <w:rPr>
          <w:rFonts w:ascii="Times New Roman" w:hAnsi="Times New Roman" w:cs="Times New Roman"/>
          <w:sz w:val="24"/>
          <w:szCs w:val="24"/>
        </w:rPr>
        <w:t xml:space="preserve">% од </w:t>
      </w:r>
      <w:r w:rsidR="0036201C" w:rsidRPr="009F1752">
        <w:rPr>
          <w:rFonts w:ascii="Times New Roman" w:hAnsi="Times New Roman" w:cs="Times New Roman"/>
          <w:sz w:val="24"/>
          <w:szCs w:val="24"/>
          <w:lang w:val="sr-Cyrl-BA"/>
        </w:rPr>
        <w:t xml:space="preserve">планираног </w:t>
      </w:r>
      <w:r w:rsidR="0036201C" w:rsidRPr="009F1752">
        <w:rPr>
          <w:rFonts w:ascii="Times New Roman" w:hAnsi="Times New Roman" w:cs="Times New Roman"/>
          <w:sz w:val="24"/>
          <w:szCs w:val="24"/>
        </w:rPr>
        <w:t xml:space="preserve">буџета за </w:t>
      </w:r>
      <w:r w:rsidR="0036201C" w:rsidRPr="009F1752">
        <w:rPr>
          <w:rFonts w:ascii="Times New Roman" w:hAnsi="Times New Roman" w:cs="Times New Roman"/>
          <w:sz w:val="24"/>
          <w:szCs w:val="24"/>
          <w:lang w:val="sr-Cyrl-BA"/>
        </w:rPr>
        <w:t>овај</w:t>
      </w:r>
      <w:r w:rsidR="0036201C" w:rsidRPr="009F1752">
        <w:rPr>
          <w:rFonts w:ascii="Times New Roman" w:hAnsi="Times New Roman" w:cs="Times New Roman"/>
          <w:sz w:val="24"/>
          <w:szCs w:val="24"/>
        </w:rPr>
        <w:t xml:space="preserve"> период</w:t>
      </w:r>
      <w:r w:rsidR="0036201C">
        <w:rPr>
          <w:rFonts w:ascii="Times New Roman" w:hAnsi="Times New Roman" w:cs="Times New Roman"/>
          <w:sz w:val="24"/>
          <w:szCs w:val="24"/>
          <w:lang w:val="sr-Cyrl-BA"/>
        </w:rPr>
        <w:t>.</w:t>
      </w:r>
      <w:r w:rsidRPr="00450ED4">
        <w:rPr>
          <w:rFonts w:ascii="Times New Roman" w:hAnsi="Times New Roman" w:cs="Times New Roman"/>
          <w:color w:val="FF0000"/>
          <w:sz w:val="24"/>
          <w:szCs w:val="24"/>
          <w:lang w:val="sr-Cyrl-CS"/>
        </w:rPr>
        <w:t xml:space="preserve"> </w:t>
      </w:r>
    </w:p>
    <w:p w:rsidR="00E95FF8" w:rsidRPr="00450ED4" w:rsidRDefault="00E95FF8" w:rsidP="00E17E01">
      <w:pPr>
        <w:contextualSpacing/>
        <w:jc w:val="both"/>
        <w:rPr>
          <w:rFonts w:ascii="Times New Roman" w:hAnsi="Times New Roman" w:cs="Times New Roman"/>
          <w:color w:val="FF0000"/>
          <w:sz w:val="24"/>
          <w:szCs w:val="24"/>
          <w:lang w:val="sr-Cyrl-CS"/>
        </w:rPr>
      </w:pPr>
    </w:p>
    <w:p w:rsidR="00294DB1" w:rsidRPr="00294DB1" w:rsidRDefault="00E17E01" w:rsidP="00294DB1">
      <w:pPr>
        <w:contextualSpacing/>
        <w:jc w:val="both"/>
        <w:rPr>
          <w:rFonts w:ascii="Times New Roman" w:hAnsi="Times New Roman" w:cs="Times New Roman"/>
          <w:b/>
          <w:sz w:val="24"/>
          <w:szCs w:val="24"/>
        </w:rPr>
      </w:pPr>
      <w:r w:rsidRPr="00185AC3">
        <w:rPr>
          <w:rFonts w:ascii="Times New Roman" w:hAnsi="Times New Roman" w:cs="Times New Roman"/>
          <w:b/>
          <w:sz w:val="24"/>
          <w:szCs w:val="24"/>
          <w:lang w:val="sr-Cyrl-CS"/>
        </w:rPr>
        <w:t xml:space="preserve">Потрошачка јединица 00050130 ОДЈЕЉЕЊЕ ЗА ОПШТУ УПРАВУ – </w:t>
      </w:r>
      <w:r w:rsidR="00294DB1" w:rsidRPr="00185AC3">
        <w:rPr>
          <w:rFonts w:ascii="Times New Roman" w:hAnsi="Times New Roman" w:cs="Times New Roman"/>
          <w:sz w:val="24"/>
          <w:szCs w:val="24"/>
          <w:lang w:val="sr-Cyrl-CS"/>
        </w:rPr>
        <w:t>извршење за прво полугодиште 2022. године износи 1.469,19 КМ</w:t>
      </w:r>
      <w:r w:rsidR="00294DB1" w:rsidRPr="00185AC3">
        <w:rPr>
          <w:rFonts w:ascii="Times New Roman" w:hAnsi="Times New Roman" w:cs="Times New Roman"/>
          <w:sz w:val="24"/>
          <w:szCs w:val="24"/>
        </w:rPr>
        <w:t xml:space="preserve">, што је </w:t>
      </w:r>
      <w:r w:rsidR="00185AC3" w:rsidRPr="00185AC3">
        <w:rPr>
          <w:rFonts w:ascii="Times New Roman" w:hAnsi="Times New Roman" w:cs="Times New Roman"/>
          <w:sz w:val="24"/>
          <w:szCs w:val="24"/>
          <w:lang w:val="sr-Cyrl-BA"/>
        </w:rPr>
        <w:t>78</w:t>
      </w:r>
      <w:r w:rsidR="00294DB1" w:rsidRPr="00185AC3">
        <w:rPr>
          <w:rFonts w:ascii="Times New Roman" w:hAnsi="Times New Roman" w:cs="Times New Roman"/>
          <w:sz w:val="24"/>
          <w:szCs w:val="24"/>
        </w:rPr>
        <w:t>% од</w:t>
      </w:r>
      <w:r w:rsidR="00294DB1" w:rsidRPr="009F1752">
        <w:rPr>
          <w:rFonts w:ascii="Times New Roman" w:hAnsi="Times New Roman" w:cs="Times New Roman"/>
          <w:sz w:val="24"/>
          <w:szCs w:val="24"/>
        </w:rPr>
        <w:t xml:space="preserve"> </w:t>
      </w:r>
      <w:r w:rsidR="00294DB1" w:rsidRPr="009F1752">
        <w:rPr>
          <w:rFonts w:ascii="Times New Roman" w:hAnsi="Times New Roman" w:cs="Times New Roman"/>
          <w:sz w:val="24"/>
          <w:szCs w:val="24"/>
          <w:lang w:val="sr-Cyrl-BA"/>
        </w:rPr>
        <w:t xml:space="preserve">планираног </w:t>
      </w:r>
      <w:r w:rsidR="00294DB1" w:rsidRPr="009F1752">
        <w:rPr>
          <w:rFonts w:ascii="Times New Roman" w:hAnsi="Times New Roman" w:cs="Times New Roman"/>
          <w:sz w:val="24"/>
          <w:szCs w:val="24"/>
        </w:rPr>
        <w:t xml:space="preserve">буџета за </w:t>
      </w:r>
      <w:r w:rsidR="00294DB1" w:rsidRPr="009F1752">
        <w:rPr>
          <w:rFonts w:ascii="Times New Roman" w:hAnsi="Times New Roman" w:cs="Times New Roman"/>
          <w:sz w:val="24"/>
          <w:szCs w:val="24"/>
          <w:lang w:val="sr-Cyrl-BA"/>
        </w:rPr>
        <w:t>овај</w:t>
      </w:r>
      <w:r w:rsidR="00294DB1" w:rsidRPr="009F1752">
        <w:rPr>
          <w:rFonts w:ascii="Times New Roman" w:hAnsi="Times New Roman" w:cs="Times New Roman"/>
          <w:sz w:val="24"/>
          <w:szCs w:val="24"/>
        </w:rPr>
        <w:t xml:space="preserve"> период</w:t>
      </w:r>
      <w:r w:rsidR="00294DB1">
        <w:rPr>
          <w:rFonts w:ascii="Times New Roman" w:hAnsi="Times New Roman" w:cs="Times New Roman"/>
          <w:sz w:val="24"/>
          <w:szCs w:val="24"/>
          <w:lang w:val="sr-Cyrl-BA"/>
        </w:rPr>
        <w:t>.</w:t>
      </w:r>
      <w:r w:rsidR="00294DB1" w:rsidRPr="00450ED4">
        <w:rPr>
          <w:rFonts w:ascii="Times New Roman" w:hAnsi="Times New Roman" w:cs="Times New Roman"/>
          <w:color w:val="FF0000"/>
          <w:sz w:val="24"/>
          <w:szCs w:val="24"/>
          <w:lang w:val="sr-Cyrl-CS"/>
        </w:rPr>
        <w:t xml:space="preserve"> </w:t>
      </w:r>
      <w:r w:rsidR="00294DB1" w:rsidRPr="00294DB1">
        <w:rPr>
          <w:rFonts w:ascii="Times New Roman" w:hAnsi="Times New Roman" w:cs="Times New Roman"/>
          <w:sz w:val="24"/>
          <w:szCs w:val="24"/>
          <w:lang w:val="sr-Cyrl-CS"/>
        </w:rPr>
        <w:t>Извршење се односи на материјалне трошкове</w:t>
      </w:r>
      <w:r w:rsidR="00294DB1">
        <w:rPr>
          <w:rFonts w:ascii="Times New Roman" w:hAnsi="Times New Roman" w:cs="Times New Roman"/>
          <w:sz w:val="24"/>
          <w:szCs w:val="24"/>
          <w:lang w:val="sr-Cyrl-CS"/>
        </w:rPr>
        <w:t>.</w:t>
      </w:r>
    </w:p>
    <w:p w:rsidR="001E4449" w:rsidRPr="00450ED4" w:rsidRDefault="001E4449" w:rsidP="00E17E01">
      <w:pPr>
        <w:contextualSpacing/>
        <w:jc w:val="both"/>
        <w:rPr>
          <w:rFonts w:ascii="Times New Roman" w:hAnsi="Times New Roman" w:cs="Times New Roman"/>
          <w:color w:val="FF0000"/>
          <w:sz w:val="24"/>
          <w:szCs w:val="24"/>
          <w:lang w:val="sr-Cyrl-CS"/>
        </w:rPr>
      </w:pPr>
    </w:p>
    <w:p w:rsidR="00C61856" w:rsidRPr="00450ED4" w:rsidRDefault="00E17E01" w:rsidP="00E17E01">
      <w:pPr>
        <w:contextualSpacing/>
        <w:jc w:val="both"/>
        <w:rPr>
          <w:rFonts w:ascii="Times New Roman" w:hAnsi="Times New Roman" w:cs="Times New Roman"/>
          <w:color w:val="FF0000"/>
          <w:sz w:val="24"/>
          <w:szCs w:val="24"/>
          <w:lang w:val="sr-Cyrl-CS"/>
        </w:rPr>
      </w:pPr>
      <w:r w:rsidRPr="000C4F7A">
        <w:rPr>
          <w:rFonts w:ascii="Times New Roman" w:hAnsi="Times New Roman" w:cs="Times New Roman"/>
          <w:b/>
          <w:sz w:val="24"/>
          <w:szCs w:val="24"/>
          <w:lang w:val="sr-Cyrl-CS"/>
        </w:rPr>
        <w:t>Потрошачка јединица 00050140 ОДЈЕЉЕЊЕ ЗА ФИНАНСИЈЕ</w:t>
      </w:r>
      <w:r w:rsidRPr="000C4F7A">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185AC3" w:rsidRPr="00185AC3">
        <w:rPr>
          <w:rFonts w:ascii="Times New Roman" w:hAnsi="Times New Roman" w:cs="Times New Roman"/>
          <w:sz w:val="24"/>
          <w:szCs w:val="24"/>
          <w:lang w:val="sr-Cyrl-CS"/>
        </w:rPr>
        <w:t xml:space="preserve">извршење за прво полугодиште 2022. године износи </w:t>
      </w:r>
      <w:r w:rsidR="00185AC3">
        <w:rPr>
          <w:rFonts w:ascii="Times New Roman" w:hAnsi="Times New Roman" w:cs="Times New Roman"/>
          <w:sz w:val="24"/>
          <w:szCs w:val="24"/>
          <w:lang w:val="sr-Cyrl-CS"/>
        </w:rPr>
        <w:t>9.569.165,07</w:t>
      </w:r>
      <w:r w:rsidR="00185AC3" w:rsidRPr="00185AC3">
        <w:rPr>
          <w:rFonts w:ascii="Times New Roman" w:hAnsi="Times New Roman" w:cs="Times New Roman"/>
          <w:sz w:val="24"/>
          <w:szCs w:val="24"/>
          <w:lang w:val="sr-Cyrl-CS"/>
        </w:rPr>
        <w:t xml:space="preserve"> КМ</w:t>
      </w:r>
      <w:r w:rsidR="00185AC3" w:rsidRPr="00185AC3">
        <w:rPr>
          <w:rFonts w:ascii="Times New Roman" w:hAnsi="Times New Roman" w:cs="Times New Roman"/>
          <w:sz w:val="24"/>
          <w:szCs w:val="24"/>
        </w:rPr>
        <w:t xml:space="preserve">, што је </w:t>
      </w:r>
      <w:r w:rsidR="00185AC3">
        <w:rPr>
          <w:rFonts w:ascii="Times New Roman" w:hAnsi="Times New Roman" w:cs="Times New Roman"/>
          <w:sz w:val="24"/>
          <w:szCs w:val="24"/>
          <w:lang w:val="sr-Cyrl-BA"/>
        </w:rPr>
        <w:t>за 11</w:t>
      </w:r>
      <w:r w:rsidR="00185AC3" w:rsidRPr="00185AC3">
        <w:rPr>
          <w:rFonts w:ascii="Times New Roman" w:hAnsi="Times New Roman" w:cs="Times New Roman"/>
          <w:sz w:val="24"/>
          <w:szCs w:val="24"/>
        </w:rPr>
        <w:t>%</w:t>
      </w:r>
      <w:r w:rsidR="00185AC3">
        <w:rPr>
          <w:rFonts w:ascii="Times New Roman" w:hAnsi="Times New Roman" w:cs="Times New Roman"/>
          <w:sz w:val="24"/>
          <w:szCs w:val="24"/>
          <w:lang w:val="sr-Cyrl-BA"/>
        </w:rPr>
        <w:t xml:space="preserve"> више него што је </w:t>
      </w:r>
      <w:r w:rsidR="00185AC3" w:rsidRPr="009F1752">
        <w:rPr>
          <w:rFonts w:ascii="Times New Roman" w:hAnsi="Times New Roman" w:cs="Times New Roman"/>
          <w:sz w:val="24"/>
          <w:szCs w:val="24"/>
          <w:lang w:val="sr-Cyrl-BA"/>
        </w:rPr>
        <w:t>планирано</w:t>
      </w:r>
      <w:r w:rsidR="00185AC3">
        <w:rPr>
          <w:rFonts w:ascii="Times New Roman" w:hAnsi="Times New Roman" w:cs="Times New Roman"/>
          <w:sz w:val="24"/>
          <w:szCs w:val="24"/>
          <w:lang w:val="sr-Cyrl-BA"/>
        </w:rPr>
        <w:t xml:space="preserve"> </w:t>
      </w:r>
      <w:r w:rsidR="00185AC3" w:rsidRPr="009F1752">
        <w:rPr>
          <w:rFonts w:ascii="Times New Roman" w:hAnsi="Times New Roman" w:cs="Times New Roman"/>
          <w:sz w:val="24"/>
          <w:szCs w:val="24"/>
        </w:rPr>
        <w:t xml:space="preserve">за </w:t>
      </w:r>
      <w:r w:rsidR="00185AC3" w:rsidRPr="009F1752">
        <w:rPr>
          <w:rFonts w:ascii="Times New Roman" w:hAnsi="Times New Roman" w:cs="Times New Roman"/>
          <w:sz w:val="24"/>
          <w:szCs w:val="24"/>
          <w:lang w:val="sr-Cyrl-BA"/>
        </w:rPr>
        <w:t>овај</w:t>
      </w:r>
      <w:r w:rsidR="00185AC3" w:rsidRPr="009F1752">
        <w:rPr>
          <w:rFonts w:ascii="Times New Roman" w:hAnsi="Times New Roman" w:cs="Times New Roman"/>
          <w:sz w:val="24"/>
          <w:szCs w:val="24"/>
        </w:rPr>
        <w:t xml:space="preserve"> период</w:t>
      </w:r>
      <w:r w:rsidR="00185AC3">
        <w:rPr>
          <w:rFonts w:ascii="Times New Roman" w:hAnsi="Times New Roman" w:cs="Times New Roman"/>
          <w:sz w:val="24"/>
          <w:szCs w:val="24"/>
          <w:lang w:val="sr-Cyrl-BA"/>
        </w:rPr>
        <w:t>.</w:t>
      </w:r>
      <w:r w:rsidR="00AE7D90" w:rsidRPr="00450ED4">
        <w:rPr>
          <w:rFonts w:ascii="Times New Roman" w:hAnsi="Times New Roman" w:cs="Times New Roman"/>
          <w:color w:val="FF0000"/>
          <w:sz w:val="24"/>
          <w:szCs w:val="24"/>
        </w:rPr>
        <w:t xml:space="preserve"> </w:t>
      </w:r>
      <w:r w:rsidR="00B2686F" w:rsidRPr="00185AC3">
        <w:rPr>
          <w:rFonts w:ascii="Times New Roman" w:hAnsi="Times New Roman" w:cs="Times New Roman"/>
          <w:sz w:val="24"/>
          <w:szCs w:val="24"/>
        </w:rPr>
        <w:t>Р</w:t>
      </w:r>
      <w:r w:rsidR="00B2686F" w:rsidRPr="00185AC3">
        <w:rPr>
          <w:rFonts w:ascii="Times New Roman" w:hAnsi="Times New Roman" w:cs="Times New Roman"/>
          <w:sz w:val="24"/>
          <w:szCs w:val="24"/>
          <w:lang w:val="sr-Cyrl-CS"/>
        </w:rPr>
        <w:t>асходи</w:t>
      </w:r>
      <w:r w:rsidRPr="00185AC3">
        <w:rPr>
          <w:rFonts w:ascii="Times New Roman" w:hAnsi="Times New Roman" w:cs="Times New Roman"/>
          <w:sz w:val="24"/>
          <w:szCs w:val="24"/>
          <w:lang w:val="sr-Cyrl-CS"/>
        </w:rPr>
        <w:t xml:space="preserve"> за лична прим</w:t>
      </w:r>
      <w:r w:rsidR="00B2686F" w:rsidRPr="00185AC3">
        <w:rPr>
          <w:rFonts w:ascii="Times New Roman" w:hAnsi="Times New Roman" w:cs="Times New Roman"/>
          <w:sz w:val="24"/>
          <w:szCs w:val="24"/>
          <w:lang w:val="sr-Cyrl-CS"/>
        </w:rPr>
        <w:t>ања запослених у Градској управи</w:t>
      </w:r>
      <w:r w:rsidR="00736CF1" w:rsidRPr="00185AC3">
        <w:rPr>
          <w:rFonts w:ascii="Times New Roman" w:hAnsi="Times New Roman" w:cs="Times New Roman"/>
          <w:sz w:val="24"/>
          <w:szCs w:val="24"/>
          <w:lang w:val="sr-Cyrl-CS"/>
        </w:rPr>
        <w:t xml:space="preserve"> износе </w:t>
      </w:r>
      <w:r w:rsidR="00185AC3" w:rsidRPr="00185AC3">
        <w:rPr>
          <w:rFonts w:ascii="Times New Roman" w:hAnsi="Times New Roman" w:cs="Times New Roman"/>
          <w:sz w:val="24"/>
          <w:szCs w:val="24"/>
          <w:lang w:val="sr-Cyrl-CS"/>
        </w:rPr>
        <w:t>5.941.492,10</w:t>
      </w:r>
      <w:r w:rsidR="00736CF1" w:rsidRPr="00185AC3">
        <w:rPr>
          <w:rFonts w:ascii="Times New Roman" w:hAnsi="Times New Roman" w:cs="Times New Roman"/>
          <w:sz w:val="24"/>
          <w:szCs w:val="24"/>
          <w:lang w:val="sr-Cyrl-CS"/>
        </w:rPr>
        <w:t xml:space="preserve"> КМ и</w:t>
      </w:r>
      <w:r w:rsidRPr="00185AC3">
        <w:rPr>
          <w:rFonts w:ascii="Times New Roman" w:hAnsi="Times New Roman" w:cs="Times New Roman"/>
          <w:sz w:val="24"/>
          <w:szCs w:val="24"/>
          <w:lang w:val="sr-Cyrl-CS"/>
        </w:rPr>
        <w:t xml:space="preserve"> </w:t>
      </w:r>
      <w:r w:rsidR="00B2686F" w:rsidRPr="00185AC3">
        <w:rPr>
          <w:rFonts w:ascii="Times New Roman" w:hAnsi="Times New Roman" w:cs="Times New Roman"/>
          <w:sz w:val="24"/>
          <w:szCs w:val="24"/>
          <w:lang w:val="sr-Cyrl-CS"/>
        </w:rPr>
        <w:t>чине 62% укупних расхода Одјељења</w:t>
      </w:r>
      <w:r w:rsidR="00736CF1" w:rsidRPr="00185AC3">
        <w:rPr>
          <w:rFonts w:ascii="Times New Roman" w:hAnsi="Times New Roman" w:cs="Times New Roman"/>
          <w:sz w:val="24"/>
          <w:szCs w:val="24"/>
          <w:lang w:val="sr-Cyrl-CS"/>
        </w:rPr>
        <w:t xml:space="preserve"> у овом периоду</w:t>
      </w:r>
      <w:r w:rsidR="00B2686F" w:rsidRPr="00185AC3">
        <w:rPr>
          <w:rFonts w:ascii="Times New Roman" w:hAnsi="Times New Roman" w:cs="Times New Roman"/>
          <w:sz w:val="24"/>
          <w:szCs w:val="24"/>
          <w:lang w:val="sr-Cyrl-CS"/>
        </w:rPr>
        <w:t>.</w:t>
      </w:r>
      <w:r w:rsidR="00736CF1" w:rsidRPr="00450ED4">
        <w:rPr>
          <w:rFonts w:ascii="Times New Roman" w:hAnsi="Times New Roman" w:cs="Times New Roman"/>
          <w:color w:val="FF0000"/>
          <w:sz w:val="24"/>
          <w:szCs w:val="24"/>
          <w:lang w:val="sr-Cyrl-CS"/>
        </w:rPr>
        <w:t xml:space="preserve"> </w:t>
      </w:r>
      <w:r w:rsidR="00736CF1" w:rsidRPr="00185AC3">
        <w:rPr>
          <w:rFonts w:ascii="Times New Roman" w:hAnsi="Times New Roman" w:cs="Times New Roman"/>
          <w:sz w:val="24"/>
          <w:szCs w:val="24"/>
          <w:lang w:val="sr-Cyrl-CS"/>
        </w:rPr>
        <w:t xml:space="preserve">Расходи за бруто накнаде ван радног односа износе </w:t>
      </w:r>
      <w:r w:rsidR="00185AC3" w:rsidRPr="00185AC3">
        <w:rPr>
          <w:rFonts w:ascii="Times New Roman" w:hAnsi="Times New Roman" w:cs="Times New Roman"/>
          <w:sz w:val="24"/>
          <w:szCs w:val="24"/>
          <w:lang w:val="sr-Cyrl-CS"/>
        </w:rPr>
        <w:t>108.129,35</w:t>
      </w:r>
      <w:r w:rsidR="00736CF1" w:rsidRPr="00185AC3">
        <w:rPr>
          <w:rFonts w:ascii="Times New Roman" w:hAnsi="Times New Roman" w:cs="Times New Roman"/>
          <w:sz w:val="24"/>
          <w:szCs w:val="24"/>
          <w:lang w:val="sr-Cyrl-CS"/>
        </w:rPr>
        <w:t xml:space="preserve"> КМ</w:t>
      </w:r>
      <w:r w:rsidR="00185AC3">
        <w:rPr>
          <w:rFonts w:ascii="Times New Roman" w:hAnsi="Times New Roman" w:cs="Times New Roman"/>
          <w:sz w:val="24"/>
          <w:szCs w:val="24"/>
        </w:rPr>
        <w:t xml:space="preserve">, што је </w:t>
      </w:r>
      <w:r w:rsidR="00B501A3">
        <w:rPr>
          <w:rFonts w:ascii="Times New Roman" w:hAnsi="Times New Roman" w:cs="Times New Roman"/>
          <w:sz w:val="24"/>
          <w:szCs w:val="24"/>
          <w:lang w:val="sr-Cyrl-BA"/>
        </w:rPr>
        <w:t>преко четири</w:t>
      </w:r>
      <w:r w:rsidR="00185AC3">
        <w:rPr>
          <w:rFonts w:ascii="Times New Roman" w:hAnsi="Times New Roman" w:cs="Times New Roman"/>
          <w:sz w:val="24"/>
          <w:szCs w:val="24"/>
        </w:rPr>
        <w:t xml:space="preserve"> пута више него што је планирано за овај приод</w:t>
      </w:r>
      <w:r w:rsidR="000C4F7A">
        <w:rPr>
          <w:rFonts w:ascii="Times New Roman" w:hAnsi="Times New Roman" w:cs="Times New Roman"/>
          <w:sz w:val="24"/>
          <w:szCs w:val="24"/>
          <w:lang w:val="sr-Cyrl-BA"/>
        </w:rPr>
        <w:t>.</w:t>
      </w:r>
      <w:r w:rsidR="00C61856" w:rsidRPr="00185AC3">
        <w:rPr>
          <w:rFonts w:ascii="Times New Roman" w:hAnsi="Times New Roman" w:cs="Times New Roman"/>
          <w:sz w:val="24"/>
          <w:szCs w:val="24"/>
        </w:rPr>
        <w:t xml:space="preserve"> О</w:t>
      </w:r>
      <w:r w:rsidR="008F6983" w:rsidRPr="00185AC3">
        <w:rPr>
          <w:rFonts w:ascii="Times New Roman" w:hAnsi="Times New Roman" w:cs="Times New Roman"/>
          <w:sz w:val="24"/>
          <w:szCs w:val="24"/>
        </w:rPr>
        <w:t xml:space="preserve">дносе се на накнаде члановима Одбора за жалбе Града Бијељина, </w:t>
      </w:r>
      <w:r w:rsidR="00CC2680" w:rsidRPr="00185AC3">
        <w:rPr>
          <w:rFonts w:ascii="Times New Roman" w:hAnsi="Times New Roman" w:cs="Times New Roman"/>
          <w:sz w:val="24"/>
          <w:szCs w:val="24"/>
        </w:rPr>
        <w:t xml:space="preserve">накнаде </w:t>
      </w:r>
      <w:r w:rsidR="008F6983" w:rsidRPr="00185AC3">
        <w:rPr>
          <w:rFonts w:ascii="Times New Roman" w:hAnsi="Times New Roman" w:cs="Times New Roman"/>
          <w:sz w:val="24"/>
          <w:szCs w:val="24"/>
        </w:rPr>
        <w:t>лиц</w:t>
      </w:r>
      <w:r w:rsidR="00CC2680" w:rsidRPr="00185AC3">
        <w:rPr>
          <w:rFonts w:ascii="Times New Roman" w:hAnsi="Times New Roman" w:cs="Times New Roman"/>
          <w:sz w:val="24"/>
          <w:szCs w:val="24"/>
        </w:rPr>
        <w:t>има</w:t>
      </w:r>
      <w:r w:rsidR="008F6983" w:rsidRPr="00185AC3">
        <w:rPr>
          <w:rFonts w:ascii="Times New Roman" w:hAnsi="Times New Roman" w:cs="Times New Roman"/>
          <w:sz w:val="24"/>
          <w:szCs w:val="24"/>
        </w:rPr>
        <w:t xml:space="preserve"> ангажован</w:t>
      </w:r>
      <w:r w:rsidR="00CC2680" w:rsidRPr="00185AC3">
        <w:rPr>
          <w:rFonts w:ascii="Times New Roman" w:hAnsi="Times New Roman" w:cs="Times New Roman"/>
          <w:sz w:val="24"/>
          <w:szCs w:val="24"/>
        </w:rPr>
        <w:t>им</w:t>
      </w:r>
      <w:r w:rsidR="008F6983" w:rsidRPr="00185AC3">
        <w:rPr>
          <w:rFonts w:ascii="Times New Roman" w:hAnsi="Times New Roman" w:cs="Times New Roman"/>
          <w:sz w:val="24"/>
          <w:szCs w:val="24"/>
        </w:rPr>
        <w:t xml:space="preserve"> на пословима у архивском депоу и </w:t>
      </w:r>
      <w:r w:rsidR="00CC2680" w:rsidRPr="00185AC3">
        <w:rPr>
          <w:rFonts w:ascii="Times New Roman" w:hAnsi="Times New Roman" w:cs="Times New Roman"/>
          <w:sz w:val="24"/>
          <w:szCs w:val="24"/>
        </w:rPr>
        <w:t xml:space="preserve">накнаде </w:t>
      </w:r>
      <w:r w:rsidR="00C61856" w:rsidRPr="00185AC3">
        <w:rPr>
          <w:rFonts w:ascii="Times New Roman" w:hAnsi="Times New Roman" w:cs="Times New Roman"/>
          <w:sz w:val="24"/>
          <w:szCs w:val="24"/>
        </w:rPr>
        <w:t>лицима</w:t>
      </w:r>
      <w:r w:rsidR="00CC2680" w:rsidRPr="00185AC3">
        <w:rPr>
          <w:rFonts w:ascii="Times New Roman" w:hAnsi="Times New Roman" w:cs="Times New Roman"/>
          <w:sz w:val="24"/>
          <w:szCs w:val="24"/>
        </w:rPr>
        <w:t xml:space="preserve"> кој</w:t>
      </w:r>
      <w:r w:rsidR="00C61856" w:rsidRPr="00185AC3">
        <w:rPr>
          <w:rFonts w:ascii="Times New Roman" w:hAnsi="Times New Roman" w:cs="Times New Roman"/>
          <w:sz w:val="24"/>
          <w:szCs w:val="24"/>
        </w:rPr>
        <w:t>а</w:t>
      </w:r>
      <w:r w:rsidR="00CC2680" w:rsidRPr="00185AC3">
        <w:rPr>
          <w:rFonts w:ascii="Times New Roman" w:hAnsi="Times New Roman" w:cs="Times New Roman"/>
          <w:sz w:val="24"/>
          <w:szCs w:val="24"/>
        </w:rPr>
        <w:t xml:space="preserve"> су</w:t>
      </w:r>
      <w:r w:rsidR="008F6983" w:rsidRPr="00185AC3">
        <w:rPr>
          <w:rFonts w:ascii="Times New Roman" w:hAnsi="Times New Roman" w:cs="Times New Roman"/>
          <w:sz w:val="24"/>
          <w:szCs w:val="24"/>
        </w:rPr>
        <w:t xml:space="preserve"> ангажован</w:t>
      </w:r>
      <w:r w:rsidR="00CC2680" w:rsidRPr="00185AC3">
        <w:rPr>
          <w:rFonts w:ascii="Times New Roman" w:hAnsi="Times New Roman" w:cs="Times New Roman"/>
          <w:sz w:val="24"/>
          <w:szCs w:val="24"/>
        </w:rPr>
        <w:t>и</w:t>
      </w:r>
      <w:r w:rsidR="008F6983" w:rsidRPr="00185AC3">
        <w:rPr>
          <w:rFonts w:ascii="Times New Roman" w:hAnsi="Times New Roman" w:cs="Times New Roman"/>
          <w:sz w:val="24"/>
          <w:szCs w:val="24"/>
        </w:rPr>
        <w:t xml:space="preserve"> на пословима експропријације</w:t>
      </w:r>
      <w:r w:rsidR="00CC2680" w:rsidRPr="00185AC3">
        <w:rPr>
          <w:rFonts w:ascii="Times New Roman" w:hAnsi="Times New Roman" w:cs="Times New Roman"/>
          <w:sz w:val="24"/>
          <w:szCs w:val="24"/>
        </w:rPr>
        <w:t xml:space="preserve"> земљишта за изградњу Дринског насипа.</w:t>
      </w:r>
      <w:r w:rsidR="00CC2680" w:rsidRPr="00450ED4">
        <w:rPr>
          <w:rFonts w:ascii="Times New Roman" w:hAnsi="Times New Roman" w:cs="Times New Roman"/>
          <w:color w:val="FF0000"/>
          <w:sz w:val="24"/>
          <w:szCs w:val="24"/>
        </w:rPr>
        <w:t xml:space="preserve"> </w:t>
      </w:r>
      <w:r w:rsidR="00736CF1" w:rsidRPr="00450ED4">
        <w:rPr>
          <w:rFonts w:ascii="Times New Roman" w:hAnsi="Times New Roman" w:cs="Times New Roman"/>
          <w:color w:val="FF0000"/>
          <w:sz w:val="24"/>
          <w:szCs w:val="24"/>
          <w:lang w:val="sr-Cyrl-CS"/>
        </w:rPr>
        <w:t xml:space="preserve"> </w:t>
      </w:r>
      <w:r w:rsidR="00C61856" w:rsidRPr="00185AC3">
        <w:rPr>
          <w:rFonts w:ascii="Times New Roman" w:hAnsi="Times New Roman" w:cs="Times New Roman"/>
          <w:sz w:val="24"/>
          <w:szCs w:val="24"/>
          <w:lang w:val="sr-Cyrl-CS"/>
        </w:rPr>
        <w:t xml:space="preserve">Камате на кредите износе </w:t>
      </w:r>
      <w:r w:rsidR="00185AC3" w:rsidRPr="00185AC3">
        <w:rPr>
          <w:rFonts w:ascii="Times New Roman" w:hAnsi="Times New Roman" w:cs="Times New Roman"/>
          <w:sz w:val="24"/>
          <w:szCs w:val="24"/>
          <w:lang w:val="sr-Cyrl-CS"/>
        </w:rPr>
        <w:t>571.707,48</w:t>
      </w:r>
      <w:r w:rsidR="00C61856" w:rsidRPr="00185AC3">
        <w:rPr>
          <w:rFonts w:ascii="Times New Roman" w:hAnsi="Times New Roman" w:cs="Times New Roman"/>
          <w:sz w:val="24"/>
          <w:szCs w:val="24"/>
          <w:lang w:val="sr-Cyrl-CS"/>
        </w:rPr>
        <w:t xml:space="preserve"> КМ, а отплата главнице кредита </w:t>
      </w:r>
      <w:r w:rsidR="00185AC3" w:rsidRPr="00185AC3">
        <w:rPr>
          <w:rFonts w:ascii="Times New Roman" w:hAnsi="Times New Roman" w:cs="Times New Roman"/>
          <w:sz w:val="24"/>
          <w:szCs w:val="24"/>
          <w:lang w:val="sr-Cyrl-CS"/>
        </w:rPr>
        <w:t>2.235.549,11</w:t>
      </w:r>
      <w:r w:rsidR="00C61856" w:rsidRPr="00185AC3">
        <w:rPr>
          <w:rFonts w:ascii="Times New Roman" w:hAnsi="Times New Roman" w:cs="Times New Roman"/>
          <w:sz w:val="24"/>
          <w:szCs w:val="24"/>
          <w:lang w:val="sr-Cyrl-CS"/>
        </w:rPr>
        <w:t xml:space="preserve"> КМ.</w:t>
      </w:r>
      <w:r w:rsidR="00185AC3">
        <w:rPr>
          <w:rFonts w:ascii="Times New Roman" w:hAnsi="Times New Roman" w:cs="Times New Roman"/>
          <w:sz w:val="24"/>
          <w:szCs w:val="24"/>
          <w:lang w:val="sr-Cyrl-CS"/>
        </w:rPr>
        <w:t xml:space="preserve"> </w:t>
      </w:r>
      <w:r w:rsidR="000C4F7A">
        <w:rPr>
          <w:rFonts w:ascii="Times New Roman" w:hAnsi="Times New Roman" w:cs="Times New Roman"/>
          <w:sz w:val="24"/>
          <w:szCs w:val="24"/>
          <w:lang w:val="sr-Cyrl-CS"/>
        </w:rPr>
        <w:t>Трошкови банкарских услуга и платног промета извршени су у износу 61.335,36 КМ што је преко три пута више него што је планирана за овај период. Разлог већег извршења је негативна каматна стопа на новчана средства депонована на рачунима Града.</w:t>
      </w:r>
    </w:p>
    <w:p w:rsidR="00B501A3" w:rsidRPr="0036201C" w:rsidRDefault="00B501A3" w:rsidP="00B501A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C61856" w:rsidRPr="00450ED4" w:rsidRDefault="00C61856" w:rsidP="00E17E01">
      <w:pPr>
        <w:contextualSpacing/>
        <w:jc w:val="both"/>
        <w:rPr>
          <w:rFonts w:ascii="Times New Roman" w:hAnsi="Times New Roman" w:cs="Times New Roman"/>
          <w:color w:val="FF0000"/>
          <w:sz w:val="24"/>
          <w:szCs w:val="24"/>
          <w:lang w:val="sr-Cyrl-CS"/>
        </w:rPr>
      </w:pPr>
    </w:p>
    <w:p w:rsidR="005B4FF4" w:rsidRPr="0009669C" w:rsidRDefault="00E17E01" w:rsidP="005B4FF4">
      <w:pPr>
        <w:contextualSpacing/>
        <w:jc w:val="both"/>
        <w:rPr>
          <w:rFonts w:ascii="Times New Roman" w:hAnsi="Times New Roman" w:cs="Times New Roman"/>
          <w:sz w:val="24"/>
          <w:szCs w:val="24"/>
          <w:lang w:val="sr-Cyrl-CS"/>
        </w:rPr>
      </w:pPr>
      <w:r w:rsidRPr="0069448F">
        <w:rPr>
          <w:rFonts w:ascii="Times New Roman" w:hAnsi="Times New Roman" w:cs="Times New Roman"/>
          <w:b/>
          <w:sz w:val="24"/>
          <w:szCs w:val="24"/>
          <w:lang w:val="sr-Cyrl-CS"/>
        </w:rPr>
        <w:t>Потроша</w:t>
      </w:r>
      <w:r w:rsidR="00C61856" w:rsidRPr="0069448F">
        <w:rPr>
          <w:rFonts w:ascii="Times New Roman" w:hAnsi="Times New Roman" w:cs="Times New Roman"/>
          <w:b/>
          <w:sz w:val="24"/>
          <w:szCs w:val="24"/>
          <w:lang w:val="sr-Cyrl-CS"/>
        </w:rPr>
        <w:t>ч</w:t>
      </w:r>
      <w:r w:rsidRPr="0069448F">
        <w:rPr>
          <w:rFonts w:ascii="Times New Roman" w:hAnsi="Times New Roman" w:cs="Times New Roman"/>
          <w:b/>
          <w:sz w:val="24"/>
          <w:szCs w:val="24"/>
          <w:lang w:val="sr-Cyrl-CS"/>
        </w:rPr>
        <w:t>ка јединица 00050150 ОДЈЕЉЕЊЕ ЗА ПРИВРЕДУ –</w:t>
      </w:r>
      <w:r w:rsidR="001C6D96" w:rsidRPr="0069448F">
        <w:rPr>
          <w:rFonts w:ascii="Times New Roman" w:hAnsi="Times New Roman" w:cs="Times New Roman"/>
          <w:b/>
          <w:sz w:val="24"/>
          <w:szCs w:val="24"/>
          <w:lang w:val="sr-Cyrl-CS"/>
        </w:rPr>
        <w:t xml:space="preserve"> </w:t>
      </w:r>
      <w:r w:rsidR="00B501A3" w:rsidRPr="0069448F">
        <w:rPr>
          <w:rFonts w:ascii="Times New Roman" w:hAnsi="Times New Roman" w:cs="Times New Roman"/>
          <w:sz w:val="24"/>
          <w:szCs w:val="24"/>
          <w:lang w:val="sr-Cyrl-CS"/>
        </w:rPr>
        <w:t>извршење за прво полугодиште 2022. године износи 902.830,53 КМ</w:t>
      </w:r>
      <w:r w:rsidR="00B501A3" w:rsidRPr="0069448F">
        <w:rPr>
          <w:rFonts w:ascii="Times New Roman" w:hAnsi="Times New Roman" w:cs="Times New Roman"/>
          <w:sz w:val="24"/>
          <w:szCs w:val="24"/>
        </w:rPr>
        <w:t>, што је</w:t>
      </w:r>
      <w:r w:rsidR="00B501A3" w:rsidRPr="00185AC3">
        <w:rPr>
          <w:rFonts w:ascii="Times New Roman" w:hAnsi="Times New Roman" w:cs="Times New Roman"/>
          <w:sz w:val="24"/>
          <w:szCs w:val="24"/>
        </w:rPr>
        <w:t xml:space="preserve"> </w:t>
      </w:r>
      <w:r w:rsidR="00B501A3">
        <w:rPr>
          <w:rFonts w:ascii="Times New Roman" w:hAnsi="Times New Roman" w:cs="Times New Roman"/>
          <w:sz w:val="24"/>
          <w:szCs w:val="24"/>
          <w:lang w:val="sr-Cyrl-BA"/>
        </w:rPr>
        <w:t xml:space="preserve">преко пет пута више него што је </w:t>
      </w:r>
      <w:r w:rsidR="00B501A3" w:rsidRPr="009F1752">
        <w:rPr>
          <w:rFonts w:ascii="Times New Roman" w:hAnsi="Times New Roman" w:cs="Times New Roman"/>
          <w:sz w:val="24"/>
          <w:szCs w:val="24"/>
          <w:lang w:val="sr-Cyrl-BA"/>
        </w:rPr>
        <w:t>планирано</w:t>
      </w:r>
      <w:r w:rsidR="00B501A3" w:rsidRPr="009F1752">
        <w:rPr>
          <w:rFonts w:ascii="Times New Roman" w:hAnsi="Times New Roman" w:cs="Times New Roman"/>
          <w:sz w:val="24"/>
          <w:szCs w:val="24"/>
        </w:rPr>
        <w:t xml:space="preserve"> за </w:t>
      </w:r>
      <w:r w:rsidR="00B501A3" w:rsidRPr="009F1752">
        <w:rPr>
          <w:rFonts w:ascii="Times New Roman" w:hAnsi="Times New Roman" w:cs="Times New Roman"/>
          <w:sz w:val="24"/>
          <w:szCs w:val="24"/>
          <w:lang w:val="sr-Cyrl-BA"/>
        </w:rPr>
        <w:t>овај</w:t>
      </w:r>
      <w:r w:rsidR="00B501A3" w:rsidRPr="009F1752">
        <w:rPr>
          <w:rFonts w:ascii="Times New Roman" w:hAnsi="Times New Roman" w:cs="Times New Roman"/>
          <w:sz w:val="24"/>
          <w:szCs w:val="24"/>
        </w:rPr>
        <w:t xml:space="preserve"> период</w:t>
      </w:r>
      <w:r w:rsidR="00B501A3">
        <w:rPr>
          <w:rFonts w:ascii="Times New Roman" w:hAnsi="Times New Roman" w:cs="Times New Roman"/>
          <w:sz w:val="24"/>
          <w:szCs w:val="24"/>
          <w:lang w:val="sr-Cyrl-BA"/>
        </w:rPr>
        <w:t>.</w:t>
      </w:r>
      <w:r w:rsidR="00B501A3" w:rsidRPr="00450ED4">
        <w:rPr>
          <w:rFonts w:ascii="Times New Roman" w:hAnsi="Times New Roman" w:cs="Times New Roman"/>
          <w:color w:val="FF0000"/>
          <w:sz w:val="24"/>
          <w:szCs w:val="24"/>
          <w:lang w:val="sr-Cyrl-CS"/>
        </w:rPr>
        <w:t xml:space="preserve"> </w:t>
      </w:r>
      <w:r w:rsidR="004E531F" w:rsidRPr="00450ED4">
        <w:rPr>
          <w:rFonts w:ascii="Times New Roman" w:hAnsi="Times New Roman" w:cs="Times New Roman"/>
          <w:color w:val="FF0000"/>
          <w:sz w:val="24"/>
          <w:szCs w:val="24"/>
          <w:lang w:val="sr-Cyrl-CS"/>
        </w:rPr>
        <w:t xml:space="preserve"> </w:t>
      </w:r>
      <w:r w:rsidR="004E531F" w:rsidRPr="00B501A3">
        <w:rPr>
          <w:rFonts w:ascii="Times New Roman" w:hAnsi="Times New Roman" w:cs="Times New Roman"/>
          <w:sz w:val="24"/>
          <w:szCs w:val="24"/>
          <w:lang w:val="sr-Cyrl-CS"/>
        </w:rPr>
        <w:t xml:space="preserve">Непланиране исплате се односе на </w:t>
      </w:r>
      <w:r w:rsidR="001C6D96" w:rsidRPr="00B501A3">
        <w:rPr>
          <w:rFonts w:ascii="Times New Roman" w:hAnsi="Times New Roman" w:cs="Times New Roman"/>
          <w:sz w:val="24"/>
          <w:szCs w:val="24"/>
          <w:lang w:val="sr-Cyrl-CS"/>
        </w:rPr>
        <w:t>грант дат АД“Водовод и канализација“ Бијељина у износу 50.000,00 КМ</w:t>
      </w:r>
      <w:r w:rsidR="001C6D96" w:rsidRPr="00450ED4">
        <w:rPr>
          <w:rFonts w:ascii="Times New Roman" w:hAnsi="Times New Roman" w:cs="Times New Roman"/>
          <w:color w:val="FF0000"/>
          <w:sz w:val="24"/>
          <w:szCs w:val="24"/>
          <w:lang w:val="sr-Cyrl-CS"/>
        </w:rPr>
        <w:t xml:space="preserve"> </w:t>
      </w:r>
      <w:r w:rsidR="001C6D96" w:rsidRPr="00B501A3">
        <w:rPr>
          <w:rFonts w:ascii="Times New Roman" w:hAnsi="Times New Roman" w:cs="Times New Roman"/>
          <w:sz w:val="24"/>
          <w:szCs w:val="24"/>
          <w:lang w:val="sr-Cyrl-CS"/>
        </w:rPr>
        <w:t xml:space="preserve">и субвенције дате ЈП „Градска топлана“ Бијељина у износу </w:t>
      </w:r>
      <w:r w:rsidR="00B501A3">
        <w:rPr>
          <w:rFonts w:ascii="Times New Roman" w:hAnsi="Times New Roman" w:cs="Times New Roman"/>
          <w:sz w:val="24"/>
          <w:szCs w:val="24"/>
          <w:lang w:val="sr-Cyrl-CS"/>
        </w:rPr>
        <w:t xml:space="preserve">701.983,49 КМ, </w:t>
      </w:r>
      <w:r w:rsidR="005B4FF4">
        <w:rPr>
          <w:rFonts w:ascii="Times New Roman" w:hAnsi="Times New Roman" w:cs="Times New Roman"/>
          <w:sz w:val="24"/>
          <w:szCs w:val="24"/>
          <w:lang w:val="sr-Cyrl-CS"/>
        </w:rPr>
        <w:t xml:space="preserve">од чега је 609.983,49 КМ исплаћено по основу Одлуке о одбравању новчаних средстава ЈП „Градска топлана“ доо Бијељина, број: 01-022-39/22, од 13.маја 2022.године. </w:t>
      </w:r>
    </w:p>
    <w:p w:rsidR="00E17E01" w:rsidRPr="0069448F" w:rsidRDefault="00E17E01" w:rsidP="00E17E01">
      <w:pPr>
        <w:contextualSpacing/>
        <w:jc w:val="both"/>
        <w:rPr>
          <w:rFonts w:ascii="Times New Roman" w:hAnsi="Times New Roman" w:cs="Times New Roman"/>
          <w:sz w:val="24"/>
          <w:szCs w:val="24"/>
          <w:lang w:val="sr-Cyrl-CS"/>
        </w:rPr>
      </w:pPr>
      <w:r w:rsidRPr="0069448F">
        <w:rPr>
          <w:rFonts w:ascii="Times New Roman" w:hAnsi="Times New Roman" w:cs="Times New Roman"/>
          <w:sz w:val="24"/>
          <w:szCs w:val="24"/>
          <w:lang w:val="sr-Cyrl-CS"/>
        </w:rPr>
        <w:t xml:space="preserve">На овој ПЈТ евидентирани су и </w:t>
      </w:r>
      <w:r w:rsidR="001C6D96" w:rsidRPr="0069448F">
        <w:rPr>
          <w:rFonts w:ascii="Times New Roman" w:hAnsi="Times New Roman" w:cs="Times New Roman"/>
          <w:sz w:val="24"/>
          <w:szCs w:val="24"/>
          <w:lang w:val="sr-Cyrl-CS"/>
        </w:rPr>
        <w:t xml:space="preserve">издаци за реконструкцију и адаптацију ЈУ Бања Дворови у износу </w:t>
      </w:r>
      <w:r w:rsidR="0069448F" w:rsidRPr="0069448F">
        <w:rPr>
          <w:rFonts w:ascii="Times New Roman" w:hAnsi="Times New Roman" w:cs="Times New Roman"/>
          <w:sz w:val="24"/>
          <w:szCs w:val="24"/>
          <w:lang w:val="sr-Cyrl-CS"/>
        </w:rPr>
        <w:t>94</w:t>
      </w:r>
      <w:r w:rsidR="001C6D96" w:rsidRPr="0069448F">
        <w:rPr>
          <w:rFonts w:ascii="Times New Roman" w:hAnsi="Times New Roman" w:cs="Times New Roman"/>
          <w:sz w:val="24"/>
          <w:szCs w:val="24"/>
          <w:lang w:val="sr-Cyrl-CS"/>
        </w:rPr>
        <w:t>.000,00 КМ.</w:t>
      </w:r>
    </w:p>
    <w:p w:rsidR="001738F5" w:rsidRPr="0036201C" w:rsidRDefault="001738F5" w:rsidP="001738F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1C6D96" w:rsidRPr="00450ED4" w:rsidRDefault="001C6D96" w:rsidP="00E17E01">
      <w:pPr>
        <w:contextualSpacing/>
        <w:jc w:val="both"/>
        <w:rPr>
          <w:rFonts w:ascii="Times New Roman" w:hAnsi="Times New Roman" w:cs="Times New Roman"/>
          <w:color w:val="FF0000"/>
          <w:sz w:val="24"/>
          <w:szCs w:val="24"/>
          <w:lang w:val="sr-Cyrl-CS"/>
        </w:rPr>
      </w:pPr>
    </w:p>
    <w:p w:rsidR="001C6D96" w:rsidRDefault="00E17E01" w:rsidP="00E17E01">
      <w:pPr>
        <w:contextualSpacing/>
        <w:jc w:val="both"/>
        <w:rPr>
          <w:rFonts w:ascii="Times New Roman" w:hAnsi="Times New Roman" w:cs="Times New Roman"/>
          <w:sz w:val="24"/>
          <w:szCs w:val="24"/>
          <w:lang w:val="sr-Cyrl-CS"/>
        </w:rPr>
      </w:pPr>
      <w:r w:rsidRPr="001738F5">
        <w:rPr>
          <w:rFonts w:ascii="Times New Roman" w:hAnsi="Times New Roman" w:cs="Times New Roman"/>
          <w:b/>
          <w:sz w:val="24"/>
          <w:szCs w:val="24"/>
          <w:lang w:val="sr-Cyrl-CS"/>
        </w:rPr>
        <w:lastRenderedPageBreak/>
        <w:t>Потрошачка јединица 00050151 ОДЈЕЉЕЊЕ ЗА ПОЉОПРИВРЕДУ</w:t>
      </w:r>
      <w:r w:rsidRPr="001738F5">
        <w:rPr>
          <w:rFonts w:ascii="Times New Roman" w:hAnsi="Times New Roman" w:cs="Times New Roman"/>
          <w:sz w:val="24"/>
          <w:szCs w:val="24"/>
          <w:lang w:val="sr-Cyrl-CS"/>
        </w:rPr>
        <w:t>-</w:t>
      </w:r>
      <w:r w:rsidRPr="00450ED4">
        <w:rPr>
          <w:rFonts w:ascii="Times New Roman" w:hAnsi="Times New Roman" w:cs="Times New Roman"/>
          <w:color w:val="FF0000"/>
          <w:sz w:val="24"/>
          <w:szCs w:val="24"/>
          <w:lang w:val="sr-Cyrl-CS"/>
        </w:rPr>
        <w:t xml:space="preserve"> </w:t>
      </w:r>
      <w:r w:rsidR="001738F5" w:rsidRPr="00185AC3">
        <w:rPr>
          <w:rFonts w:ascii="Times New Roman" w:hAnsi="Times New Roman" w:cs="Times New Roman"/>
          <w:sz w:val="24"/>
          <w:szCs w:val="24"/>
          <w:lang w:val="sr-Cyrl-CS"/>
        </w:rPr>
        <w:t xml:space="preserve">извршење за прво полугодиште 2022. године износи </w:t>
      </w:r>
      <w:r w:rsidR="001738F5">
        <w:rPr>
          <w:rFonts w:ascii="Times New Roman" w:hAnsi="Times New Roman" w:cs="Times New Roman"/>
          <w:sz w:val="24"/>
          <w:szCs w:val="24"/>
          <w:lang w:val="sr-Latn-BA"/>
        </w:rPr>
        <w:t>819.933.58</w:t>
      </w:r>
      <w:r w:rsidR="001738F5" w:rsidRPr="00185AC3">
        <w:rPr>
          <w:rFonts w:ascii="Times New Roman" w:hAnsi="Times New Roman" w:cs="Times New Roman"/>
          <w:sz w:val="24"/>
          <w:szCs w:val="24"/>
          <w:lang w:val="sr-Cyrl-CS"/>
        </w:rPr>
        <w:t xml:space="preserve"> КМ</w:t>
      </w:r>
      <w:r w:rsidR="001738F5" w:rsidRPr="00185AC3">
        <w:rPr>
          <w:rFonts w:ascii="Times New Roman" w:hAnsi="Times New Roman" w:cs="Times New Roman"/>
          <w:sz w:val="24"/>
          <w:szCs w:val="24"/>
        </w:rPr>
        <w:t xml:space="preserve">, што је </w:t>
      </w:r>
      <w:r w:rsidR="001738F5">
        <w:rPr>
          <w:rFonts w:ascii="Times New Roman" w:hAnsi="Times New Roman" w:cs="Times New Roman"/>
          <w:sz w:val="24"/>
          <w:szCs w:val="24"/>
          <w:lang w:val="sr-Cyrl-BA"/>
        </w:rPr>
        <w:t>45</w:t>
      </w:r>
      <w:r w:rsidR="001738F5" w:rsidRPr="00185AC3">
        <w:rPr>
          <w:rFonts w:ascii="Times New Roman" w:hAnsi="Times New Roman" w:cs="Times New Roman"/>
          <w:sz w:val="24"/>
          <w:szCs w:val="24"/>
        </w:rPr>
        <w:t>% од</w:t>
      </w:r>
      <w:r w:rsidR="001738F5" w:rsidRPr="009F1752">
        <w:rPr>
          <w:rFonts w:ascii="Times New Roman" w:hAnsi="Times New Roman" w:cs="Times New Roman"/>
          <w:sz w:val="24"/>
          <w:szCs w:val="24"/>
        </w:rPr>
        <w:t xml:space="preserve"> </w:t>
      </w:r>
      <w:r w:rsidR="001738F5" w:rsidRPr="009F1752">
        <w:rPr>
          <w:rFonts w:ascii="Times New Roman" w:hAnsi="Times New Roman" w:cs="Times New Roman"/>
          <w:sz w:val="24"/>
          <w:szCs w:val="24"/>
          <w:lang w:val="sr-Cyrl-BA"/>
        </w:rPr>
        <w:t xml:space="preserve">планираног </w:t>
      </w:r>
      <w:r w:rsidR="001738F5" w:rsidRPr="009F1752">
        <w:rPr>
          <w:rFonts w:ascii="Times New Roman" w:hAnsi="Times New Roman" w:cs="Times New Roman"/>
          <w:sz w:val="24"/>
          <w:szCs w:val="24"/>
        </w:rPr>
        <w:t xml:space="preserve">буџета за </w:t>
      </w:r>
      <w:r w:rsidR="001738F5" w:rsidRPr="009F1752">
        <w:rPr>
          <w:rFonts w:ascii="Times New Roman" w:hAnsi="Times New Roman" w:cs="Times New Roman"/>
          <w:sz w:val="24"/>
          <w:szCs w:val="24"/>
          <w:lang w:val="sr-Cyrl-BA"/>
        </w:rPr>
        <w:t>овај</w:t>
      </w:r>
      <w:r w:rsidR="001738F5" w:rsidRPr="009F1752">
        <w:rPr>
          <w:rFonts w:ascii="Times New Roman" w:hAnsi="Times New Roman" w:cs="Times New Roman"/>
          <w:sz w:val="24"/>
          <w:szCs w:val="24"/>
        </w:rPr>
        <w:t xml:space="preserve"> период</w:t>
      </w:r>
      <w:r w:rsidR="001738F5">
        <w:rPr>
          <w:rFonts w:ascii="Times New Roman" w:hAnsi="Times New Roman" w:cs="Times New Roman"/>
          <w:sz w:val="24"/>
          <w:szCs w:val="24"/>
          <w:lang w:val="sr-Cyrl-BA"/>
        </w:rPr>
        <w:t>.</w:t>
      </w:r>
      <w:r w:rsidR="001738F5" w:rsidRPr="00450ED4">
        <w:rPr>
          <w:rFonts w:ascii="Times New Roman" w:hAnsi="Times New Roman" w:cs="Times New Roman"/>
          <w:color w:val="FF0000"/>
          <w:sz w:val="24"/>
          <w:szCs w:val="24"/>
          <w:lang w:val="sr-Cyrl-CS"/>
        </w:rPr>
        <w:t xml:space="preserve"> </w:t>
      </w:r>
      <w:r w:rsidR="001C6D96" w:rsidRPr="001738F5">
        <w:rPr>
          <w:rFonts w:ascii="Times New Roman" w:hAnsi="Times New Roman" w:cs="Times New Roman"/>
          <w:sz w:val="24"/>
          <w:szCs w:val="24"/>
          <w:lang w:val="sr-Cyrl-CS"/>
        </w:rPr>
        <w:t xml:space="preserve">Најзначајнији расходи евидентирани на овој ПЈТ односе </w:t>
      </w:r>
      <w:r w:rsidRPr="001738F5">
        <w:rPr>
          <w:rFonts w:ascii="Times New Roman" w:hAnsi="Times New Roman" w:cs="Times New Roman"/>
          <w:sz w:val="24"/>
          <w:szCs w:val="24"/>
          <w:lang w:val="sr-Cyrl-CS"/>
        </w:rPr>
        <w:t>се на расходе финансирањ</w:t>
      </w:r>
      <w:r w:rsidR="001C6D96" w:rsidRPr="001738F5">
        <w:rPr>
          <w:rFonts w:ascii="Times New Roman" w:hAnsi="Times New Roman" w:cs="Times New Roman"/>
          <w:sz w:val="24"/>
          <w:szCs w:val="24"/>
          <w:lang w:val="sr-Cyrl-CS"/>
        </w:rPr>
        <w:t>а</w:t>
      </w:r>
      <w:r w:rsidRPr="001738F5">
        <w:rPr>
          <w:rFonts w:ascii="Times New Roman" w:hAnsi="Times New Roman" w:cs="Times New Roman"/>
          <w:sz w:val="24"/>
          <w:szCs w:val="24"/>
          <w:lang w:val="sr-Cyrl-CS"/>
        </w:rPr>
        <w:t xml:space="preserve"> рада ЈП Воде</w:t>
      </w:r>
      <w:r w:rsidR="001C6D96" w:rsidRPr="001738F5">
        <w:rPr>
          <w:rFonts w:ascii="Times New Roman" w:hAnsi="Times New Roman" w:cs="Times New Roman"/>
          <w:sz w:val="24"/>
          <w:szCs w:val="24"/>
          <w:lang w:val="sr-Cyrl-CS"/>
        </w:rPr>
        <w:t xml:space="preserve"> у износу </w:t>
      </w:r>
      <w:r w:rsidR="001738F5" w:rsidRPr="001738F5">
        <w:rPr>
          <w:rFonts w:ascii="Times New Roman" w:hAnsi="Times New Roman" w:cs="Times New Roman"/>
          <w:sz w:val="24"/>
          <w:szCs w:val="24"/>
          <w:lang w:val="sr-Cyrl-CS"/>
        </w:rPr>
        <w:t>244.400,00</w:t>
      </w:r>
      <w:r w:rsidR="001C6D96" w:rsidRPr="001738F5">
        <w:rPr>
          <w:rFonts w:ascii="Times New Roman" w:hAnsi="Times New Roman" w:cs="Times New Roman"/>
          <w:sz w:val="24"/>
          <w:szCs w:val="24"/>
          <w:lang w:val="sr-Cyrl-CS"/>
        </w:rPr>
        <w:t xml:space="preserve"> КМ</w:t>
      </w:r>
      <w:r w:rsidRPr="001738F5">
        <w:rPr>
          <w:rFonts w:ascii="Times New Roman" w:hAnsi="Times New Roman" w:cs="Times New Roman"/>
          <w:sz w:val="24"/>
          <w:szCs w:val="24"/>
          <w:lang w:val="sr-Cyrl-CS"/>
        </w:rPr>
        <w:t xml:space="preserve"> и </w:t>
      </w:r>
      <w:r w:rsidR="001C6D96" w:rsidRPr="001738F5">
        <w:rPr>
          <w:rFonts w:ascii="Times New Roman" w:hAnsi="Times New Roman" w:cs="Times New Roman"/>
          <w:sz w:val="24"/>
          <w:szCs w:val="24"/>
          <w:lang w:val="sr-Cyrl-CS"/>
        </w:rPr>
        <w:t xml:space="preserve">рада </w:t>
      </w:r>
      <w:r w:rsidRPr="001738F5">
        <w:rPr>
          <w:rFonts w:ascii="Times New Roman" w:hAnsi="Times New Roman" w:cs="Times New Roman"/>
          <w:sz w:val="24"/>
          <w:szCs w:val="24"/>
          <w:lang w:val="sr-Cyrl-CS"/>
        </w:rPr>
        <w:t>Аграрног фонда</w:t>
      </w:r>
      <w:r w:rsidR="001C6D96" w:rsidRPr="001738F5">
        <w:rPr>
          <w:rFonts w:ascii="Times New Roman" w:hAnsi="Times New Roman" w:cs="Times New Roman"/>
          <w:sz w:val="24"/>
          <w:szCs w:val="24"/>
          <w:lang w:val="sr-Cyrl-CS"/>
        </w:rPr>
        <w:t xml:space="preserve"> у износу </w:t>
      </w:r>
      <w:r w:rsidR="001738F5" w:rsidRPr="001738F5">
        <w:rPr>
          <w:rFonts w:ascii="Times New Roman" w:hAnsi="Times New Roman" w:cs="Times New Roman"/>
          <w:sz w:val="24"/>
          <w:szCs w:val="24"/>
          <w:lang w:val="sr-Cyrl-CS"/>
        </w:rPr>
        <w:t>239.230</w:t>
      </w:r>
      <w:r w:rsidR="001C6D96" w:rsidRPr="001738F5">
        <w:rPr>
          <w:rFonts w:ascii="Times New Roman" w:hAnsi="Times New Roman" w:cs="Times New Roman"/>
          <w:sz w:val="24"/>
          <w:szCs w:val="24"/>
          <w:lang w:val="sr-Cyrl-CS"/>
        </w:rPr>
        <w:t>,00 КМ.</w:t>
      </w:r>
      <w:r w:rsidR="001738F5">
        <w:rPr>
          <w:rFonts w:ascii="Times New Roman" w:hAnsi="Times New Roman" w:cs="Times New Roman"/>
          <w:sz w:val="24"/>
          <w:szCs w:val="24"/>
          <w:lang w:val="sr-Cyrl-CS"/>
        </w:rPr>
        <w:t xml:space="preserve"> </w:t>
      </w:r>
    </w:p>
    <w:p w:rsidR="001738F5" w:rsidRPr="0036201C" w:rsidRDefault="001738F5" w:rsidP="001738F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1738F5" w:rsidRPr="001738F5" w:rsidRDefault="001738F5" w:rsidP="00E17E01">
      <w:pPr>
        <w:contextualSpacing/>
        <w:jc w:val="both"/>
        <w:rPr>
          <w:rFonts w:ascii="Times New Roman" w:hAnsi="Times New Roman" w:cs="Times New Roman"/>
          <w:sz w:val="24"/>
          <w:szCs w:val="24"/>
          <w:lang w:val="sr-Cyrl-CS"/>
        </w:rPr>
      </w:pPr>
    </w:p>
    <w:p w:rsidR="00E17E01" w:rsidRPr="00450ED4" w:rsidRDefault="00E17E01" w:rsidP="00E17E01">
      <w:pPr>
        <w:contextualSpacing/>
        <w:jc w:val="both"/>
        <w:rPr>
          <w:rFonts w:ascii="Times New Roman" w:hAnsi="Times New Roman" w:cs="Times New Roman"/>
          <w:color w:val="FF0000"/>
          <w:sz w:val="24"/>
          <w:szCs w:val="24"/>
          <w:lang w:val="sr-Cyrl-CS"/>
        </w:rPr>
      </w:pPr>
    </w:p>
    <w:p w:rsidR="00E17E01" w:rsidRPr="00450ED4" w:rsidRDefault="00E17E01" w:rsidP="00E17E01">
      <w:pPr>
        <w:contextualSpacing/>
        <w:jc w:val="both"/>
        <w:rPr>
          <w:rFonts w:ascii="Times New Roman" w:hAnsi="Times New Roman" w:cs="Times New Roman"/>
          <w:color w:val="FF0000"/>
          <w:sz w:val="24"/>
          <w:szCs w:val="24"/>
          <w:lang w:val="sr-Cyrl-CS"/>
        </w:rPr>
      </w:pPr>
      <w:r w:rsidRPr="001738F5">
        <w:rPr>
          <w:rFonts w:ascii="Times New Roman" w:hAnsi="Times New Roman" w:cs="Times New Roman"/>
          <w:b/>
          <w:sz w:val="24"/>
          <w:szCs w:val="24"/>
          <w:lang w:val="sr-Cyrl-CS"/>
        </w:rPr>
        <w:t>Потрошачка јединица 00050160 ОДЈЕЉЕЊЕ ЗА ПРОСТОРНО УРЕЂЕЊЕ</w:t>
      </w:r>
      <w:r w:rsidRPr="001738F5">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1738F5" w:rsidRPr="00185AC3">
        <w:rPr>
          <w:rFonts w:ascii="Times New Roman" w:hAnsi="Times New Roman" w:cs="Times New Roman"/>
          <w:sz w:val="24"/>
          <w:szCs w:val="24"/>
          <w:lang w:val="sr-Cyrl-CS"/>
        </w:rPr>
        <w:t xml:space="preserve">извршење за прво полугодиште 2022. године износи </w:t>
      </w:r>
      <w:r w:rsidR="001738F5">
        <w:rPr>
          <w:rFonts w:ascii="Times New Roman" w:hAnsi="Times New Roman" w:cs="Times New Roman"/>
          <w:sz w:val="24"/>
          <w:szCs w:val="24"/>
          <w:lang w:val="sr-Cyrl-BA"/>
        </w:rPr>
        <w:t>91.307,24</w:t>
      </w:r>
      <w:r w:rsidR="001738F5" w:rsidRPr="00185AC3">
        <w:rPr>
          <w:rFonts w:ascii="Times New Roman" w:hAnsi="Times New Roman" w:cs="Times New Roman"/>
          <w:sz w:val="24"/>
          <w:szCs w:val="24"/>
          <w:lang w:val="sr-Cyrl-CS"/>
        </w:rPr>
        <w:t xml:space="preserve"> КМ</w:t>
      </w:r>
      <w:r w:rsidR="001738F5" w:rsidRPr="00185AC3">
        <w:rPr>
          <w:rFonts w:ascii="Times New Roman" w:hAnsi="Times New Roman" w:cs="Times New Roman"/>
          <w:sz w:val="24"/>
          <w:szCs w:val="24"/>
        </w:rPr>
        <w:t xml:space="preserve">, што је </w:t>
      </w:r>
      <w:r w:rsidR="001738F5">
        <w:rPr>
          <w:rFonts w:ascii="Times New Roman" w:hAnsi="Times New Roman" w:cs="Times New Roman"/>
          <w:sz w:val="24"/>
          <w:szCs w:val="24"/>
          <w:lang w:val="sr-Cyrl-BA"/>
        </w:rPr>
        <w:t>76</w:t>
      </w:r>
      <w:r w:rsidR="001738F5" w:rsidRPr="00185AC3">
        <w:rPr>
          <w:rFonts w:ascii="Times New Roman" w:hAnsi="Times New Roman" w:cs="Times New Roman"/>
          <w:sz w:val="24"/>
          <w:szCs w:val="24"/>
        </w:rPr>
        <w:t>% од</w:t>
      </w:r>
      <w:r w:rsidR="001738F5" w:rsidRPr="009F1752">
        <w:rPr>
          <w:rFonts w:ascii="Times New Roman" w:hAnsi="Times New Roman" w:cs="Times New Roman"/>
          <w:sz w:val="24"/>
          <w:szCs w:val="24"/>
        </w:rPr>
        <w:t xml:space="preserve"> </w:t>
      </w:r>
      <w:r w:rsidR="001738F5" w:rsidRPr="009F1752">
        <w:rPr>
          <w:rFonts w:ascii="Times New Roman" w:hAnsi="Times New Roman" w:cs="Times New Roman"/>
          <w:sz w:val="24"/>
          <w:szCs w:val="24"/>
          <w:lang w:val="sr-Cyrl-BA"/>
        </w:rPr>
        <w:t xml:space="preserve">планираног </w:t>
      </w:r>
      <w:r w:rsidR="001738F5" w:rsidRPr="009F1752">
        <w:rPr>
          <w:rFonts w:ascii="Times New Roman" w:hAnsi="Times New Roman" w:cs="Times New Roman"/>
          <w:sz w:val="24"/>
          <w:szCs w:val="24"/>
        </w:rPr>
        <w:t xml:space="preserve">буџета за </w:t>
      </w:r>
      <w:r w:rsidR="001738F5" w:rsidRPr="009F1752">
        <w:rPr>
          <w:rFonts w:ascii="Times New Roman" w:hAnsi="Times New Roman" w:cs="Times New Roman"/>
          <w:sz w:val="24"/>
          <w:szCs w:val="24"/>
          <w:lang w:val="sr-Cyrl-BA"/>
        </w:rPr>
        <w:t>овај</w:t>
      </w:r>
      <w:r w:rsidR="001738F5" w:rsidRPr="009F1752">
        <w:rPr>
          <w:rFonts w:ascii="Times New Roman" w:hAnsi="Times New Roman" w:cs="Times New Roman"/>
          <w:sz w:val="24"/>
          <w:szCs w:val="24"/>
        </w:rPr>
        <w:t xml:space="preserve"> период</w:t>
      </w:r>
      <w:r w:rsidRPr="00450ED4">
        <w:rPr>
          <w:rFonts w:ascii="Times New Roman" w:hAnsi="Times New Roman" w:cs="Times New Roman"/>
          <w:color w:val="FF0000"/>
          <w:sz w:val="24"/>
          <w:szCs w:val="24"/>
          <w:lang w:val="sr-Cyrl-CS"/>
        </w:rPr>
        <w:t>.</w:t>
      </w:r>
    </w:p>
    <w:p w:rsidR="001C6D96" w:rsidRPr="00450ED4" w:rsidRDefault="001C6D96" w:rsidP="00E17E01">
      <w:pPr>
        <w:contextualSpacing/>
        <w:jc w:val="both"/>
        <w:rPr>
          <w:rFonts w:ascii="Times New Roman" w:hAnsi="Times New Roman" w:cs="Times New Roman"/>
          <w:color w:val="FF0000"/>
          <w:sz w:val="24"/>
          <w:szCs w:val="24"/>
          <w:lang w:val="sr-Cyrl-CS"/>
        </w:rPr>
      </w:pPr>
    </w:p>
    <w:p w:rsidR="001C6D96" w:rsidRPr="00C948EC" w:rsidRDefault="00E17E01" w:rsidP="00E17E01">
      <w:pPr>
        <w:contextualSpacing/>
        <w:jc w:val="both"/>
        <w:rPr>
          <w:rFonts w:ascii="Times New Roman" w:hAnsi="Times New Roman" w:cs="Times New Roman"/>
          <w:sz w:val="24"/>
          <w:szCs w:val="24"/>
          <w:lang w:val="sr-Cyrl-CS"/>
        </w:rPr>
      </w:pPr>
      <w:r w:rsidRPr="00C948EC">
        <w:rPr>
          <w:rFonts w:ascii="Times New Roman" w:hAnsi="Times New Roman" w:cs="Times New Roman"/>
          <w:b/>
          <w:sz w:val="24"/>
          <w:szCs w:val="24"/>
          <w:lang w:val="sr-Cyrl-CS"/>
        </w:rPr>
        <w:t>Потроша</w:t>
      </w:r>
      <w:r w:rsidR="001C6D96" w:rsidRPr="00C948EC">
        <w:rPr>
          <w:rFonts w:ascii="Times New Roman" w:hAnsi="Times New Roman" w:cs="Times New Roman"/>
          <w:b/>
          <w:sz w:val="24"/>
          <w:szCs w:val="24"/>
          <w:lang w:val="sr-Cyrl-CS"/>
        </w:rPr>
        <w:t>ч</w:t>
      </w:r>
      <w:r w:rsidRPr="00C948EC">
        <w:rPr>
          <w:rFonts w:ascii="Times New Roman" w:hAnsi="Times New Roman" w:cs="Times New Roman"/>
          <w:b/>
          <w:sz w:val="24"/>
          <w:szCs w:val="24"/>
          <w:lang w:val="sr-Cyrl-CS"/>
        </w:rPr>
        <w:t xml:space="preserve">ка јединица 00050170 ОДЈЕЉЕЊЕ ЗА СТАМБЕНО-КОМУНАЛНЕ ПОСЛОВЕ И ЗЖС - </w:t>
      </w:r>
      <w:r w:rsidR="001738F5" w:rsidRPr="00185AC3">
        <w:rPr>
          <w:rFonts w:ascii="Times New Roman" w:hAnsi="Times New Roman" w:cs="Times New Roman"/>
          <w:sz w:val="24"/>
          <w:szCs w:val="24"/>
          <w:lang w:val="sr-Cyrl-CS"/>
        </w:rPr>
        <w:t xml:space="preserve">извршење за прво полугодиште 2022. године износи </w:t>
      </w:r>
      <w:r w:rsidR="001738F5">
        <w:rPr>
          <w:rFonts w:ascii="Times New Roman" w:hAnsi="Times New Roman" w:cs="Times New Roman"/>
          <w:sz w:val="24"/>
          <w:szCs w:val="24"/>
          <w:lang w:val="sr-Cyrl-BA"/>
        </w:rPr>
        <w:t>1.154.998,17</w:t>
      </w:r>
      <w:r w:rsidR="001738F5" w:rsidRPr="00185AC3">
        <w:rPr>
          <w:rFonts w:ascii="Times New Roman" w:hAnsi="Times New Roman" w:cs="Times New Roman"/>
          <w:sz w:val="24"/>
          <w:szCs w:val="24"/>
          <w:lang w:val="sr-Cyrl-CS"/>
        </w:rPr>
        <w:t xml:space="preserve"> КМ</w:t>
      </w:r>
      <w:r w:rsidR="001738F5" w:rsidRPr="00185AC3">
        <w:rPr>
          <w:rFonts w:ascii="Times New Roman" w:hAnsi="Times New Roman" w:cs="Times New Roman"/>
          <w:sz w:val="24"/>
          <w:szCs w:val="24"/>
        </w:rPr>
        <w:t xml:space="preserve">, што је </w:t>
      </w:r>
      <w:r w:rsidR="001738F5">
        <w:rPr>
          <w:rFonts w:ascii="Times New Roman" w:hAnsi="Times New Roman" w:cs="Times New Roman"/>
          <w:sz w:val="24"/>
          <w:szCs w:val="24"/>
          <w:lang w:val="sr-Cyrl-BA"/>
        </w:rPr>
        <w:t>27</w:t>
      </w:r>
      <w:r w:rsidR="001738F5" w:rsidRPr="00185AC3">
        <w:rPr>
          <w:rFonts w:ascii="Times New Roman" w:hAnsi="Times New Roman" w:cs="Times New Roman"/>
          <w:sz w:val="24"/>
          <w:szCs w:val="24"/>
        </w:rPr>
        <w:t>% од</w:t>
      </w:r>
      <w:r w:rsidR="001738F5" w:rsidRPr="009F1752">
        <w:rPr>
          <w:rFonts w:ascii="Times New Roman" w:hAnsi="Times New Roman" w:cs="Times New Roman"/>
          <w:sz w:val="24"/>
          <w:szCs w:val="24"/>
        </w:rPr>
        <w:t xml:space="preserve"> </w:t>
      </w:r>
      <w:r w:rsidR="001738F5" w:rsidRPr="009F1752">
        <w:rPr>
          <w:rFonts w:ascii="Times New Roman" w:hAnsi="Times New Roman" w:cs="Times New Roman"/>
          <w:sz w:val="24"/>
          <w:szCs w:val="24"/>
          <w:lang w:val="sr-Cyrl-BA"/>
        </w:rPr>
        <w:t xml:space="preserve">планираног </w:t>
      </w:r>
      <w:r w:rsidR="001738F5" w:rsidRPr="009F1752">
        <w:rPr>
          <w:rFonts w:ascii="Times New Roman" w:hAnsi="Times New Roman" w:cs="Times New Roman"/>
          <w:sz w:val="24"/>
          <w:szCs w:val="24"/>
        </w:rPr>
        <w:t xml:space="preserve">буџета за </w:t>
      </w:r>
      <w:r w:rsidR="001738F5" w:rsidRPr="009F1752">
        <w:rPr>
          <w:rFonts w:ascii="Times New Roman" w:hAnsi="Times New Roman" w:cs="Times New Roman"/>
          <w:sz w:val="24"/>
          <w:szCs w:val="24"/>
          <w:lang w:val="sr-Cyrl-BA"/>
        </w:rPr>
        <w:t>овај</w:t>
      </w:r>
      <w:r w:rsidR="001738F5" w:rsidRPr="009F1752">
        <w:rPr>
          <w:rFonts w:ascii="Times New Roman" w:hAnsi="Times New Roman" w:cs="Times New Roman"/>
          <w:sz w:val="24"/>
          <w:szCs w:val="24"/>
        </w:rPr>
        <w:t xml:space="preserve"> период</w:t>
      </w:r>
      <w:r w:rsidR="001738F5">
        <w:rPr>
          <w:rFonts w:ascii="Times New Roman" w:hAnsi="Times New Roman" w:cs="Times New Roman"/>
          <w:sz w:val="24"/>
          <w:szCs w:val="24"/>
          <w:lang w:val="sr-Cyrl-BA"/>
        </w:rPr>
        <w:t>.</w:t>
      </w:r>
      <w:r w:rsidR="001C6D96" w:rsidRPr="00450ED4">
        <w:rPr>
          <w:rFonts w:ascii="Times New Roman" w:hAnsi="Times New Roman" w:cs="Times New Roman"/>
          <w:color w:val="FF0000"/>
          <w:sz w:val="24"/>
          <w:szCs w:val="24"/>
          <w:lang w:val="sr-Cyrl-CS"/>
        </w:rPr>
        <w:t xml:space="preserve"> </w:t>
      </w:r>
      <w:r w:rsidR="001C6D96" w:rsidRPr="001738F5">
        <w:rPr>
          <w:rFonts w:ascii="Times New Roman" w:hAnsi="Times New Roman" w:cs="Times New Roman"/>
          <w:sz w:val="24"/>
          <w:szCs w:val="24"/>
          <w:lang w:val="sr-Cyrl-CS"/>
        </w:rPr>
        <w:t>Текући расходи који се односе на</w:t>
      </w:r>
      <w:r w:rsidR="00510071" w:rsidRPr="001738F5">
        <w:rPr>
          <w:rFonts w:ascii="Times New Roman" w:hAnsi="Times New Roman" w:cs="Times New Roman"/>
          <w:sz w:val="24"/>
          <w:szCs w:val="24"/>
          <w:lang w:val="sr-Cyrl-CS"/>
        </w:rPr>
        <w:t xml:space="preserve"> </w:t>
      </w:r>
      <w:r w:rsidRPr="001738F5">
        <w:rPr>
          <w:rFonts w:ascii="Times New Roman" w:hAnsi="Times New Roman" w:cs="Times New Roman"/>
          <w:sz w:val="24"/>
          <w:szCs w:val="24"/>
          <w:lang w:val="sr-Cyrl-CS"/>
        </w:rPr>
        <w:t xml:space="preserve"> </w:t>
      </w:r>
      <w:r w:rsidR="001C6D96" w:rsidRPr="001738F5">
        <w:rPr>
          <w:rFonts w:ascii="Times New Roman" w:hAnsi="Times New Roman" w:cs="Times New Roman"/>
          <w:sz w:val="24"/>
          <w:szCs w:val="24"/>
          <w:lang w:val="sr-Cyrl-CS"/>
        </w:rPr>
        <w:t>одржавање</w:t>
      </w:r>
      <w:r w:rsidRPr="001738F5">
        <w:rPr>
          <w:rFonts w:ascii="Times New Roman" w:hAnsi="Times New Roman" w:cs="Times New Roman"/>
          <w:sz w:val="24"/>
          <w:szCs w:val="24"/>
          <w:lang w:val="sr-Cyrl-CS"/>
        </w:rPr>
        <w:t xml:space="preserve"> јавне расвјете, услуге мјерења загађења ваздуха и друге стручне услуге, трошкове електричне </w:t>
      </w:r>
      <w:r w:rsidR="00510071" w:rsidRPr="001738F5">
        <w:rPr>
          <w:rFonts w:ascii="Times New Roman" w:hAnsi="Times New Roman" w:cs="Times New Roman"/>
          <w:sz w:val="24"/>
          <w:szCs w:val="24"/>
          <w:lang w:val="sr-Cyrl-CS"/>
        </w:rPr>
        <w:t xml:space="preserve">енергије за јавну расвјету, расходе по судским рјешењима извршени су у износу </w:t>
      </w:r>
      <w:r w:rsidR="001738F5">
        <w:rPr>
          <w:rFonts w:ascii="Times New Roman" w:hAnsi="Times New Roman" w:cs="Times New Roman"/>
          <w:sz w:val="24"/>
          <w:szCs w:val="24"/>
          <w:lang w:val="sr-Cyrl-CS"/>
        </w:rPr>
        <w:t>1.127.830,04</w:t>
      </w:r>
      <w:r w:rsidR="00510071" w:rsidRPr="001738F5">
        <w:rPr>
          <w:rFonts w:ascii="Times New Roman" w:hAnsi="Times New Roman" w:cs="Times New Roman"/>
          <w:sz w:val="24"/>
          <w:szCs w:val="24"/>
          <w:lang w:val="sr-Cyrl-CS"/>
        </w:rPr>
        <w:t xml:space="preserve"> КМ.</w:t>
      </w:r>
      <w:r w:rsidR="00510071" w:rsidRPr="00450ED4">
        <w:rPr>
          <w:rFonts w:ascii="Times New Roman" w:hAnsi="Times New Roman" w:cs="Times New Roman"/>
          <w:color w:val="FF0000"/>
          <w:sz w:val="24"/>
          <w:szCs w:val="24"/>
          <w:lang w:val="sr-Cyrl-CS"/>
        </w:rPr>
        <w:t xml:space="preserve"> </w:t>
      </w:r>
      <w:r w:rsidR="00510071" w:rsidRPr="001738F5">
        <w:rPr>
          <w:rFonts w:ascii="Times New Roman" w:hAnsi="Times New Roman" w:cs="Times New Roman"/>
          <w:sz w:val="24"/>
          <w:szCs w:val="24"/>
          <w:lang w:val="sr-Cyrl-CS"/>
        </w:rPr>
        <w:t xml:space="preserve">Капитални издаци су извршени у износу </w:t>
      </w:r>
      <w:r w:rsidR="001738F5">
        <w:rPr>
          <w:rFonts w:ascii="Times New Roman" w:hAnsi="Times New Roman" w:cs="Times New Roman"/>
          <w:sz w:val="24"/>
          <w:szCs w:val="24"/>
          <w:lang w:val="sr-Cyrl-CS"/>
        </w:rPr>
        <w:t>27.168,13 КМ, што је 1% од планираног за овај период.</w:t>
      </w:r>
      <w:r w:rsidR="00510071" w:rsidRPr="00450ED4">
        <w:rPr>
          <w:rFonts w:ascii="Times New Roman" w:hAnsi="Times New Roman" w:cs="Times New Roman"/>
          <w:color w:val="FF0000"/>
          <w:sz w:val="24"/>
          <w:szCs w:val="24"/>
          <w:lang w:val="sr-Cyrl-CS"/>
        </w:rPr>
        <w:t xml:space="preserve"> </w:t>
      </w:r>
      <w:r w:rsidR="00FF3B2D" w:rsidRPr="00BC0147">
        <w:rPr>
          <w:rFonts w:ascii="Times New Roman" w:hAnsi="Times New Roman" w:cs="Times New Roman"/>
          <w:sz w:val="24"/>
          <w:szCs w:val="24"/>
          <w:lang w:val="sr-Cyrl-CS"/>
        </w:rPr>
        <w:t>У оквиру овог Одјељења, у</w:t>
      </w:r>
      <w:r w:rsidR="00510071" w:rsidRPr="00BC0147">
        <w:rPr>
          <w:rFonts w:ascii="Times New Roman" w:hAnsi="Times New Roman" w:cs="Times New Roman"/>
          <w:sz w:val="24"/>
          <w:szCs w:val="24"/>
          <w:lang w:val="sr-Cyrl-CS"/>
        </w:rPr>
        <w:t xml:space="preserve"> првом </w:t>
      </w:r>
      <w:r w:rsidR="00BC0147" w:rsidRPr="00BC0147">
        <w:rPr>
          <w:rFonts w:ascii="Times New Roman" w:hAnsi="Times New Roman" w:cs="Times New Roman"/>
          <w:sz w:val="24"/>
          <w:szCs w:val="24"/>
          <w:lang w:val="sr-Cyrl-CS"/>
        </w:rPr>
        <w:t>полугодишту</w:t>
      </w:r>
      <w:r w:rsidR="00510071" w:rsidRPr="00BC0147">
        <w:rPr>
          <w:rFonts w:ascii="Times New Roman" w:hAnsi="Times New Roman" w:cs="Times New Roman"/>
          <w:sz w:val="24"/>
          <w:szCs w:val="24"/>
          <w:lang w:val="sr-Cyrl-CS"/>
        </w:rPr>
        <w:t xml:space="preserve"> је реализовано </w:t>
      </w:r>
      <w:r w:rsidR="00BC0147" w:rsidRPr="00BC0147">
        <w:rPr>
          <w:rFonts w:ascii="Times New Roman" w:hAnsi="Times New Roman" w:cs="Times New Roman"/>
          <w:sz w:val="24"/>
          <w:szCs w:val="24"/>
          <w:lang w:val="sr-Cyrl-CS"/>
        </w:rPr>
        <w:t>1.643.108,99</w:t>
      </w:r>
      <w:r w:rsidR="00510071" w:rsidRPr="00BC0147">
        <w:rPr>
          <w:rFonts w:ascii="Times New Roman" w:hAnsi="Times New Roman" w:cs="Times New Roman"/>
          <w:sz w:val="24"/>
          <w:szCs w:val="24"/>
          <w:lang w:val="sr-Cyrl-CS"/>
        </w:rPr>
        <w:t xml:space="preserve"> КМ капиталних инвестиција које су финансиране из средстава која су резервисана</w:t>
      </w:r>
      <w:r w:rsidR="00FF3B2D" w:rsidRPr="00BC0147">
        <w:rPr>
          <w:rFonts w:ascii="Times New Roman" w:hAnsi="Times New Roman" w:cs="Times New Roman"/>
          <w:sz w:val="24"/>
          <w:szCs w:val="24"/>
          <w:lang w:val="sr-Cyrl-CS"/>
        </w:rPr>
        <w:t xml:space="preserve"> из буџета Града за 2021.годину</w:t>
      </w:r>
      <w:r w:rsidR="00BC0147">
        <w:rPr>
          <w:rFonts w:ascii="Times New Roman" w:hAnsi="Times New Roman" w:cs="Times New Roman"/>
          <w:sz w:val="24"/>
          <w:szCs w:val="24"/>
          <w:lang w:val="sr-Cyrl-CS"/>
        </w:rPr>
        <w:t>.</w:t>
      </w:r>
      <w:r w:rsidR="00FF3B2D" w:rsidRPr="00450ED4">
        <w:rPr>
          <w:rFonts w:ascii="Times New Roman" w:hAnsi="Times New Roman" w:cs="Times New Roman"/>
          <w:color w:val="FF0000"/>
          <w:sz w:val="24"/>
          <w:szCs w:val="24"/>
          <w:lang w:val="sr-Cyrl-CS"/>
        </w:rPr>
        <w:t xml:space="preserve"> </w:t>
      </w:r>
      <w:r w:rsidR="0074191A" w:rsidRPr="00C948EC">
        <w:rPr>
          <w:rFonts w:ascii="Times New Roman" w:hAnsi="Times New Roman" w:cs="Times New Roman"/>
          <w:sz w:val="24"/>
          <w:szCs w:val="24"/>
          <w:lang w:val="sr-Cyrl-CS"/>
        </w:rPr>
        <w:t>На овој ПЈТ су евидентирани и расходи на фонду 03 финансирани из донаторских средстава.</w:t>
      </w:r>
    </w:p>
    <w:p w:rsidR="00FF3B2D" w:rsidRPr="00450ED4" w:rsidRDefault="00FF3B2D" w:rsidP="00E17E01">
      <w:pPr>
        <w:contextualSpacing/>
        <w:jc w:val="both"/>
        <w:rPr>
          <w:rFonts w:ascii="Times New Roman" w:hAnsi="Times New Roman" w:cs="Times New Roman"/>
          <w:color w:val="FF0000"/>
          <w:sz w:val="24"/>
          <w:szCs w:val="24"/>
          <w:lang w:val="sr-Cyrl-CS"/>
        </w:rPr>
      </w:pPr>
    </w:p>
    <w:p w:rsidR="00FF3B2D" w:rsidRPr="00C948EC" w:rsidRDefault="00E17E01" w:rsidP="00E17E01">
      <w:pPr>
        <w:contextualSpacing/>
        <w:jc w:val="both"/>
        <w:rPr>
          <w:rFonts w:ascii="Times New Roman" w:hAnsi="Times New Roman" w:cs="Times New Roman"/>
          <w:sz w:val="24"/>
          <w:szCs w:val="24"/>
          <w:lang w:val="sr-Cyrl-CS"/>
        </w:rPr>
      </w:pPr>
      <w:r w:rsidRPr="00C948EC">
        <w:rPr>
          <w:rFonts w:ascii="Times New Roman" w:hAnsi="Times New Roman" w:cs="Times New Roman"/>
          <w:b/>
          <w:sz w:val="24"/>
          <w:szCs w:val="24"/>
          <w:lang w:val="sr-Cyrl-CS"/>
        </w:rPr>
        <w:t>Потрошачка јединица 00050180 ОДЈЕЉЕЊЕ ЗА БОРАЧКО-ИНВАЛИДСКУ И ЦИВИЛНУ ЗАШТИТУ</w:t>
      </w:r>
      <w:r w:rsidRPr="00C948EC">
        <w:rPr>
          <w:rFonts w:ascii="Times New Roman" w:hAnsi="Times New Roman" w:cs="Times New Roman"/>
          <w:sz w:val="24"/>
          <w:szCs w:val="24"/>
          <w:lang w:val="sr-Cyrl-CS"/>
        </w:rPr>
        <w:t xml:space="preserve"> - </w:t>
      </w:r>
      <w:r w:rsidR="00C948EC" w:rsidRPr="00185AC3">
        <w:rPr>
          <w:rFonts w:ascii="Times New Roman" w:hAnsi="Times New Roman" w:cs="Times New Roman"/>
          <w:sz w:val="24"/>
          <w:szCs w:val="24"/>
          <w:lang w:val="sr-Cyrl-CS"/>
        </w:rPr>
        <w:t xml:space="preserve">извршење за прво полугодиште 2022. године износи </w:t>
      </w:r>
      <w:r w:rsidR="00C948EC">
        <w:rPr>
          <w:rFonts w:ascii="Times New Roman" w:hAnsi="Times New Roman" w:cs="Times New Roman"/>
          <w:sz w:val="24"/>
          <w:szCs w:val="24"/>
          <w:lang w:val="sr-Cyrl-CS"/>
        </w:rPr>
        <w:t xml:space="preserve">239.304,68 </w:t>
      </w:r>
      <w:r w:rsidR="00C948EC" w:rsidRPr="00185AC3">
        <w:rPr>
          <w:rFonts w:ascii="Times New Roman" w:hAnsi="Times New Roman" w:cs="Times New Roman"/>
          <w:sz w:val="24"/>
          <w:szCs w:val="24"/>
          <w:lang w:val="sr-Cyrl-CS"/>
        </w:rPr>
        <w:t>КМ</w:t>
      </w:r>
      <w:r w:rsidR="00C948EC" w:rsidRPr="00185AC3">
        <w:rPr>
          <w:rFonts w:ascii="Times New Roman" w:hAnsi="Times New Roman" w:cs="Times New Roman"/>
          <w:sz w:val="24"/>
          <w:szCs w:val="24"/>
        </w:rPr>
        <w:t xml:space="preserve">, што је </w:t>
      </w:r>
      <w:r w:rsidR="00C948EC">
        <w:rPr>
          <w:rFonts w:ascii="Times New Roman" w:hAnsi="Times New Roman" w:cs="Times New Roman"/>
          <w:sz w:val="24"/>
          <w:szCs w:val="24"/>
          <w:lang w:val="sr-Cyrl-BA"/>
        </w:rPr>
        <w:t>78</w:t>
      </w:r>
      <w:r w:rsidR="00C948EC" w:rsidRPr="00185AC3">
        <w:rPr>
          <w:rFonts w:ascii="Times New Roman" w:hAnsi="Times New Roman" w:cs="Times New Roman"/>
          <w:sz w:val="24"/>
          <w:szCs w:val="24"/>
        </w:rPr>
        <w:t>% од</w:t>
      </w:r>
      <w:r w:rsidR="00C948EC" w:rsidRPr="009F1752">
        <w:rPr>
          <w:rFonts w:ascii="Times New Roman" w:hAnsi="Times New Roman" w:cs="Times New Roman"/>
          <w:sz w:val="24"/>
          <w:szCs w:val="24"/>
        </w:rPr>
        <w:t xml:space="preserve"> </w:t>
      </w:r>
      <w:r w:rsidR="00C948EC" w:rsidRPr="009F1752">
        <w:rPr>
          <w:rFonts w:ascii="Times New Roman" w:hAnsi="Times New Roman" w:cs="Times New Roman"/>
          <w:sz w:val="24"/>
          <w:szCs w:val="24"/>
          <w:lang w:val="sr-Cyrl-BA"/>
        </w:rPr>
        <w:t xml:space="preserve">планираног </w:t>
      </w:r>
      <w:r w:rsidR="00C948EC" w:rsidRPr="009F1752">
        <w:rPr>
          <w:rFonts w:ascii="Times New Roman" w:hAnsi="Times New Roman" w:cs="Times New Roman"/>
          <w:sz w:val="24"/>
          <w:szCs w:val="24"/>
        </w:rPr>
        <w:t xml:space="preserve">буџета за </w:t>
      </w:r>
      <w:r w:rsidR="00C948EC" w:rsidRPr="009F1752">
        <w:rPr>
          <w:rFonts w:ascii="Times New Roman" w:hAnsi="Times New Roman" w:cs="Times New Roman"/>
          <w:sz w:val="24"/>
          <w:szCs w:val="24"/>
          <w:lang w:val="sr-Cyrl-BA"/>
        </w:rPr>
        <w:t>овај</w:t>
      </w:r>
      <w:r w:rsidR="00C948EC" w:rsidRPr="009F1752">
        <w:rPr>
          <w:rFonts w:ascii="Times New Roman" w:hAnsi="Times New Roman" w:cs="Times New Roman"/>
          <w:sz w:val="24"/>
          <w:szCs w:val="24"/>
        </w:rPr>
        <w:t xml:space="preserve"> период</w:t>
      </w:r>
      <w:r w:rsidR="00C948EC">
        <w:rPr>
          <w:rFonts w:ascii="Times New Roman" w:hAnsi="Times New Roman" w:cs="Times New Roman"/>
          <w:sz w:val="24"/>
          <w:szCs w:val="24"/>
          <w:lang w:val="sr-Cyrl-BA"/>
        </w:rPr>
        <w:t xml:space="preserve">. </w:t>
      </w:r>
      <w:r w:rsidR="00FF3B2D" w:rsidRPr="00C948EC">
        <w:rPr>
          <w:rFonts w:ascii="Times New Roman" w:hAnsi="Times New Roman" w:cs="Times New Roman"/>
          <w:sz w:val="24"/>
          <w:szCs w:val="24"/>
          <w:lang w:val="sr-Cyrl-CS"/>
        </w:rPr>
        <w:t>О</w:t>
      </w:r>
      <w:r w:rsidRPr="00C948EC">
        <w:rPr>
          <w:rFonts w:ascii="Times New Roman" w:hAnsi="Times New Roman" w:cs="Times New Roman"/>
          <w:sz w:val="24"/>
          <w:szCs w:val="24"/>
          <w:lang w:val="sr-Cyrl-CS"/>
        </w:rPr>
        <w:t>дноси се на расходе по основу финансирања рада борачких организација и текућих помоћи појединцима</w:t>
      </w:r>
      <w:r w:rsidR="00FF3B2D" w:rsidRPr="00C948EC">
        <w:rPr>
          <w:rFonts w:ascii="Times New Roman" w:hAnsi="Times New Roman" w:cs="Times New Roman"/>
          <w:sz w:val="24"/>
          <w:szCs w:val="24"/>
          <w:lang w:val="sr-Cyrl-CS"/>
        </w:rPr>
        <w:t>, капиталних издатака није било.</w:t>
      </w:r>
    </w:p>
    <w:p w:rsidR="00FF3B2D" w:rsidRPr="00450ED4" w:rsidRDefault="00FF3B2D" w:rsidP="00E17E01">
      <w:pPr>
        <w:contextualSpacing/>
        <w:jc w:val="both"/>
        <w:rPr>
          <w:rFonts w:ascii="Times New Roman" w:hAnsi="Times New Roman" w:cs="Times New Roman"/>
          <w:color w:val="FF0000"/>
          <w:sz w:val="24"/>
          <w:szCs w:val="24"/>
          <w:lang w:val="sr-Cyrl-CS"/>
        </w:rPr>
      </w:pPr>
    </w:p>
    <w:p w:rsidR="000F37B0" w:rsidRPr="00BC0147" w:rsidRDefault="00E17E01" w:rsidP="00E17E01">
      <w:pPr>
        <w:contextualSpacing/>
        <w:jc w:val="both"/>
        <w:rPr>
          <w:rFonts w:ascii="Times New Roman" w:hAnsi="Times New Roman" w:cs="Times New Roman"/>
          <w:sz w:val="24"/>
          <w:szCs w:val="24"/>
        </w:rPr>
      </w:pPr>
      <w:r w:rsidRPr="00C948EC">
        <w:rPr>
          <w:rFonts w:ascii="Times New Roman" w:hAnsi="Times New Roman" w:cs="Times New Roman"/>
          <w:b/>
          <w:sz w:val="24"/>
          <w:szCs w:val="24"/>
          <w:lang w:val="sr-Cyrl-CS"/>
        </w:rPr>
        <w:t>Потроша</w:t>
      </w:r>
      <w:r w:rsidR="00FF3B2D" w:rsidRPr="00C948EC">
        <w:rPr>
          <w:rFonts w:ascii="Times New Roman" w:hAnsi="Times New Roman" w:cs="Times New Roman"/>
          <w:b/>
          <w:sz w:val="24"/>
          <w:szCs w:val="24"/>
          <w:lang w:val="sr-Cyrl-CS"/>
        </w:rPr>
        <w:t>ч</w:t>
      </w:r>
      <w:r w:rsidRPr="00C948EC">
        <w:rPr>
          <w:rFonts w:ascii="Times New Roman" w:hAnsi="Times New Roman" w:cs="Times New Roman"/>
          <w:b/>
          <w:sz w:val="24"/>
          <w:szCs w:val="24"/>
          <w:lang w:val="sr-Cyrl-CS"/>
        </w:rPr>
        <w:t>ка јединица 00050210 ОДЈЕЉЕЊЕ ЗА ДРУШТВЕНЕ ДЈЕЛАТНОСТИ</w:t>
      </w:r>
      <w:r w:rsidRPr="00C948EC">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C948EC" w:rsidRPr="00185AC3">
        <w:rPr>
          <w:rFonts w:ascii="Times New Roman" w:hAnsi="Times New Roman" w:cs="Times New Roman"/>
          <w:sz w:val="24"/>
          <w:szCs w:val="24"/>
          <w:lang w:val="sr-Cyrl-CS"/>
        </w:rPr>
        <w:t xml:space="preserve">извршење за прво полугодиште 2022. године износи </w:t>
      </w:r>
      <w:r w:rsidR="00C948EC">
        <w:rPr>
          <w:rFonts w:ascii="Times New Roman" w:hAnsi="Times New Roman" w:cs="Times New Roman"/>
          <w:sz w:val="24"/>
          <w:szCs w:val="24"/>
          <w:lang w:val="sr-Cyrl-BA"/>
        </w:rPr>
        <w:t>2.402.354,18</w:t>
      </w:r>
      <w:r w:rsidR="00C948EC" w:rsidRPr="00185AC3">
        <w:rPr>
          <w:rFonts w:ascii="Times New Roman" w:hAnsi="Times New Roman" w:cs="Times New Roman"/>
          <w:sz w:val="24"/>
          <w:szCs w:val="24"/>
          <w:lang w:val="sr-Cyrl-CS"/>
        </w:rPr>
        <w:t xml:space="preserve"> КМ</w:t>
      </w:r>
      <w:r w:rsidR="00C948EC" w:rsidRPr="00185AC3">
        <w:rPr>
          <w:rFonts w:ascii="Times New Roman" w:hAnsi="Times New Roman" w:cs="Times New Roman"/>
          <w:sz w:val="24"/>
          <w:szCs w:val="24"/>
        </w:rPr>
        <w:t xml:space="preserve">, што је </w:t>
      </w:r>
      <w:r w:rsidR="00C948EC">
        <w:rPr>
          <w:rFonts w:ascii="Times New Roman" w:hAnsi="Times New Roman" w:cs="Times New Roman"/>
          <w:sz w:val="24"/>
          <w:szCs w:val="24"/>
          <w:lang w:val="sr-Cyrl-BA"/>
        </w:rPr>
        <w:t>69</w:t>
      </w:r>
      <w:r w:rsidR="00C948EC" w:rsidRPr="00185AC3">
        <w:rPr>
          <w:rFonts w:ascii="Times New Roman" w:hAnsi="Times New Roman" w:cs="Times New Roman"/>
          <w:sz w:val="24"/>
          <w:szCs w:val="24"/>
        </w:rPr>
        <w:t>% од</w:t>
      </w:r>
      <w:r w:rsidR="00C948EC" w:rsidRPr="009F1752">
        <w:rPr>
          <w:rFonts w:ascii="Times New Roman" w:hAnsi="Times New Roman" w:cs="Times New Roman"/>
          <w:sz w:val="24"/>
          <w:szCs w:val="24"/>
        </w:rPr>
        <w:t xml:space="preserve"> </w:t>
      </w:r>
      <w:r w:rsidR="00C948EC" w:rsidRPr="009F1752">
        <w:rPr>
          <w:rFonts w:ascii="Times New Roman" w:hAnsi="Times New Roman" w:cs="Times New Roman"/>
          <w:sz w:val="24"/>
          <w:szCs w:val="24"/>
          <w:lang w:val="sr-Cyrl-BA"/>
        </w:rPr>
        <w:t xml:space="preserve">планираног </w:t>
      </w:r>
      <w:r w:rsidR="00C948EC" w:rsidRPr="009F1752">
        <w:rPr>
          <w:rFonts w:ascii="Times New Roman" w:hAnsi="Times New Roman" w:cs="Times New Roman"/>
          <w:sz w:val="24"/>
          <w:szCs w:val="24"/>
        </w:rPr>
        <w:t xml:space="preserve">буџета за </w:t>
      </w:r>
      <w:r w:rsidR="00C948EC" w:rsidRPr="009F1752">
        <w:rPr>
          <w:rFonts w:ascii="Times New Roman" w:hAnsi="Times New Roman" w:cs="Times New Roman"/>
          <w:sz w:val="24"/>
          <w:szCs w:val="24"/>
          <w:lang w:val="sr-Cyrl-BA"/>
        </w:rPr>
        <w:t>овај</w:t>
      </w:r>
      <w:r w:rsidR="00C948EC" w:rsidRPr="009F1752">
        <w:rPr>
          <w:rFonts w:ascii="Times New Roman" w:hAnsi="Times New Roman" w:cs="Times New Roman"/>
          <w:sz w:val="24"/>
          <w:szCs w:val="24"/>
        </w:rPr>
        <w:t xml:space="preserve"> период</w:t>
      </w:r>
      <w:r w:rsidR="00C948EC">
        <w:rPr>
          <w:rFonts w:ascii="Times New Roman" w:hAnsi="Times New Roman" w:cs="Times New Roman"/>
          <w:sz w:val="24"/>
          <w:szCs w:val="24"/>
          <w:lang w:val="sr-Cyrl-BA"/>
        </w:rPr>
        <w:t>.</w:t>
      </w:r>
      <w:r w:rsidR="0074191A" w:rsidRPr="00450ED4">
        <w:rPr>
          <w:rFonts w:ascii="Times New Roman" w:hAnsi="Times New Roman" w:cs="Times New Roman"/>
          <w:color w:val="FF0000"/>
          <w:sz w:val="24"/>
          <w:szCs w:val="24"/>
          <w:lang w:val="sr-Cyrl-CS"/>
        </w:rPr>
        <w:t xml:space="preserve"> </w:t>
      </w:r>
      <w:r w:rsidR="0074191A" w:rsidRPr="00C948EC">
        <w:rPr>
          <w:rFonts w:ascii="Times New Roman" w:hAnsi="Times New Roman" w:cs="Times New Roman"/>
          <w:sz w:val="24"/>
          <w:szCs w:val="24"/>
          <w:lang w:val="sr-Cyrl-CS"/>
        </w:rPr>
        <w:t>О</w:t>
      </w:r>
      <w:r w:rsidRPr="00C948EC">
        <w:rPr>
          <w:rFonts w:ascii="Times New Roman" w:hAnsi="Times New Roman" w:cs="Times New Roman"/>
          <w:sz w:val="24"/>
          <w:szCs w:val="24"/>
          <w:lang w:val="sr-Cyrl-CS"/>
        </w:rPr>
        <w:t xml:space="preserve">дноси се на расходе по основу бруто накнада за мртвозорство, гранта ЈИП СИМ-у, грантова датих удружењима грађана и институцијама из области културе, образовања и здравствене заштите, стипендија, издатака за набавку грађевинских објеката. </w:t>
      </w:r>
      <w:r w:rsidR="008379C5" w:rsidRPr="00C948EC">
        <w:rPr>
          <w:rFonts w:ascii="Times New Roman" w:hAnsi="Times New Roman" w:cs="Times New Roman"/>
          <w:sz w:val="24"/>
          <w:szCs w:val="24"/>
          <w:lang w:val="sr-Cyrl-CS"/>
        </w:rPr>
        <w:t xml:space="preserve"> Највеће учешће у извршењу имају </w:t>
      </w:r>
      <w:r w:rsidR="00DA7276" w:rsidRPr="00C948EC">
        <w:rPr>
          <w:rFonts w:ascii="Times New Roman" w:hAnsi="Times New Roman" w:cs="Times New Roman"/>
          <w:sz w:val="24"/>
          <w:szCs w:val="24"/>
        </w:rPr>
        <w:t>грантови дати спортским клубовима.</w:t>
      </w:r>
      <w:r w:rsidR="00DA7276" w:rsidRPr="00450ED4">
        <w:rPr>
          <w:rFonts w:ascii="Times New Roman" w:hAnsi="Times New Roman" w:cs="Times New Roman"/>
          <w:color w:val="FF0000"/>
          <w:sz w:val="24"/>
          <w:szCs w:val="24"/>
        </w:rPr>
        <w:t xml:space="preserve"> </w:t>
      </w:r>
      <w:proofErr w:type="gramStart"/>
      <w:r w:rsidR="00DA7276" w:rsidRPr="00C948EC">
        <w:rPr>
          <w:rFonts w:ascii="Times New Roman" w:hAnsi="Times New Roman" w:cs="Times New Roman"/>
          <w:sz w:val="24"/>
          <w:szCs w:val="24"/>
        </w:rPr>
        <w:t xml:space="preserve">Капиталне инвестиције су реализоване у износу </w:t>
      </w:r>
      <w:r w:rsidR="00C948EC">
        <w:rPr>
          <w:rFonts w:ascii="Times New Roman" w:hAnsi="Times New Roman" w:cs="Times New Roman"/>
          <w:sz w:val="24"/>
          <w:szCs w:val="24"/>
          <w:lang w:val="sr-Cyrl-BA"/>
        </w:rPr>
        <w:t>139.033,19</w:t>
      </w:r>
      <w:r w:rsidR="00DA7276" w:rsidRPr="00C948EC">
        <w:rPr>
          <w:rFonts w:ascii="Times New Roman" w:hAnsi="Times New Roman" w:cs="Times New Roman"/>
          <w:sz w:val="24"/>
          <w:szCs w:val="24"/>
        </w:rPr>
        <w:t xml:space="preserve"> КМ</w:t>
      </w:r>
      <w:r w:rsidR="00BC0147">
        <w:rPr>
          <w:rFonts w:ascii="Times New Roman" w:hAnsi="Times New Roman" w:cs="Times New Roman"/>
          <w:sz w:val="24"/>
          <w:szCs w:val="24"/>
        </w:rPr>
        <w:t>.</w:t>
      </w:r>
      <w:proofErr w:type="gramEnd"/>
      <w:r w:rsidR="009E3932" w:rsidRPr="00450ED4">
        <w:rPr>
          <w:rFonts w:ascii="Times New Roman" w:hAnsi="Times New Roman" w:cs="Times New Roman"/>
          <w:color w:val="FF0000"/>
          <w:sz w:val="24"/>
          <w:szCs w:val="24"/>
        </w:rPr>
        <w:t xml:space="preserve"> </w:t>
      </w:r>
      <w:r w:rsidR="009E3932" w:rsidRPr="00BC0147">
        <w:rPr>
          <w:rFonts w:ascii="Times New Roman" w:hAnsi="Times New Roman" w:cs="Times New Roman"/>
          <w:sz w:val="24"/>
          <w:szCs w:val="24"/>
          <w:lang w:val="sr-Cyrl-CS"/>
        </w:rPr>
        <w:t xml:space="preserve">У оквиру овог Одјељења, у првом </w:t>
      </w:r>
      <w:r w:rsidR="00BC0147" w:rsidRPr="00BC0147">
        <w:rPr>
          <w:rFonts w:ascii="Times New Roman" w:hAnsi="Times New Roman" w:cs="Times New Roman"/>
          <w:sz w:val="24"/>
          <w:szCs w:val="24"/>
          <w:lang w:val="sr-Cyrl-CS"/>
        </w:rPr>
        <w:t>полугодишту</w:t>
      </w:r>
      <w:r w:rsidR="009E3932" w:rsidRPr="00BC0147">
        <w:rPr>
          <w:rFonts w:ascii="Times New Roman" w:hAnsi="Times New Roman" w:cs="Times New Roman"/>
          <w:sz w:val="24"/>
          <w:szCs w:val="24"/>
          <w:lang w:val="sr-Cyrl-CS"/>
        </w:rPr>
        <w:t xml:space="preserve"> је реализовано </w:t>
      </w:r>
      <w:r w:rsidR="00BC0147" w:rsidRPr="00BC0147">
        <w:rPr>
          <w:rFonts w:ascii="Times New Roman" w:hAnsi="Times New Roman" w:cs="Times New Roman"/>
          <w:sz w:val="24"/>
          <w:szCs w:val="24"/>
          <w:lang w:val="sr-Cyrl-CS"/>
        </w:rPr>
        <w:t>106.459,69</w:t>
      </w:r>
      <w:r w:rsidR="009E3932" w:rsidRPr="00BC0147">
        <w:rPr>
          <w:rFonts w:ascii="Times New Roman" w:hAnsi="Times New Roman" w:cs="Times New Roman"/>
          <w:sz w:val="24"/>
          <w:szCs w:val="24"/>
          <w:lang w:val="sr-Cyrl-CS"/>
        </w:rPr>
        <w:t xml:space="preserve"> КМ капиталних инвестиција које су финансиране из средстава која су резервисана из буџета Града за 2021.годину</w:t>
      </w:r>
      <w:r w:rsidR="00A66EDC" w:rsidRPr="00BC0147">
        <w:rPr>
          <w:rFonts w:ascii="Times New Roman" w:hAnsi="Times New Roman" w:cs="Times New Roman"/>
          <w:sz w:val="24"/>
          <w:szCs w:val="24"/>
        </w:rPr>
        <w:t xml:space="preserve">. </w:t>
      </w:r>
    </w:p>
    <w:p w:rsidR="000F37B0" w:rsidRPr="0036201C" w:rsidRDefault="000F37B0" w:rsidP="000F37B0">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lastRenderedPageBreak/>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A66EDC" w:rsidRDefault="00E17E01" w:rsidP="00E17E01">
      <w:pPr>
        <w:contextualSpacing/>
        <w:jc w:val="both"/>
        <w:rPr>
          <w:rFonts w:ascii="Times New Roman" w:hAnsi="Times New Roman" w:cs="Times New Roman"/>
          <w:sz w:val="24"/>
          <w:szCs w:val="24"/>
          <w:lang w:val="sr-Cyrl-CS"/>
        </w:rPr>
      </w:pPr>
      <w:r w:rsidRPr="00C948EC">
        <w:rPr>
          <w:rFonts w:ascii="Times New Roman" w:hAnsi="Times New Roman" w:cs="Times New Roman"/>
          <w:sz w:val="24"/>
          <w:szCs w:val="24"/>
          <w:lang w:val="sr-Cyrl-CS"/>
        </w:rPr>
        <w:t>На овој ПЈТ евидентирани су и расходи на оперативн</w:t>
      </w:r>
      <w:r w:rsidR="00A66EDC" w:rsidRPr="00C948EC">
        <w:rPr>
          <w:rFonts w:ascii="Times New Roman" w:hAnsi="Times New Roman" w:cs="Times New Roman"/>
          <w:sz w:val="24"/>
          <w:szCs w:val="24"/>
          <w:lang w:val="sr-Cyrl-CS"/>
        </w:rPr>
        <w:t>ом</w:t>
      </w:r>
      <w:r w:rsidRPr="00C948EC">
        <w:rPr>
          <w:rFonts w:ascii="Times New Roman" w:hAnsi="Times New Roman" w:cs="Times New Roman"/>
          <w:sz w:val="24"/>
          <w:szCs w:val="24"/>
          <w:lang w:val="sr-Cyrl-CS"/>
        </w:rPr>
        <w:t xml:space="preserve"> фонд</w:t>
      </w:r>
      <w:r w:rsidR="00A66EDC" w:rsidRPr="00C948EC">
        <w:rPr>
          <w:rFonts w:ascii="Times New Roman" w:hAnsi="Times New Roman" w:cs="Times New Roman"/>
          <w:sz w:val="24"/>
          <w:szCs w:val="24"/>
          <w:lang w:val="sr-Cyrl-CS"/>
        </w:rPr>
        <w:t>у</w:t>
      </w:r>
      <w:r w:rsidRPr="00C948EC">
        <w:rPr>
          <w:rFonts w:ascii="Times New Roman" w:hAnsi="Times New Roman" w:cs="Times New Roman"/>
          <w:sz w:val="24"/>
          <w:szCs w:val="24"/>
          <w:lang w:val="sr-Cyrl-CS"/>
        </w:rPr>
        <w:t xml:space="preserve"> 03</w:t>
      </w:r>
      <w:r w:rsidR="00A66EDC" w:rsidRPr="00C948EC">
        <w:rPr>
          <w:rFonts w:ascii="Times New Roman" w:hAnsi="Times New Roman" w:cs="Times New Roman"/>
          <w:sz w:val="24"/>
          <w:szCs w:val="24"/>
          <w:lang w:val="sr-Cyrl-CS"/>
        </w:rPr>
        <w:t xml:space="preserve">, везани за стипендирање дефицитарних занимања и инклузију реадминисаних особа. </w:t>
      </w:r>
    </w:p>
    <w:p w:rsidR="00C948EC" w:rsidRDefault="00C948EC" w:rsidP="00E17E01">
      <w:pPr>
        <w:contextualSpacing/>
        <w:jc w:val="both"/>
        <w:rPr>
          <w:rFonts w:ascii="Times New Roman" w:hAnsi="Times New Roman" w:cs="Times New Roman"/>
          <w:sz w:val="24"/>
          <w:szCs w:val="24"/>
          <w:lang w:val="sr-Cyrl-CS"/>
        </w:rPr>
      </w:pPr>
    </w:p>
    <w:p w:rsidR="00C948EC" w:rsidRDefault="00C948EC" w:rsidP="00E17E01">
      <w:pPr>
        <w:contextualSpacing/>
        <w:jc w:val="both"/>
        <w:rPr>
          <w:rFonts w:ascii="Times New Roman" w:hAnsi="Times New Roman" w:cs="Times New Roman"/>
          <w:sz w:val="24"/>
          <w:szCs w:val="24"/>
          <w:lang w:val="sr-Cyrl-BA"/>
        </w:rPr>
      </w:pPr>
      <w:r w:rsidRPr="00C948EC">
        <w:rPr>
          <w:rFonts w:ascii="Times New Roman" w:hAnsi="Times New Roman" w:cs="Times New Roman"/>
          <w:b/>
          <w:sz w:val="24"/>
          <w:szCs w:val="24"/>
          <w:lang w:val="sr-Cyrl-CS"/>
        </w:rPr>
        <w:t>Потрошачка јединица 000502</w:t>
      </w:r>
      <w:r>
        <w:rPr>
          <w:rFonts w:ascii="Times New Roman" w:hAnsi="Times New Roman" w:cs="Times New Roman"/>
          <w:b/>
          <w:sz w:val="24"/>
          <w:szCs w:val="24"/>
          <w:lang w:val="sr-Cyrl-CS"/>
        </w:rPr>
        <w:t>2</w:t>
      </w:r>
      <w:r w:rsidRPr="00C948EC">
        <w:rPr>
          <w:rFonts w:ascii="Times New Roman" w:hAnsi="Times New Roman" w:cs="Times New Roman"/>
          <w:b/>
          <w:sz w:val="24"/>
          <w:szCs w:val="24"/>
          <w:lang w:val="sr-Cyrl-CS"/>
        </w:rPr>
        <w:t xml:space="preserve">0 ОДЈЕЉЕЊЕ ЗА </w:t>
      </w:r>
      <w:r w:rsidR="000F37B0">
        <w:rPr>
          <w:rFonts w:ascii="Times New Roman" w:hAnsi="Times New Roman" w:cs="Times New Roman"/>
          <w:b/>
          <w:sz w:val="24"/>
          <w:szCs w:val="24"/>
          <w:lang w:val="sr-Cyrl-CS"/>
        </w:rPr>
        <w:t>ИНСПЕКЦИЈСКЕ ПОСЛОВЕ</w:t>
      </w:r>
      <w:r w:rsidRPr="00C948EC">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Pr="00185AC3">
        <w:rPr>
          <w:rFonts w:ascii="Times New Roman" w:hAnsi="Times New Roman" w:cs="Times New Roman"/>
          <w:sz w:val="24"/>
          <w:szCs w:val="24"/>
          <w:lang w:val="sr-Cyrl-CS"/>
        </w:rPr>
        <w:t xml:space="preserve">извршење за прво полугодиште 2022. године износи </w:t>
      </w:r>
      <w:r w:rsidR="000F37B0">
        <w:rPr>
          <w:rFonts w:ascii="Times New Roman" w:hAnsi="Times New Roman" w:cs="Times New Roman"/>
          <w:sz w:val="24"/>
          <w:szCs w:val="24"/>
          <w:lang w:val="sr-Cyrl-BA"/>
        </w:rPr>
        <w:t>961,00</w:t>
      </w:r>
      <w:r w:rsidRPr="00185AC3">
        <w:rPr>
          <w:rFonts w:ascii="Times New Roman" w:hAnsi="Times New Roman" w:cs="Times New Roman"/>
          <w:sz w:val="24"/>
          <w:szCs w:val="24"/>
          <w:lang w:val="sr-Cyrl-CS"/>
        </w:rPr>
        <w:t xml:space="preserve"> КМ</w:t>
      </w:r>
      <w:r w:rsidRPr="00185AC3">
        <w:rPr>
          <w:rFonts w:ascii="Times New Roman" w:hAnsi="Times New Roman" w:cs="Times New Roman"/>
          <w:sz w:val="24"/>
          <w:szCs w:val="24"/>
        </w:rPr>
        <w:t xml:space="preserve">, што је </w:t>
      </w:r>
      <w:r w:rsidR="000F37B0">
        <w:rPr>
          <w:rFonts w:ascii="Times New Roman" w:hAnsi="Times New Roman" w:cs="Times New Roman"/>
          <w:sz w:val="24"/>
          <w:szCs w:val="24"/>
          <w:lang w:val="sr-Cyrl-BA"/>
        </w:rPr>
        <w:t>2</w:t>
      </w:r>
      <w:r w:rsidRPr="00185AC3">
        <w:rPr>
          <w:rFonts w:ascii="Times New Roman" w:hAnsi="Times New Roman" w:cs="Times New Roman"/>
          <w:sz w:val="24"/>
          <w:szCs w:val="24"/>
        </w:rPr>
        <w:t>% од</w:t>
      </w:r>
      <w:r w:rsidRPr="009F1752">
        <w:rPr>
          <w:rFonts w:ascii="Times New Roman" w:hAnsi="Times New Roman" w:cs="Times New Roman"/>
          <w:sz w:val="24"/>
          <w:szCs w:val="24"/>
        </w:rPr>
        <w:t xml:space="preserve"> </w:t>
      </w:r>
      <w:r w:rsidRPr="009F1752">
        <w:rPr>
          <w:rFonts w:ascii="Times New Roman" w:hAnsi="Times New Roman" w:cs="Times New Roman"/>
          <w:sz w:val="24"/>
          <w:szCs w:val="24"/>
          <w:lang w:val="sr-Cyrl-BA"/>
        </w:rPr>
        <w:t xml:space="preserve">планираног </w:t>
      </w:r>
      <w:r w:rsidRPr="009F1752">
        <w:rPr>
          <w:rFonts w:ascii="Times New Roman" w:hAnsi="Times New Roman" w:cs="Times New Roman"/>
          <w:sz w:val="24"/>
          <w:szCs w:val="24"/>
        </w:rPr>
        <w:t xml:space="preserve">буџета за </w:t>
      </w:r>
      <w:r w:rsidRPr="009F1752">
        <w:rPr>
          <w:rFonts w:ascii="Times New Roman" w:hAnsi="Times New Roman" w:cs="Times New Roman"/>
          <w:sz w:val="24"/>
          <w:szCs w:val="24"/>
          <w:lang w:val="sr-Cyrl-BA"/>
        </w:rPr>
        <w:t>овај</w:t>
      </w:r>
      <w:r w:rsidRPr="009F1752">
        <w:rPr>
          <w:rFonts w:ascii="Times New Roman" w:hAnsi="Times New Roman" w:cs="Times New Roman"/>
          <w:sz w:val="24"/>
          <w:szCs w:val="24"/>
        </w:rPr>
        <w:t xml:space="preserve"> период</w:t>
      </w:r>
      <w:r>
        <w:rPr>
          <w:rFonts w:ascii="Times New Roman" w:hAnsi="Times New Roman" w:cs="Times New Roman"/>
          <w:sz w:val="24"/>
          <w:szCs w:val="24"/>
          <w:lang w:val="sr-Cyrl-BA"/>
        </w:rPr>
        <w:t>.</w:t>
      </w:r>
      <w:r w:rsidR="000F37B0">
        <w:rPr>
          <w:rFonts w:ascii="Times New Roman" w:hAnsi="Times New Roman" w:cs="Times New Roman"/>
          <w:sz w:val="24"/>
          <w:szCs w:val="24"/>
          <w:lang w:val="sr-Cyrl-BA"/>
        </w:rPr>
        <w:t xml:space="preserve"> Односи се на материјалне трошкове Одјељења.</w:t>
      </w:r>
    </w:p>
    <w:p w:rsidR="000F37B0" w:rsidRDefault="000F37B0" w:rsidP="00E17E01">
      <w:pPr>
        <w:contextualSpacing/>
        <w:jc w:val="both"/>
        <w:rPr>
          <w:rFonts w:ascii="Times New Roman" w:hAnsi="Times New Roman" w:cs="Times New Roman"/>
          <w:sz w:val="24"/>
          <w:szCs w:val="24"/>
          <w:lang w:val="sr-Cyrl-BA"/>
        </w:rPr>
      </w:pPr>
    </w:p>
    <w:p w:rsidR="00C948EC" w:rsidRPr="00C948EC" w:rsidRDefault="000F37B0" w:rsidP="00E17E01">
      <w:pPr>
        <w:contextualSpacing/>
        <w:jc w:val="both"/>
        <w:rPr>
          <w:rFonts w:ascii="Times New Roman" w:hAnsi="Times New Roman" w:cs="Times New Roman"/>
          <w:sz w:val="24"/>
          <w:szCs w:val="24"/>
          <w:lang w:val="sr-Cyrl-CS"/>
        </w:rPr>
      </w:pPr>
      <w:r w:rsidRPr="00C948EC">
        <w:rPr>
          <w:rFonts w:ascii="Times New Roman" w:hAnsi="Times New Roman" w:cs="Times New Roman"/>
          <w:b/>
          <w:sz w:val="24"/>
          <w:szCs w:val="24"/>
          <w:lang w:val="sr-Cyrl-CS"/>
        </w:rPr>
        <w:t>Потрошачка јединица 000502</w:t>
      </w:r>
      <w:r>
        <w:rPr>
          <w:rFonts w:ascii="Times New Roman" w:hAnsi="Times New Roman" w:cs="Times New Roman"/>
          <w:b/>
          <w:sz w:val="24"/>
          <w:szCs w:val="24"/>
          <w:lang w:val="sr-Cyrl-CS"/>
        </w:rPr>
        <w:t>3</w:t>
      </w:r>
      <w:r w:rsidRPr="00C948EC">
        <w:rPr>
          <w:rFonts w:ascii="Times New Roman" w:hAnsi="Times New Roman" w:cs="Times New Roman"/>
          <w:b/>
          <w:sz w:val="24"/>
          <w:szCs w:val="24"/>
          <w:lang w:val="sr-Cyrl-CS"/>
        </w:rPr>
        <w:t xml:space="preserve">0 </w:t>
      </w:r>
      <w:r>
        <w:rPr>
          <w:rFonts w:ascii="Times New Roman" w:hAnsi="Times New Roman" w:cs="Times New Roman"/>
          <w:b/>
          <w:sz w:val="24"/>
          <w:szCs w:val="24"/>
          <w:lang w:val="sr-Cyrl-CS"/>
        </w:rPr>
        <w:t>КОМУНАЛНА ПОЛИЦИЈА</w:t>
      </w:r>
      <w:r w:rsidRPr="00C948EC">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Pr="00185AC3">
        <w:rPr>
          <w:rFonts w:ascii="Times New Roman" w:hAnsi="Times New Roman" w:cs="Times New Roman"/>
          <w:sz w:val="24"/>
          <w:szCs w:val="24"/>
          <w:lang w:val="sr-Cyrl-CS"/>
        </w:rPr>
        <w:t xml:space="preserve">извршење за прво полугодиште 2022. године износи </w:t>
      </w:r>
      <w:r>
        <w:rPr>
          <w:rFonts w:ascii="Times New Roman" w:hAnsi="Times New Roman" w:cs="Times New Roman"/>
          <w:sz w:val="24"/>
          <w:szCs w:val="24"/>
          <w:lang w:val="sr-Cyrl-BA"/>
        </w:rPr>
        <w:t>1.100,00</w:t>
      </w:r>
      <w:r w:rsidRPr="00185AC3">
        <w:rPr>
          <w:rFonts w:ascii="Times New Roman" w:hAnsi="Times New Roman" w:cs="Times New Roman"/>
          <w:sz w:val="24"/>
          <w:szCs w:val="24"/>
          <w:lang w:val="sr-Cyrl-CS"/>
        </w:rPr>
        <w:t xml:space="preserve"> КМ</w:t>
      </w:r>
      <w:r w:rsidRPr="00185AC3">
        <w:rPr>
          <w:rFonts w:ascii="Times New Roman" w:hAnsi="Times New Roman" w:cs="Times New Roman"/>
          <w:sz w:val="24"/>
          <w:szCs w:val="24"/>
        </w:rPr>
        <w:t xml:space="preserve">, што је </w:t>
      </w:r>
      <w:r>
        <w:rPr>
          <w:rFonts w:ascii="Times New Roman" w:hAnsi="Times New Roman" w:cs="Times New Roman"/>
          <w:sz w:val="24"/>
          <w:szCs w:val="24"/>
          <w:lang w:val="sr-Cyrl-BA"/>
        </w:rPr>
        <w:t>8</w:t>
      </w:r>
      <w:r w:rsidRPr="00185AC3">
        <w:rPr>
          <w:rFonts w:ascii="Times New Roman" w:hAnsi="Times New Roman" w:cs="Times New Roman"/>
          <w:sz w:val="24"/>
          <w:szCs w:val="24"/>
        </w:rPr>
        <w:t>% од</w:t>
      </w:r>
      <w:r w:rsidRPr="009F1752">
        <w:rPr>
          <w:rFonts w:ascii="Times New Roman" w:hAnsi="Times New Roman" w:cs="Times New Roman"/>
          <w:sz w:val="24"/>
          <w:szCs w:val="24"/>
        </w:rPr>
        <w:t xml:space="preserve"> </w:t>
      </w:r>
      <w:r w:rsidRPr="009F1752">
        <w:rPr>
          <w:rFonts w:ascii="Times New Roman" w:hAnsi="Times New Roman" w:cs="Times New Roman"/>
          <w:sz w:val="24"/>
          <w:szCs w:val="24"/>
          <w:lang w:val="sr-Cyrl-BA"/>
        </w:rPr>
        <w:t xml:space="preserve">планираног </w:t>
      </w:r>
      <w:r w:rsidRPr="009F1752">
        <w:rPr>
          <w:rFonts w:ascii="Times New Roman" w:hAnsi="Times New Roman" w:cs="Times New Roman"/>
          <w:sz w:val="24"/>
          <w:szCs w:val="24"/>
        </w:rPr>
        <w:t xml:space="preserve">буџета за </w:t>
      </w:r>
      <w:r w:rsidRPr="009F1752">
        <w:rPr>
          <w:rFonts w:ascii="Times New Roman" w:hAnsi="Times New Roman" w:cs="Times New Roman"/>
          <w:sz w:val="24"/>
          <w:szCs w:val="24"/>
          <w:lang w:val="sr-Cyrl-BA"/>
        </w:rPr>
        <w:t>овај</w:t>
      </w:r>
      <w:r w:rsidRPr="009F1752">
        <w:rPr>
          <w:rFonts w:ascii="Times New Roman" w:hAnsi="Times New Roman" w:cs="Times New Roman"/>
          <w:sz w:val="24"/>
          <w:szCs w:val="24"/>
        </w:rPr>
        <w:t xml:space="preserve"> период</w:t>
      </w:r>
      <w:r>
        <w:rPr>
          <w:rFonts w:ascii="Times New Roman" w:hAnsi="Times New Roman" w:cs="Times New Roman"/>
          <w:sz w:val="24"/>
          <w:szCs w:val="24"/>
          <w:lang w:val="sr-Cyrl-BA"/>
        </w:rPr>
        <w:t>. Односи се на материјалне трошкове.</w:t>
      </w:r>
    </w:p>
    <w:p w:rsidR="00A66EDC" w:rsidRPr="00450ED4" w:rsidRDefault="00A66EDC" w:rsidP="00E17E01">
      <w:pPr>
        <w:contextualSpacing/>
        <w:jc w:val="both"/>
        <w:rPr>
          <w:rFonts w:ascii="Times New Roman" w:hAnsi="Times New Roman" w:cs="Times New Roman"/>
          <w:color w:val="FF0000"/>
          <w:sz w:val="24"/>
          <w:szCs w:val="24"/>
          <w:lang w:val="sr-Cyrl-CS"/>
        </w:rPr>
      </w:pPr>
    </w:p>
    <w:p w:rsidR="00E17E01" w:rsidRDefault="00E17E01" w:rsidP="00E17E01">
      <w:pPr>
        <w:contextualSpacing/>
        <w:jc w:val="both"/>
        <w:rPr>
          <w:rFonts w:ascii="Times New Roman" w:hAnsi="Times New Roman" w:cs="Times New Roman"/>
          <w:sz w:val="24"/>
          <w:szCs w:val="24"/>
          <w:lang w:val="sr-Cyrl-CS"/>
        </w:rPr>
      </w:pPr>
      <w:r w:rsidRPr="000F37B0">
        <w:rPr>
          <w:rFonts w:ascii="Times New Roman" w:hAnsi="Times New Roman" w:cs="Times New Roman"/>
          <w:b/>
          <w:sz w:val="24"/>
          <w:szCs w:val="24"/>
          <w:lang w:val="sr-Cyrl-CS"/>
        </w:rPr>
        <w:t xml:space="preserve">Потрошачка јединица 00050240 ОДСЈЕК ЗА ЗАЈЕДНИЧКЕ ПОСЛОВЕ - </w:t>
      </w:r>
      <w:r w:rsidRPr="000F37B0">
        <w:rPr>
          <w:rFonts w:ascii="Times New Roman" w:hAnsi="Times New Roman" w:cs="Times New Roman"/>
          <w:sz w:val="24"/>
          <w:szCs w:val="24"/>
          <w:lang w:val="sr-Cyrl-CS"/>
        </w:rPr>
        <w:t xml:space="preserve">извршење за први квартал износи </w:t>
      </w:r>
      <w:r w:rsidR="000F37B0" w:rsidRPr="000F37B0">
        <w:rPr>
          <w:rFonts w:ascii="Times New Roman" w:hAnsi="Times New Roman" w:cs="Times New Roman"/>
          <w:sz w:val="24"/>
          <w:szCs w:val="24"/>
          <w:lang w:val="sr-Cyrl-CS"/>
        </w:rPr>
        <w:t>591.532,01</w:t>
      </w:r>
      <w:r w:rsidRPr="000F37B0">
        <w:rPr>
          <w:rFonts w:ascii="Times New Roman" w:hAnsi="Times New Roman" w:cs="Times New Roman"/>
          <w:sz w:val="24"/>
          <w:szCs w:val="24"/>
          <w:lang w:val="sr-Cyrl-CS"/>
        </w:rPr>
        <w:t xml:space="preserve"> КМ,</w:t>
      </w:r>
      <w:r w:rsidR="006963AA" w:rsidRPr="000F37B0">
        <w:rPr>
          <w:rFonts w:ascii="Times New Roman" w:hAnsi="Times New Roman" w:cs="Times New Roman"/>
          <w:sz w:val="24"/>
          <w:szCs w:val="24"/>
          <w:lang w:val="sr-Cyrl-CS"/>
        </w:rPr>
        <w:t xml:space="preserve"> што је </w:t>
      </w:r>
      <w:r w:rsidR="000F37B0" w:rsidRPr="000F37B0">
        <w:rPr>
          <w:rFonts w:ascii="Times New Roman" w:hAnsi="Times New Roman" w:cs="Times New Roman"/>
          <w:sz w:val="24"/>
          <w:szCs w:val="24"/>
          <w:lang w:val="sr-Cyrl-CS"/>
        </w:rPr>
        <w:t>1</w:t>
      </w:r>
      <w:r w:rsidR="006963AA" w:rsidRPr="000F37B0">
        <w:rPr>
          <w:rFonts w:ascii="Times New Roman" w:hAnsi="Times New Roman" w:cs="Times New Roman"/>
          <w:sz w:val="24"/>
          <w:szCs w:val="24"/>
          <w:lang w:val="sr-Cyrl-CS"/>
        </w:rPr>
        <w:t xml:space="preserve">% </w:t>
      </w:r>
      <w:r w:rsidR="000F37B0" w:rsidRPr="000F37B0">
        <w:rPr>
          <w:rFonts w:ascii="Times New Roman" w:hAnsi="Times New Roman" w:cs="Times New Roman"/>
          <w:sz w:val="24"/>
          <w:szCs w:val="24"/>
          <w:lang w:val="sr-Cyrl-CS"/>
        </w:rPr>
        <w:t>више него што је планирано</w:t>
      </w:r>
      <w:r w:rsidR="006963AA" w:rsidRPr="000F37B0">
        <w:rPr>
          <w:rFonts w:ascii="Times New Roman" w:hAnsi="Times New Roman" w:cs="Times New Roman"/>
          <w:sz w:val="24"/>
          <w:szCs w:val="24"/>
          <w:lang w:val="sr-Cyrl-CS"/>
        </w:rPr>
        <w:t xml:space="preserve"> за овај период.</w:t>
      </w:r>
      <w:r w:rsidR="006963AA" w:rsidRPr="00450ED4">
        <w:rPr>
          <w:rFonts w:ascii="Times New Roman" w:hAnsi="Times New Roman" w:cs="Times New Roman"/>
          <w:color w:val="FF0000"/>
          <w:sz w:val="24"/>
          <w:szCs w:val="24"/>
          <w:lang w:val="sr-Cyrl-CS"/>
        </w:rPr>
        <w:t xml:space="preserve"> </w:t>
      </w:r>
      <w:r w:rsidR="000F37B0">
        <w:rPr>
          <w:rFonts w:ascii="Times New Roman" w:hAnsi="Times New Roman" w:cs="Times New Roman"/>
          <w:sz w:val="24"/>
          <w:szCs w:val="24"/>
          <w:lang w:val="sr-Cyrl-CS"/>
        </w:rPr>
        <w:t>Текући расходи који се односе на трошкове енергије, комуналних и комуникацијских услуга, трошкове горива, набавке материјала, дневнице за службена путовања, трошкове оглашавања и др извршени су преко плана. Капитални расходи су извршени у износу 10.276,15 КМ, што је 12% од плана за овај период.</w:t>
      </w:r>
    </w:p>
    <w:p w:rsidR="0014743C" w:rsidRDefault="0014743C" w:rsidP="00E17E01">
      <w:pPr>
        <w:contextualSpacing/>
        <w:jc w:val="both"/>
        <w:rPr>
          <w:rFonts w:ascii="Times New Roman" w:hAnsi="Times New Roman" w:cs="Times New Roman"/>
          <w:sz w:val="24"/>
          <w:szCs w:val="24"/>
          <w:lang w:val="sr-Cyrl-CS"/>
        </w:rPr>
      </w:pPr>
    </w:p>
    <w:p w:rsidR="0014743C" w:rsidRDefault="0014743C" w:rsidP="00E17E01">
      <w:pPr>
        <w:contextualSpacing/>
        <w:jc w:val="both"/>
        <w:rPr>
          <w:rFonts w:ascii="Times New Roman" w:hAnsi="Times New Roman" w:cs="Times New Roman"/>
          <w:sz w:val="24"/>
          <w:szCs w:val="24"/>
          <w:lang w:val="sr-Cyrl-CS"/>
        </w:rPr>
      </w:pPr>
    </w:p>
    <w:p w:rsidR="000F37B0" w:rsidRPr="000F37B0" w:rsidRDefault="000F37B0" w:rsidP="00E17E01">
      <w:pPr>
        <w:contextualSpacing/>
        <w:jc w:val="both"/>
        <w:rPr>
          <w:rFonts w:ascii="Times New Roman" w:hAnsi="Times New Roman" w:cs="Times New Roman"/>
          <w:sz w:val="24"/>
          <w:szCs w:val="24"/>
          <w:lang w:val="sr-Cyrl-CS"/>
        </w:rPr>
      </w:pPr>
    </w:p>
    <w:p w:rsidR="00E17E01" w:rsidRPr="000F37B0" w:rsidRDefault="00E17E01" w:rsidP="00E17E01">
      <w:pPr>
        <w:contextualSpacing/>
        <w:jc w:val="both"/>
        <w:rPr>
          <w:rFonts w:ascii="Times New Roman" w:hAnsi="Times New Roman" w:cs="Times New Roman"/>
          <w:b/>
          <w:sz w:val="24"/>
          <w:szCs w:val="24"/>
          <w:lang w:val="sr-Cyrl-CS"/>
        </w:rPr>
      </w:pPr>
      <w:r w:rsidRPr="000F37B0">
        <w:rPr>
          <w:rFonts w:ascii="Times New Roman" w:hAnsi="Times New Roman" w:cs="Times New Roman"/>
          <w:b/>
          <w:sz w:val="24"/>
          <w:szCs w:val="24"/>
          <w:lang w:val="sr-Cyrl-CS"/>
        </w:rPr>
        <w:t>Б) Остали корисници буџета Града</w:t>
      </w:r>
    </w:p>
    <w:p w:rsidR="00E17E01" w:rsidRPr="00450ED4" w:rsidRDefault="00E17E01" w:rsidP="00E17E01">
      <w:pPr>
        <w:contextualSpacing/>
        <w:jc w:val="both"/>
        <w:rPr>
          <w:rFonts w:ascii="Times New Roman" w:hAnsi="Times New Roman" w:cs="Times New Roman"/>
          <w:b/>
          <w:color w:val="FF0000"/>
          <w:sz w:val="24"/>
          <w:szCs w:val="24"/>
          <w:lang w:val="sr-Cyrl-CS"/>
        </w:rPr>
      </w:pPr>
    </w:p>
    <w:p w:rsidR="00E17E01" w:rsidRPr="00B62A1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Укупно извршена средства на оперативној јединици 2 – Остали корисници буџета Града Бијељина у првом </w:t>
      </w:r>
      <w:r w:rsidR="000F37B0" w:rsidRPr="00B62A15">
        <w:rPr>
          <w:rFonts w:ascii="Times New Roman" w:hAnsi="Times New Roman" w:cs="Times New Roman"/>
          <w:sz w:val="24"/>
          <w:szCs w:val="24"/>
          <w:lang w:val="sr-Cyrl-CS"/>
        </w:rPr>
        <w:t>полугодишту</w:t>
      </w:r>
      <w:r w:rsidRPr="00B62A15">
        <w:rPr>
          <w:rFonts w:ascii="Times New Roman" w:hAnsi="Times New Roman" w:cs="Times New Roman"/>
          <w:sz w:val="24"/>
          <w:szCs w:val="24"/>
          <w:lang w:val="sr-Cyrl-CS"/>
        </w:rPr>
        <w:t xml:space="preserve"> износе </w:t>
      </w:r>
      <w:r w:rsidR="00B62A15" w:rsidRPr="00B62A15">
        <w:rPr>
          <w:rFonts w:ascii="Times New Roman" w:hAnsi="Times New Roman" w:cs="Times New Roman"/>
          <w:sz w:val="24"/>
          <w:szCs w:val="24"/>
          <w:lang w:val="sr-Cyrl-CS"/>
        </w:rPr>
        <w:t>7.575.848,58</w:t>
      </w:r>
      <w:r w:rsidR="006142A7" w:rsidRPr="00B62A15">
        <w:rPr>
          <w:rFonts w:ascii="Times New Roman" w:hAnsi="Times New Roman" w:cs="Times New Roman"/>
          <w:sz w:val="24"/>
          <w:szCs w:val="24"/>
          <w:lang w:val="sr-Cyrl-CS"/>
        </w:rPr>
        <w:t xml:space="preserve"> КМ.</w:t>
      </w:r>
      <w:r w:rsidRPr="00B62A15">
        <w:rPr>
          <w:rFonts w:ascii="Times New Roman" w:hAnsi="Times New Roman" w:cs="Times New Roman"/>
          <w:sz w:val="24"/>
          <w:szCs w:val="24"/>
          <w:lang w:val="sr-Cyrl-CS"/>
        </w:rPr>
        <w:t xml:space="preserve"> Намјењена су за финансирање социјалне заштите, предшколског образовања, културе, туризма, подстицаја мале привреде и материјалних трошкова средњих школа.</w:t>
      </w:r>
    </w:p>
    <w:p w:rsidR="006142A7" w:rsidRPr="00450ED4" w:rsidRDefault="006142A7" w:rsidP="00E17E01">
      <w:pPr>
        <w:contextualSpacing/>
        <w:jc w:val="both"/>
        <w:rPr>
          <w:rFonts w:ascii="Times New Roman" w:hAnsi="Times New Roman" w:cs="Times New Roman"/>
          <w:color w:val="FF0000"/>
          <w:sz w:val="24"/>
          <w:szCs w:val="24"/>
          <w:lang w:val="sr-Cyrl-CS"/>
        </w:rPr>
      </w:pPr>
    </w:p>
    <w:p w:rsidR="00E17E01" w:rsidRPr="00B62A1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Средства за финансирање социјалне заштите планирана су у оквиру </w:t>
      </w:r>
      <w:r w:rsidRPr="00B62A15">
        <w:rPr>
          <w:rFonts w:ascii="Times New Roman" w:hAnsi="Times New Roman" w:cs="Times New Roman"/>
          <w:b/>
          <w:sz w:val="24"/>
          <w:szCs w:val="24"/>
          <w:lang w:val="sr-Cyrl-CS"/>
        </w:rPr>
        <w:t>ПЈТ ЦЕНТАР ЗА СОЦИЈАЛНИ РАД (00050300) и ПЈТ СОЦИЈАЛНА ЗАШТИТА (00050301)</w:t>
      </w:r>
      <w:r w:rsidR="006142A7" w:rsidRPr="00B62A15">
        <w:rPr>
          <w:rFonts w:ascii="Times New Roman" w:hAnsi="Times New Roman" w:cs="Times New Roman"/>
          <w:b/>
          <w:sz w:val="24"/>
          <w:szCs w:val="24"/>
          <w:lang w:val="sr-Cyrl-CS"/>
        </w:rPr>
        <w:t xml:space="preserve"> </w:t>
      </w:r>
      <w:r w:rsidRPr="00B62A15">
        <w:rPr>
          <w:rFonts w:ascii="Times New Roman" w:hAnsi="Times New Roman" w:cs="Times New Roman"/>
          <w:sz w:val="24"/>
          <w:szCs w:val="24"/>
          <w:lang w:val="sr-Cyrl-CS"/>
        </w:rPr>
        <w:t xml:space="preserve">извршење на овим ПЈТ износи </w:t>
      </w:r>
      <w:r w:rsidR="00B62A15" w:rsidRPr="00B62A15">
        <w:rPr>
          <w:rFonts w:ascii="Times New Roman" w:hAnsi="Times New Roman" w:cs="Times New Roman"/>
          <w:sz w:val="24"/>
          <w:szCs w:val="24"/>
          <w:lang w:val="sr-Cyrl-CS"/>
        </w:rPr>
        <w:t>4.290.517,04</w:t>
      </w:r>
      <w:r w:rsidR="006142A7" w:rsidRPr="00B62A15">
        <w:rPr>
          <w:rFonts w:ascii="Times New Roman" w:hAnsi="Times New Roman" w:cs="Times New Roman"/>
          <w:sz w:val="24"/>
          <w:szCs w:val="24"/>
          <w:lang w:val="sr-Cyrl-CS"/>
        </w:rPr>
        <w:t xml:space="preserve"> </w:t>
      </w:r>
      <w:r w:rsidRPr="00B62A15">
        <w:rPr>
          <w:rFonts w:ascii="Times New Roman" w:hAnsi="Times New Roman" w:cs="Times New Roman"/>
          <w:sz w:val="24"/>
          <w:szCs w:val="24"/>
          <w:lang w:val="sr-Cyrl-CS"/>
        </w:rPr>
        <w:t>КМ. Извршење се односи на финансирање бруто плата радника ЈУ Центар за социјални рад, материјалне трошкове рада, социјалну заштиту у облику новчаних помоћи, домског смјештаја, трошкова оспособљавања за рад и сл.</w:t>
      </w:r>
      <w:r w:rsidR="00B62A15">
        <w:rPr>
          <w:rFonts w:ascii="Times New Roman" w:hAnsi="Times New Roman" w:cs="Times New Roman"/>
          <w:sz w:val="24"/>
          <w:szCs w:val="24"/>
          <w:lang w:val="sr-Cyrl-CS"/>
        </w:rPr>
        <w:t xml:space="preserve"> Извршење у оквиру ПЈТ Социјална заштита је на нивоу плана, док је код ПЈТ Центар за социјални рад извршење веће </w:t>
      </w:r>
      <w:r w:rsidR="00784D35">
        <w:rPr>
          <w:rFonts w:ascii="Times New Roman" w:hAnsi="Times New Roman" w:cs="Times New Roman"/>
          <w:sz w:val="24"/>
          <w:szCs w:val="24"/>
          <w:lang w:val="sr-Cyrl-CS"/>
        </w:rPr>
        <w:t>за 3% у односу на план за овај период.</w:t>
      </w:r>
    </w:p>
    <w:p w:rsidR="006142A7" w:rsidRPr="00450ED4" w:rsidRDefault="006142A7" w:rsidP="00E17E01">
      <w:pPr>
        <w:contextualSpacing/>
        <w:jc w:val="both"/>
        <w:rPr>
          <w:rFonts w:ascii="Times New Roman" w:hAnsi="Times New Roman" w:cs="Times New Roman"/>
          <w:color w:val="FF0000"/>
          <w:sz w:val="24"/>
          <w:szCs w:val="24"/>
          <w:lang w:val="sr-Cyrl-CS"/>
        </w:rPr>
      </w:pPr>
    </w:p>
    <w:p w:rsidR="00E17E01" w:rsidRPr="00B62A1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Средства за финансирање предшколског образовања планирана су у оквиру </w:t>
      </w:r>
      <w:r w:rsidRPr="00B62A15">
        <w:rPr>
          <w:rFonts w:ascii="Times New Roman" w:hAnsi="Times New Roman" w:cs="Times New Roman"/>
          <w:b/>
          <w:sz w:val="24"/>
          <w:szCs w:val="24"/>
          <w:lang w:val="sr-Cyrl-CS"/>
        </w:rPr>
        <w:t>ПЈТ ДЈЕЧИЈИ ВРТИЋ „ЧИКА ЈОВА ЗМАЈ“ (00050400)</w:t>
      </w:r>
      <w:r w:rsidRPr="00B62A15">
        <w:rPr>
          <w:rFonts w:ascii="Times New Roman" w:hAnsi="Times New Roman" w:cs="Times New Roman"/>
          <w:sz w:val="24"/>
          <w:szCs w:val="24"/>
          <w:lang w:val="sr-Cyrl-CS"/>
        </w:rPr>
        <w:t xml:space="preserve"> извршењен</w:t>
      </w:r>
      <w:r w:rsidR="00B62A15">
        <w:rPr>
          <w:rFonts w:ascii="Times New Roman" w:hAnsi="Times New Roman" w:cs="Times New Roman"/>
          <w:sz w:val="24"/>
          <w:szCs w:val="24"/>
          <w:lang w:val="sr-Cyrl-CS"/>
        </w:rPr>
        <w:t>е</w:t>
      </w:r>
      <w:r w:rsidRPr="00B62A15">
        <w:rPr>
          <w:rFonts w:ascii="Times New Roman" w:hAnsi="Times New Roman" w:cs="Times New Roman"/>
          <w:sz w:val="24"/>
          <w:szCs w:val="24"/>
          <w:lang w:val="sr-Cyrl-CS"/>
        </w:rPr>
        <w:t xml:space="preserve"> овој ПЈТ </w:t>
      </w:r>
      <w:r w:rsidR="00B62A15">
        <w:rPr>
          <w:rFonts w:ascii="Times New Roman" w:hAnsi="Times New Roman" w:cs="Times New Roman"/>
          <w:sz w:val="24"/>
          <w:szCs w:val="24"/>
          <w:lang w:val="sr-Cyrl-CS"/>
        </w:rPr>
        <w:t xml:space="preserve">у првом полугодишту износи </w:t>
      </w:r>
      <w:r w:rsidR="00B62A15" w:rsidRPr="00B62A15">
        <w:rPr>
          <w:rFonts w:ascii="Times New Roman" w:hAnsi="Times New Roman" w:cs="Times New Roman"/>
          <w:sz w:val="24"/>
          <w:szCs w:val="24"/>
          <w:lang w:val="sr-Cyrl-CS"/>
        </w:rPr>
        <w:t>1.312.970,15</w:t>
      </w:r>
      <w:r w:rsidR="00B62A15">
        <w:rPr>
          <w:rFonts w:ascii="Times New Roman" w:hAnsi="Times New Roman" w:cs="Times New Roman"/>
          <w:sz w:val="24"/>
          <w:szCs w:val="24"/>
          <w:lang w:val="sr-Cyrl-CS"/>
        </w:rPr>
        <w:t xml:space="preserve"> КМ, што је 2% више него што је планирано у овом периоду. </w:t>
      </w:r>
      <w:r w:rsidRPr="00B62A15">
        <w:rPr>
          <w:rFonts w:ascii="Times New Roman" w:hAnsi="Times New Roman" w:cs="Times New Roman"/>
          <w:sz w:val="24"/>
          <w:szCs w:val="24"/>
          <w:lang w:val="sr-Cyrl-CS"/>
        </w:rPr>
        <w:t xml:space="preserve">Извршење се односи на бруто плате и накнаде запослених, трошкове енергије, </w:t>
      </w:r>
      <w:r w:rsidRPr="00B62A15">
        <w:rPr>
          <w:rFonts w:ascii="Times New Roman" w:hAnsi="Times New Roman" w:cs="Times New Roman"/>
          <w:sz w:val="24"/>
          <w:szCs w:val="24"/>
          <w:lang w:val="sr-Cyrl-CS"/>
        </w:rPr>
        <w:lastRenderedPageBreak/>
        <w:t>комуналних и комуникационих услуга, набавке материјала и сл.</w:t>
      </w:r>
      <w:r w:rsidR="006142A7" w:rsidRPr="00B62A15">
        <w:rPr>
          <w:rFonts w:ascii="Times New Roman" w:hAnsi="Times New Roman" w:cs="Times New Roman"/>
          <w:sz w:val="24"/>
          <w:szCs w:val="24"/>
          <w:lang w:val="sr-Cyrl-CS"/>
        </w:rPr>
        <w:t xml:space="preserve"> На овој ПЈТ су евидентирани расходи на фонду 03 у износу </w:t>
      </w:r>
      <w:r w:rsidR="00B62A15" w:rsidRPr="00B62A15">
        <w:rPr>
          <w:rFonts w:ascii="Times New Roman" w:hAnsi="Times New Roman" w:cs="Times New Roman"/>
          <w:sz w:val="24"/>
          <w:szCs w:val="24"/>
          <w:lang w:val="sr-Cyrl-CS"/>
        </w:rPr>
        <w:t>3.420,96</w:t>
      </w:r>
      <w:r w:rsidR="006142A7" w:rsidRPr="00B62A15">
        <w:rPr>
          <w:rFonts w:ascii="Times New Roman" w:hAnsi="Times New Roman" w:cs="Times New Roman"/>
          <w:sz w:val="24"/>
          <w:szCs w:val="24"/>
          <w:lang w:val="sr-Cyrl-CS"/>
        </w:rPr>
        <w:t xml:space="preserve"> КМ.</w:t>
      </w:r>
    </w:p>
    <w:p w:rsidR="006142A7" w:rsidRPr="00450ED4" w:rsidRDefault="006142A7" w:rsidP="00E17E01">
      <w:pPr>
        <w:contextualSpacing/>
        <w:jc w:val="both"/>
        <w:rPr>
          <w:rFonts w:ascii="Times New Roman" w:hAnsi="Times New Roman" w:cs="Times New Roman"/>
          <w:color w:val="FF0000"/>
          <w:sz w:val="24"/>
          <w:szCs w:val="24"/>
          <w:lang w:val="sr-Cyrl-CS"/>
        </w:rPr>
      </w:pPr>
    </w:p>
    <w:p w:rsidR="00784D3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Средства за финансирање културе планирана су у оквиру </w:t>
      </w:r>
      <w:r w:rsidRPr="00B62A15">
        <w:rPr>
          <w:rFonts w:ascii="Times New Roman" w:hAnsi="Times New Roman" w:cs="Times New Roman"/>
          <w:b/>
          <w:sz w:val="24"/>
          <w:szCs w:val="24"/>
          <w:lang w:val="sr-Cyrl-CS"/>
        </w:rPr>
        <w:t>ПЈТ ЦЕНТАР ЗА КУЛТУРУ СЕМБЕРИЈА (0005500), ПЈТ МУЗЕЈ СЕМБЕРИЈЕ (0005501), ПЈТ СКУД „СЕМБЕРИЈА“ (0005503), ГРАДСКО ПОЗОРИШТЕ „СЕМБЕРИЈА“ (00050504), ПЈТ НАРОДНА БИБЛИОТЕКА „ФИЛИП ВИШЊИЋ“ БИЈЕЉИНА (8180035)</w:t>
      </w:r>
      <w:r w:rsidR="00B62A15" w:rsidRPr="00B62A15">
        <w:rPr>
          <w:rFonts w:ascii="Times New Roman" w:hAnsi="Times New Roman" w:cs="Times New Roman"/>
          <w:sz w:val="24"/>
          <w:szCs w:val="24"/>
          <w:lang w:val="sr-Cyrl-CS"/>
        </w:rPr>
        <w:t xml:space="preserve"> </w:t>
      </w:r>
      <w:r w:rsidRPr="00B62A15">
        <w:rPr>
          <w:rFonts w:ascii="Times New Roman" w:hAnsi="Times New Roman" w:cs="Times New Roman"/>
          <w:sz w:val="24"/>
          <w:szCs w:val="24"/>
          <w:lang w:val="sr-Cyrl-CS"/>
        </w:rPr>
        <w:t xml:space="preserve">– извршење износи </w:t>
      </w:r>
      <w:r w:rsidR="00B62A15" w:rsidRPr="00B62A15">
        <w:rPr>
          <w:rFonts w:ascii="Times New Roman" w:hAnsi="Times New Roman" w:cs="Times New Roman"/>
          <w:sz w:val="24"/>
          <w:szCs w:val="24"/>
          <w:lang w:val="sr-Cyrl-CS"/>
        </w:rPr>
        <w:t>978.088,78</w:t>
      </w:r>
      <w:r w:rsidR="00784D35">
        <w:rPr>
          <w:rFonts w:ascii="Times New Roman" w:hAnsi="Times New Roman" w:cs="Times New Roman"/>
          <w:sz w:val="24"/>
          <w:szCs w:val="24"/>
          <w:lang w:val="sr-Cyrl-CS"/>
        </w:rPr>
        <w:t xml:space="preserve"> КМ, од чега се 25.973,36 КМ односи на капиталне расходе, а остало на текуће расходе. Текући расходи</w:t>
      </w:r>
      <w:r w:rsidRPr="00784D35">
        <w:rPr>
          <w:rFonts w:ascii="Times New Roman" w:hAnsi="Times New Roman" w:cs="Times New Roman"/>
          <w:sz w:val="24"/>
          <w:szCs w:val="24"/>
          <w:lang w:val="sr-Cyrl-CS"/>
        </w:rPr>
        <w:t xml:space="preserve"> су намјењен</w:t>
      </w:r>
      <w:r w:rsidR="00784D35">
        <w:rPr>
          <w:rFonts w:ascii="Times New Roman" w:hAnsi="Times New Roman" w:cs="Times New Roman"/>
          <w:sz w:val="24"/>
          <w:szCs w:val="24"/>
          <w:lang w:val="sr-Cyrl-CS"/>
        </w:rPr>
        <w:t>и</w:t>
      </w:r>
      <w:r w:rsidRPr="00784D35">
        <w:rPr>
          <w:rFonts w:ascii="Times New Roman" w:hAnsi="Times New Roman" w:cs="Times New Roman"/>
          <w:sz w:val="24"/>
          <w:szCs w:val="24"/>
          <w:lang w:val="sr-Cyrl-CS"/>
        </w:rPr>
        <w:t xml:space="preserve"> за финансирање бруто плата запослених, финансирање трошкова електричне енергије, комуналних, комуникацијских услуга, набавке материјала.</w:t>
      </w:r>
      <w:r w:rsidR="006142A7" w:rsidRPr="00784D35">
        <w:rPr>
          <w:rFonts w:ascii="Times New Roman" w:hAnsi="Times New Roman" w:cs="Times New Roman"/>
          <w:sz w:val="24"/>
          <w:szCs w:val="24"/>
          <w:lang w:val="sr-Cyrl-CS"/>
        </w:rPr>
        <w:t xml:space="preserve"> </w:t>
      </w:r>
    </w:p>
    <w:p w:rsidR="00784D35" w:rsidRDefault="00784D35" w:rsidP="00E17E0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E17E01" w:rsidRPr="00784D35" w:rsidRDefault="00E17E01" w:rsidP="00E17E01">
      <w:pPr>
        <w:contextualSpacing/>
        <w:jc w:val="both"/>
        <w:rPr>
          <w:rFonts w:ascii="Times New Roman" w:hAnsi="Times New Roman" w:cs="Times New Roman"/>
          <w:sz w:val="24"/>
          <w:szCs w:val="24"/>
        </w:rPr>
      </w:pPr>
      <w:r w:rsidRPr="00784D35">
        <w:rPr>
          <w:rFonts w:ascii="Times New Roman" w:hAnsi="Times New Roman" w:cs="Times New Roman"/>
          <w:sz w:val="24"/>
          <w:szCs w:val="24"/>
          <w:lang w:val="sr-Cyrl-CS"/>
        </w:rPr>
        <w:t>Поред буџетом планираних расхода на на овим ПЈТ евидентиран</w:t>
      </w:r>
      <w:r w:rsidR="00B62A15" w:rsidRPr="00784D35">
        <w:rPr>
          <w:rFonts w:ascii="Times New Roman" w:hAnsi="Times New Roman" w:cs="Times New Roman"/>
          <w:sz w:val="24"/>
          <w:szCs w:val="24"/>
          <w:lang w:val="sr-Cyrl-CS"/>
        </w:rPr>
        <w:t>и</w:t>
      </w:r>
      <w:r w:rsidRPr="00784D35">
        <w:rPr>
          <w:rFonts w:ascii="Times New Roman" w:hAnsi="Times New Roman" w:cs="Times New Roman"/>
          <w:sz w:val="24"/>
          <w:szCs w:val="24"/>
          <w:lang w:val="sr-Cyrl-CS"/>
        </w:rPr>
        <w:t xml:space="preserve"> су и расходи на фонду 03. </w:t>
      </w:r>
    </w:p>
    <w:p w:rsidR="004E4FE8" w:rsidRPr="00450ED4" w:rsidRDefault="004E4FE8" w:rsidP="00E17E01">
      <w:pPr>
        <w:contextualSpacing/>
        <w:jc w:val="both"/>
        <w:rPr>
          <w:rFonts w:ascii="Times New Roman" w:hAnsi="Times New Roman" w:cs="Times New Roman"/>
          <w:color w:val="FF0000"/>
          <w:sz w:val="24"/>
          <w:szCs w:val="24"/>
        </w:rPr>
      </w:pPr>
    </w:p>
    <w:p w:rsidR="00E17E01" w:rsidRPr="0090594C" w:rsidRDefault="00E17E01" w:rsidP="00E17E01">
      <w:pPr>
        <w:contextualSpacing/>
        <w:jc w:val="both"/>
        <w:rPr>
          <w:rFonts w:ascii="Times New Roman" w:hAnsi="Times New Roman" w:cs="Times New Roman"/>
          <w:sz w:val="24"/>
          <w:szCs w:val="24"/>
        </w:rPr>
      </w:pPr>
      <w:r w:rsidRPr="00784D35">
        <w:rPr>
          <w:rFonts w:ascii="Times New Roman" w:hAnsi="Times New Roman" w:cs="Times New Roman"/>
          <w:sz w:val="24"/>
          <w:szCs w:val="24"/>
          <w:lang w:val="sr-Cyrl-CS"/>
        </w:rPr>
        <w:t xml:space="preserve">Средства за финансирање унапређења туристичке понуде планирана су у оквиру </w:t>
      </w:r>
      <w:r w:rsidRPr="00784D35">
        <w:rPr>
          <w:rFonts w:ascii="Times New Roman" w:hAnsi="Times New Roman" w:cs="Times New Roman"/>
          <w:b/>
          <w:sz w:val="24"/>
          <w:szCs w:val="24"/>
          <w:lang w:val="sr-Cyrl-CS"/>
        </w:rPr>
        <w:t xml:space="preserve">ПЈТ ТУРИСТИЧКА ОРГАНИЗАЦИЈА ГРАДА БИЈЕЉИНА (0005510) - </w:t>
      </w:r>
      <w:r w:rsidRPr="00784D35">
        <w:rPr>
          <w:rFonts w:ascii="Times New Roman" w:hAnsi="Times New Roman" w:cs="Times New Roman"/>
          <w:sz w:val="24"/>
          <w:szCs w:val="24"/>
          <w:lang w:val="sr-Cyrl-CS"/>
        </w:rPr>
        <w:t xml:space="preserve">извршење на овој ПЈТ износи </w:t>
      </w:r>
      <w:r w:rsidR="00784D35" w:rsidRPr="00784D35">
        <w:rPr>
          <w:rFonts w:ascii="Times New Roman" w:hAnsi="Times New Roman" w:cs="Times New Roman"/>
          <w:sz w:val="24"/>
          <w:szCs w:val="24"/>
          <w:lang w:val="sr-Cyrl-BA"/>
        </w:rPr>
        <w:t>266.778,31</w:t>
      </w:r>
      <w:r w:rsidRPr="00784D35">
        <w:rPr>
          <w:rFonts w:ascii="Times New Roman" w:hAnsi="Times New Roman" w:cs="Times New Roman"/>
          <w:sz w:val="24"/>
          <w:szCs w:val="24"/>
          <w:lang w:val="sr-Cyrl-CS"/>
        </w:rPr>
        <w:t xml:space="preserve"> КМ</w:t>
      </w:r>
      <w:r w:rsidR="00784D35" w:rsidRPr="00784D35">
        <w:rPr>
          <w:rFonts w:ascii="Times New Roman" w:hAnsi="Times New Roman" w:cs="Times New Roman"/>
          <w:sz w:val="24"/>
          <w:szCs w:val="24"/>
          <w:lang w:val="sr-Cyrl-CS"/>
        </w:rPr>
        <w:t>.</w:t>
      </w:r>
      <w:r w:rsidRPr="00784D35">
        <w:rPr>
          <w:rFonts w:ascii="Times New Roman" w:hAnsi="Times New Roman" w:cs="Times New Roman"/>
          <w:sz w:val="24"/>
          <w:szCs w:val="24"/>
          <w:lang w:val="sr-Cyrl-CS"/>
        </w:rPr>
        <w:t xml:space="preserve"> Односи се на финансирање бруто плата радника ТО Бијељина, материјалне трошкове и трошкове по основу услуга за унапређење туристичке понуде Града.</w:t>
      </w:r>
      <w:r w:rsidR="004E4FE8" w:rsidRPr="00450ED4">
        <w:rPr>
          <w:rFonts w:ascii="Times New Roman" w:hAnsi="Times New Roman" w:cs="Times New Roman"/>
          <w:color w:val="FF0000"/>
          <w:sz w:val="24"/>
          <w:szCs w:val="24"/>
        </w:rPr>
        <w:t xml:space="preserve"> </w:t>
      </w:r>
      <w:r w:rsidR="004E4FE8" w:rsidRPr="0090594C">
        <w:rPr>
          <w:rFonts w:ascii="Times New Roman" w:hAnsi="Times New Roman" w:cs="Times New Roman"/>
          <w:sz w:val="24"/>
          <w:szCs w:val="24"/>
        </w:rPr>
        <w:t xml:space="preserve">Расходи који се финансирају из средстава боравишне таксе су извршени у износу </w:t>
      </w:r>
      <w:r w:rsidR="0090594C" w:rsidRPr="0090594C">
        <w:rPr>
          <w:rFonts w:ascii="Times New Roman" w:hAnsi="Times New Roman" w:cs="Times New Roman"/>
          <w:sz w:val="24"/>
          <w:szCs w:val="24"/>
          <w:lang w:val="sr-Cyrl-BA"/>
        </w:rPr>
        <w:t>4.770,80</w:t>
      </w:r>
      <w:r w:rsidR="004E4FE8" w:rsidRPr="0090594C">
        <w:rPr>
          <w:rFonts w:ascii="Times New Roman" w:hAnsi="Times New Roman" w:cs="Times New Roman"/>
          <w:sz w:val="24"/>
          <w:szCs w:val="24"/>
        </w:rPr>
        <w:t xml:space="preserve"> КМ, а по основу боравишне таксе у првом</w:t>
      </w:r>
      <w:r w:rsidR="004E4FE8" w:rsidRPr="00450ED4">
        <w:rPr>
          <w:rFonts w:ascii="Times New Roman" w:hAnsi="Times New Roman" w:cs="Times New Roman"/>
          <w:color w:val="FF0000"/>
          <w:sz w:val="24"/>
          <w:szCs w:val="24"/>
        </w:rPr>
        <w:t xml:space="preserve"> </w:t>
      </w:r>
      <w:r w:rsidR="0090594C" w:rsidRPr="0090594C">
        <w:rPr>
          <w:rFonts w:ascii="Times New Roman" w:hAnsi="Times New Roman" w:cs="Times New Roman"/>
          <w:sz w:val="24"/>
          <w:szCs w:val="24"/>
          <w:lang w:val="sr-Cyrl-BA"/>
        </w:rPr>
        <w:t>полугодишту</w:t>
      </w:r>
      <w:r w:rsidR="004E4FE8" w:rsidRPr="0090594C">
        <w:rPr>
          <w:rFonts w:ascii="Times New Roman" w:hAnsi="Times New Roman" w:cs="Times New Roman"/>
          <w:sz w:val="24"/>
          <w:szCs w:val="24"/>
        </w:rPr>
        <w:t xml:space="preserve"> прикупљено је укупно </w:t>
      </w:r>
      <w:r w:rsidR="0090594C" w:rsidRPr="0090594C">
        <w:rPr>
          <w:rFonts w:ascii="Times New Roman" w:hAnsi="Times New Roman" w:cs="Times New Roman"/>
          <w:sz w:val="24"/>
          <w:szCs w:val="24"/>
          <w:lang w:val="sr-Cyrl-BA"/>
        </w:rPr>
        <w:t>54.730,11</w:t>
      </w:r>
      <w:r w:rsidR="004E4FE8" w:rsidRPr="0090594C">
        <w:rPr>
          <w:rFonts w:ascii="Times New Roman" w:hAnsi="Times New Roman" w:cs="Times New Roman"/>
          <w:sz w:val="24"/>
          <w:szCs w:val="24"/>
        </w:rPr>
        <w:t xml:space="preserve"> КМ.</w:t>
      </w:r>
    </w:p>
    <w:p w:rsidR="004E4FE8" w:rsidRPr="00450ED4" w:rsidRDefault="004E4FE8" w:rsidP="00E17E01">
      <w:pPr>
        <w:contextualSpacing/>
        <w:jc w:val="both"/>
        <w:rPr>
          <w:rFonts w:ascii="Times New Roman" w:hAnsi="Times New Roman" w:cs="Times New Roman"/>
          <w:color w:val="FF0000"/>
          <w:sz w:val="24"/>
          <w:szCs w:val="24"/>
        </w:rPr>
      </w:pPr>
    </w:p>
    <w:p w:rsidR="00E17E01" w:rsidRPr="00450ED4" w:rsidRDefault="00E17E01" w:rsidP="00E17E01">
      <w:pPr>
        <w:contextualSpacing/>
        <w:jc w:val="both"/>
        <w:rPr>
          <w:rFonts w:ascii="Times New Roman" w:hAnsi="Times New Roman" w:cs="Times New Roman"/>
          <w:color w:val="FF0000"/>
          <w:sz w:val="24"/>
          <w:szCs w:val="24"/>
          <w:lang w:val="sr-Cyrl-CS"/>
        </w:rPr>
      </w:pPr>
      <w:r w:rsidRPr="00102EEE">
        <w:rPr>
          <w:rFonts w:ascii="Times New Roman" w:hAnsi="Times New Roman" w:cs="Times New Roman"/>
          <w:sz w:val="24"/>
          <w:szCs w:val="24"/>
          <w:lang w:val="sr-Cyrl-CS"/>
        </w:rPr>
        <w:t xml:space="preserve">Средства  намјењена за подстицај малих и средњих предузећа планирају се у оквиру </w:t>
      </w:r>
      <w:r w:rsidRPr="00102EEE">
        <w:rPr>
          <w:rFonts w:ascii="Times New Roman" w:hAnsi="Times New Roman" w:cs="Times New Roman"/>
          <w:b/>
          <w:sz w:val="24"/>
          <w:szCs w:val="24"/>
          <w:lang w:val="sr-Cyrl-CS"/>
        </w:rPr>
        <w:t xml:space="preserve">ПЈТ АГЕНЦИЈА ЗА МАЛА И СРЕДЊА ПРЕДУЗЕЋА </w:t>
      </w:r>
      <w:r w:rsidR="00102EEE">
        <w:rPr>
          <w:rFonts w:ascii="Times New Roman" w:hAnsi="Times New Roman" w:cs="Times New Roman"/>
          <w:b/>
          <w:sz w:val="24"/>
          <w:szCs w:val="24"/>
          <w:lang w:val="sr-Cyrl-CS"/>
        </w:rPr>
        <w:t xml:space="preserve">(РАЗВОЈНА АГЕНЦИЈА ГРАДА БИЈЕЉИНА) </w:t>
      </w:r>
      <w:r w:rsidRPr="00102EEE">
        <w:rPr>
          <w:rFonts w:ascii="Times New Roman" w:hAnsi="Times New Roman" w:cs="Times New Roman"/>
          <w:b/>
          <w:sz w:val="24"/>
          <w:szCs w:val="24"/>
          <w:lang w:val="sr-Cyrl-CS"/>
        </w:rPr>
        <w:t xml:space="preserve">(0005910) - </w:t>
      </w:r>
      <w:r w:rsidRPr="00102EEE">
        <w:rPr>
          <w:rFonts w:ascii="Times New Roman" w:hAnsi="Times New Roman" w:cs="Times New Roman"/>
          <w:sz w:val="24"/>
          <w:szCs w:val="24"/>
          <w:lang w:val="sr-Cyrl-CS"/>
        </w:rPr>
        <w:t xml:space="preserve">извршење средстава </w:t>
      </w:r>
      <w:r w:rsidR="00102EEE">
        <w:rPr>
          <w:rFonts w:ascii="Times New Roman" w:hAnsi="Times New Roman" w:cs="Times New Roman"/>
          <w:sz w:val="24"/>
          <w:szCs w:val="24"/>
          <w:lang w:val="sr-Cyrl-CS"/>
        </w:rPr>
        <w:t>износи</w:t>
      </w:r>
      <w:r w:rsidRPr="00102EEE">
        <w:rPr>
          <w:rFonts w:ascii="Times New Roman" w:hAnsi="Times New Roman" w:cs="Times New Roman"/>
          <w:sz w:val="24"/>
          <w:szCs w:val="24"/>
          <w:lang w:val="sr-Cyrl-CS"/>
        </w:rPr>
        <w:t xml:space="preserve"> </w:t>
      </w:r>
      <w:r w:rsidR="00102EEE" w:rsidRPr="00102EEE">
        <w:rPr>
          <w:rFonts w:ascii="Times New Roman" w:hAnsi="Times New Roman" w:cs="Times New Roman"/>
          <w:sz w:val="24"/>
          <w:szCs w:val="24"/>
          <w:lang w:val="sr-Cyrl-CS"/>
        </w:rPr>
        <w:t>200.680,94</w:t>
      </w:r>
      <w:r w:rsidRPr="00102EEE">
        <w:rPr>
          <w:rFonts w:ascii="Times New Roman" w:hAnsi="Times New Roman" w:cs="Times New Roman"/>
          <w:sz w:val="24"/>
          <w:szCs w:val="24"/>
          <w:lang w:val="sr-Cyrl-CS"/>
        </w:rPr>
        <w:t xml:space="preserve"> КМ.</w:t>
      </w:r>
      <w:r w:rsidR="004E4FE8" w:rsidRPr="00450ED4">
        <w:rPr>
          <w:rFonts w:ascii="Times New Roman" w:hAnsi="Times New Roman" w:cs="Times New Roman"/>
          <w:color w:val="FF0000"/>
          <w:sz w:val="24"/>
          <w:szCs w:val="24"/>
          <w:lang w:val="sr-Cyrl-CS"/>
        </w:rPr>
        <w:t xml:space="preserve"> </w:t>
      </w:r>
      <w:r w:rsidR="00102EEE" w:rsidRPr="00102EEE">
        <w:rPr>
          <w:rFonts w:ascii="Times New Roman" w:hAnsi="Times New Roman" w:cs="Times New Roman"/>
          <w:sz w:val="24"/>
          <w:szCs w:val="24"/>
          <w:lang w:val="sr-Cyrl-CS"/>
        </w:rPr>
        <w:t>Грантови су извршени у износу 92.700,00 КМ, а остало се о</w:t>
      </w:r>
      <w:r w:rsidRPr="00102EEE">
        <w:rPr>
          <w:rFonts w:ascii="Times New Roman" w:hAnsi="Times New Roman" w:cs="Times New Roman"/>
          <w:sz w:val="24"/>
          <w:szCs w:val="24"/>
          <w:lang w:val="sr-Cyrl-CS"/>
        </w:rPr>
        <w:t>дноси на финансирање бруто плата и материјалне трошкове Агенције</w:t>
      </w:r>
      <w:r w:rsidRPr="00450ED4">
        <w:rPr>
          <w:rFonts w:ascii="Times New Roman" w:hAnsi="Times New Roman" w:cs="Times New Roman"/>
          <w:color w:val="FF0000"/>
          <w:sz w:val="24"/>
          <w:szCs w:val="24"/>
          <w:lang w:val="sr-Cyrl-CS"/>
        </w:rPr>
        <w:t>.</w:t>
      </w:r>
    </w:p>
    <w:p w:rsidR="004E4FE8" w:rsidRPr="00450ED4" w:rsidRDefault="004E4FE8" w:rsidP="00E17E01">
      <w:pPr>
        <w:contextualSpacing/>
        <w:jc w:val="both"/>
        <w:rPr>
          <w:rFonts w:ascii="Times New Roman" w:hAnsi="Times New Roman" w:cs="Times New Roman"/>
          <w:color w:val="FF0000"/>
          <w:sz w:val="24"/>
          <w:szCs w:val="24"/>
          <w:lang w:val="sr-Cyrl-CS"/>
        </w:rPr>
      </w:pPr>
    </w:p>
    <w:p w:rsidR="004E4FE8" w:rsidRPr="00102EEE" w:rsidRDefault="00E17E01" w:rsidP="00E17E01">
      <w:pPr>
        <w:contextualSpacing/>
        <w:jc w:val="both"/>
        <w:rPr>
          <w:rFonts w:ascii="Times New Roman" w:hAnsi="Times New Roman" w:cs="Times New Roman"/>
          <w:sz w:val="24"/>
          <w:szCs w:val="24"/>
          <w:lang w:val="sr-Cyrl-CS"/>
        </w:rPr>
      </w:pPr>
      <w:r w:rsidRPr="00102EEE">
        <w:rPr>
          <w:rFonts w:ascii="Times New Roman" w:hAnsi="Times New Roman" w:cs="Times New Roman"/>
          <w:sz w:val="24"/>
          <w:szCs w:val="24"/>
          <w:lang w:val="sr-Cyrl-CS"/>
        </w:rPr>
        <w:t xml:space="preserve">Средства планирана за финансирање материјалних трошкова средњошколског образовања планирају су у оквиру </w:t>
      </w:r>
      <w:r w:rsidRPr="00102EEE">
        <w:rPr>
          <w:rFonts w:ascii="Times New Roman" w:hAnsi="Times New Roman" w:cs="Times New Roman"/>
          <w:b/>
          <w:sz w:val="24"/>
          <w:szCs w:val="24"/>
          <w:lang w:val="sr-Cyrl-CS"/>
        </w:rPr>
        <w:t xml:space="preserve">ПЈТ ГИМНАЗИЈА „ФИЛИП ВИШЊИЋ“ БИЈЕЉИНА(815054), ПЈТ ЕКОНОМСКА ШКОЛА (815055), ПЈТ ПОЉОПРИВРЕДНА И МЕДИЦИНСКА ШКОЛА (815056), ПЈТ ТЕХНИЧКА ШКОЛА „МИХАЈЛО ПУПИН“ (815057), ПЈТ СРЕДЊА СТРУЧНА ШКОЛА ЈАЊА (815059), ПЈТ МУЗИЧКА ШКОЛА „С.С. МОКРАЊАЦ“ (84011) - </w:t>
      </w:r>
      <w:r w:rsidRPr="00102EEE">
        <w:rPr>
          <w:rFonts w:ascii="Times New Roman" w:hAnsi="Times New Roman" w:cs="Times New Roman"/>
          <w:sz w:val="24"/>
          <w:szCs w:val="24"/>
          <w:lang w:val="sr-Cyrl-CS"/>
        </w:rPr>
        <w:t xml:space="preserve">извршење износи </w:t>
      </w:r>
      <w:r w:rsidR="00102EEE" w:rsidRPr="00102EEE">
        <w:rPr>
          <w:rFonts w:ascii="Times New Roman" w:hAnsi="Times New Roman" w:cs="Times New Roman"/>
          <w:sz w:val="24"/>
          <w:szCs w:val="24"/>
          <w:lang w:val="sr-Cyrl-CS"/>
        </w:rPr>
        <w:t>526.813,36</w:t>
      </w:r>
      <w:r w:rsidRPr="00102EEE">
        <w:rPr>
          <w:rFonts w:ascii="Times New Roman" w:hAnsi="Times New Roman" w:cs="Times New Roman"/>
          <w:sz w:val="24"/>
          <w:szCs w:val="24"/>
          <w:lang w:val="sr-Cyrl-CS"/>
        </w:rPr>
        <w:t xml:space="preserve"> КМ. Највеће остварење има ЈУ Пољопривредна и медицинска школа, по основу расхода на економији школе. </w:t>
      </w:r>
    </w:p>
    <w:p w:rsidR="00E17E01" w:rsidRPr="00450ED4" w:rsidRDefault="00E17E01" w:rsidP="00E17E01">
      <w:pPr>
        <w:contextualSpacing/>
        <w:jc w:val="both"/>
        <w:rPr>
          <w:rFonts w:ascii="Times New Roman" w:hAnsi="Times New Roman" w:cs="Times New Roman"/>
          <w:color w:val="FF0000"/>
          <w:sz w:val="24"/>
          <w:szCs w:val="24"/>
          <w:lang w:val="sr-Cyrl-CS"/>
        </w:rPr>
        <w:sectPr w:rsidR="00E17E01" w:rsidRPr="00450ED4" w:rsidSect="00C86C45">
          <w:headerReference w:type="default" r:id="rId9"/>
          <w:footerReference w:type="default" r:id="rId10"/>
          <w:pgSz w:w="11906" w:h="16838"/>
          <w:pgMar w:top="1418" w:right="1134" w:bottom="1418" w:left="1701" w:header="709" w:footer="709" w:gutter="0"/>
          <w:pgNumType w:start="1"/>
          <w:cols w:space="708"/>
          <w:titlePg/>
          <w:docGrid w:linePitch="360"/>
        </w:sectPr>
      </w:pPr>
    </w:p>
    <w:tbl>
      <w:tblPr>
        <w:tblW w:w="13763" w:type="dxa"/>
        <w:tblInd w:w="95" w:type="dxa"/>
        <w:tblLayout w:type="fixed"/>
        <w:tblLook w:val="04A0"/>
      </w:tblPr>
      <w:tblGrid>
        <w:gridCol w:w="445"/>
        <w:gridCol w:w="1274"/>
        <w:gridCol w:w="396"/>
        <w:gridCol w:w="486"/>
        <w:gridCol w:w="771"/>
        <w:gridCol w:w="3871"/>
        <w:gridCol w:w="1275"/>
        <w:gridCol w:w="1560"/>
        <w:gridCol w:w="1275"/>
        <w:gridCol w:w="1276"/>
        <w:gridCol w:w="1134"/>
      </w:tblGrid>
      <w:tr w:rsidR="0003793C" w:rsidRPr="0003793C" w:rsidTr="00C845EF">
        <w:trPr>
          <w:trHeight w:val="270"/>
        </w:trPr>
        <w:tc>
          <w:tcPr>
            <w:tcW w:w="445" w:type="dxa"/>
            <w:tcBorders>
              <w:top w:val="nil"/>
              <w:left w:val="nil"/>
              <w:bottom w:val="nil"/>
              <w:right w:val="nil"/>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i/>
                <w:iCs/>
                <w:color w:val="000000"/>
                <w:sz w:val="18"/>
                <w:szCs w:val="18"/>
              </w:rPr>
            </w:pPr>
          </w:p>
        </w:tc>
        <w:tc>
          <w:tcPr>
            <w:tcW w:w="13318" w:type="dxa"/>
            <w:gridSpan w:val="10"/>
            <w:tcBorders>
              <w:top w:val="nil"/>
              <w:left w:val="nil"/>
              <w:bottom w:val="nil"/>
              <w:right w:val="nil"/>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i/>
                <w:iCs/>
                <w:color w:val="000000"/>
                <w:sz w:val="18"/>
                <w:szCs w:val="18"/>
              </w:rPr>
            </w:pPr>
            <w:r w:rsidRPr="0003793C">
              <w:rPr>
                <w:rFonts w:ascii="Times New Roman" w:eastAsia="Times New Roman" w:hAnsi="Times New Roman" w:cs="Times New Roman"/>
                <w:i/>
                <w:iCs/>
                <w:color w:val="000000"/>
                <w:sz w:val="18"/>
                <w:szCs w:val="18"/>
              </w:rPr>
              <w:t>Табела 9.-</w:t>
            </w:r>
            <w:r w:rsidRPr="0003793C">
              <w:rPr>
                <w:rFonts w:ascii="Times New Roman" w:eastAsia="Times New Roman" w:hAnsi="Times New Roman" w:cs="Times New Roman"/>
                <w:b/>
                <w:bCs/>
                <w:color w:val="000000"/>
                <w:sz w:val="18"/>
                <w:szCs w:val="18"/>
              </w:rPr>
              <w:t xml:space="preserve"> ИЗВРШЕЊЕ БУЏЕТА 01.01.-30.06.2022.годину - </w:t>
            </w:r>
            <w:r w:rsidRPr="0003793C">
              <w:rPr>
                <w:rFonts w:ascii="Times New Roman" w:eastAsia="Times New Roman" w:hAnsi="Times New Roman" w:cs="Times New Roman"/>
                <w:color w:val="000000"/>
                <w:sz w:val="18"/>
                <w:szCs w:val="18"/>
              </w:rPr>
              <w:t xml:space="preserve"> </w:t>
            </w:r>
            <w:r w:rsidRPr="0003793C">
              <w:rPr>
                <w:rFonts w:ascii="Times New Roman" w:eastAsia="Times New Roman" w:hAnsi="Times New Roman" w:cs="Times New Roman"/>
                <w:b/>
                <w:bCs/>
                <w:color w:val="000000"/>
                <w:sz w:val="18"/>
                <w:szCs w:val="18"/>
              </w:rPr>
              <w:t xml:space="preserve">РАСПОРЕД СРЕДСТАВА ПО ОРГАНИЗАЦИОНОЈ КЛАСИФИКАЦИЈИ </w:t>
            </w:r>
          </w:p>
        </w:tc>
      </w:tr>
      <w:tr w:rsidR="0003793C" w:rsidRPr="0003793C" w:rsidTr="00C845EF">
        <w:trPr>
          <w:trHeight w:val="255"/>
        </w:trPr>
        <w:tc>
          <w:tcPr>
            <w:tcW w:w="445" w:type="dxa"/>
            <w:tcBorders>
              <w:top w:val="nil"/>
              <w:left w:val="nil"/>
              <w:bottom w:val="nil"/>
              <w:right w:val="nil"/>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74" w:type="dxa"/>
            <w:tcBorders>
              <w:top w:val="nil"/>
              <w:left w:val="nil"/>
              <w:bottom w:val="nil"/>
              <w:right w:val="nil"/>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634" w:type="dxa"/>
            <w:gridSpan w:val="7"/>
            <w:tcBorders>
              <w:top w:val="nil"/>
              <w:left w:val="nil"/>
              <w:bottom w:val="nil"/>
              <w:right w:val="nil"/>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76" w:type="dxa"/>
            <w:tcBorders>
              <w:top w:val="nil"/>
              <w:left w:val="nil"/>
              <w:bottom w:val="nil"/>
              <w:right w:val="nil"/>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134" w:type="dxa"/>
            <w:tcBorders>
              <w:top w:val="nil"/>
              <w:left w:val="nil"/>
              <w:bottom w:val="nil"/>
              <w:right w:val="nil"/>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p>
        </w:tc>
      </w:tr>
      <w:tr w:rsidR="0003793C" w:rsidRPr="0003793C" w:rsidTr="00C845EF">
        <w:trPr>
          <w:trHeight w:val="720"/>
        </w:trPr>
        <w:tc>
          <w:tcPr>
            <w:tcW w:w="4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РБ</w:t>
            </w:r>
          </w:p>
        </w:tc>
        <w:tc>
          <w:tcPr>
            <w:tcW w:w="1274"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ФУНКЦИЈА</w:t>
            </w:r>
          </w:p>
        </w:tc>
        <w:tc>
          <w:tcPr>
            <w:tcW w:w="1653" w:type="dxa"/>
            <w:gridSpan w:val="3"/>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ЕКОНОМСКИ КОД</w:t>
            </w:r>
          </w:p>
        </w:tc>
        <w:tc>
          <w:tcPr>
            <w:tcW w:w="3871"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ОПИС</w:t>
            </w:r>
          </w:p>
        </w:tc>
        <w:tc>
          <w:tcPr>
            <w:tcW w:w="1275"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ИЗВРШЕЊЕ 01.01.-30.06.2021.</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БУЏЕТ 2022. ГОДИНА</w:t>
            </w:r>
          </w:p>
        </w:tc>
        <w:tc>
          <w:tcPr>
            <w:tcW w:w="1275"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БУЏЕТ I полугодиште 2022.</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ИЗВРШЕЊЕ 01.01.-30.06.2022.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ИНДЕКС</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653" w:type="dxa"/>
            <w:gridSpan w:val="3"/>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w:t>
            </w:r>
          </w:p>
        </w:tc>
        <w:tc>
          <w:tcPr>
            <w:tcW w:w="3871"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w:t>
            </w:r>
          </w:p>
        </w:tc>
        <w:tc>
          <w:tcPr>
            <w:tcW w:w="1275" w:type="dxa"/>
            <w:tcBorders>
              <w:top w:val="nil"/>
              <w:left w:val="nil"/>
              <w:bottom w:val="single" w:sz="4" w:space="0" w:color="auto"/>
              <w:right w:val="nil"/>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w:t>
            </w:r>
          </w:p>
        </w:tc>
        <w:tc>
          <w:tcPr>
            <w:tcW w:w="1560" w:type="dxa"/>
            <w:tcBorders>
              <w:top w:val="nil"/>
              <w:left w:val="single" w:sz="4" w:space="0" w:color="auto"/>
              <w:bottom w:val="single" w:sz="4" w:space="0" w:color="auto"/>
              <w:right w:val="nil"/>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w:t>
            </w:r>
          </w:p>
        </w:tc>
        <w:tc>
          <w:tcPr>
            <w:tcW w:w="1275"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5=4*47%</w:t>
            </w:r>
          </w:p>
        </w:tc>
        <w:tc>
          <w:tcPr>
            <w:tcW w:w="1276"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7=6/5</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nil"/>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044"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653" w:type="dxa"/>
            <w:gridSpan w:val="3"/>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ПЈТ</w:t>
            </w:r>
          </w:p>
        </w:tc>
        <w:tc>
          <w:tcPr>
            <w:tcW w:w="10391" w:type="dxa"/>
            <w:gridSpan w:val="6"/>
            <w:tcBorders>
              <w:top w:val="single" w:sz="4" w:space="0" w:color="auto"/>
              <w:left w:val="nil"/>
              <w:bottom w:val="single" w:sz="4" w:space="0" w:color="auto"/>
              <w:right w:val="single" w:sz="4" w:space="0" w:color="000000"/>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sz w:val="18"/>
                <w:szCs w:val="18"/>
              </w:rPr>
            </w:pPr>
            <w:r w:rsidRPr="0003793C">
              <w:rPr>
                <w:rFonts w:ascii="Times New Roman" w:eastAsia="Times New Roman" w:hAnsi="Times New Roman" w:cs="Times New Roman"/>
                <w:b/>
                <w:bCs/>
                <w:sz w:val="18"/>
                <w:szCs w:val="18"/>
              </w:rPr>
              <w:t>СКУПШТИНА ГРАДА</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653" w:type="dxa"/>
            <w:gridSpan w:val="3"/>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Број ПЈТ</w:t>
            </w:r>
          </w:p>
        </w:tc>
        <w:tc>
          <w:tcPr>
            <w:tcW w:w="10391" w:type="dxa"/>
            <w:gridSpan w:val="6"/>
            <w:tcBorders>
              <w:top w:val="single" w:sz="4" w:space="0" w:color="auto"/>
              <w:left w:val="nil"/>
              <w:bottom w:val="single" w:sz="4" w:space="0" w:color="auto"/>
              <w:right w:val="single" w:sz="4" w:space="0" w:color="000000"/>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0005110</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ТЕКУЋИ РАСХОДИ</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201.426,24</w:t>
            </w:r>
          </w:p>
        </w:tc>
        <w:tc>
          <w:tcPr>
            <w:tcW w:w="1560"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1.215.555,00</w:t>
            </w:r>
          </w:p>
        </w:tc>
        <w:tc>
          <w:tcPr>
            <w:tcW w:w="1275" w:type="dxa"/>
            <w:tcBorders>
              <w:top w:val="nil"/>
              <w:left w:val="single" w:sz="4" w:space="0" w:color="auto"/>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571.310,85</w:t>
            </w:r>
          </w:p>
        </w:tc>
        <w:tc>
          <w:tcPr>
            <w:tcW w:w="1276" w:type="dxa"/>
            <w:tcBorders>
              <w:top w:val="nil"/>
              <w:left w:val="single" w:sz="4" w:space="0" w:color="auto"/>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393.939,99</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0,69</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412</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Расходи по основу коришћења роба и услуга</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10.254,79</w:t>
            </w:r>
          </w:p>
        </w:tc>
        <w:tc>
          <w:tcPr>
            <w:tcW w:w="15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190.000,00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89.300,00</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53.626,24</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0,60</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412700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Уговорене услуге - сједнице</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421,20</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70.000,00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32.900,00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11.788,56</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0,36</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412700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стручне услуге</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30.000,00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14.100,00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репрезентације</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2.788,87</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25.000,00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11.750,00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7.868,92</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0,67</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6</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Остали непоменути расходи</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197,27</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5.000,00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2.350,00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215,37</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0,09</w:t>
            </w:r>
          </w:p>
        </w:tc>
      </w:tr>
      <w:tr w:rsidR="0003793C" w:rsidRPr="0003793C"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7</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0820</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обиљежавања манифестација, значајни датуми</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6.847,45</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60.000,00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28.200,00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33.753,39</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1,20</w:t>
            </w:r>
          </w:p>
        </w:tc>
      </w:tr>
      <w:tr w:rsidR="0003793C" w:rsidRPr="0003793C"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8</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Расходи  за бруто накнаде одборницима и комисијама</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162.626,83</w:t>
            </w:r>
          </w:p>
        </w:tc>
        <w:tc>
          <w:tcPr>
            <w:tcW w:w="1560" w:type="dxa"/>
            <w:tcBorders>
              <w:top w:val="nil"/>
              <w:left w:val="single" w:sz="4" w:space="0" w:color="auto"/>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380.000,00</w:t>
            </w:r>
          </w:p>
        </w:tc>
        <w:tc>
          <w:tcPr>
            <w:tcW w:w="1275" w:type="dxa"/>
            <w:tcBorders>
              <w:top w:val="nil"/>
              <w:left w:val="single" w:sz="4" w:space="0" w:color="auto"/>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178.600,00</w:t>
            </w:r>
          </w:p>
        </w:tc>
        <w:tc>
          <w:tcPr>
            <w:tcW w:w="1276" w:type="dxa"/>
            <w:tcBorders>
              <w:top w:val="nil"/>
              <w:left w:val="single" w:sz="4" w:space="0" w:color="auto"/>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179.900,65</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1,01</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9</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бруто накнаде одборника</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162.626,83</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380.000,00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178.600,00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179.900,65</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1,01</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10</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Градска изборна комисија</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25.044,62</w:t>
            </w:r>
          </w:p>
        </w:tc>
        <w:tc>
          <w:tcPr>
            <w:tcW w:w="1560"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615.000,00</w:t>
            </w:r>
          </w:p>
        </w:tc>
        <w:tc>
          <w:tcPr>
            <w:tcW w:w="1275" w:type="dxa"/>
            <w:tcBorders>
              <w:top w:val="nil"/>
              <w:left w:val="single" w:sz="4" w:space="0" w:color="auto"/>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289.050,00</w:t>
            </w:r>
          </w:p>
        </w:tc>
        <w:tc>
          <w:tcPr>
            <w:tcW w:w="1276" w:type="dxa"/>
            <w:tcBorders>
              <w:top w:val="nil"/>
              <w:left w:val="single" w:sz="4" w:space="0" w:color="auto"/>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137.413,10</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0,48</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11</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412100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закупа</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10.000,00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4.700,00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12</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412300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Набавка материјала за рад ГИК-а</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13.000,00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6.110,00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3.158,16</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0,52</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13</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412600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Набавка горива</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14</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412700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стручне услуге и оглашавање</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22.000,00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10.340,00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15</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412700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стручне услуге-ГИК</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28.000,00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13.160,00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702,00</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0,05</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16</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репрезентације</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27,60</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12.000,00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5.640,00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743,70</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0,13</w:t>
            </w:r>
          </w:p>
        </w:tc>
      </w:tr>
      <w:tr w:rsidR="0003793C" w:rsidRPr="0003793C"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17</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бруто накнаде члановима бирачких одбора</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18</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бруто накнаде члановима ГИК</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22.276,73</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150.000,00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70.500,00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56.324,66</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0,80</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19</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Остали непоменути расходи</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2.740,29</w:t>
            </w:r>
          </w:p>
        </w:tc>
        <w:tc>
          <w:tcPr>
            <w:tcW w:w="15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380.000,00</w:t>
            </w:r>
          </w:p>
        </w:tc>
        <w:tc>
          <w:tcPr>
            <w:tcW w:w="1275"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178.600,00</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76.484,58</w:t>
            </w:r>
          </w:p>
        </w:tc>
        <w:tc>
          <w:tcPr>
            <w:tcW w:w="1134"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0,43</w:t>
            </w:r>
          </w:p>
        </w:tc>
      </w:tr>
      <w:tr w:rsidR="0003793C" w:rsidRPr="0003793C" w:rsidTr="00C845EF">
        <w:trPr>
          <w:trHeight w:val="480"/>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20</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3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415</w:t>
            </w:r>
          </w:p>
        </w:tc>
        <w:tc>
          <w:tcPr>
            <w:tcW w:w="7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38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Текуће помоћи непрофитним организацијама</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3.500,00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30.555,00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14.360,85</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23.000,00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1,60</w:t>
            </w:r>
          </w:p>
        </w:tc>
      </w:tr>
      <w:tr w:rsidR="0003793C" w:rsidRPr="0003793C" w:rsidTr="00C845EF">
        <w:trPr>
          <w:trHeight w:val="255"/>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21</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0840</w:t>
            </w:r>
          </w:p>
        </w:tc>
        <w:tc>
          <w:tcPr>
            <w:tcW w:w="396"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415200</w:t>
            </w:r>
          </w:p>
        </w:tc>
        <w:tc>
          <w:tcPr>
            <w:tcW w:w="3871"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Текуће помоћи непрофитним организацијама</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3.500,00</w:t>
            </w:r>
          </w:p>
        </w:tc>
        <w:tc>
          <w:tcPr>
            <w:tcW w:w="1560" w:type="dxa"/>
            <w:tcBorders>
              <w:top w:val="single" w:sz="4" w:space="0" w:color="auto"/>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30.555,00</w:t>
            </w:r>
          </w:p>
        </w:tc>
        <w:tc>
          <w:tcPr>
            <w:tcW w:w="1275" w:type="dxa"/>
            <w:tcBorders>
              <w:top w:val="single" w:sz="4" w:space="0" w:color="auto"/>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14.360,85</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23.000,00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1,60</w:t>
            </w:r>
          </w:p>
        </w:tc>
      </w:tr>
      <w:tr w:rsidR="0003793C" w:rsidRPr="0003793C" w:rsidTr="00C845EF">
        <w:trPr>
          <w:trHeight w:val="255"/>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lastRenderedPageBreak/>
              <w:t>22</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51</w:t>
            </w:r>
          </w:p>
        </w:tc>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7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8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КАПИТАЛНИ РАСХОДИ</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30.000,00</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14.100,00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rsidTr="00C845EF">
        <w:trPr>
          <w:trHeight w:val="255"/>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23</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6"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486"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511</w:t>
            </w:r>
          </w:p>
        </w:tc>
        <w:tc>
          <w:tcPr>
            <w:tcW w:w="771"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871"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Набавка опреме</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30.000,00</w:t>
            </w:r>
          </w:p>
        </w:tc>
        <w:tc>
          <w:tcPr>
            <w:tcW w:w="1275" w:type="dxa"/>
            <w:tcBorders>
              <w:top w:val="single" w:sz="4" w:space="0" w:color="auto"/>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14.100,00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24</w:t>
            </w:r>
          </w:p>
        </w:tc>
        <w:tc>
          <w:tcPr>
            <w:tcW w:w="1274"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7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511300</w:t>
            </w:r>
          </w:p>
        </w:tc>
        <w:tc>
          <w:tcPr>
            <w:tcW w:w="3871"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Набавка опреме за Скупштину</w:t>
            </w:r>
          </w:p>
        </w:tc>
        <w:tc>
          <w:tcPr>
            <w:tcW w:w="1275"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560" w:type="dxa"/>
            <w:tcBorders>
              <w:top w:val="nil"/>
              <w:left w:val="nil"/>
              <w:bottom w:val="single" w:sz="4" w:space="0" w:color="auto"/>
              <w:right w:val="nil"/>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30.000,00</w:t>
            </w:r>
          </w:p>
        </w:tc>
        <w:tc>
          <w:tcPr>
            <w:tcW w:w="1275" w:type="dxa"/>
            <w:tcBorders>
              <w:top w:val="nil"/>
              <w:left w:val="single" w:sz="4" w:space="0" w:color="auto"/>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14.100,00</w:t>
            </w:r>
          </w:p>
        </w:tc>
        <w:tc>
          <w:tcPr>
            <w:tcW w:w="1276" w:type="dxa"/>
            <w:tcBorders>
              <w:top w:val="nil"/>
              <w:left w:val="single" w:sz="4" w:space="0" w:color="auto"/>
              <w:bottom w:val="single" w:sz="4" w:space="0" w:color="auto"/>
              <w:right w:val="nil"/>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rsidTr="00C845EF">
        <w:trPr>
          <w:trHeight w:val="255"/>
        </w:trPr>
        <w:tc>
          <w:tcPr>
            <w:tcW w:w="445" w:type="dxa"/>
            <w:tcBorders>
              <w:top w:val="nil"/>
              <w:left w:val="single" w:sz="4" w:space="0" w:color="auto"/>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5524" w:type="dxa"/>
            <w:gridSpan w:val="4"/>
            <w:tcBorders>
              <w:top w:val="single" w:sz="4" w:space="0" w:color="auto"/>
              <w:left w:val="nil"/>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УКУПНО СКУПШТИНА ГРАДА</w:t>
            </w:r>
          </w:p>
        </w:tc>
        <w:tc>
          <w:tcPr>
            <w:tcW w:w="1275" w:type="dxa"/>
            <w:tcBorders>
              <w:top w:val="nil"/>
              <w:left w:val="nil"/>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201.426,24</w:t>
            </w:r>
          </w:p>
        </w:tc>
        <w:tc>
          <w:tcPr>
            <w:tcW w:w="1560" w:type="dxa"/>
            <w:tcBorders>
              <w:top w:val="nil"/>
              <w:left w:val="nil"/>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1.245.555,00</w:t>
            </w:r>
          </w:p>
        </w:tc>
        <w:tc>
          <w:tcPr>
            <w:tcW w:w="1275" w:type="dxa"/>
            <w:tcBorders>
              <w:top w:val="nil"/>
              <w:left w:val="nil"/>
              <w:bottom w:val="single" w:sz="4" w:space="0" w:color="auto"/>
              <w:right w:val="nil"/>
            </w:tcBorders>
            <w:shd w:val="clear" w:color="000000" w:fill="DBE5F1"/>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585.410,85</w:t>
            </w:r>
          </w:p>
        </w:tc>
        <w:tc>
          <w:tcPr>
            <w:tcW w:w="1276" w:type="dxa"/>
            <w:tcBorders>
              <w:top w:val="nil"/>
              <w:left w:val="single" w:sz="4" w:space="0" w:color="auto"/>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393.939,99</w:t>
            </w:r>
          </w:p>
        </w:tc>
        <w:tc>
          <w:tcPr>
            <w:tcW w:w="1134" w:type="dxa"/>
            <w:tcBorders>
              <w:top w:val="nil"/>
              <w:left w:val="nil"/>
              <w:bottom w:val="single" w:sz="4" w:space="0" w:color="auto"/>
              <w:right w:val="single" w:sz="4" w:space="0" w:color="auto"/>
            </w:tcBorders>
            <w:shd w:val="clear" w:color="000000" w:fill="DBE5F1"/>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0,67</w:t>
            </w:r>
          </w:p>
        </w:tc>
      </w:tr>
    </w:tbl>
    <w:p w:rsidR="008300B8" w:rsidRDefault="008300B8"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740" w:type="dxa"/>
        <w:tblInd w:w="95" w:type="dxa"/>
        <w:tblLook w:val="04A0"/>
      </w:tblPr>
      <w:tblGrid>
        <w:gridCol w:w="497"/>
        <w:gridCol w:w="1039"/>
        <w:gridCol w:w="456"/>
        <w:gridCol w:w="629"/>
        <w:gridCol w:w="890"/>
        <w:gridCol w:w="3733"/>
        <w:gridCol w:w="1380"/>
        <w:gridCol w:w="1400"/>
        <w:gridCol w:w="1355"/>
        <w:gridCol w:w="1360"/>
        <w:gridCol w:w="1001"/>
      </w:tblGrid>
      <w:tr w:rsidR="0003793C" w:rsidRPr="0003793C" w:rsidTr="0003793C">
        <w:trPr>
          <w:trHeight w:val="720"/>
        </w:trPr>
        <w:tc>
          <w:tcPr>
            <w:tcW w:w="5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4"/>
                <w:szCs w:val="14"/>
              </w:rPr>
            </w:pPr>
            <w:r w:rsidRPr="0003793C">
              <w:rPr>
                <w:rFonts w:ascii="Times New Roman" w:eastAsia="Times New Roman" w:hAnsi="Times New Roman" w:cs="Times New Roman"/>
                <w:b/>
                <w:bCs/>
                <w:color w:val="000000"/>
                <w:sz w:val="14"/>
                <w:szCs w:val="14"/>
              </w:rPr>
              <w:t>ФУНКЦИЈА</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ОПИС</w:t>
            </w:r>
          </w:p>
        </w:tc>
        <w:tc>
          <w:tcPr>
            <w:tcW w:w="1380"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ИЗВРШЕЊЕ 01.01.-30.06.2021.</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БУЏЕТ I полугодиште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ИНДЕКС</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w:t>
            </w:r>
          </w:p>
        </w:tc>
        <w:tc>
          <w:tcPr>
            <w:tcW w:w="3900"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w:t>
            </w:r>
          </w:p>
        </w:tc>
        <w:tc>
          <w:tcPr>
            <w:tcW w:w="1380" w:type="dxa"/>
            <w:tcBorders>
              <w:top w:val="nil"/>
              <w:left w:val="nil"/>
              <w:bottom w:val="single" w:sz="4" w:space="0" w:color="auto"/>
              <w:right w:val="nil"/>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w:t>
            </w:r>
          </w:p>
        </w:tc>
        <w:tc>
          <w:tcPr>
            <w:tcW w:w="1400" w:type="dxa"/>
            <w:tcBorders>
              <w:top w:val="nil"/>
              <w:left w:val="single" w:sz="4" w:space="0" w:color="auto"/>
              <w:bottom w:val="single" w:sz="4" w:space="0" w:color="auto"/>
              <w:right w:val="nil"/>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5=4*47%</w:t>
            </w:r>
          </w:p>
        </w:tc>
        <w:tc>
          <w:tcPr>
            <w:tcW w:w="1360"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7=6/5</w:t>
            </w:r>
          </w:p>
        </w:tc>
      </w:tr>
      <w:tr w:rsidR="0003793C" w:rsidRPr="0003793C" w:rsidTr="0003793C">
        <w:trPr>
          <w:trHeight w:val="15"/>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nil"/>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12360"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r>
      <w:tr w:rsidR="0003793C" w:rsidRPr="0003793C" w:rsidTr="0003793C">
        <w:trPr>
          <w:trHeight w:val="255"/>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ПЈТ</w:t>
            </w:r>
          </w:p>
        </w:tc>
        <w:tc>
          <w:tcPr>
            <w:tcW w:w="10360" w:type="dxa"/>
            <w:gridSpan w:val="6"/>
            <w:tcBorders>
              <w:top w:val="single" w:sz="4" w:space="0" w:color="auto"/>
              <w:left w:val="nil"/>
              <w:bottom w:val="single" w:sz="4" w:space="0" w:color="auto"/>
              <w:right w:val="single" w:sz="4" w:space="0" w:color="000000"/>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sz w:val="18"/>
                <w:szCs w:val="18"/>
              </w:rPr>
            </w:pPr>
            <w:r w:rsidRPr="0003793C">
              <w:rPr>
                <w:rFonts w:ascii="Times New Roman" w:eastAsia="Times New Roman" w:hAnsi="Times New Roman" w:cs="Times New Roman"/>
                <w:b/>
                <w:bCs/>
                <w:sz w:val="18"/>
                <w:szCs w:val="18"/>
              </w:rPr>
              <w:t>КАБИНЕТ ГРАДОНАЧЕЛНИКА</w:t>
            </w:r>
          </w:p>
        </w:tc>
      </w:tr>
      <w:tr w:rsidR="0003793C" w:rsidRPr="0003793C" w:rsidTr="0003793C">
        <w:trPr>
          <w:trHeight w:val="255"/>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Број ПЈТ</w:t>
            </w:r>
          </w:p>
        </w:tc>
        <w:tc>
          <w:tcPr>
            <w:tcW w:w="10360" w:type="dxa"/>
            <w:gridSpan w:val="6"/>
            <w:tcBorders>
              <w:top w:val="single" w:sz="4" w:space="0" w:color="auto"/>
              <w:left w:val="nil"/>
              <w:bottom w:val="single" w:sz="4" w:space="0" w:color="auto"/>
              <w:right w:val="single" w:sz="4" w:space="0" w:color="000000"/>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5120</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25</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ТЕКУЋИ РАСХОДИ</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189.851,60</w:t>
            </w:r>
          </w:p>
        </w:tc>
        <w:tc>
          <w:tcPr>
            <w:tcW w:w="14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169.670,00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195.186,89</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1,15</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26</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411</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Плате и накнаде трошкова</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2.350,00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648,90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0,28</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27</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411 200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Накнаде за дневнице за службена путовања</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2.350,00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648,90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0,28</w:t>
            </w:r>
          </w:p>
        </w:tc>
      </w:tr>
      <w:tr w:rsidR="0003793C" w:rsidRPr="0003793C" w:rsidTr="0003793C">
        <w:trPr>
          <w:trHeight w:val="255"/>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28</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412</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Расходи по основу коришћења роба и услуга</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158.886,60</w:t>
            </w:r>
          </w:p>
        </w:tc>
        <w:tc>
          <w:tcPr>
            <w:tcW w:w="14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291.000,00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136.770,00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151.999,34</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1,11</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29</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412100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закуп зграда и грађевинских објеката</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5.520,00</w:t>
            </w:r>
          </w:p>
        </w:tc>
        <w:tc>
          <w:tcPr>
            <w:tcW w:w="140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12.000,00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5.640,00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4.920,00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0,87</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30</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412200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енергије</w:t>
            </w:r>
          </w:p>
        </w:tc>
        <w:tc>
          <w:tcPr>
            <w:tcW w:w="1380"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43.984,81</w:t>
            </w:r>
          </w:p>
        </w:tc>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83.000,00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39.010,00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32.651,99</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0,84</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31</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412200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комуналних услуга</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2.671,63</w:t>
            </w:r>
          </w:p>
        </w:tc>
        <w:tc>
          <w:tcPr>
            <w:tcW w:w="140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12.000,00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5.640,00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24.858,49</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4,41</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32</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412300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Расходи за режијски материјал</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9.000,00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4.230,00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7.560,84</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1,79</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33</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412600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Путни трошкови</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1.880,00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12.304,80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6,55</w:t>
            </w:r>
          </w:p>
        </w:tc>
      </w:tr>
      <w:tr w:rsidR="0003793C" w:rsidRPr="0003793C" w:rsidTr="0003793C">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34</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412700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Остале уговорене услуге(односи са јавношћу и информисање)</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23.784,10</w:t>
            </w:r>
          </w:p>
        </w:tc>
        <w:tc>
          <w:tcPr>
            <w:tcW w:w="140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100.000,00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47.000,00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14.016,25</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0,30</w:t>
            </w:r>
          </w:p>
        </w:tc>
      </w:tr>
      <w:tr w:rsidR="0003793C" w:rsidRPr="0003793C" w:rsidTr="0003793C">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35</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412700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Остале стручне услуге - консултантске услуге и услуге комерцијалне ревизије</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20.000,00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9.400,00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36</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репрезентације</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9.966,34</w:t>
            </w:r>
          </w:p>
        </w:tc>
        <w:tc>
          <w:tcPr>
            <w:tcW w:w="140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14.100,00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28.742,50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2,04</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37</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413900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затезне камате</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470,00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r>
      <w:tr w:rsidR="0003793C" w:rsidRPr="0003793C" w:rsidTr="0003793C">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38</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Остале уговорене услуге сарадња са другим општинама и афирмација општине у окружењу</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24.777,23</w:t>
            </w:r>
          </w:p>
        </w:tc>
        <w:tc>
          <w:tcPr>
            <w:tcW w:w="140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20.000,00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9.400,00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26.944,47</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2,87</w:t>
            </w:r>
          </w:p>
        </w:tc>
      </w:tr>
      <w:tr w:rsidR="0003793C" w:rsidRPr="0003793C" w:rsidTr="00C845EF">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39</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Локални економски развој</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48.182,49</w:t>
            </w:r>
          </w:p>
        </w:tc>
        <w:tc>
          <w:tcPr>
            <w:tcW w:w="14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rsidTr="00C845EF">
        <w:trPr>
          <w:trHeight w:val="480"/>
        </w:trPr>
        <w:tc>
          <w:tcPr>
            <w:tcW w:w="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lastRenderedPageBreak/>
              <w:t>40</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0490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стручних услуга-Иновациони центар за одрживи развој</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rsidTr="00C845EF">
        <w:trPr>
          <w:trHeight w:val="480"/>
        </w:trPr>
        <w:tc>
          <w:tcPr>
            <w:tcW w:w="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w:t>
            </w:r>
          </w:p>
        </w:tc>
        <w:tc>
          <w:tcPr>
            <w:tcW w:w="88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0490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412900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Трошкови организације Првог зеленог фестивала у Бијељини</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rsidTr="0003793C">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42</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0490</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Суфинансирање пројеката и активности из области ЛЕР-а и енергетске ефикасности</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48.182,49</w:t>
            </w:r>
          </w:p>
        </w:tc>
        <w:tc>
          <w:tcPr>
            <w:tcW w:w="140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sz w:val="18"/>
                <w:szCs w:val="18"/>
              </w:rPr>
            </w:pPr>
            <w:r w:rsidRPr="0003793C">
              <w:rPr>
                <w:rFonts w:ascii="Times New Roman" w:eastAsia="Times New Roman" w:hAnsi="Times New Roman" w:cs="Times New Roman"/>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43</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415</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Текуће помоћи</w:t>
            </w:r>
          </w:p>
        </w:tc>
        <w:tc>
          <w:tcPr>
            <w:tcW w:w="1380"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14.100,00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263,25</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0,02</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44</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0840</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415200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Текуће помоћи мјесним заједницама</w:t>
            </w:r>
          </w:p>
        </w:tc>
        <w:tc>
          <w:tcPr>
            <w:tcW w:w="1380"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14.100,00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263,25</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0,02</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45</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416</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Дознаке грађанима</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30.965,00</w:t>
            </w:r>
          </w:p>
        </w:tc>
        <w:tc>
          <w:tcPr>
            <w:tcW w:w="14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35.000,00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16.450,00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42.275,40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2,57</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46</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1090</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416100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Текуће помоћи - ванредне помоћи</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30.965,00</w:t>
            </w:r>
          </w:p>
        </w:tc>
        <w:tc>
          <w:tcPr>
            <w:tcW w:w="140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35.000,00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16.450,00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42.275,40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2,57</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47</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51</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КАПИТАЛНИ РАСХОДИ</w:t>
            </w:r>
          </w:p>
        </w:tc>
        <w:tc>
          <w:tcPr>
            <w:tcW w:w="1380"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48</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511</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Издаци за сталну имовину</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49</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0620</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511100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Набавка зграда и објеката</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rsidTr="0003793C">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50</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0620</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511700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Пројектовање - идејна рјешења изградња комуналне инфраструктуре</w:t>
            </w:r>
          </w:p>
        </w:tc>
        <w:tc>
          <w:tcPr>
            <w:tcW w:w="13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УКУПНО ГРАДОНАЧЕЛНИК ГРАДА - ФОНД 01</w:t>
            </w:r>
          </w:p>
        </w:tc>
        <w:tc>
          <w:tcPr>
            <w:tcW w:w="1380" w:type="dxa"/>
            <w:tcBorders>
              <w:top w:val="nil"/>
              <w:left w:val="nil"/>
              <w:bottom w:val="single" w:sz="4" w:space="0" w:color="auto"/>
              <w:right w:val="nil"/>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189.851,60</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169.670,00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195.186,89</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1,15</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УКУПНО ГРАДОНАЧЕЛНИК ГРАДА - ФОНД 05</w:t>
            </w:r>
          </w:p>
        </w:tc>
        <w:tc>
          <w:tcPr>
            <w:tcW w:w="138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40.707,60</w:t>
            </w:r>
          </w:p>
        </w:tc>
        <w:tc>
          <w:tcPr>
            <w:tcW w:w="140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#DIV/0!</w:t>
            </w:r>
          </w:p>
        </w:tc>
      </w:tr>
      <w:tr w:rsidR="0003793C" w:rsidRPr="0003793C" w:rsidTr="0003793C">
        <w:trPr>
          <w:trHeight w:val="240"/>
        </w:trPr>
        <w:tc>
          <w:tcPr>
            <w:tcW w:w="500" w:type="dxa"/>
            <w:tcBorders>
              <w:top w:val="nil"/>
              <w:left w:val="single" w:sz="4" w:space="0" w:color="auto"/>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УКУПНО ГРАДОНАЧЕЛНИК ГРАДА</w:t>
            </w:r>
          </w:p>
        </w:tc>
        <w:tc>
          <w:tcPr>
            <w:tcW w:w="1380" w:type="dxa"/>
            <w:tcBorders>
              <w:top w:val="nil"/>
              <w:left w:val="nil"/>
              <w:bottom w:val="single" w:sz="4" w:space="0" w:color="auto"/>
              <w:right w:val="single" w:sz="4" w:space="0" w:color="auto"/>
            </w:tcBorders>
            <w:shd w:val="clear" w:color="000000" w:fill="DBE5F1"/>
            <w:noWrap/>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230.559,20</w:t>
            </w:r>
          </w:p>
        </w:tc>
        <w:tc>
          <w:tcPr>
            <w:tcW w:w="1400" w:type="dxa"/>
            <w:tcBorders>
              <w:top w:val="nil"/>
              <w:left w:val="nil"/>
              <w:bottom w:val="single" w:sz="4" w:space="0" w:color="auto"/>
              <w:right w:val="single" w:sz="4" w:space="0" w:color="auto"/>
            </w:tcBorders>
            <w:shd w:val="clear" w:color="000000" w:fill="DBE5F1"/>
            <w:noWrap/>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169.670,00</w:t>
            </w:r>
          </w:p>
        </w:tc>
        <w:tc>
          <w:tcPr>
            <w:tcW w:w="1360" w:type="dxa"/>
            <w:tcBorders>
              <w:top w:val="nil"/>
              <w:left w:val="nil"/>
              <w:bottom w:val="single" w:sz="4" w:space="0" w:color="auto"/>
              <w:right w:val="single" w:sz="4" w:space="0" w:color="auto"/>
            </w:tcBorders>
            <w:shd w:val="clear" w:color="000000" w:fill="DBE5F1"/>
            <w:noWrap/>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195.186,89</w:t>
            </w:r>
          </w:p>
        </w:tc>
        <w:tc>
          <w:tcPr>
            <w:tcW w:w="960" w:type="dxa"/>
            <w:tcBorders>
              <w:top w:val="nil"/>
              <w:left w:val="nil"/>
              <w:bottom w:val="single" w:sz="4" w:space="0" w:color="auto"/>
              <w:right w:val="single" w:sz="4" w:space="0" w:color="auto"/>
            </w:tcBorders>
            <w:shd w:val="clear" w:color="000000" w:fill="DBE5F1"/>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1,15</w:t>
            </w:r>
          </w:p>
        </w:tc>
      </w:tr>
    </w:tbl>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780" w:type="dxa"/>
        <w:tblInd w:w="95" w:type="dxa"/>
        <w:tblLook w:val="04A0"/>
      </w:tblPr>
      <w:tblGrid>
        <w:gridCol w:w="516"/>
        <w:gridCol w:w="1039"/>
        <w:gridCol w:w="457"/>
        <w:gridCol w:w="594"/>
        <w:gridCol w:w="1024"/>
        <w:gridCol w:w="3734"/>
        <w:gridCol w:w="1360"/>
        <w:gridCol w:w="1360"/>
        <w:gridCol w:w="1355"/>
        <w:gridCol w:w="1340"/>
        <w:gridCol w:w="1001"/>
      </w:tblGrid>
      <w:tr w:rsidR="0003793C" w:rsidRPr="0003793C" w:rsidTr="0003793C">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4"/>
                <w:szCs w:val="14"/>
              </w:rPr>
            </w:pPr>
            <w:r w:rsidRPr="0003793C">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БУЏЕТ I полугодиште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b/>
                <w:bCs/>
                <w:color w:val="000000"/>
                <w:sz w:val="18"/>
                <w:szCs w:val="18"/>
              </w:rPr>
            </w:pPr>
            <w:r w:rsidRPr="0003793C">
              <w:rPr>
                <w:rFonts w:ascii="Times New Roman" w:eastAsia="Times New Roman" w:hAnsi="Times New Roman" w:cs="Times New Roman"/>
                <w:b/>
                <w:bCs/>
                <w:color w:val="000000"/>
                <w:sz w:val="18"/>
                <w:szCs w:val="18"/>
              </w:rPr>
              <w:t>ИНДЕКС</w:t>
            </w:r>
          </w:p>
        </w:tc>
      </w:tr>
      <w:tr w:rsidR="0003793C" w:rsidRPr="0003793C" w:rsidTr="0003793C">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5=4*47%</w:t>
            </w:r>
          </w:p>
        </w:tc>
        <w:tc>
          <w:tcPr>
            <w:tcW w:w="1340"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18"/>
                <w:szCs w:val="18"/>
              </w:rPr>
            </w:pPr>
            <w:r w:rsidRPr="0003793C">
              <w:rPr>
                <w:rFonts w:ascii="Times New Roman" w:eastAsia="Times New Roman" w:hAnsi="Times New Roman" w:cs="Times New Roman"/>
                <w:color w:val="000000"/>
                <w:sz w:val="18"/>
                <w:szCs w:val="18"/>
              </w:rPr>
              <w:t>7=6/5</w:t>
            </w:r>
          </w:p>
        </w:tc>
      </w:tr>
      <w:tr w:rsidR="0003793C" w:rsidRPr="0003793C" w:rsidTr="0003793C">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12380" w:type="dxa"/>
            <w:gridSpan w:val="9"/>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r>
      <w:tr w:rsidR="0003793C" w:rsidRPr="0003793C" w:rsidTr="0003793C">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sz w:val="20"/>
                <w:szCs w:val="20"/>
              </w:rPr>
            </w:pPr>
            <w:r w:rsidRPr="0003793C">
              <w:rPr>
                <w:rFonts w:ascii="Times New Roman" w:eastAsia="Times New Roman" w:hAnsi="Times New Roman" w:cs="Times New Roman"/>
                <w:b/>
                <w:bCs/>
                <w:sz w:val="20"/>
                <w:szCs w:val="20"/>
              </w:rPr>
              <w:t>ТЕРИТОРИЈАЛНА ВАТРОГАСНА ЈЕДИНИЦА</w:t>
            </w:r>
          </w:p>
        </w:tc>
      </w:tr>
      <w:tr w:rsidR="0003793C" w:rsidRPr="0003793C" w:rsidTr="0003793C">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Број 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0005125</w:t>
            </w:r>
          </w:p>
        </w:tc>
      </w:tr>
      <w:tr w:rsidR="0003793C" w:rsidRPr="0003793C" w:rsidTr="0003793C">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51</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122,90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21.500,00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10.105,00</w:t>
            </w:r>
          </w:p>
        </w:tc>
        <w:tc>
          <w:tcPr>
            <w:tcW w:w="13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647,95</w:t>
            </w:r>
          </w:p>
        </w:tc>
        <w:tc>
          <w:tcPr>
            <w:tcW w:w="9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0,06</w:t>
            </w:r>
          </w:p>
        </w:tc>
      </w:tr>
      <w:tr w:rsidR="0003793C" w:rsidRPr="0003793C" w:rsidTr="0003793C">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52</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412</w:t>
            </w:r>
          </w:p>
        </w:tc>
        <w:tc>
          <w:tcPr>
            <w:tcW w:w="10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122,90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21.500,00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10.105,00</w:t>
            </w:r>
          </w:p>
        </w:tc>
        <w:tc>
          <w:tcPr>
            <w:tcW w:w="13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647,95</w:t>
            </w:r>
          </w:p>
        </w:tc>
        <w:tc>
          <w:tcPr>
            <w:tcW w:w="9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0,06</w:t>
            </w:r>
          </w:p>
        </w:tc>
      </w:tr>
      <w:tr w:rsidR="0003793C" w:rsidRPr="0003793C" w:rsidTr="0003793C">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53</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9.400,00</w:t>
            </w:r>
          </w:p>
        </w:tc>
        <w:tc>
          <w:tcPr>
            <w:tcW w:w="134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r>
      <w:tr w:rsidR="0003793C" w:rsidRPr="0003793C" w:rsidTr="00C845EF">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54</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Уговорене услуге-материјални трошкови</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122,90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1.500,00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705,00</w:t>
            </w:r>
          </w:p>
        </w:tc>
        <w:tc>
          <w:tcPr>
            <w:tcW w:w="134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647,95</w:t>
            </w:r>
          </w:p>
        </w:tc>
        <w:tc>
          <w:tcPr>
            <w:tcW w:w="9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0,92</w:t>
            </w:r>
          </w:p>
        </w:tc>
      </w:tr>
      <w:tr w:rsidR="0003793C" w:rsidRPr="0003793C" w:rsidTr="00C845EF">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lastRenderedPageBreak/>
              <w:t>55</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51</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1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КАПИТАЛНИ РАСХОДИ</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560.000,00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263.200,00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8.026,62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0,03</w:t>
            </w:r>
          </w:p>
        </w:tc>
      </w:tr>
      <w:tr w:rsidR="0003793C" w:rsidRPr="0003793C" w:rsidTr="00C845EF">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56</w:t>
            </w:r>
          </w:p>
        </w:tc>
        <w:tc>
          <w:tcPr>
            <w:tcW w:w="88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511</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560.000,00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263.200,00</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8.026,62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0,03</w:t>
            </w:r>
          </w:p>
        </w:tc>
      </w:tr>
      <w:tr w:rsidR="0003793C" w:rsidRPr="0003793C" w:rsidTr="0003793C">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57</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511100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Набавка грађевинских објеката</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sz w:val="20"/>
                <w:szCs w:val="20"/>
              </w:rPr>
            </w:pPr>
            <w:r w:rsidRPr="0003793C">
              <w:rPr>
                <w:rFonts w:ascii="Times New Roman" w:eastAsia="Times New Roman" w:hAnsi="Times New Roman" w:cs="Times New Roman"/>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500.000,00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235.000,00</w:t>
            </w:r>
          </w:p>
        </w:tc>
        <w:tc>
          <w:tcPr>
            <w:tcW w:w="134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8.026,62</w:t>
            </w:r>
          </w:p>
        </w:tc>
        <w:tc>
          <w:tcPr>
            <w:tcW w:w="9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0,03</w:t>
            </w:r>
          </w:p>
        </w:tc>
      </w:tr>
      <w:tr w:rsidR="0003793C" w:rsidRPr="0003793C" w:rsidTr="0003793C">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58</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511100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Набавка грађевинских објеката-нови кредит</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sz w:val="20"/>
                <w:szCs w:val="20"/>
              </w:rPr>
            </w:pPr>
            <w:r w:rsidRPr="0003793C">
              <w:rPr>
                <w:rFonts w:ascii="Times New Roman" w:eastAsia="Times New Roman" w:hAnsi="Times New Roman" w:cs="Times New Roman"/>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#DIV/0!</w:t>
            </w:r>
          </w:p>
        </w:tc>
      </w:tr>
      <w:tr w:rsidR="0003793C" w:rsidRPr="0003793C" w:rsidTr="0003793C">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59</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xml:space="preserve">Средства за инвестиције, одржавање и реконструкцију објеката у власништву општине </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9.400,00</w:t>
            </w:r>
          </w:p>
        </w:tc>
        <w:tc>
          <w:tcPr>
            <w:tcW w:w="134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r>
      <w:tr w:rsidR="0003793C" w:rsidRPr="0003793C" w:rsidTr="0003793C">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60</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516100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Издаци за залихе материјала,роба ( одјећа и обућа)</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9.400,00</w:t>
            </w:r>
          </w:p>
        </w:tc>
        <w:tc>
          <w:tcPr>
            <w:tcW w:w="134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r>
      <w:tr w:rsidR="0003793C" w:rsidRPr="0003793C" w:rsidTr="0003793C">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61</w:t>
            </w:r>
          </w:p>
        </w:tc>
        <w:tc>
          <w:tcPr>
            <w:tcW w:w="88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xml:space="preserve">Набавка опреме </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9.400,00</w:t>
            </w:r>
          </w:p>
        </w:tc>
        <w:tc>
          <w:tcPr>
            <w:tcW w:w="1340" w:type="dxa"/>
            <w:tcBorders>
              <w:top w:val="nil"/>
              <w:left w:val="nil"/>
              <w:bottom w:val="single" w:sz="4" w:space="0" w:color="auto"/>
              <w:right w:val="single" w:sz="4" w:space="0" w:color="auto"/>
            </w:tcBorders>
            <w:shd w:val="clear" w:color="auto" w:fill="auto"/>
            <w:noWrap/>
            <w:vAlign w:val="center"/>
            <w:hideMark/>
          </w:tcPr>
          <w:p w:rsidR="0003793C" w:rsidRPr="0003793C" w:rsidRDefault="0003793C" w:rsidP="0003793C">
            <w:pPr>
              <w:spacing w:after="0" w:line="240" w:lineRule="auto"/>
              <w:jc w:val="right"/>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0,00</w:t>
            </w:r>
          </w:p>
        </w:tc>
      </w:tr>
      <w:tr w:rsidR="0003793C" w:rsidRPr="0003793C" w:rsidTr="0003793C">
        <w:trPr>
          <w:trHeight w:val="255"/>
        </w:trPr>
        <w:tc>
          <w:tcPr>
            <w:tcW w:w="520" w:type="dxa"/>
            <w:tcBorders>
              <w:top w:val="nil"/>
              <w:left w:val="single" w:sz="4" w:space="0" w:color="auto"/>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nil"/>
            </w:tcBorders>
            <w:shd w:val="clear" w:color="000000" w:fill="DBE5F1"/>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 </w:t>
            </w:r>
          </w:p>
        </w:tc>
        <w:tc>
          <w:tcPr>
            <w:tcW w:w="6000" w:type="dxa"/>
            <w:gridSpan w:val="4"/>
            <w:tcBorders>
              <w:top w:val="single" w:sz="4" w:space="0" w:color="auto"/>
              <w:left w:val="single" w:sz="4" w:space="0" w:color="auto"/>
              <w:bottom w:val="single" w:sz="4" w:space="0" w:color="auto"/>
              <w:right w:val="single" w:sz="4" w:space="0" w:color="000000"/>
            </w:tcBorders>
            <w:shd w:val="clear" w:color="000000" w:fill="DBE5F1"/>
            <w:vAlign w:val="center"/>
            <w:hideMark/>
          </w:tcPr>
          <w:p w:rsidR="0003793C" w:rsidRPr="0003793C" w:rsidRDefault="0003793C" w:rsidP="0003793C">
            <w:pPr>
              <w:spacing w:after="0" w:line="240" w:lineRule="auto"/>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ТЕРИТОРИЈАЛНА ВАТРОГАСНА ЈЕДИНИЦА БИЈЕЉИНА</w:t>
            </w:r>
          </w:p>
        </w:tc>
        <w:tc>
          <w:tcPr>
            <w:tcW w:w="1360" w:type="dxa"/>
            <w:tcBorders>
              <w:top w:val="nil"/>
              <w:left w:val="nil"/>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122,90</w:t>
            </w:r>
          </w:p>
        </w:tc>
        <w:tc>
          <w:tcPr>
            <w:tcW w:w="1360" w:type="dxa"/>
            <w:tcBorders>
              <w:top w:val="nil"/>
              <w:left w:val="nil"/>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581.500,00</w:t>
            </w:r>
          </w:p>
        </w:tc>
        <w:tc>
          <w:tcPr>
            <w:tcW w:w="1360" w:type="dxa"/>
            <w:tcBorders>
              <w:top w:val="nil"/>
              <w:left w:val="nil"/>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273.305,00</w:t>
            </w:r>
          </w:p>
        </w:tc>
        <w:tc>
          <w:tcPr>
            <w:tcW w:w="1340" w:type="dxa"/>
            <w:tcBorders>
              <w:top w:val="nil"/>
              <w:left w:val="nil"/>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jc w:val="right"/>
              <w:rPr>
                <w:rFonts w:ascii="Times New Roman" w:eastAsia="Times New Roman" w:hAnsi="Times New Roman" w:cs="Times New Roman"/>
                <w:b/>
                <w:bCs/>
                <w:color w:val="000000"/>
                <w:sz w:val="20"/>
                <w:szCs w:val="20"/>
              </w:rPr>
            </w:pPr>
            <w:r w:rsidRPr="0003793C">
              <w:rPr>
                <w:rFonts w:ascii="Times New Roman" w:eastAsia="Times New Roman" w:hAnsi="Times New Roman" w:cs="Times New Roman"/>
                <w:b/>
                <w:bCs/>
                <w:color w:val="000000"/>
                <w:sz w:val="20"/>
                <w:szCs w:val="20"/>
              </w:rPr>
              <w:t>8.674,57</w:t>
            </w:r>
          </w:p>
        </w:tc>
        <w:tc>
          <w:tcPr>
            <w:tcW w:w="960" w:type="dxa"/>
            <w:tcBorders>
              <w:top w:val="nil"/>
              <w:left w:val="nil"/>
              <w:bottom w:val="single" w:sz="4" w:space="0" w:color="auto"/>
              <w:right w:val="single" w:sz="4" w:space="0" w:color="auto"/>
            </w:tcBorders>
            <w:shd w:val="clear" w:color="000000" w:fill="DBE5F1"/>
            <w:vAlign w:val="center"/>
            <w:hideMark/>
          </w:tcPr>
          <w:p w:rsidR="0003793C" w:rsidRPr="0003793C" w:rsidRDefault="0003793C" w:rsidP="0003793C">
            <w:pPr>
              <w:spacing w:after="0" w:line="240" w:lineRule="auto"/>
              <w:jc w:val="center"/>
              <w:rPr>
                <w:rFonts w:ascii="Times New Roman" w:eastAsia="Times New Roman" w:hAnsi="Times New Roman" w:cs="Times New Roman"/>
                <w:color w:val="000000"/>
                <w:sz w:val="20"/>
                <w:szCs w:val="20"/>
              </w:rPr>
            </w:pPr>
            <w:r w:rsidRPr="0003793C">
              <w:rPr>
                <w:rFonts w:ascii="Times New Roman" w:eastAsia="Times New Roman" w:hAnsi="Times New Roman" w:cs="Times New Roman"/>
                <w:color w:val="000000"/>
                <w:sz w:val="20"/>
                <w:szCs w:val="20"/>
              </w:rPr>
              <w:t>0,03</w:t>
            </w:r>
          </w:p>
        </w:tc>
      </w:tr>
    </w:tbl>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745" w:type="dxa"/>
        <w:tblInd w:w="113" w:type="dxa"/>
        <w:tblLook w:val="04A0"/>
      </w:tblPr>
      <w:tblGrid>
        <w:gridCol w:w="445"/>
        <w:gridCol w:w="1274"/>
        <w:gridCol w:w="396"/>
        <w:gridCol w:w="486"/>
        <w:gridCol w:w="756"/>
        <w:gridCol w:w="3985"/>
        <w:gridCol w:w="1300"/>
        <w:gridCol w:w="1418"/>
        <w:gridCol w:w="1384"/>
        <w:gridCol w:w="1300"/>
        <w:gridCol w:w="1001"/>
      </w:tblGrid>
      <w:tr w:rsidR="00C845EF" w:rsidRPr="00C845EF" w:rsidTr="00C845EF">
        <w:trPr>
          <w:trHeight w:val="720"/>
        </w:trPr>
        <w:tc>
          <w:tcPr>
            <w:tcW w:w="4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РБ</w:t>
            </w:r>
          </w:p>
        </w:tc>
        <w:tc>
          <w:tcPr>
            <w:tcW w:w="1274"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ФУНКЦИЈА</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ЕКОНОМСКИ КОД</w:t>
            </w:r>
          </w:p>
        </w:tc>
        <w:tc>
          <w:tcPr>
            <w:tcW w:w="4009"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ОПИС</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ИЗВРШЕЊЕ 01.01.-30.06.2021.</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БУЏЕТ 2022. ГОДИНА</w:t>
            </w:r>
          </w:p>
        </w:tc>
        <w:tc>
          <w:tcPr>
            <w:tcW w:w="1384"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БУЏЕТ I полугодиште 2022.</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ИЗВРШЕЊЕ 01.01.-30.06.2022.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ИНДЕКС</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w:t>
            </w:r>
          </w:p>
        </w:tc>
        <w:tc>
          <w:tcPr>
            <w:tcW w:w="4009"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2</w:t>
            </w:r>
          </w:p>
        </w:tc>
        <w:tc>
          <w:tcPr>
            <w:tcW w:w="1276" w:type="dxa"/>
            <w:tcBorders>
              <w:top w:val="nil"/>
              <w:left w:val="nil"/>
              <w:bottom w:val="single" w:sz="4" w:space="0" w:color="auto"/>
              <w:right w:val="nil"/>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3</w:t>
            </w:r>
          </w:p>
        </w:tc>
        <w:tc>
          <w:tcPr>
            <w:tcW w:w="1418" w:type="dxa"/>
            <w:tcBorders>
              <w:top w:val="nil"/>
              <w:left w:val="single" w:sz="4" w:space="0" w:color="auto"/>
              <w:bottom w:val="single" w:sz="4" w:space="0" w:color="auto"/>
              <w:right w:val="nil"/>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w:t>
            </w:r>
          </w:p>
        </w:tc>
        <w:tc>
          <w:tcPr>
            <w:tcW w:w="1384"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5=4*47%</w:t>
            </w:r>
          </w:p>
        </w:tc>
        <w:tc>
          <w:tcPr>
            <w:tcW w:w="1300"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7=6/5</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nil"/>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2026"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ПЈТ</w:t>
            </w:r>
          </w:p>
        </w:tc>
        <w:tc>
          <w:tcPr>
            <w:tcW w:w="10388" w:type="dxa"/>
            <w:gridSpan w:val="6"/>
            <w:tcBorders>
              <w:top w:val="single" w:sz="4" w:space="0" w:color="auto"/>
              <w:left w:val="nil"/>
              <w:bottom w:val="single" w:sz="4" w:space="0" w:color="auto"/>
              <w:right w:val="single" w:sz="4" w:space="0" w:color="000000"/>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b/>
                <w:bCs/>
                <w:sz w:val="18"/>
                <w:szCs w:val="18"/>
              </w:rPr>
            </w:pPr>
            <w:r w:rsidRPr="00C845EF">
              <w:rPr>
                <w:rFonts w:ascii="Times New Roman" w:eastAsia="Times New Roman" w:hAnsi="Times New Roman" w:cs="Times New Roman"/>
                <w:b/>
                <w:bCs/>
                <w:sz w:val="18"/>
                <w:szCs w:val="18"/>
              </w:rPr>
              <w:t>ОДСЈЕК ЗА ЛОКАЛНИ ЕКОНОМСКИ РАЗВОЈ</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Број ПЈТ</w:t>
            </w:r>
          </w:p>
        </w:tc>
        <w:tc>
          <w:tcPr>
            <w:tcW w:w="10388" w:type="dxa"/>
            <w:gridSpan w:val="6"/>
            <w:tcBorders>
              <w:top w:val="single" w:sz="4" w:space="0" w:color="auto"/>
              <w:left w:val="nil"/>
              <w:bottom w:val="single" w:sz="4" w:space="0" w:color="auto"/>
              <w:right w:val="single" w:sz="4" w:space="0" w:color="000000"/>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00050126</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62</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41</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ТЕКУЋИ РАСХОДИ</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253.000,00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118.910,00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7.630,41</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0,06</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63</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412</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Расходи по основу коришћења роба и услуга</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39.310,00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18.475,70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64</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412700</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Трошкови стручних услуга - промотивни материјал</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3.510,00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1.649,70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65</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412700</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Трошкови стручних услуга - промотивни материјал, организација ЕСМ</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29.400,00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13.818,00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66</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412900</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Остали расходи - промо бокс</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1.400,00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658,00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67</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412900</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Остали расходи - функционисање ИнЦОР</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5.000,00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2.350,00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rsidTr="00C845EF">
        <w:trPr>
          <w:trHeight w:val="300"/>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lastRenderedPageBreak/>
              <w:t>68</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3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415</w:t>
            </w:r>
          </w:p>
        </w:tc>
        <w:tc>
          <w:tcPr>
            <w:tcW w:w="7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0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xml:space="preserve">Текући грантови </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100.000,00</w:t>
            </w:r>
          </w:p>
        </w:tc>
        <w:tc>
          <w:tcPr>
            <w:tcW w:w="13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47.000,00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7.630,41</w:t>
            </w:r>
          </w:p>
        </w:tc>
        <w:tc>
          <w:tcPr>
            <w:tcW w:w="10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0,16</w:t>
            </w:r>
          </w:p>
        </w:tc>
      </w:tr>
      <w:tr w:rsidR="00C845EF" w:rsidRPr="00C845EF" w:rsidTr="00C845EF">
        <w:trPr>
          <w:trHeight w:val="270"/>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69</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415200</w:t>
            </w:r>
          </w:p>
        </w:tc>
        <w:tc>
          <w:tcPr>
            <w:tcW w:w="4009"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Текући грантови - суфинансирање пројеката</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100.000,00</w:t>
            </w:r>
          </w:p>
        </w:tc>
        <w:tc>
          <w:tcPr>
            <w:tcW w:w="1384"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47.000,00</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7.630,41</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70</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415</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Капитални грантови</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113.690,00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53.434,30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r>
      <w:tr w:rsidR="00C845EF" w:rsidRPr="00C845EF"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71</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415200</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Капитални грантови - јачање улоге МЗ у БиХ (имплементација II фазе)</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111.510,00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52.409,70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72</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415200</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Капитални грантови - Пројекат "BijeljINa thinks Green"</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2.180,00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1.024,60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73</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51</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КАПИТАЛНИ РАСХОДИ</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88.830,00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41.750,10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9.823,32</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0,24</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74</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511</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Издаци за сталну имовину</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88.830,00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41.750,10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9.823,32</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0,24</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75</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511100</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Набавка објеката - суфинансирање</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10.380,00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4.878,60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76</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511200</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Реконструкција - суфинансирање</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25.000,00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11.750,00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9.823,32</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0,84</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77</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511200</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Адаптација и реконструкција објеката</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10.000,00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4.700,00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78</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511300</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Набавка опреме - суфинансирање</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10.000,00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4.700,00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79</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511300</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Пројекат "CITY FOR ALL"</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9.550,00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4.488,50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80</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511300</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Набавка комуналног мобилијара - паркинг за бицикле</w:t>
            </w:r>
          </w:p>
        </w:tc>
        <w:tc>
          <w:tcPr>
            <w:tcW w:w="1276"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single" w:sz="4" w:space="0" w:color="auto"/>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3.900,00</w:t>
            </w:r>
          </w:p>
        </w:tc>
        <w:tc>
          <w:tcPr>
            <w:tcW w:w="1384"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1.833,00</w:t>
            </w:r>
          </w:p>
        </w:tc>
        <w:tc>
          <w:tcPr>
            <w:tcW w:w="130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single" w:sz="4" w:space="0" w:color="auto"/>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rsidTr="00C845EF">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81</w:t>
            </w:r>
          </w:p>
        </w:tc>
        <w:tc>
          <w:tcPr>
            <w:tcW w:w="127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511300</w:t>
            </w:r>
          </w:p>
        </w:tc>
        <w:tc>
          <w:tcPr>
            <w:tcW w:w="400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Набавка комуналног мобилијара - План одрживе урбане мобилности</w:t>
            </w:r>
          </w:p>
        </w:tc>
        <w:tc>
          <w:tcPr>
            <w:tcW w:w="127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418"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20.000,00</w:t>
            </w:r>
          </w:p>
        </w:tc>
        <w:tc>
          <w:tcPr>
            <w:tcW w:w="1384"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9.400,00</w:t>
            </w:r>
          </w:p>
        </w:tc>
        <w:tc>
          <w:tcPr>
            <w:tcW w:w="13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0,00</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5647" w:type="dxa"/>
            <w:gridSpan w:val="4"/>
            <w:tcBorders>
              <w:top w:val="single" w:sz="4" w:space="0" w:color="auto"/>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УКУПНО ЛЕР - ФОНД 01</w:t>
            </w:r>
          </w:p>
        </w:tc>
        <w:tc>
          <w:tcPr>
            <w:tcW w:w="1276"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341.830,00</w:t>
            </w:r>
          </w:p>
        </w:tc>
        <w:tc>
          <w:tcPr>
            <w:tcW w:w="1384"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160.660,10</w:t>
            </w:r>
          </w:p>
        </w:tc>
        <w:tc>
          <w:tcPr>
            <w:tcW w:w="1300"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17.453,73</w:t>
            </w:r>
          </w:p>
        </w:tc>
        <w:tc>
          <w:tcPr>
            <w:tcW w:w="1001" w:type="dxa"/>
            <w:tcBorders>
              <w:top w:val="nil"/>
              <w:left w:val="nil"/>
              <w:bottom w:val="single" w:sz="4" w:space="0" w:color="auto"/>
              <w:right w:val="single" w:sz="4" w:space="0" w:color="auto"/>
            </w:tcBorders>
            <w:shd w:val="clear" w:color="000000" w:fill="DCE6F1"/>
            <w:noWrap/>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0,11</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5647" w:type="dxa"/>
            <w:gridSpan w:val="4"/>
            <w:tcBorders>
              <w:top w:val="single" w:sz="4" w:space="0" w:color="auto"/>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УКУПНО ЛЕР - ФОНД 05</w:t>
            </w:r>
          </w:p>
        </w:tc>
        <w:tc>
          <w:tcPr>
            <w:tcW w:w="1276" w:type="dxa"/>
            <w:tcBorders>
              <w:top w:val="nil"/>
              <w:left w:val="nil"/>
              <w:bottom w:val="single" w:sz="4" w:space="0" w:color="auto"/>
              <w:right w:val="single" w:sz="4" w:space="0" w:color="auto"/>
            </w:tcBorders>
            <w:shd w:val="clear" w:color="000000" w:fill="DCE6F1"/>
            <w:noWrap/>
            <w:vAlign w:val="bottom"/>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000000" w:fill="DCE6F1"/>
            <w:noWrap/>
            <w:vAlign w:val="bottom"/>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384" w:type="dxa"/>
            <w:tcBorders>
              <w:top w:val="nil"/>
              <w:left w:val="nil"/>
              <w:bottom w:val="single" w:sz="4" w:space="0" w:color="auto"/>
              <w:right w:val="single" w:sz="4" w:space="0" w:color="auto"/>
            </w:tcBorders>
            <w:shd w:val="clear" w:color="000000" w:fill="DCE6F1"/>
            <w:noWrap/>
            <w:vAlign w:val="bottom"/>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9.243,00</w:t>
            </w:r>
          </w:p>
        </w:tc>
        <w:tc>
          <w:tcPr>
            <w:tcW w:w="1300" w:type="dxa"/>
            <w:tcBorders>
              <w:top w:val="nil"/>
              <w:left w:val="nil"/>
              <w:bottom w:val="single" w:sz="4" w:space="0" w:color="auto"/>
              <w:right w:val="single" w:sz="4" w:space="0" w:color="auto"/>
            </w:tcBorders>
            <w:shd w:val="clear" w:color="000000" w:fill="DCE6F1"/>
            <w:noWrap/>
            <w:vAlign w:val="bottom"/>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9.243,00</w:t>
            </w:r>
          </w:p>
        </w:tc>
        <w:tc>
          <w:tcPr>
            <w:tcW w:w="1001" w:type="dxa"/>
            <w:tcBorders>
              <w:top w:val="nil"/>
              <w:left w:val="nil"/>
              <w:bottom w:val="single" w:sz="4" w:space="0" w:color="auto"/>
              <w:right w:val="single" w:sz="4" w:space="0" w:color="auto"/>
            </w:tcBorders>
            <w:shd w:val="clear" w:color="000000" w:fill="DCE6F1"/>
            <w:noWrap/>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1,00</w:t>
            </w:r>
          </w:p>
        </w:tc>
      </w:tr>
      <w:tr w:rsidR="00C845EF" w:rsidRPr="00C845EF" w:rsidTr="00C845EF">
        <w:trPr>
          <w:trHeight w:val="300"/>
        </w:trPr>
        <w:tc>
          <w:tcPr>
            <w:tcW w:w="445" w:type="dxa"/>
            <w:tcBorders>
              <w:top w:val="nil"/>
              <w:left w:val="single" w:sz="4" w:space="0" w:color="auto"/>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 </w:t>
            </w:r>
          </w:p>
        </w:tc>
        <w:tc>
          <w:tcPr>
            <w:tcW w:w="5647" w:type="dxa"/>
            <w:gridSpan w:val="4"/>
            <w:tcBorders>
              <w:top w:val="single" w:sz="4" w:space="0" w:color="auto"/>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 xml:space="preserve">УКУПНО ЛЕР </w:t>
            </w:r>
          </w:p>
        </w:tc>
        <w:tc>
          <w:tcPr>
            <w:tcW w:w="1276" w:type="dxa"/>
            <w:tcBorders>
              <w:top w:val="nil"/>
              <w:left w:val="nil"/>
              <w:bottom w:val="single" w:sz="4" w:space="0" w:color="auto"/>
              <w:right w:val="single" w:sz="4" w:space="0" w:color="auto"/>
            </w:tcBorders>
            <w:shd w:val="clear" w:color="000000" w:fill="DCE6F1"/>
            <w:noWrap/>
            <w:vAlign w:val="bottom"/>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0,00</w:t>
            </w:r>
          </w:p>
        </w:tc>
        <w:tc>
          <w:tcPr>
            <w:tcW w:w="1418" w:type="dxa"/>
            <w:tcBorders>
              <w:top w:val="nil"/>
              <w:left w:val="nil"/>
              <w:bottom w:val="single" w:sz="4" w:space="0" w:color="auto"/>
              <w:right w:val="single" w:sz="4" w:space="0" w:color="auto"/>
            </w:tcBorders>
            <w:shd w:val="clear" w:color="000000" w:fill="DCE6F1"/>
            <w:noWrap/>
            <w:vAlign w:val="bottom"/>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341.830,00</w:t>
            </w:r>
          </w:p>
        </w:tc>
        <w:tc>
          <w:tcPr>
            <w:tcW w:w="1384" w:type="dxa"/>
            <w:tcBorders>
              <w:top w:val="nil"/>
              <w:left w:val="nil"/>
              <w:bottom w:val="single" w:sz="4" w:space="0" w:color="auto"/>
              <w:right w:val="single" w:sz="4" w:space="0" w:color="auto"/>
            </w:tcBorders>
            <w:shd w:val="clear" w:color="000000" w:fill="DCE6F1"/>
            <w:noWrap/>
            <w:vAlign w:val="bottom"/>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169.903,10</w:t>
            </w:r>
          </w:p>
        </w:tc>
        <w:tc>
          <w:tcPr>
            <w:tcW w:w="1300" w:type="dxa"/>
            <w:tcBorders>
              <w:top w:val="nil"/>
              <w:left w:val="nil"/>
              <w:bottom w:val="single" w:sz="4" w:space="0" w:color="auto"/>
              <w:right w:val="single" w:sz="4" w:space="0" w:color="auto"/>
            </w:tcBorders>
            <w:shd w:val="clear" w:color="000000" w:fill="DCE6F1"/>
            <w:noWrap/>
            <w:vAlign w:val="bottom"/>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26.696,73</w:t>
            </w:r>
          </w:p>
        </w:tc>
        <w:tc>
          <w:tcPr>
            <w:tcW w:w="1001" w:type="dxa"/>
            <w:tcBorders>
              <w:top w:val="nil"/>
              <w:left w:val="nil"/>
              <w:bottom w:val="single" w:sz="4" w:space="0" w:color="auto"/>
              <w:right w:val="single" w:sz="4" w:space="0" w:color="auto"/>
            </w:tcBorders>
            <w:shd w:val="clear" w:color="000000" w:fill="DCE6F1"/>
            <w:noWrap/>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0,16</w:t>
            </w:r>
          </w:p>
        </w:tc>
      </w:tr>
    </w:tbl>
    <w:p w:rsidR="0003793C" w:rsidRDefault="0003793C" w:rsidP="005C3328">
      <w:pPr>
        <w:contextualSpacing/>
        <w:jc w:val="both"/>
        <w:rPr>
          <w:rFonts w:ascii="Times New Roman" w:hAnsi="Times New Roman" w:cs="Times New Roman"/>
          <w:b/>
          <w:sz w:val="24"/>
          <w:szCs w:val="24"/>
          <w:lang w:val="sr-Cyrl-CS"/>
        </w:rPr>
      </w:pPr>
    </w:p>
    <w:p w:rsidR="00C845EF" w:rsidRDefault="00C845EF" w:rsidP="005C3328">
      <w:pPr>
        <w:contextualSpacing/>
        <w:jc w:val="both"/>
        <w:rPr>
          <w:rFonts w:ascii="Times New Roman" w:hAnsi="Times New Roman" w:cs="Times New Roman"/>
          <w:b/>
          <w:sz w:val="24"/>
          <w:szCs w:val="24"/>
          <w:lang w:val="sr-Cyrl-CS"/>
        </w:rPr>
      </w:pPr>
    </w:p>
    <w:p w:rsidR="00C845EF" w:rsidRDefault="00C845EF" w:rsidP="005C3328">
      <w:pPr>
        <w:contextualSpacing/>
        <w:jc w:val="both"/>
        <w:rPr>
          <w:rFonts w:ascii="Times New Roman" w:hAnsi="Times New Roman" w:cs="Times New Roman"/>
          <w:b/>
          <w:sz w:val="24"/>
          <w:szCs w:val="24"/>
          <w:lang w:val="sr-Cyrl-CS"/>
        </w:rPr>
      </w:pPr>
    </w:p>
    <w:p w:rsidR="00C845EF" w:rsidRDefault="00C845EF" w:rsidP="005C3328">
      <w:pPr>
        <w:contextualSpacing/>
        <w:jc w:val="both"/>
        <w:rPr>
          <w:rFonts w:ascii="Times New Roman" w:hAnsi="Times New Roman" w:cs="Times New Roman"/>
          <w:b/>
          <w:sz w:val="24"/>
          <w:szCs w:val="24"/>
          <w:lang w:val="sr-Cyrl-CS"/>
        </w:rPr>
      </w:pPr>
    </w:p>
    <w:p w:rsidR="00C845EF" w:rsidRDefault="00C845EF" w:rsidP="005C3328">
      <w:pPr>
        <w:contextualSpacing/>
        <w:jc w:val="both"/>
        <w:rPr>
          <w:rFonts w:ascii="Times New Roman" w:hAnsi="Times New Roman" w:cs="Times New Roman"/>
          <w:b/>
          <w:sz w:val="24"/>
          <w:szCs w:val="24"/>
          <w:lang w:val="sr-Cyrl-CS"/>
        </w:rPr>
      </w:pPr>
    </w:p>
    <w:p w:rsidR="00C845EF" w:rsidRDefault="00C845EF" w:rsidP="005C3328">
      <w:pPr>
        <w:contextualSpacing/>
        <w:jc w:val="both"/>
        <w:rPr>
          <w:rFonts w:ascii="Times New Roman" w:hAnsi="Times New Roman" w:cs="Times New Roman"/>
          <w:b/>
          <w:sz w:val="24"/>
          <w:szCs w:val="24"/>
          <w:lang w:val="sr-Cyrl-CS"/>
        </w:rPr>
      </w:pPr>
    </w:p>
    <w:p w:rsidR="00C845EF" w:rsidRDefault="00C845EF"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780" w:type="dxa"/>
        <w:tblInd w:w="113" w:type="dxa"/>
        <w:tblLook w:val="04A0"/>
      </w:tblPr>
      <w:tblGrid>
        <w:gridCol w:w="517"/>
        <w:gridCol w:w="1039"/>
        <w:gridCol w:w="458"/>
        <w:gridCol w:w="595"/>
        <w:gridCol w:w="1027"/>
        <w:gridCol w:w="3771"/>
        <w:gridCol w:w="1357"/>
        <w:gridCol w:w="1340"/>
        <w:gridCol w:w="1318"/>
        <w:gridCol w:w="1357"/>
        <w:gridCol w:w="1001"/>
      </w:tblGrid>
      <w:tr w:rsidR="00C845EF" w:rsidRPr="00C845EF" w:rsidTr="00C845EF">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lastRenderedPageBreak/>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4"/>
                <w:szCs w:val="14"/>
              </w:rPr>
            </w:pPr>
            <w:r w:rsidRPr="00C845EF">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ЕКОНОМСКИ КОД</w:t>
            </w:r>
          </w:p>
        </w:tc>
        <w:tc>
          <w:tcPr>
            <w:tcW w:w="3920"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БУЏЕТ I полугодиште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ИНДЕКС</w:t>
            </w:r>
          </w:p>
        </w:tc>
      </w:tr>
      <w:tr w:rsidR="00C845EF" w:rsidRPr="00C845EF" w:rsidTr="00C845EF">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w:t>
            </w:r>
          </w:p>
        </w:tc>
        <w:tc>
          <w:tcPr>
            <w:tcW w:w="3920"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5=4*47%</w:t>
            </w:r>
          </w:p>
        </w:tc>
        <w:tc>
          <w:tcPr>
            <w:tcW w:w="1360"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7=6/5</w:t>
            </w:r>
          </w:p>
        </w:tc>
      </w:tr>
      <w:tr w:rsidR="00C845EF" w:rsidRPr="00C845EF" w:rsidTr="00C845EF">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2380" w:type="dxa"/>
            <w:gridSpan w:val="9"/>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r>
      <w:tr w:rsidR="00C845EF" w:rsidRPr="00C845EF" w:rsidTr="00C845EF">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b/>
                <w:bCs/>
                <w:sz w:val="20"/>
                <w:szCs w:val="20"/>
              </w:rPr>
            </w:pPr>
            <w:r w:rsidRPr="00C845EF">
              <w:rPr>
                <w:rFonts w:ascii="Times New Roman" w:eastAsia="Times New Roman" w:hAnsi="Times New Roman" w:cs="Times New Roman"/>
                <w:b/>
                <w:bCs/>
                <w:sz w:val="20"/>
                <w:szCs w:val="20"/>
              </w:rPr>
              <w:t>ОДЈЕЉЕЊЕ ЗА ОПШТУ УПРАВУ</w:t>
            </w:r>
          </w:p>
        </w:tc>
      </w:tr>
      <w:tr w:rsidR="00C845EF" w:rsidRPr="00C845EF" w:rsidTr="00C845EF">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Број 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0005130</w:t>
            </w:r>
          </w:p>
        </w:tc>
      </w:tr>
      <w:tr w:rsidR="00C845EF" w:rsidRPr="00C845EF" w:rsidTr="00C845EF">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82</w:t>
            </w:r>
          </w:p>
        </w:tc>
        <w:tc>
          <w:tcPr>
            <w:tcW w:w="88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92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146,60</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1.880,00</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1.469,19</w:t>
            </w:r>
          </w:p>
        </w:tc>
        <w:tc>
          <w:tcPr>
            <w:tcW w:w="9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0,78</w:t>
            </w:r>
          </w:p>
        </w:tc>
      </w:tr>
      <w:tr w:rsidR="00C845EF" w:rsidRPr="00C845EF" w:rsidTr="00C845EF">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83</w:t>
            </w:r>
          </w:p>
        </w:tc>
        <w:tc>
          <w:tcPr>
            <w:tcW w:w="88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412</w:t>
            </w:r>
          </w:p>
        </w:tc>
        <w:tc>
          <w:tcPr>
            <w:tcW w:w="104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92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146,60</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1.880,00</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1.469,19</w:t>
            </w:r>
          </w:p>
        </w:tc>
        <w:tc>
          <w:tcPr>
            <w:tcW w:w="9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0,78</w:t>
            </w:r>
          </w:p>
        </w:tc>
      </w:tr>
      <w:tr w:rsidR="00C845EF" w:rsidRPr="00C845EF" w:rsidTr="00C845EF">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84</w:t>
            </w:r>
          </w:p>
        </w:tc>
        <w:tc>
          <w:tcPr>
            <w:tcW w:w="88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92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Остале уговорене услуге - м.т. службе</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146,60</w:t>
            </w:r>
          </w:p>
        </w:tc>
        <w:tc>
          <w:tcPr>
            <w:tcW w:w="1360"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1.880,00</w:t>
            </w:r>
          </w:p>
        </w:tc>
        <w:tc>
          <w:tcPr>
            <w:tcW w:w="1360"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1.469,19</w:t>
            </w:r>
          </w:p>
        </w:tc>
        <w:tc>
          <w:tcPr>
            <w:tcW w:w="9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0,78</w:t>
            </w:r>
          </w:p>
        </w:tc>
      </w:tr>
      <w:tr w:rsidR="00C845EF" w:rsidRPr="00C845EF" w:rsidTr="00C845EF">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УКУПНО ОДЈЕЉЕЊЕ ЗА ОПШТУ УПРАВУ</w:t>
            </w:r>
          </w:p>
        </w:tc>
        <w:tc>
          <w:tcPr>
            <w:tcW w:w="1360"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146,60</w:t>
            </w:r>
          </w:p>
        </w:tc>
        <w:tc>
          <w:tcPr>
            <w:tcW w:w="1360"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1.880,00</w:t>
            </w:r>
          </w:p>
        </w:tc>
        <w:tc>
          <w:tcPr>
            <w:tcW w:w="1360"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1.469,19</w:t>
            </w:r>
          </w:p>
        </w:tc>
        <w:tc>
          <w:tcPr>
            <w:tcW w:w="960"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0,78</w:t>
            </w:r>
          </w:p>
        </w:tc>
      </w:tr>
    </w:tbl>
    <w:p w:rsidR="00C845EF" w:rsidRDefault="00C845EF" w:rsidP="005C3328">
      <w:pPr>
        <w:contextualSpacing/>
        <w:jc w:val="both"/>
        <w:rPr>
          <w:rFonts w:ascii="Times New Roman" w:hAnsi="Times New Roman" w:cs="Times New Roman"/>
          <w:b/>
          <w:sz w:val="24"/>
          <w:szCs w:val="24"/>
          <w:lang w:val="sr-Cyrl-CS"/>
        </w:rPr>
      </w:pPr>
    </w:p>
    <w:p w:rsidR="00C845EF" w:rsidRDefault="00C845EF" w:rsidP="005C3328">
      <w:pPr>
        <w:contextualSpacing/>
        <w:jc w:val="both"/>
        <w:rPr>
          <w:rFonts w:ascii="Times New Roman" w:hAnsi="Times New Roman" w:cs="Times New Roman"/>
          <w:b/>
          <w:sz w:val="24"/>
          <w:szCs w:val="24"/>
          <w:lang w:val="sr-Cyrl-CS"/>
        </w:rPr>
      </w:pPr>
    </w:p>
    <w:tbl>
      <w:tblPr>
        <w:tblW w:w="13720" w:type="dxa"/>
        <w:tblInd w:w="113" w:type="dxa"/>
        <w:tblLook w:val="04A0"/>
      </w:tblPr>
      <w:tblGrid>
        <w:gridCol w:w="520"/>
        <w:gridCol w:w="1039"/>
        <w:gridCol w:w="472"/>
        <w:gridCol w:w="590"/>
        <w:gridCol w:w="1031"/>
        <w:gridCol w:w="3630"/>
        <w:gridCol w:w="1360"/>
        <w:gridCol w:w="1366"/>
        <w:gridCol w:w="1351"/>
        <w:gridCol w:w="1360"/>
        <w:gridCol w:w="1001"/>
      </w:tblGrid>
      <w:tr w:rsidR="00C845EF" w:rsidRPr="00C845EF" w:rsidTr="00E10CC1">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РБ</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4"/>
                <w:szCs w:val="14"/>
              </w:rPr>
            </w:pPr>
            <w:r w:rsidRPr="00C845EF">
              <w:rPr>
                <w:rFonts w:ascii="Times New Roman" w:eastAsia="Times New Roman" w:hAnsi="Times New Roman" w:cs="Times New Roman"/>
                <w:b/>
                <w:bCs/>
                <w:color w:val="000000"/>
                <w:sz w:val="14"/>
                <w:szCs w:val="14"/>
              </w:rPr>
              <w:t>ФУНКЦИЈА</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ЕКОНОМСКИ КОД</w:t>
            </w:r>
          </w:p>
        </w:tc>
        <w:tc>
          <w:tcPr>
            <w:tcW w:w="3630"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ИЗВРШЕЊЕ 01.01.-30.06.2021.</w:t>
            </w:r>
          </w:p>
        </w:tc>
        <w:tc>
          <w:tcPr>
            <w:tcW w:w="1366"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БУЏЕТ 2022. ГОДИНА</w:t>
            </w:r>
          </w:p>
        </w:tc>
        <w:tc>
          <w:tcPr>
            <w:tcW w:w="1351"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БУЏЕТ I полугодиште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ИЗВРШЕЊЕ 01.01.-30.06.2022.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b/>
                <w:bCs/>
                <w:color w:val="000000"/>
                <w:sz w:val="18"/>
                <w:szCs w:val="18"/>
              </w:rPr>
            </w:pPr>
            <w:r w:rsidRPr="00C845EF">
              <w:rPr>
                <w:rFonts w:ascii="Times New Roman" w:eastAsia="Times New Roman" w:hAnsi="Times New Roman" w:cs="Times New Roman"/>
                <w:b/>
                <w:bCs/>
                <w:color w:val="000000"/>
                <w:sz w:val="18"/>
                <w:szCs w:val="18"/>
              </w:rPr>
              <w:t>ИНДЕКС</w:t>
            </w:r>
          </w:p>
        </w:tc>
      </w:tr>
      <w:tr w:rsidR="00C845EF" w:rsidRPr="00C845EF"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w:t>
            </w:r>
          </w:p>
        </w:tc>
        <w:tc>
          <w:tcPr>
            <w:tcW w:w="3630"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3</w:t>
            </w:r>
          </w:p>
        </w:tc>
        <w:tc>
          <w:tcPr>
            <w:tcW w:w="1366" w:type="dxa"/>
            <w:tcBorders>
              <w:top w:val="nil"/>
              <w:left w:val="single" w:sz="4" w:space="0" w:color="auto"/>
              <w:bottom w:val="single" w:sz="4" w:space="0" w:color="auto"/>
              <w:right w:val="nil"/>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4</w:t>
            </w:r>
          </w:p>
        </w:tc>
        <w:tc>
          <w:tcPr>
            <w:tcW w:w="1351"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5=4*47%</w:t>
            </w:r>
          </w:p>
        </w:tc>
        <w:tc>
          <w:tcPr>
            <w:tcW w:w="1360"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18"/>
                <w:szCs w:val="18"/>
              </w:rPr>
            </w:pPr>
            <w:r w:rsidRPr="00C845EF">
              <w:rPr>
                <w:rFonts w:ascii="Times New Roman" w:eastAsia="Times New Roman" w:hAnsi="Times New Roman" w:cs="Times New Roman"/>
                <w:color w:val="000000"/>
                <w:sz w:val="18"/>
                <w:szCs w:val="18"/>
              </w:rPr>
              <w:t>7=6/5</w:t>
            </w:r>
          </w:p>
        </w:tc>
      </w:tr>
      <w:tr w:rsidR="00C845EF" w:rsidRPr="00C845EF"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2161" w:type="dxa"/>
            <w:gridSpan w:val="9"/>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ПЈТ</w:t>
            </w:r>
          </w:p>
        </w:tc>
        <w:tc>
          <w:tcPr>
            <w:tcW w:w="10068" w:type="dxa"/>
            <w:gridSpan w:val="6"/>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b/>
                <w:bCs/>
                <w:sz w:val="20"/>
                <w:szCs w:val="20"/>
              </w:rPr>
            </w:pPr>
            <w:r w:rsidRPr="00C845EF">
              <w:rPr>
                <w:rFonts w:ascii="Times New Roman" w:eastAsia="Times New Roman" w:hAnsi="Times New Roman" w:cs="Times New Roman"/>
                <w:b/>
                <w:bCs/>
                <w:sz w:val="20"/>
                <w:szCs w:val="20"/>
              </w:rPr>
              <w:t>ОДЈЕЉЕЊЕ ЗА ФИНАНСИЈЕ</w:t>
            </w:r>
          </w:p>
        </w:tc>
      </w:tr>
      <w:tr w:rsidR="00C845EF" w:rsidRPr="00C845EF"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Број ПЈТ</w:t>
            </w:r>
          </w:p>
        </w:tc>
        <w:tc>
          <w:tcPr>
            <w:tcW w:w="10068" w:type="dxa"/>
            <w:gridSpan w:val="6"/>
            <w:tcBorders>
              <w:top w:val="single" w:sz="4" w:space="0" w:color="auto"/>
              <w:left w:val="nil"/>
              <w:bottom w:val="single" w:sz="4" w:space="0" w:color="auto"/>
              <w:right w:val="single" w:sz="4" w:space="0" w:color="auto"/>
            </w:tcBorders>
            <w:shd w:val="clear" w:color="000000" w:fill="FFFFFF"/>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0005140</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85</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6.738.911,88</w:t>
            </w:r>
          </w:p>
        </w:tc>
        <w:tc>
          <w:tcPr>
            <w:tcW w:w="136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13.125.938,00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6.169.190,86</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7.209.499,08</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1,17</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86</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411</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xml:space="preserve">Расходи за лична примања </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5.670.888,12</w:t>
            </w:r>
          </w:p>
        </w:tc>
        <w:tc>
          <w:tcPr>
            <w:tcW w:w="136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10.889.500,00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5.118.065,00</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5.941.492,10</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1,16</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87</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411100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Бруто плате</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4.715.749,06</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8.899.500,00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4.182.765,00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4.978.171,18</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1,19</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88</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411200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Расходи за накнаде запослених</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616.673,25</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1.370.000,00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643.900,00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677.534,67</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1,05</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89</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411200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Накнада за превоз са посла и на посао</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85.579,07</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180.000,00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84.600,00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110.650,60</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1,31</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90</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411300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Накнада плате за вријеме боловања</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104.224,13</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240.000,00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112.800,00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133.039,00</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1,18</w:t>
            </w:r>
          </w:p>
        </w:tc>
      </w:tr>
      <w:tr w:rsidR="00C845EF" w:rsidRPr="00C845EF"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91</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411400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Накнада плате за отпремнине и једнократне помоћи</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148.662,61</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200.000,00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94.000,00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42.096,65</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0,45</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92</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Расходи за порезе и доприносе на накнаде</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395.728,82</w:t>
            </w:r>
          </w:p>
        </w:tc>
        <w:tc>
          <w:tcPr>
            <w:tcW w:w="1366" w:type="dxa"/>
            <w:tcBorders>
              <w:top w:val="nil"/>
              <w:left w:val="single" w:sz="4" w:space="0" w:color="auto"/>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838.000,00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393.860,00</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420.204,53</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1,07</w:t>
            </w:r>
          </w:p>
        </w:tc>
      </w:tr>
      <w:tr w:rsidR="00C845EF" w:rsidRPr="00C845EF"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93</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411200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Порези и доприноси на остала лична примања</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395.728,82</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838.000,00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393.860,00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420.204,53</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1,07</w:t>
            </w:r>
          </w:p>
        </w:tc>
      </w:tr>
      <w:tr w:rsidR="00C845EF" w:rsidRPr="00C845EF" w:rsidTr="00E10CC1">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lastRenderedPageBreak/>
              <w:t>94</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412</w:t>
            </w:r>
          </w:p>
        </w:tc>
        <w:tc>
          <w:tcPr>
            <w:tcW w:w="10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2.173,48</w:t>
            </w:r>
          </w:p>
        </w:tc>
        <w:tc>
          <w:tcPr>
            <w:tcW w:w="136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44.000,00</w:t>
            </w:r>
          </w:p>
        </w:tc>
        <w:tc>
          <w:tcPr>
            <w:tcW w:w="13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20.680,00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62.375,36</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3,02</w:t>
            </w:r>
          </w:p>
        </w:tc>
      </w:tr>
      <w:tr w:rsidR="00C845EF" w:rsidRPr="00C845EF" w:rsidTr="00E10CC1">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95</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0112</w:t>
            </w:r>
          </w:p>
        </w:tc>
        <w:tc>
          <w:tcPr>
            <w:tcW w:w="472"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412700</w:t>
            </w:r>
          </w:p>
        </w:tc>
        <w:tc>
          <w:tcPr>
            <w:tcW w:w="3630"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Трошкови банкарских услуга и платног промета</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1.924,99</w:t>
            </w:r>
          </w:p>
        </w:tc>
        <w:tc>
          <w:tcPr>
            <w:tcW w:w="1366" w:type="dxa"/>
            <w:tcBorders>
              <w:top w:val="single" w:sz="4" w:space="0" w:color="auto"/>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40.000,00</w:t>
            </w:r>
          </w:p>
        </w:tc>
        <w:tc>
          <w:tcPr>
            <w:tcW w:w="1351"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18.800,00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61.335,36</w:t>
            </w:r>
          </w:p>
        </w:tc>
        <w:tc>
          <w:tcPr>
            <w:tcW w:w="1001"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3,26</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96</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Непоменуте услуге - м.т. службе</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248,49</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1.880,00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1.040,00</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0,55</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97</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Расходи за бруто накнаде ван радног односа</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53.012,58</w:t>
            </w:r>
          </w:p>
        </w:tc>
        <w:tc>
          <w:tcPr>
            <w:tcW w:w="1366" w:type="dxa"/>
            <w:tcBorders>
              <w:top w:val="nil"/>
              <w:left w:val="single" w:sz="4" w:space="0" w:color="auto"/>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100.000,00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47.000,00</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146.357,17</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3,11</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98</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Расходи за бруто накнаде ван радног односа</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41.219,22</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50.000,00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23.500,00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108.129,35</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4,60</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99</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Расходи за бруто накнаде волонтерима</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11.793,36</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50.000,00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23.500,00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38.227,82</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1,63</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100</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Расходи по основу пореза и доприноса</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7.936,76</w:t>
            </w:r>
          </w:p>
        </w:tc>
        <w:tc>
          <w:tcPr>
            <w:tcW w:w="1366"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18.000,00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8.460,00</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8.569,20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1,01</w:t>
            </w:r>
          </w:p>
        </w:tc>
      </w:tr>
      <w:tr w:rsidR="00C845EF" w:rsidRPr="00C845EF"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101</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Посебан допринос за запошљавање лица са инвалидитетом</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7.936,76</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18.000,00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8.460,00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8.569,20</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1,01</w:t>
            </w:r>
          </w:p>
        </w:tc>
      </w:tr>
      <w:tr w:rsidR="00C845EF" w:rsidRPr="00C845EF"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102</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xml:space="preserve">Расходи по основу пореза на терет послодавца </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9.930,17</w:t>
            </w:r>
          </w:p>
        </w:tc>
        <w:tc>
          <w:tcPr>
            <w:tcW w:w="1366" w:type="dxa"/>
            <w:tcBorders>
              <w:top w:val="nil"/>
              <w:left w:val="single" w:sz="4" w:space="0" w:color="auto"/>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48.000,00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22.560,00</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10.337,46</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0,46</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103</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0111</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Расходи по основу пореза и доприноса</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9.930,17</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48.000,00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22.560,00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10.337,46</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0,46</w:t>
            </w:r>
          </w:p>
        </w:tc>
      </w:tr>
      <w:tr w:rsidR="00C845EF" w:rsidRPr="00C845EF"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104</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Остали  расходи по основу поврата и прекњижавања</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0,00</w:t>
            </w:r>
          </w:p>
        </w:tc>
        <w:tc>
          <w:tcPr>
            <w:tcW w:w="1366" w:type="dxa"/>
            <w:tcBorders>
              <w:top w:val="nil"/>
              <w:left w:val="single" w:sz="4" w:space="0" w:color="auto"/>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#DIV/0!</w:t>
            </w:r>
          </w:p>
        </w:tc>
      </w:tr>
      <w:tr w:rsidR="00C845EF" w:rsidRPr="00C845EF"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105</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0112</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412900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Остали  расходи по основу поврата и прекњижавања</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0,00</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#DIV/0!</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106</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413</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Трошкови за камате и остале накнаде</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579.241,95</w:t>
            </w:r>
          </w:p>
        </w:tc>
        <w:tc>
          <w:tcPr>
            <w:tcW w:w="1366"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1.151.438,00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541.175,86</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572.374,26</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1,06</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107</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0170</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413300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xml:space="preserve">Камате на домаће кредите </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570.660,80</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1.131.438,00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531.775,86</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571.707,48</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1,08</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108</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0170</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413300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Камате на домаће кредите -ново задужење</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0,00</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#DIV/0!</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109</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0170</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413900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Расходи по основу затезних камата</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sz w:val="20"/>
                <w:szCs w:val="20"/>
              </w:rPr>
            </w:pPr>
            <w:r w:rsidRPr="00C845EF">
              <w:rPr>
                <w:rFonts w:ascii="Times New Roman" w:eastAsia="Times New Roman" w:hAnsi="Times New Roman" w:cs="Times New Roman"/>
                <w:sz w:val="20"/>
                <w:szCs w:val="20"/>
              </w:rPr>
              <w:t>8.581,15</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20.000,00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9.400,00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666,78</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0,07</w:t>
            </w:r>
          </w:p>
        </w:tc>
      </w:tr>
      <w:tr w:rsidR="00C845EF" w:rsidRPr="00C845EF"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110</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415</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Средства за помоћ непрофитним организацијама</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20.000,00</w:t>
            </w:r>
          </w:p>
        </w:tc>
        <w:tc>
          <w:tcPr>
            <w:tcW w:w="1366" w:type="dxa"/>
            <w:tcBorders>
              <w:top w:val="nil"/>
              <w:left w:val="single" w:sz="4" w:space="0" w:color="auto"/>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22.000,00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10.340,00</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41.221,79</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3,99</w:t>
            </w:r>
          </w:p>
        </w:tc>
      </w:tr>
      <w:tr w:rsidR="00C845EF" w:rsidRPr="00C845EF"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111</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0840</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415200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Средства за помоћ Синдикалној организацију ГУБН</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20.000,00</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22.000,00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10.340,00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41.221,79</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3,99</w:t>
            </w:r>
          </w:p>
        </w:tc>
      </w:tr>
      <w:tr w:rsidR="00C845EF" w:rsidRPr="00C845EF"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112</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0180</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488</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488100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Трансфери унутар исте јединице власти по Записницима ПУ</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0,00</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15.000,00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7.050,00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6.567,21</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0,93</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113</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62</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ИЗДАЦИ ЗА ОТПЛАТУ ДУГОВА</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1.654.941,31</w:t>
            </w:r>
          </w:p>
        </w:tc>
        <w:tc>
          <w:tcPr>
            <w:tcW w:w="1366"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4.923.750,00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2.314.162,50</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2.284.870,10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0,99</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114</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621</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Отплата  дугова</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1.632.368,48</w:t>
            </w:r>
          </w:p>
        </w:tc>
        <w:tc>
          <w:tcPr>
            <w:tcW w:w="1366"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4.849.750,00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2.279.382,50</w:t>
            </w:r>
          </w:p>
        </w:tc>
        <w:tc>
          <w:tcPr>
            <w:tcW w:w="136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2.235.549,11</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0,98</w:t>
            </w:r>
          </w:p>
        </w:tc>
      </w:tr>
      <w:tr w:rsidR="00C845EF" w:rsidRPr="00C845EF" w:rsidTr="00E10CC1">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lastRenderedPageBreak/>
              <w:t>115</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621300</w:t>
            </w:r>
          </w:p>
        </w:tc>
        <w:tc>
          <w:tcPr>
            <w:tcW w:w="363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Отплата домаћег задуживања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1.632.368,48</w:t>
            </w:r>
          </w:p>
        </w:tc>
        <w:tc>
          <w:tcPr>
            <w:tcW w:w="13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4.849.750,00</w:t>
            </w:r>
          </w:p>
        </w:tc>
        <w:tc>
          <w:tcPr>
            <w:tcW w:w="13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2.279.382,50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2.235.549,11</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0,98</w:t>
            </w:r>
          </w:p>
        </w:tc>
      </w:tr>
      <w:tr w:rsidR="00C845EF" w:rsidRPr="00C845EF" w:rsidTr="00E10CC1">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116</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628</w:t>
            </w:r>
          </w:p>
        </w:tc>
        <w:tc>
          <w:tcPr>
            <w:tcW w:w="1031"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single" w:sz="4" w:space="0" w:color="auto"/>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Издаци за отплату главнице зајмова примљених од ентитета</w:t>
            </w:r>
          </w:p>
        </w:tc>
        <w:tc>
          <w:tcPr>
            <w:tcW w:w="1360" w:type="dxa"/>
            <w:tcBorders>
              <w:top w:val="single" w:sz="4" w:space="0" w:color="auto"/>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22.572,83</w:t>
            </w:r>
          </w:p>
        </w:tc>
        <w:tc>
          <w:tcPr>
            <w:tcW w:w="1366" w:type="dxa"/>
            <w:tcBorders>
              <w:top w:val="single" w:sz="4" w:space="0" w:color="auto"/>
              <w:left w:val="single" w:sz="4" w:space="0" w:color="auto"/>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74.000,00</w:t>
            </w:r>
          </w:p>
        </w:tc>
        <w:tc>
          <w:tcPr>
            <w:tcW w:w="13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34.780,00</w:t>
            </w:r>
          </w:p>
        </w:tc>
        <w:tc>
          <w:tcPr>
            <w:tcW w:w="1360" w:type="dxa"/>
            <w:tcBorders>
              <w:top w:val="single" w:sz="4" w:space="0" w:color="auto"/>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49.320,99</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1,42</w:t>
            </w:r>
          </w:p>
        </w:tc>
      </w:tr>
      <w:tr w:rsidR="00C845EF" w:rsidRPr="00C845EF"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117</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628100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Издаци за отплату главнице зајмова примљених од ентитета</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22.572,83</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74.000,00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34.780,00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49.320,99</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1,42</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118</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631</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Остали издаци</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39.348,23</w:t>
            </w:r>
          </w:p>
        </w:tc>
        <w:tc>
          <w:tcPr>
            <w:tcW w:w="1366" w:type="dxa"/>
            <w:tcBorders>
              <w:top w:val="nil"/>
              <w:left w:val="single" w:sz="4" w:space="0" w:color="auto"/>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100.000,00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47.000,00</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33.288,00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0,71</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119</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631100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Издаци за ПДВ</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39.348,23</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100.000,00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47.000,00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33.288,00</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0,71</w:t>
            </w:r>
          </w:p>
        </w:tc>
      </w:tr>
      <w:tr w:rsidR="00C845EF" w:rsidRPr="00C845EF"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120</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638</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Издаци за накнаде плата за породиљско одсуство</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34.539,10</w:t>
            </w:r>
          </w:p>
        </w:tc>
        <w:tc>
          <w:tcPr>
            <w:tcW w:w="1366" w:type="dxa"/>
            <w:tcBorders>
              <w:top w:val="nil"/>
              <w:left w:val="single" w:sz="4" w:space="0" w:color="auto"/>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150.000,00</w:t>
            </w:r>
          </w:p>
        </w:tc>
        <w:tc>
          <w:tcPr>
            <w:tcW w:w="135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70.500,00</w:t>
            </w:r>
          </w:p>
        </w:tc>
        <w:tc>
          <w:tcPr>
            <w:tcW w:w="1360" w:type="dxa"/>
            <w:tcBorders>
              <w:top w:val="nil"/>
              <w:left w:val="nil"/>
              <w:bottom w:val="single" w:sz="4" w:space="0" w:color="auto"/>
              <w:right w:val="nil"/>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41.507,89</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0,59</w:t>
            </w:r>
          </w:p>
        </w:tc>
      </w:tr>
      <w:tr w:rsidR="00C845EF" w:rsidRPr="00C845EF"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121</w:t>
            </w:r>
          </w:p>
        </w:tc>
        <w:tc>
          <w:tcPr>
            <w:tcW w:w="1039"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472"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103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638100</w:t>
            </w:r>
          </w:p>
        </w:tc>
        <w:tc>
          <w:tcPr>
            <w:tcW w:w="3630"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Издаци за накнаде плата за породиљско одсуство</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34.539,10</w:t>
            </w:r>
          </w:p>
        </w:tc>
        <w:tc>
          <w:tcPr>
            <w:tcW w:w="1366"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150.000,00</w:t>
            </w:r>
          </w:p>
        </w:tc>
        <w:tc>
          <w:tcPr>
            <w:tcW w:w="135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70.500,00</w:t>
            </w:r>
          </w:p>
        </w:tc>
        <w:tc>
          <w:tcPr>
            <w:tcW w:w="1360" w:type="dxa"/>
            <w:tcBorders>
              <w:top w:val="nil"/>
              <w:left w:val="nil"/>
              <w:bottom w:val="single" w:sz="4" w:space="0" w:color="auto"/>
              <w:right w:val="single" w:sz="4" w:space="0" w:color="auto"/>
            </w:tcBorders>
            <w:shd w:val="clear" w:color="auto" w:fill="auto"/>
            <w:noWrap/>
            <w:vAlign w:val="center"/>
            <w:hideMark/>
          </w:tcPr>
          <w:p w:rsidR="00C845EF" w:rsidRPr="00C845EF" w:rsidRDefault="00C845EF" w:rsidP="00C845EF">
            <w:pPr>
              <w:spacing w:after="0" w:line="240" w:lineRule="auto"/>
              <w:jc w:val="right"/>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41.507,89</w:t>
            </w:r>
          </w:p>
        </w:tc>
        <w:tc>
          <w:tcPr>
            <w:tcW w:w="1001" w:type="dxa"/>
            <w:tcBorders>
              <w:top w:val="nil"/>
              <w:left w:val="nil"/>
              <w:bottom w:val="single" w:sz="4" w:space="0" w:color="auto"/>
              <w:right w:val="single" w:sz="4" w:space="0" w:color="auto"/>
            </w:tcBorders>
            <w:shd w:val="clear" w:color="auto" w:fill="auto"/>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0,59</w:t>
            </w:r>
          </w:p>
        </w:tc>
      </w:tr>
      <w:tr w:rsidR="00C845EF" w:rsidRPr="00C845EF" w:rsidTr="00E10CC1">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 </w:t>
            </w:r>
          </w:p>
        </w:tc>
        <w:tc>
          <w:tcPr>
            <w:tcW w:w="5723" w:type="dxa"/>
            <w:gridSpan w:val="4"/>
            <w:tcBorders>
              <w:top w:val="single" w:sz="4" w:space="0" w:color="auto"/>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УКУПНО ОДЈЕЉЕЊЕ ЗА ФИНАНСИЈЕ</w:t>
            </w:r>
          </w:p>
        </w:tc>
        <w:tc>
          <w:tcPr>
            <w:tcW w:w="1360" w:type="dxa"/>
            <w:tcBorders>
              <w:top w:val="nil"/>
              <w:left w:val="nil"/>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8.467.740,52</w:t>
            </w:r>
          </w:p>
        </w:tc>
        <w:tc>
          <w:tcPr>
            <w:tcW w:w="1366" w:type="dxa"/>
            <w:tcBorders>
              <w:top w:val="nil"/>
              <w:left w:val="nil"/>
              <w:bottom w:val="single" w:sz="4" w:space="0" w:color="auto"/>
              <w:right w:val="nil"/>
            </w:tcBorders>
            <w:shd w:val="clear" w:color="000000" w:fill="DCE6F1"/>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18.299.688,00</w:t>
            </w:r>
          </w:p>
        </w:tc>
        <w:tc>
          <w:tcPr>
            <w:tcW w:w="1351" w:type="dxa"/>
            <w:tcBorders>
              <w:top w:val="nil"/>
              <w:left w:val="single" w:sz="4" w:space="0" w:color="auto"/>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8.600.853,36</w:t>
            </w:r>
          </w:p>
        </w:tc>
        <w:tc>
          <w:tcPr>
            <w:tcW w:w="1360" w:type="dxa"/>
            <w:tcBorders>
              <w:top w:val="nil"/>
              <w:left w:val="nil"/>
              <w:bottom w:val="single" w:sz="4" w:space="0" w:color="auto"/>
              <w:right w:val="nil"/>
            </w:tcBorders>
            <w:shd w:val="clear" w:color="000000" w:fill="DCE6F1"/>
            <w:vAlign w:val="center"/>
            <w:hideMark/>
          </w:tcPr>
          <w:p w:rsidR="00C845EF" w:rsidRPr="00C845EF" w:rsidRDefault="00C845EF" w:rsidP="00C845EF">
            <w:pPr>
              <w:spacing w:after="0" w:line="240" w:lineRule="auto"/>
              <w:jc w:val="right"/>
              <w:rPr>
                <w:rFonts w:ascii="Times New Roman" w:eastAsia="Times New Roman" w:hAnsi="Times New Roman" w:cs="Times New Roman"/>
                <w:b/>
                <w:bCs/>
                <w:color w:val="000000"/>
                <w:sz w:val="20"/>
                <w:szCs w:val="20"/>
              </w:rPr>
            </w:pPr>
            <w:r w:rsidRPr="00C845EF">
              <w:rPr>
                <w:rFonts w:ascii="Times New Roman" w:eastAsia="Times New Roman" w:hAnsi="Times New Roman" w:cs="Times New Roman"/>
                <w:b/>
                <w:bCs/>
                <w:color w:val="000000"/>
                <w:sz w:val="20"/>
                <w:szCs w:val="20"/>
              </w:rPr>
              <w:t>9.569.165,07</w:t>
            </w:r>
          </w:p>
        </w:tc>
        <w:tc>
          <w:tcPr>
            <w:tcW w:w="1001" w:type="dxa"/>
            <w:tcBorders>
              <w:top w:val="nil"/>
              <w:left w:val="single" w:sz="4" w:space="0" w:color="auto"/>
              <w:bottom w:val="single" w:sz="4" w:space="0" w:color="auto"/>
              <w:right w:val="single" w:sz="4" w:space="0" w:color="auto"/>
            </w:tcBorders>
            <w:shd w:val="clear" w:color="000000" w:fill="DCE6F1"/>
            <w:vAlign w:val="center"/>
            <w:hideMark/>
          </w:tcPr>
          <w:p w:rsidR="00C845EF" w:rsidRPr="00C845EF" w:rsidRDefault="00C845EF" w:rsidP="00C845EF">
            <w:pPr>
              <w:spacing w:after="0" w:line="240" w:lineRule="auto"/>
              <w:jc w:val="center"/>
              <w:rPr>
                <w:rFonts w:ascii="Times New Roman" w:eastAsia="Times New Roman" w:hAnsi="Times New Roman" w:cs="Times New Roman"/>
                <w:color w:val="000000"/>
                <w:sz w:val="20"/>
                <w:szCs w:val="20"/>
              </w:rPr>
            </w:pPr>
            <w:r w:rsidRPr="00C845EF">
              <w:rPr>
                <w:rFonts w:ascii="Times New Roman" w:eastAsia="Times New Roman" w:hAnsi="Times New Roman" w:cs="Times New Roman"/>
                <w:color w:val="000000"/>
                <w:sz w:val="20"/>
                <w:szCs w:val="20"/>
              </w:rPr>
              <w:t>1,11</w:t>
            </w:r>
          </w:p>
        </w:tc>
      </w:tr>
    </w:tbl>
    <w:p w:rsidR="00C845EF" w:rsidRDefault="00C845EF" w:rsidP="005C3328">
      <w:pPr>
        <w:contextualSpacing/>
        <w:jc w:val="both"/>
        <w:rPr>
          <w:rFonts w:ascii="Times New Roman" w:hAnsi="Times New Roman" w:cs="Times New Roman"/>
          <w:b/>
          <w:sz w:val="24"/>
          <w:szCs w:val="24"/>
          <w:lang w:val="sr-Cyrl-CS"/>
        </w:rPr>
      </w:pPr>
    </w:p>
    <w:p w:rsidR="00E10CC1" w:rsidRDefault="00E10CC1" w:rsidP="005C3328">
      <w:pPr>
        <w:contextualSpacing/>
        <w:jc w:val="both"/>
        <w:rPr>
          <w:rFonts w:ascii="Times New Roman" w:hAnsi="Times New Roman" w:cs="Times New Roman"/>
          <w:b/>
          <w:sz w:val="24"/>
          <w:szCs w:val="24"/>
          <w:lang w:val="sr-Cyrl-CS"/>
        </w:rPr>
      </w:pPr>
    </w:p>
    <w:tbl>
      <w:tblPr>
        <w:tblW w:w="13720" w:type="dxa"/>
        <w:tblInd w:w="113" w:type="dxa"/>
        <w:tblLook w:val="04A0"/>
      </w:tblPr>
      <w:tblGrid>
        <w:gridCol w:w="520"/>
        <w:gridCol w:w="1039"/>
        <w:gridCol w:w="460"/>
        <w:gridCol w:w="600"/>
        <w:gridCol w:w="1060"/>
        <w:gridCol w:w="3665"/>
        <w:gridCol w:w="1340"/>
        <w:gridCol w:w="1340"/>
        <w:gridCol w:w="1335"/>
        <w:gridCol w:w="1360"/>
        <w:gridCol w:w="1001"/>
      </w:tblGrid>
      <w:tr w:rsidR="00E10CC1" w:rsidRPr="00E10CC1" w:rsidTr="00E10CC1">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4"/>
                <w:szCs w:val="14"/>
              </w:rPr>
            </w:pPr>
            <w:r w:rsidRPr="00E10CC1">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ОПИС</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I полугодиште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ИНДЕКС</w:t>
            </w:r>
          </w:p>
        </w:tc>
      </w:tr>
      <w:tr w:rsidR="00E10CC1" w:rsidRPr="00E10CC1"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w:t>
            </w:r>
          </w:p>
        </w:tc>
        <w:tc>
          <w:tcPr>
            <w:tcW w:w="1340" w:type="dxa"/>
            <w:tcBorders>
              <w:top w:val="nil"/>
              <w:left w:val="nil"/>
              <w:bottom w:val="single" w:sz="4" w:space="0" w:color="auto"/>
              <w:right w:val="nil"/>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5=4*47%</w:t>
            </w:r>
          </w:p>
        </w:tc>
        <w:tc>
          <w:tcPr>
            <w:tcW w:w="136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7=6/5</w:t>
            </w:r>
          </w:p>
        </w:tc>
      </w:tr>
      <w:tr w:rsidR="00E10CC1" w:rsidRPr="00E10CC1"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2340" w:type="dxa"/>
            <w:gridSpan w:val="9"/>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ПЈТ</w:t>
            </w:r>
          </w:p>
        </w:tc>
        <w:tc>
          <w:tcPr>
            <w:tcW w:w="10220" w:type="dxa"/>
            <w:gridSpan w:val="6"/>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sz w:val="20"/>
                <w:szCs w:val="20"/>
              </w:rPr>
            </w:pPr>
            <w:r w:rsidRPr="00E10CC1">
              <w:rPr>
                <w:rFonts w:ascii="Times New Roman" w:eastAsia="Times New Roman" w:hAnsi="Times New Roman" w:cs="Times New Roman"/>
                <w:b/>
                <w:bCs/>
                <w:sz w:val="20"/>
                <w:szCs w:val="20"/>
              </w:rPr>
              <w:t>ОДЈЕЉЕЊЕ ЗА ПРИВРЕДУ</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Број ПЈТ</w:t>
            </w:r>
          </w:p>
        </w:tc>
        <w:tc>
          <w:tcPr>
            <w:tcW w:w="10220" w:type="dxa"/>
            <w:gridSpan w:val="6"/>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0005150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122</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ТЕКУЋИ РАСХОДИ</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183.816,85</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179.000,00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84.130,00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808.830,53</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9,61</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123</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Расходи по основу коришћења роба и услуга</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130.066,85</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9.000,00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4.230,00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2.315,50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0,55</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124</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Противградна заштита</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52.800,00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125</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Трошкови дезинсекције</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76.766,85</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126</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Трошкови дератизације</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127</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Остале уговорене услуге-материјални трошкови службе</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1.880,00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2.315,50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1,23</w:t>
            </w:r>
          </w:p>
        </w:tc>
      </w:tr>
      <w:tr w:rsidR="00E10CC1" w:rsidRPr="00E10CC1" w:rsidTr="00E10CC1">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128</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Остале уговорене услуге едукација привредника и стручно усавршавање запослених</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129</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Остали непоменути расходи</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2.350,00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lastRenderedPageBreak/>
              <w:t>130</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414</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Субвенције</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50.000,00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20.000,00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9.400,00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701.983,49</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74,68</w:t>
            </w:r>
          </w:p>
        </w:tc>
      </w:tr>
      <w:tr w:rsidR="00E10CC1" w:rsidRPr="00E10CC1" w:rsidTr="00E10CC1">
        <w:trPr>
          <w:trHeight w:val="76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131</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414100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xml:space="preserve">Субвенције предузетницима за запошљавање и набавку основних средстава </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20.000,00</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9.400,00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132</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Субвенција ЈП "Градска топлана"</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701.983,49</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133</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Подстицај привредницима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134</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Субвенција ЈП "Градско гробље"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135</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Субвенција ЈП "Градска топлана"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50.000,00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136</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Текући грантови непрофитним субјектима</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3.750,00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150.000,00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70.500,00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104.531,54</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1,48</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137</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Удружење самосталних привредника</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3.750,00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15.000,00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7.050,00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138</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Афирмација предузетништва, студије, сајмови</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2.350,00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104.531,54</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44,48</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139</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sz w:val="20"/>
                <w:szCs w:val="20"/>
              </w:rPr>
            </w:pPr>
            <w:r w:rsidRPr="00E10CC1">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sz w:val="20"/>
                <w:szCs w:val="20"/>
              </w:rPr>
            </w:pPr>
            <w:r w:rsidRPr="00E10CC1">
              <w:rPr>
                <w:rFonts w:ascii="Times New Roman" w:eastAsia="Times New Roman" w:hAnsi="Times New Roman" w:cs="Times New Roman"/>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sz w:val="20"/>
                <w:szCs w:val="20"/>
              </w:rPr>
            </w:pPr>
            <w:r w:rsidRPr="00E10CC1">
              <w:rPr>
                <w:rFonts w:ascii="Times New Roman" w:eastAsia="Times New Roman" w:hAnsi="Times New Roman" w:cs="Times New Roman"/>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sz w:val="20"/>
                <w:szCs w:val="20"/>
              </w:rPr>
            </w:pPr>
            <w:r w:rsidRPr="00E10CC1">
              <w:rPr>
                <w:rFonts w:ascii="Times New Roman" w:eastAsia="Times New Roman" w:hAnsi="Times New Roman" w:cs="Times New Roman"/>
                <w:sz w:val="20"/>
                <w:szCs w:val="20"/>
              </w:rPr>
              <w:t>Подстицај привредницима по основу концесионих накнада</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sz w:val="20"/>
                <w:szCs w:val="20"/>
              </w:rPr>
            </w:pPr>
            <w:r w:rsidRPr="00E10CC1">
              <w:rPr>
                <w:rFonts w:ascii="Times New Roman" w:eastAsia="Times New Roman" w:hAnsi="Times New Roman" w:cs="Times New Roman"/>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130.000,00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61.100,00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140</w:t>
            </w:r>
          </w:p>
        </w:tc>
        <w:tc>
          <w:tcPr>
            <w:tcW w:w="8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КАПИТАЛНИ РАСХОДИ</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94.000,00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94.000,00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141</w:t>
            </w:r>
          </w:p>
        </w:tc>
        <w:tc>
          <w:tcPr>
            <w:tcW w:w="8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Издаци за набавку и реконструкцију</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94.000,00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94.000,00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142</w:t>
            </w:r>
          </w:p>
        </w:tc>
        <w:tc>
          <w:tcPr>
            <w:tcW w:w="8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511200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Издаци за реконструкцију и адаптацију у ЈУ "Бања Дворови"</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94.000,00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94.000,00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xml:space="preserve">УКУПНО ОДЈЕЉЕЊЕ ЗА ПРИВРЕДУ </w:t>
            </w:r>
          </w:p>
        </w:tc>
        <w:tc>
          <w:tcPr>
            <w:tcW w:w="134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183.816,85</w:t>
            </w:r>
          </w:p>
        </w:tc>
        <w:tc>
          <w:tcPr>
            <w:tcW w:w="134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379.000,00</w:t>
            </w:r>
          </w:p>
        </w:tc>
        <w:tc>
          <w:tcPr>
            <w:tcW w:w="134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178.130,00</w:t>
            </w:r>
          </w:p>
        </w:tc>
        <w:tc>
          <w:tcPr>
            <w:tcW w:w="136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902.830,53</w:t>
            </w:r>
          </w:p>
        </w:tc>
        <w:tc>
          <w:tcPr>
            <w:tcW w:w="96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5,07</w:t>
            </w:r>
          </w:p>
        </w:tc>
      </w:tr>
    </w:tbl>
    <w:p w:rsidR="00E10CC1" w:rsidRDefault="00E10CC1"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740" w:type="dxa"/>
        <w:tblInd w:w="113" w:type="dxa"/>
        <w:tblLook w:val="04A0"/>
      </w:tblPr>
      <w:tblGrid>
        <w:gridCol w:w="520"/>
        <w:gridCol w:w="1040"/>
        <w:gridCol w:w="455"/>
        <w:gridCol w:w="589"/>
        <w:gridCol w:w="1029"/>
        <w:gridCol w:w="3741"/>
        <w:gridCol w:w="1352"/>
        <w:gridCol w:w="1340"/>
        <w:gridCol w:w="1333"/>
        <w:gridCol w:w="1340"/>
        <w:gridCol w:w="1001"/>
      </w:tblGrid>
      <w:tr w:rsidR="00E10CC1" w:rsidRPr="00E10CC1" w:rsidTr="00E10CC1">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lastRenderedPageBreak/>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4"/>
                <w:szCs w:val="14"/>
              </w:rPr>
            </w:pPr>
            <w:r w:rsidRPr="00E10CC1">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I полугодиште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ИНДЕКС</w:t>
            </w:r>
          </w:p>
        </w:tc>
      </w:tr>
      <w:tr w:rsidR="00E10CC1" w:rsidRPr="00E10CC1"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5=4*47%</w:t>
            </w:r>
          </w:p>
        </w:tc>
        <w:tc>
          <w:tcPr>
            <w:tcW w:w="134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7=6/5</w:t>
            </w:r>
          </w:p>
        </w:tc>
      </w:tr>
      <w:tr w:rsidR="00E10CC1" w:rsidRPr="00E10CC1"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sz w:val="20"/>
                <w:szCs w:val="20"/>
              </w:rPr>
            </w:pPr>
            <w:r w:rsidRPr="00E10CC1">
              <w:rPr>
                <w:rFonts w:ascii="Times New Roman" w:eastAsia="Times New Roman" w:hAnsi="Times New Roman" w:cs="Times New Roman"/>
                <w:b/>
                <w:bCs/>
                <w:sz w:val="20"/>
                <w:szCs w:val="20"/>
              </w:rPr>
              <w:t>ОДЈЕЉЕЊЕ ЗА ПОЉОПРИВРЕДУ</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0005151</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143</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593.651,57</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3.852.960,00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1.810.891,20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819.933,58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0,45</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144</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231.732,57</w:t>
            </w:r>
          </w:p>
        </w:tc>
        <w:tc>
          <w:tcPr>
            <w:tcW w:w="134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1.111.960,00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522.621,20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111.162,03</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0,21</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145</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Противградна заштита</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87.960,00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41.341,20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52.800,00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1,28</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146</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Трошкови дезинсекције</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350.000,00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164.500,00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147</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Трошкови дератизације</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70.000,00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32.900,00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0,02</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148</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Хигијеничарска служба</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57.877,27</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140.000,00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65.800,00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149</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Расходи за стручне услуге израде основе за коришћење пољопривредног земљишта</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150</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412800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Средства за санацију и одржавање водотокова и водопривредних објеката - водопривредне накнаде</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151</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412800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sz w:val="20"/>
                <w:szCs w:val="20"/>
              </w:rPr>
            </w:pPr>
            <w:r w:rsidRPr="00E10CC1">
              <w:rPr>
                <w:rFonts w:ascii="Times New Roman" w:eastAsia="Times New Roman" w:hAnsi="Times New Roman" w:cs="Times New Roman"/>
                <w:sz w:val="20"/>
                <w:szCs w:val="20"/>
              </w:rPr>
              <w:t>Средства за санацију и одржавање водотокова и водопривредних објеката</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173.000,00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460.000,00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216.200,00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56.440,80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0,26</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152</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Материјални трошкови службе</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855,30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1.880,00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1.421,23</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0,76</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153</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Текући грантови непрофитним субјектима</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131.619,00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532.000,00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250.040,00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269.541,55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1,08</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154</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Афирмација домаће пољопривредне производње,студије,сајмови</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12.000,00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5.640,00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25.141,55</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4,46</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155</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Учешће у финансирању ЈП Воде</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131.619,00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520.000,00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244.400,00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244.400,00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156</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xml:space="preserve">Подстицај пољопривредне производње </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157</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488</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Трансфери унутар исте јединице власти</w:t>
            </w:r>
          </w:p>
        </w:tc>
        <w:tc>
          <w:tcPr>
            <w:tcW w:w="136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230.300,00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2.209.000,00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1.038.230,00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439.230,00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158</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xml:space="preserve">Подстицај пољопривредне производње </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1.700.000,00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799.000,00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200.000,00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0,25</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159</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Подстицај пољопривредне производње у циљу сузбијања посљедица корона вируса</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lastRenderedPageBreak/>
              <w:t>160</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488100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Учешће у финансирању Аграрног фонда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230.300,00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509.000,00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239.230,00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239.230,00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w:t>
            </w:r>
          </w:p>
        </w:tc>
      </w:tr>
      <w:tr w:rsidR="00E10CC1" w:rsidRPr="00E10CC1" w:rsidTr="00E10CC1">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161</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КАПИТАЛНИ РАСХОДИ</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40" w:type="dxa"/>
            <w:tcBorders>
              <w:top w:val="single" w:sz="4" w:space="0" w:color="auto"/>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30.000,00</w:t>
            </w:r>
          </w:p>
        </w:tc>
        <w:tc>
          <w:tcPr>
            <w:tcW w:w="1340" w:type="dxa"/>
            <w:tcBorders>
              <w:top w:val="single" w:sz="4" w:space="0" w:color="auto"/>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14.100,00</w:t>
            </w:r>
          </w:p>
        </w:tc>
        <w:tc>
          <w:tcPr>
            <w:tcW w:w="1340" w:type="dxa"/>
            <w:tcBorders>
              <w:top w:val="single" w:sz="4" w:space="0" w:color="auto"/>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162</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163</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511100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Изградња система за наводњавање II фаза</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164</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513</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Издаци по основу улагања у побољшање шума</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30.000,00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14.100,00</w:t>
            </w:r>
          </w:p>
        </w:tc>
        <w:tc>
          <w:tcPr>
            <w:tcW w:w="1340"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165</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0422</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513600</w:t>
            </w:r>
          </w:p>
        </w:tc>
        <w:tc>
          <w:tcPr>
            <w:tcW w:w="39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Издаци по основу улагања у побољшање шума</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30.000,00</w:t>
            </w:r>
          </w:p>
        </w:tc>
        <w:tc>
          <w:tcPr>
            <w:tcW w:w="134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14.100,00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УКУПНО ОДЈЕЉЕЊЕ ЗА ПОЉОПРИВРЕДУ</w:t>
            </w:r>
          </w:p>
        </w:tc>
        <w:tc>
          <w:tcPr>
            <w:tcW w:w="136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593.651,57</w:t>
            </w:r>
          </w:p>
        </w:tc>
        <w:tc>
          <w:tcPr>
            <w:tcW w:w="1340" w:type="dxa"/>
            <w:tcBorders>
              <w:top w:val="nil"/>
              <w:left w:val="nil"/>
              <w:bottom w:val="single" w:sz="4" w:space="0" w:color="auto"/>
              <w:right w:val="nil"/>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3.882.960,00</w:t>
            </w:r>
          </w:p>
        </w:tc>
        <w:tc>
          <w:tcPr>
            <w:tcW w:w="1340" w:type="dxa"/>
            <w:tcBorders>
              <w:top w:val="nil"/>
              <w:left w:val="single" w:sz="4" w:space="0" w:color="auto"/>
              <w:bottom w:val="single" w:sz="4" w:space="0" w:color="auto"/>
              <w:right w:val="nil"/>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1.824.991,20</w:t>
            </w:r>
          </w:p>
        </w:tc>
        <w:tc>
          <w:tcPr>
            <w:tcW w:w="1340" w:type="dxa"/>
            <w:tcBorders>
              <w:top w:val="nil"/>
              <w:left w:val="single" w:sz="4" w:space="0" w:color="auto"/>
              <w:bottom w:val="single" w:sz="4" w:space="0" w:color="auto"/>
              <w:right w:val="nil"/>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819.933,58</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0,45</w:t>
            </w:r>
          </w:p>
        </w:tc>
      </w:tr>
    </w:tbl>
    <w:p w:rsidR="00E10CC1" w:rsidRDefault="00E10CC1"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780" w:type="dxa"/>
        <w:tblInd w:w="113" w:type="dxa"/>
        <w:tblLook w:val="04A0"/>
      </w:tblPr>
      <w:tblGrid>
        <w:gridCol w:w="521"/>
        <w:gridCol w:w="1039"/>
        <w:gridCol w:w="457"/>
        <w:gridCol w:w="593"/>
        <w:gridCol w:w="1041"/>
        <w:gridCol w:w="3699"/>
        <w:gridCol w:w="1355"/>
        <w:gridCol w:w="1360"/>
        <w:gridCol w:w="1354"/>
        <w:gridCol w:w="1360"/>
        <w:gridCol w:w="1001"/>
      </w:tblGrid>
      <w:tr w:rsidR="00E10CC1" w:rsidRPr="00E10CC1" w:rsidTr="00E10CC1">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4"/>
                <w:szCs w:val="14"/>
              </w:rPr>
            </w:pPr>
            <w:r w:rsidRPr="00E10CC1">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I полугодиште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ИНДЕКС</w:t>
            </w:r>
          </w:p>
        </w:tc>
      </w:tr>
      <w:tr w:rsidR="00E10CC1" w:rsidRPr="00E10CC1"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5=4*47%</w:t>
            </w:r>
          </w:p>
        </w:tc>
        <w:tc>
          <w:tcPr>
            <w:tcW w:w="136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7=6/5</w:t>
            </w:r>
          </w:p>
        </w:tc>
      </w:tr>
      <w:tr w:rsidR="00E10CC1" w:rsidRPr="00E10CC1" w:rsidTr="00E10CC1">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2400" w:type="dxa"/>
            <w:gridSpan w:val="9"/>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sz w:val="20"/>
                <w:szCs w:val="20"/>
              </w:rPr>
            </w:pPr>
            <w:r w:rsidRPr="00E10CC1">
              <w:rPr>
                <w:rFonts w:ascii="Times New Roman" w:eastAsia="Times New Roman" w:hAnsi="Times New Roman" w:cs="Times New Roman"/>
                <w:b/>
                <w:bCs/>
                <w:sz w:val="20"/>
                <w:szCs w:val="20"/>
              </w:rPr>
              <w:t>ОДЈЕЉЕЊЕ ЗА ПРОСТОРНО УРЕЂЕЊЕ</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Број 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0005160</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166</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1.880,00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900,00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0,48</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167</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1.880,00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900,00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0,48</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168</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Непоменуте услуге - материјални трошкови службе</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1.880,00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900,00</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0,48</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169</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40.498,54</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250.000,00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117.500,00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90.407,24</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0,77</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170</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40.498,54</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250.000,00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117.500,00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90.407,24</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0,77</w:t>
            </w:r>
          </w:p>
        </w:tc>
      </w:tr>
      <w:tr w:rsidR="00E10CC1" w:rsidRPr="00E10CC1" w:rsidTr="00E10CC1">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171</w:t>
            </w:r>
          </w:p>
        </w:tc>
        <w:tc>
          <w:tcPr>
            <w:tcW w:w="8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0443</w:t>
            </w:r>
          </w:p>
        </w:tc>
        <w:tc>
          <w:tcPr>
            <w:tcW w:w="4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511700</w:t>
            </w:r>
          </w:p>
        </w:tc>
        <w:tc>
          <w:tcPr>
            <w:tcW w:w="388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Пројектовање - урбанистичка регулатива-ЈП Дирекција за изградњу и развој града</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40.498,54</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250.000,00</w:t>
            </w:r>
          </w:p>
        </w:tc>
        <w:tc>
          <w:tcPr>
            <w:tcW w:w="13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117.500,00</w:t>
            </w:r>
          </w:p>
        </w:tc>
        <w:tc>
          <w:tcPr>
            <w:tcW w:w="136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90.407,24</w:t>
            </w:r>
          </w:p>
        </w:tc>
        <w:tc>
          <w:tcPr>
            <w:tcW w:w="96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0,77</w:t>
            </w:r>
          </w:p>
        </w:tc>
      </w:tr>
      <w:tr w:rsidR="00E10CC1" w:rsidRPr="00E10CC1" w:rsidTr="00E10CC1">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УКУПНО ОДЈЕЉЕЊЕ ЗА ПРОСТОРНО УРЕЂЕЊЕ</w:t>
            </w:r>
          </w:p>
        </w:tc>
        <w:tc>
          <w:tcPr>
            <w:tcW w:w="136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40.498,54</w:t>
            </w:r>
          </w:p>
        </w:tc>
        <w:tc>
          <w:tcPr>
            <w:tcW w:w="136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254.000,00</w:t>
            </w:r>
          </w:p>
        </w:tc>
        <w:tc>
          <w:tcPr>
            <w:tcW w:w="136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119.380,00</w:t>
            </w:r>
          </w:p>
        </w:tc>
        <w:tc>
          <w:tcPr>
            <w:tcW w:w="136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91.307,24</w:t>
            </w:r>
          </w:p>
        </w:tc>
        <w:tc>
          <w:tcPr>
            <w:tcW w:w="96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0,76</w:t>
            </w:r>
          </w:p>
        </w:tc>
      </w:tr>
    </w:tbl>
    <w:p w:rsidR="00E10CC1" w:rsidRDefault="00E10CC1"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4209" w:type="dxa"/>
        <w:tblInd w:w="113" w:type="dxa"/>
        <w:tblLook w:val="04A0"/>
      </w:tblPr>
      <w:tblGrid>
        <w:gridCol w:w="426"/>
        <w:gridCol w:w="1087"/>
        <w:gridCol w:w="419"/>
        <w:gridCol w:w="547"/>
        <w:gridCol w:w="968"/>
        <w:gridCol w:w="4425"/>
        <w:gridCol w:w="1310"/>
        <w:gridCol w:w="1287"/>
        <w:gridCol w:w="1320"/>
        <w:gridCol w:w="1418"/>
        <w:gridCol w:w="1002"/>
      </w:tblGrid>
      <w:tr w:rsidR="00E10CC1" w:rsidRPr="00E10CC1" w:rsidTr="00794CCA">
        <w:trPr>
          <w:trHeight w:val="720"/>
        </w:trPr>
        <w:tc>
          <w:tcPr>
            <w:tcW w:w="42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lastRenderedPageBreak/>
              <w:t>РБ</w:t>
            </w:r>
          </w:p>
        </w:tc>
        <w:tc>
          <w:tcPr>
            <w:tcW w:w="1087"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ФУНКЦИЈА</w:t>
            </w:r>
          </w:p>
        </w:tc>
        <w:tc>
          <w:tcPr>
            <w:tcW w:w="1934"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ЕКОНОМСКИ КОД</w:t>
            </w:r>
          </w:p>
        </w:tc>
        <w:tc>
          <w:tcPr>
            <w:tcW w:w="4425"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ОПИС</w:t>
            </w:r>
          </w:p>
        </w:tc>
        <w:tc>
          <w:tcPr>
            <w:tcW w:w="1310" w:type="dxa"/>
            <w:tcBorders>
              <w:top w:val="single" w:sz="4" w:space="0" w:color="auto"/>
              <w:left w:val="nil"/>
              <w:bottom w:val="single" w:sz="4" w:space="0" w:color="auto"/>
              <w:right w:val="single" w:sz="4" w:space="0" w:color="auto"/>
            </w:tcBorders>
            <w:shd w:val="clear" w:color="000000" w:fill="FFFFFF"/>
            <w:vAlign w:val="center"/>
            <w:hideMark/>
          </w:tcPr>
          <w:p w:rsidR="00E10CC1" w:rsidRPr="00794CCA" w:rsidRDefault="00E10CC1" w:rsidP="00E10CC1">
            <w:pPr>
              <w:spacing w:after="0" w:line="240" w:lineRule="auto"/>
              <w:jc w:val="center"/>
              <w:rPr>
                <w:rFonts w:ascii="Times New Roman" w:eastAsia="Times New Roman" w:hAnsi="Times New Roman" w:cs="Times New Roman"/>
                <w:b/>
                <w:bCs/>
                <w:color w:val="000000"/>
                <w:sz w:val="16"/>
                <w:szCs w:val="16"/>
              </w:rPr>
            </w:pPr>
            <w:r w:rsidRPr="00794CCA">
              <w:rPr>
                <w:rFonts w:ascii="Times New Roman" w:eastAsia="Times New Roman" w:hAnsi="Times New Roman" w:cs="Times New Roman"/>
                <w:b/>
                <w:bCs/>
                <w:color w:val="000000"/>
                <w:sz w:val="16"/>
                <w:szCs w:val="16"/>
              </w:rPr>
              <w:t>ИЗВРШЕЊЕ 01.01.-30.06.2021.</w:t>
            </w:r>
          </w:p>
        </w:tc>
        <w:tc>
          <w:tcPr>
            <w:tcW w:w="1287" w:type="dxa"/>
            <w:tcBorders>
              <w:top w:val="single" w:sz="4" w:space="0" w:color="auto"/>
              <w:left w:val="nil"/>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center"/>
              <w:rPr>
                <w:rFonts w:ascii="Times New Roman" w:eastAsia="Times New Roman" w:hAnsi="Times New Roman" w:cs="Times New Roman"/>
                <w:b/>
                <w:bCs/>
                <w:color w:val="000000"/>
                <w:sz w:val="16"/>
                <w:szCs w:val="16"/>
              </w:rPr>
            </w:pPr>
            <w:r w:rsidRPr="00794CCA">
              <w:rPr>
                <w:rFonts w:ascii="Times New Roman" w:eastAsia="Times New Roman" w:hAnsi="Times New Roman" w:cs="Times New Roman"/>
                <w:b/>
                <w:bCs/>
                <w:color w:val="000000"/>
                <w:sz w:val="16"/>
                <w:szCs w:val="16"/>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E10CC1" w:rsidRPr="00794CCA" w:rsidRDefault="00E10CC1" w:rsidP="00E10CC1">
            <w:pPr>
              <w:spacing w:after="0" w:line="240" w:lineRule="auto"/>
              <w:jc w:val="center"/>
              <w:rPr>
                <w:rFonts w:ascii="Times New Roman" w:eastAsia="Times New Roman" w:hAnsi="Times New Roman" w:cs="Times New Roman"/>
                <w:b/>
                <w:bCs/>
                <w:color w:val="000000"/>
                <w:sz w:val="16"/>
                <w:szCs w:val="16"/>
              </w:rPr>
            </w:pPr>
            <w:r w:rsidRPr="00794CCA">
              <w:rPr>
                <w:rFonts w:ascii="Times New Roman" w:eastAsia="Times New Roman" w:hAnsi="Times New Roman" w:cs="Times New Roman"/>
                <w:b/>
                <w:bCs/>
                <w:color w:val="000000"/>
                <w:sz w:val="16"/>
                <w:szCs w:val="16"/>
              </w:rPr>
              <w:t>БУЏЕТ I полугодиште 2022.</w:t>
            </w:r>
          </w:p>
        </w:tc>
        <w:tc>
          <w:tcPr>
            <w:tcW w:w="1418" w:type="dxa"/>
            <w:tcBorders>
              <w:top w:val="single" w:sz="4" w:space="0" w:color="auto"/>
              <w:left w:val="nil"/>
              <w:bottom w:val="single" w:sz="4" w:space="0" w:color="auto"/>
              <w:right w:val="single" w:sz="4" w:space="0" w:color="auto"/>
            </w:tcBorders>
            <w:shd w:val="clear" w:color="000000" w:fill="FFFFFF"/>
            <w:vAlign w:val="center"/>
            <w:hideMark/>
          </w:tcPr>
          <w:p w:rsidR="00E10CC1" w:rsidRPr="00794CCA" w:rsidRDefault="00E10CC1" w:rsidP="00E10CC1">
            <w:pPr>
              <w:spacing w:after="0" w:line="240" w:lineRule="auto"/>
              <w:jc w:val="center"/>
              <w:rPr>
                <w:rFonts w:ascii="Times New Roman" w:eastAsia="Times New Roman" w:hAnsi="Times New Roman" w:cs="Times New Roman"/>
                <w:b/>
                <w:bCs/>
                <w:color w:val="000000"/>
                <w:sz w:val="16"/>
                <w:szCs w:val="16"/>
              </w:rPr>
            </w:pPr>
            <w:r w:rsidRPr="00794CCA">
              <w:rPr>
                <w:rFonts w:ascii="Times New Roman" w:eastAsia="Times New Roman" w:hAnsi="Times New Roman" w:cs="Times New Roman"/>
                <w:b/>
                <w:bCs/>
                <w:color w:val="000000"/>
                <w:sz w:val="16"/>
                <w:szCs w:val="16"/>
              </w:rPr>
              <w:t>ИЗВРШЕЊЕ 01.01.-30.06.2022.</w:t>
            </w:r>
          </w:p>
        </w:tc>
        <w:tc>
          <w:tcPr>
            <w:tcW w:w="1002" w:type="dxa"/>
            <w:tcBorders>
              <w:top w:val="single" w:sz="4" w:space="0" w:color="auto"/>
              <w:left w:val="nil"/>
              <w:bottom w:val="single" w:sz="4" w:space="0" w:color="auto"/>
              <w:right w:val="single" w:sz="4" w:space="0" w:color="auto"/>
            </w:tcBorders>
            <w:shd w:val="clear" w:color="auto" w:fill="auto"/>
            <w:noWrap/>
            <w:vAlign w:val="center"/>
            <w:hideMark/>
          </w:tcPr>
          <w:p w:rsidR="00E10CC1" w:rsidRPr="00794CCA" w:rsidRDefault="00E10CC1" w:rsidP="00E10CC1">
            <w:pPr>
              <w:spacing w:after="0" w:line="240" w:lineRule="auto"/>
              <w:jc w:val="center"/>
              <w:rPr>
                <w:rFonts w:ascii="Times New Roman" w:eastAsia="Times New Roman" w:hAnsi="Times New Roman" w:cs="Times New Roman"/>
                <w:b/>
                <w:bCs/>
                <w:color w:val="000000"/>
                <w:sz w:val="16"/>
                <w:szCs w:val="16"/>
              </w:rPr>
            </w:pPr>
            <w:r w:rsidRPr="00794CCA">
              <w:rPr>
                <w:rFonts w:ascii="Times New Roman" w:eastAsia="Times New Roman" w:hAnsi="Times New Roman" w:cs="Times New Roman"/>
                <w:b/>
                <w:bCs/>
                <w:color w:val="000000"/>
                <w:sz w:val="16"/>
                <w:szCs w:val="16"/>
              </w:rPr>
              <w:t>ИНДЕКС</w:t>
            </w:r>
          </w:p>
        </w:tc>
      </w:tr>
      <w:tr w:rsidR="00E10CC1" w:rsidRPr="00E10CC1" w:rsidTr="00794CCA">
        <w:trPr>
          <w:trHeight w:val="300"/>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934"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w:t>
            </w:r>
          </w:p>
        </w:tc>
        <w:tc>
          <w:tcPr>
            <w:tcW w:w="4425"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w:t>
            </w:r>
          </w:p>
        </w:tc>
        <w:tc>
          <w:tcPr>
            <w:tcW w:w="1310" w:type="dxa"/>
            <w:tcBorders>
              <w:top w:val="nil"/>
              <w:left w:val="nil"/>
              <w:bottom w:val="single" w:sz="4" w:space="0" w:color="auto"/>
              <w:right w:val="nil"/>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3</w:t>
            </w:r>
          </w:p>
        </w:tc>
        <w:tc>
          <w:tcPr>
            <w:tcW w:w="1287" w:type="dxa"/>
            <w:tcBorders>
              <w:top w:val="nil"/>
              <w:left w:val="single" w:sz="4" w:space="0" w:color="auto"/>
              <w:bottom w:val="single" w:sz="4" w:space="0" w:color="auto"/>
              <w:right w:val="nil"/>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5=4*47%</w:t>
            </w:r>
          </w:p>
        </w:tc>
        <w:tc>
          <w:tcPr>
            <w:tcW w:w="1418"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6</w:t>
            </w:r>
          </w:p>
        </w:tc>
        <w:tc>
          <w:tcPr>
            <w:tcW w:w="1002"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7=6/5</w:t>
            </w:r>
          </w:p>
        </w:tc>
      </w:tr>
      <w:tr w:rsidR="00E10CC1" w:rsidRPr="00E10CC1" w:rsidTr="00794CCA">
        <w:trPr>
          <w:trHeight w:val="15"/>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2696" w:type="dxa"/>
            <w:gridSpan w:val="9"/>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r>
      <w:tr w:rsidR="00E10CC1" w:rsidRPr="00E10CC1" w:rsidTr="00794CCA">
        <w:trPr>
          <w:trHeight w:val="255"/>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934"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ПЈТ</w:t>
            </w:r>
          </w:p>
        </w:tc>
        <w:tc>
          <w:tcPr>
            <w:tcW w:w="10762" w:type="dxa"/>
            <w:gridSpan w:val="6"/>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sz w:val="16"/>
                <w:szCs w:val="16"/>
              </w:rPr>
            </w:pPr>
            <w:r w:rsidRPr="00E10CC1">
              <w:rPr>
                <w:rFonts w:ascii="Times New Roman" w:eastAsia="Times New Roman" w:hAnsi="Times New Roman" w:cs="Times New Roman"/>
                <w:b/>
                <w:bCs/>
                <w:sz w:val="16"/>
                <w:szCs w:val="16"/>
              </w:rPr>
              <w:t>ОДЈЕЉЕЊЕ ЗА СТАМБЕНО КОМУНАЛНЕ ПОСЛОВЕ И ЗЖС</w:t>
            </w:r>
          </w:p>
        </w:tc>
      </w:tr>
      <w:tr w:rsidR="00E10CC1" w:rsidRPr="00E10CC1" w:rsidTr="00794CCA">
        <w:trPr>
          <w:trHeight w:val="255"/>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1934"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Број ПЈТ</w:t>
            </w:r>
          </w:p>
        </w:tc>
        <w:tc>
          <w:tcPr>
            <w:tcW w:w="10762" w:type="dxa"/>
            <w:gridSpan w:val="6"/>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0005170</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172</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41</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ТЕКУЋИ РАСХОДИ</w:t>
            </w:r>
          </w:p>
        </w:tc>
        <w:tc>
          <w:tcPr>
            <w:tcW w:w="131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1.212.808,44</w:t>
            </w:r>
          </w:p>
        </w:tc>
        <w:tc>
          <w:tcPr>
            <w:tcW w:w="12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3.839.000,00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1.804.330,00</w:t>
            </w:r>
          </w:p>
        </w:tc>
        <w:tc>
          <w:tcPr>
            <w:tcW w:w="141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1.127.830,04</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0,63</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173</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412</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Расходи по основу коришћења роба и услуга</w:t>
            </w:r>
          </w:p>
        </w:tc>
        <w:tc>
          <w:tcPr>
            <w:tcW w:w="131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866.719,56</w:t>
            </w:r>
          </w:p>
        </w:tc>
        <w:tc>
          <w:tcPr>
            <w:tcW w:w="12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3.589.000,00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1.686.830,00</w:t>
            </w:r>
          </w:p>
        </w:tc>
        <w:tc>
          <w:tcPr>
            <w:tcW w:w="141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955.909,18</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0,57</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174</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0640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412500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Одржавање јавне расвјета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57.247,16</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170.000,00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79.900,00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60.336,78</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0,76</w:t>
            </w:r>
          </w:p>
        </w:tc>
      </w:tr>
      <w:tr w:rsidR="00794CCA" w:rsidRPr="00E10CC1" w:rsidTr="00794CCA">
        <w:trPr>
          <w:trHeight w:val="67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175</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412500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Одржавање хоризонталне и вертикалне сигнализације,одржавање локалних и некатегорисаних путева,крпљење ударних рупа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171.161,80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700.000,00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329.000,00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133.675,71</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0,41</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176</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0610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412500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Текуће одржавање-фасаде</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47.000,00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177</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0560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412500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Teкуће одржавање парка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24.446,90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47.000,00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12.687,19</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0,27</w:t>
            </w:r>
          </w:p>
        </w:tc>
      </w:tr>
      <w:tr w:rsidR="00794CCA" w:rsidRPr="00E10CC1"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178</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0610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412500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Текуће одржавање - намјенска средства за затварање колективних центара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60.000,00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28.200,00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179</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412700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Расходи за стручне услуге - геодетске, нотарске, информатичке и др. услуге</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19.495,30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23.500,00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27.909,26</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1,19</w:t>
            </w:r>
          </w:p>
        </w:tc>
      </w:tr>
      <w:tr w:rsidR="00794CCA" w:rsidRPr="00E10CC1"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180</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412700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Расходи за стручне услуге - безбједност саобраћаја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9.400,00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1.837,12</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0,20</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181</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0530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412800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Услуге мјерења загађења зрака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27.282,64</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55.000,00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25.850,00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5.866,71</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0,23</w:t>
            </w:r>
          </w:p>
        </w:tc>
      </w:tr>
      <w:tr w:rsidR="00794CCA" w:rsidRPr="00E10CC1"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182</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0510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412800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Финансирање комуналне потрошње,јавна хигијена и одржавање зелених површина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30.714,45</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820.000,00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385.400,00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188.180,54</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0,49</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183</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0640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412800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Уговорене услуге - улична расвјета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477.652,57</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1.100.000,00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517.000,00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490.727,44</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0,95</w:t>
            </w:r>
          </w:p>
        </w:tc>
      </w:tr>
      <w:tr w:rsidR="00794CCA" w:rsidRPr="00E10CC1"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184</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412800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Уговорене услуге - финансирање комуналне инфраструктуре</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2.121,30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4.700,00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2.200,40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0,47</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185</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412800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Зимска служба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56.472,39</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47.000,00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31.277,03</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0,67</w:t>
            </w:r>
          </w:p>
        </w:tc>
      </w:tr>
      <w:tr w:rsidR="00794CCA" w:rsidRPr="00E10CC1"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186</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0421</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412800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Комунална инфраструктура-водопривредне накнаде</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300.000,00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141.000,00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187</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0111</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412900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Материјални трошкови службе</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125,05</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1.880,00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1.211,00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0,64</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188</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419</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Расходи по судским рјешењима</w:t>
            </w:r>
          </w:p>
        </w:tc>
        <w:tc>
          <w:tcPr>
            <w:tcW w:w="131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344.854,56</w:t>
            </w:r>
          </w:p>
        </w:tc>
        <w:tc>
          <w:tcPr>
            <w:tcW w:w="1287"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200.000,00</w:t>
            </w:r>
          </w:p>
        </w:tc>
        <w:tc>
          <w:tcPr>
            <w:tcW w:w="13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94.000,00</w:t>
            </w:r>
          </w:p>
        </w:tc>
        <w:tc>
          <w:tcPr>
            <w:tcW w:w="141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167.916,34</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1,79</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189</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419100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Расходи по судским рјешењима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344.854,56</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200.000,00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94.000,00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167.916,34</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1,79</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190</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416</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xml:space="preserve">Субвенције </w:t>
            </w:r>
          </w:p>
        </w:tc>
        <w:tc>
          <w:tcPr>
            <w:tcW w:w="131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1.234,32</w:t>
            </w:r>
          </w:p>
        </w:tc>
        <w:tc>
          <w:tcPr>
            <w:tcW w:w="12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50.000,00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23.500,00</w:t>
            </w:r>
          </w:p>
        </w:tc>
        <w:tc>
          <w:tcPr>
            <w:tcW w:w="141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4.004,52</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0,17</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191</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0610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416100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Субвенције социјалним категоријама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1.234,32</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4.700,00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4.004,52</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0,85</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192</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0610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416100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Субвенције - замјена пећи и котлова за гријање</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18.800,00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255"/>
        </w:trPr>
        <w:tc>
          <w:tcPr>
            <w:tcW w:w="4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lastRenderedPageBreak/>
              <w:t>193</w:t>
            </w:r>
          </w:p>
        </w:tc>
        <w:tc>
          <w:tcPr>
            <w:tcW w:w="10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51</w:t>
            </w:r>
          </w:p>
        </w:tc>
        <w:tc>
          <w:tcPr>
            <w:tcW w:w="5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9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4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КАПИТАЛНИ РАСХОДИ</w:t>
            </w:r>
          </w:p>
        </w:tc>
        <w:tc>
          <w:tcPr>
            <w:tcW w:w="13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138.492,62</w:t>
            </w:r>
          </w:p>
        </w:tc>
        <w:tc>
          <w:tcPr>
            <w:tcW w:w="12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5.168.000,00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2.428.960,00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27.168,13</w:t>
            </w:r>
          </w:p>
        </w:tc>
        <w:tc>
          <w:tcPr>
            <w:tcW w:w="10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0,01</w:t>
            </w:r>
          </w:p>
        </w:tc>
      </w:tr>
      <w:tr w:rsidR="00794CCA" w:rsidRPr="00E10CC1" w:rsidTr="00794CCA">
        <w:trPr>
          <w:trHeight w:val="255"/>
        </w:trPr>
        <w:tc>
          <w:tcPr>
            <w:tcW w:w="4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194</w:t>
            </w:r>
          </w:p>
        </w:tc>
        <w:tc>
          <w:tcPr>
            <w:tcW w:w="1087"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419"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547"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511</w:t>
            </w:r>
          </w:p>
        </w:tc>
        <w:tc>
          <w:tcPr>
            <w:tcW w:w="968"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4425"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Трошкови за набавку сталних средстава</w:t>
            </w:r>
          </w:p>
        </w:tc>
        <w:tc>
          <w:tcPr>
            <w:tcW w:w="131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138.492,62</w:t>
            </w:r>
          </w:p>
        </w:tc>
        <w:tc>
          <w:tcPr>
            <w:tcW w:w="1287"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5.168.000,00</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2.428.960,00</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27.168,13</w:t>
            </w:r>
          </w:p>
        </w:tc>
        <w:tc>
          <w:tcPr>
            <w:tcW w:w="1002"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0,01</w:t>
            </w:r>
          </w:p>
        </w:tc>
      </w:tr>
      <w:tr w:rsidR="00794CCA" w:rsidRPr="00E10CC1" w:rsidTr="00794CCA">
        <w:trPr>
          <w:trHeight w:val="90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195</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xml:space="preserve">Изградња комуналне  инфраструктуре-путна,водоводна,електро,гасификација,канализација,уређење паркинг простора,Дирекција за изградњу и развој,надзор  -,буџет,суфинансирање   </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6.292,79</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1.050.000,00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493.500,00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2.506,45</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0,01</w:t>
            </w:r>
          </w:p>
        </w:tc>
      </w:tr>
      <w:tr w:rsidR="00794CCA" w:rsidRPr="00E10CC1" w:rsidTr="00794CCA">
        <w:trPr>
          <w:trHeight w:val="90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196</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Изградња комуналне  инфраструктуре-путна,водоводна,електро,гасификација,канализација,уређење паркинг простора,Дирекција за изградњу и развој,надзор  - концесионе накнаде</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23.500,00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90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197</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Издаци за изградњу и прибављање објеката комунална инфраструктура,процјена вриједности некретнине- надзор,пројектовање и др. Дирекција за изградњу и развој града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23.500,00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6.732,18</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0,29</w:t>
            </w:r>
          </w:p>
        </w:tc>
      </w:tr>
      <w:tr w:rsidR="00794CCA" w:rsidRPr="00E10CC1" w:rsidTr="00794CCA">
        <w:trPr>
          <w:trHeight w:val="67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198</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Издаци за изградњу и прибављање објеката "индустријска зона"надзор и пројектовање Дирекција за изградњу и развој</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13.878,03</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18.800,00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2.925,00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0,16</w:t>
            </w:r>
          </w:p>
        </w:tc>
      </w:tr>
      <w:tr w:rsidR="00794CCA" w:rsidRPr="00E10CC1"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199</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Инфраструктура,експропријација,рјешавање имовинских питања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116.794,95</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850.000,00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399.500,00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100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200</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0421</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Инфраструктура из водoпривредних накнада-инвестиције</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500.000,00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235.000,00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201</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Издаци за изградњу градског  и осталих гробља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23.500,00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202</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Изградња паркова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80.000,00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37.600,00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203</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Изградња комуналне инфраструктуре-неповучена кредитна средства из 2019. године</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#DIV/0!</w:t>
            </w:r>
          </w:p>
        </w:tc>
      </w:tr>
      <w:tr w:rsidR="00794CCA" w:rsidRPr="00E10CC1"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204</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Изградња аутобуске станице-неповучена кредитна средства из 2019. године</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#DIV/0!</w:t>
            </w:r>
          </w:p>
        </w:tc>
      </w:tr>
      <w:tr w:rsidR="00794CCA" w:rsidRPr="00E10CC1"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205</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nil"/>
              <w:right w:val="nil"/>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Изградња инфраструктуре на градском гробљу-неповучена кредитна средства из 2019. године</w:t>
            </w:r>
          </w:p>
        </w:tc>
        <w:tc>
          <w:tcPr>
            <w:tcW w:w="1310"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#DIV/0!</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206</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Изградња аутобуске станице-кредит 2020. година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78.000,00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36.660,00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207</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Пројекат спортске сале-нови кредит</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#DIV/0!</w:t>
            </w:r>
          </w:p>
        </w:tc>
      </w:tr>
      <w:tr w:rsidR="00794CCA" w:rsidRPr="00E10CC1" w:rsidTr="00794CCA">
        <w:trPr>
          <w:trHeight w:val="67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208</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Пројекат сљедеће фазе канализације Рачанска/Лединци - Дирекција за развој и изградњу града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#DIV/0!</w:t>
            </w:r>
          </w:p>
        </w:tc>
      </w:tr>
      <w:tr w:rsidR="00794CCA" w:rsidRPr="00E10CC1" w:rsidTr="00794CCA">
        <w:trPr>
          <w:trHeight w:val="450"/>
        </w:trPr>
        <w:tc>
          <w:tcPr>
            <w:tcW w:w="4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lastRenderedPageBreak/>
              <w:t>209</w:t>
            </w:r>
          </w:p>
        </w:tc>
        <w:tc>
          <w:tcPr>
            <w:tcW w:w="10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511100</w:t>
            </w:r>
          </w:p>
        </w:tc>
        <w:tc>
          <w:tcPr>
            <w:tcW w:w="4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Уређење плаже Амајлије - изградња инфраструктуре фаза I</w:t>
            </w:r>
          </w:p>
        </w:tc>
        <w:tc>
          <w:tcPr>
            <w:tcW w:w="131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100.000,00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47.000,00</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450"/>
        </w:trPr>
        <w:tc>
          <w:tcPr>
            <w:tcW w:w="4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210</w:t>
            </w:r>
          </w:p>
        </w:tc>
        <w:tc>
          <w:tcPr>
            <w:tcW w:w="1087"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0451</w:t>
            </w:r>
          </w:p>
        </w:tc>
        <w:tc>
          <w:tcPr>
            <w:tcW w:w="419"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511200</w:t>
            </w:r>
          </w:p>
        </w:tc>
        <w:tc>
          <w:tcPr>
            <w:tcW w:w="4425"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Издаци за инвестиционо одржавање,реконструкцију и адаптацију путева</w:t>
            </w:r>
          </w:p>
        </w:tc>
        <w:tc>
          <w:tcPr>
            <w:tcW w:w="1310" w:type="dxa"/>
            <w:tcBorders>
              <w:top w:val="single" w:sz="4" w:space="0" w:color="auto"/>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1.526,85</w:t>
            </w:r>
          </w:p>
        </w:tc>
        <w:tc>
          <w:tcPr>
            <w:tcW w:w="1287" w:type="dxa"/>
            <w:tcBorders>
              <w:top w:val="single" w:sz="4" w:space="0" w:color="auto"/>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3.942,90</w:t>
            </w:r>
          </w:p>
        </w:tc>
        <w:tc>
          <w:tcPr>
            <w:tcW w:w="1002"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#DIV/0!</w:t>
            </w:r>
          </w:p>
        </w:tc>
      </w:tr>
      <w:tr w:rsidR="00794CCA" w:rsidRPr="00E10CC1"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211</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511200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Реконструкција дијела система градског топловода-нови кредит</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#DIV/0!</w:t>
            </w:r>
          </w:p>
        </w:tc>
      </w:tr>
      <w:tr w:rsidR="00794CCA" w:rsidRPr="00E10CC1"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212</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511200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Реконструкција дијела система градског топловода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23.500,00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45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213</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0640</w:t>
            </w:r>
          </w:p>
        </w:tc>
        <w:tc>
          <w:tcPr>
            <w:tcW w:w="419"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511200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sz w:val="16"/>
                <w:szCs w:val="16"/>
              </w:rPr>
            </w:pPr>
            <w:r w:rsidRPr="00E10CC1">
              <w:rPr>
                <w:rFonts w:ascii="Times New Roman" w:eastAsia="Times New Roman" w:hAnsi="Times New Roman" w:cs="Times New Roman"/>
                <w:sz w:val="16"/>
                <w:szCs w:val="16"/>
              </w:rPr>
              <w:t>Реконструкција дијела јавне расвјете у ЛЕД технологију-кредит 2021. година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2.000.000,00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940.000,00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49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214</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0510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511300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Набавка комуналног мобилијара</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9.400,00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215</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511300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Набавка видео надзора у граду</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200.000,00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94.000,00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r>
      <w:tr w:rsidR="00794CCA" w:rsidRPr="00E10CC1" w:rsidTr="00794CCA">
        <w:trPr>
          <w:trHeight w:val="25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216</w:t>
            </w:r>
          </w:p>
        </w:tc>
        <w:tc>
          <w:tcPr>
            <w:tcW w:w="108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0422</w:t>
            </w:r>
          </w:p>
        </w:tc>
        <w:tc>
          <w:tcPr>
            <w:tcW w:w="41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511500</w:t>
            </w:r>
          </w:p>
        </w:tc>
        <w:tc>
          <w:tcPr>
            <w:tcW w:w="4425"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Издаци за остале вишегодишње засаде</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9.400,00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2.111,60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0,22</w:t>
            </w:r>
          </w:p>
        </w:tc>
      </w:tr>
      <w:tr w:rsidR="00794CCA" w:rsidRPr="00E10CC1" w:rsidTr="00794CCA">
        <w:trPr>
          <w:trHeight w:val="52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E10CC1" w:rsidRPr="00794CCA" w:rsidRDefault="00E10CC1" w:rsidP="00E10CC1">
            <w:pPr>
              <w:spacing w:after="0" w:line="240" w:lineRule="auto"/>
              <w:jc w:val="right"/>
              <w:rPr>
                <w:rFonts w:ascii="Times New Roman" w:eastAsia="Times New Roman" w:hAnsi="Times New Roman" w:cs="Times New Roman"/>
                <w:b/>
                <w:bCs/>
                <w:color w:val="000000"/>
                <w:sz w:val="14"/>
                <w:szCs w:val="14"/>
              </w:rPr>
            </w:pPr>
            <w:r w:rsidRPr="00794CCA">
              <w:rPr>
                <w:rFonts w:ascii="Times New Roman" w:eastAsia="Times New Roman" w:hAnsi="Times New Roman" w:cs="Times New Roman"/>
                <w:b/>
                <w:bCs/>
                <w:color w:val="000000"/>
                <w:sz w:val="14"/>
                <w:szCs w:val="14"/>
              </w:rPr>
              <w:t>217</w:t>
            </w:r>
          </w:p>
        </w:tc>
        <w:tc>
          <w:tcPr>
            <w:tcW w:w="1087" w:type="dxa"/>
            <w:tcBorders>
              <w:top w:val="nil"/>
              <w:left w:val="nil"/>
              <w:bottom w:val="nil"/>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0620</w:t>
            </w:r>
          </w:p>
        </w:tc>
        <w:tc>
          <w:tcPr>
            <w:tcW w:w="419" w:type="dxa"/>
            <w:tcBorders>
              <w:top w:val="nil"/>
              <w:left w:val="nil"/>
              <w:bottom w:val="nil"/>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547" w:type="dxa"/>
            <w:tcBorders>
              <w:top w:val="nil"/>
              <w:left w:val="nil"/>
              <w:bottom w:val="nil"/>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968" w:type="dxa"/>
            <w:tcBorders>
              <w:top w:val="nil"/>
              <w:left w:val="nil"/>
              <w:bottom w:val="nil"/>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513100</w:t>
            </w:r>
          </w:p>
        </w:tc>
        <w:tc>
          <w:tcPr>
            <w:tcW w:w="4425" w:type="dxa"/>
            <w:tcBorders>
              <w:top w:val="nil"/>
              <w:left w:val="nil"/>
              <w:bottom w:val="nil"/>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xml:space="preserve">Набавка земљишта </w:t>
            </w:r>
          </w:p>
        </w:tc>
        <w:tc>
          <w:tcPr>
            <w:tcW w:w="1310" w:type="dxa"/>
            <w:tcBorders>
              <w:top w:val="nil"/>
              <w:left w:val="nil"/>
              <w:bottom w:val="nil"/>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30.000,00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14.100,00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8.950,00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0,63</w:t>
            </w:r>
          </w:p>
        </w:tc>
      </w:tr>
      <w:tr w:rsidR="00E10CC1" w:rsidRPr="00E10CC1" w:rsidTr="00794CCA">
        <w:trPr>
          <w:trHeight w:val="255"/>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1087"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6359" w:type="dxa"/>
            <w:gridSpan w:val="4"/>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ОДЈЕЉЕЊЕ ЗА СТАМБЕНО КОМУНАЛНЕ ПОСЛОВЕ И ЗЖС - фонд 01</w:t>
            </w:r>
          </w:p>
        </w:tc>
        <w:tc>
          <w:tcPr>
            <w:tcW w:w="131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1.351.301,06</w:t>
            </w:r>
          </w:p>
        </w:tc>
        <w:tc>
          <w:tcPr>
            <w:tcW w:w="1287" w:type="dxa"/>
            <w:tcBorders>
              <w:top w:val="nil"/>
              <w:left w:val="nil"/>
              <w:bottom w:val="single" w:sz="4" w:space="0" w:color="auto"/>
              <w:right w:val="nil"/>
            </w:tcBorders>
            <w:shd w:val="clear" w:color="000000" w:fill="FFFFFF"/>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9.007.000,00</w:t>
            </w:r>
          </w:p>
        </w:tc>
        <w:tc>
          <w:tcPr>
            <w:tcW w:w="1320"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4.233.290,00</w:t>
            </w:r>
          </w:p>
        </w:tc>
        <w:tc>
          <w:tcPr>
            <w:tcW w:w="1418" w:type="dxa"/>
            <w:tcBorders>
              <w:top w:val="nil"/>
              <w:left w:val="nil"/>
              <w:bottom w:val="single" w:sz="4" w:space="0" w:color="auto"/>
              <w:right w:val="nil"/>
            </w:tcBorders>
            <w:shd w:val="clear" w:color="000000" w:fill="FFFFFF"/>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1.154.998,17</w:t>
            </w:r>
          </w:p>
        </w:tc>
        <w:tc>
          <w:tcPr>
            <w:tcW w:w="1002"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0,27</w:t>
            </w:r>
          </w:p>
        </w:tc>
      </w:tr>
      <w:tr w:rsidR="00E10CC1" w:rsidRPr="00E10CC1" w:rsidTr="00794CCA">
        <w:trPr>
          <w:trHeight w:val="255"/>
        </w:trPr>
        <w:tc>
          <w:tcPr>
            <w:tcW w:w="426"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1087"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6359" w:type="dxa"/>
            <w:gridSpan w:val="4"/>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ОДЈЕЉЕЊЕ ЗА СТАМБЕНО КОМУНАЛНЕ ПОСЛОВЕ И ЗЖС - фонд 03</w:t>
            </w:r>
          </w:p>
        </w:tc>
        <w:tc>
          <w:tcPr>
            <w:tcW w:w="131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287"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32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10.000,00</w:t>
            </w:r>
          </w:p>
        </w:tc>
        <w:tc>
          <w:tcPr>
            <w:tcW w:w="1418"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10.000,00</w:t>
            </w:r>
          </w:p>
        </w:tc>
        <w:tc>
          <w:tcPr>
            <w:tcW w:w="1002"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1,00</w:t>
            </w:r>
          </w:p>
        </w:tc>
      </w:tr>
      <w:tr w:rsidR="00E10CC1" w:rsidRPr="00E10CC1" w:rsidTr="00794CCA">
        <w:trPr>
          <w:trHeight w:val="255"/>
        </w:trPr>
        <w:tc>
          <w:tcPr>
            <w:tcW w:w="426" w:type="dxa"/>
            <w:tcBorders>
              <w:top w:val="nil"/>
              <w:left w:val="single" w:sz="4" w:space="0" w:color="auto"/>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w:t>
            </w:r>
          </w:p>
        </w:tc>
        <w:tc>
          <w:tcPr>
            <w:tcW w:w="1087"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 </w:t>
            </w:r>
          </w:p>
        </w:tc>
        <w:tc>
          <w:tcPr>
            <w:tcW w:w="6359" w:type="dxa"/>
            <w:gridSpan w:val="4"/>
            <w:tcBorders>
              <w:top w:val="single" w:sz="4" w:space="0" w:color="auto"/>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 xml:space="preserve">УКУПНО ОДЈЕЉЕЊЕ ЗА СТАМБЕНО КОМУНАЛНЕ ПОСЛОВЕ И ЗЖС </w:t>
            </w:r>
          </w:p>
        </w:tc>
        <w:tc>
          <w:tcPr>
            <w:tcW w:w="1310" w:type="dxa"/>
            <w:tcBorders>
              <w:top w:val="nil"/>
              <w:left w:val="nil"/>
              <w:bottom w:val="single" w:sz="4" w:space="0" w:color="auto"/>
              <w:right w:val="single" w:sz="4" w:space="0" w:color="auto"/>
            </w:tcBorders>
            <w:shd w:val="clear" w:color="000000" w:fill="DCE6F1"/>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1.351.301,06</w:t>
            </w:r>
          </w:p>
        </w:tc>
        <w:tc>
          <w:tcPr>
            <w:tcW w:w="1287" w:type="dxa"/>
            <w:tcBorders>
              <w:top w:val="nil"/>
              <w:left w:val="nil"/>
              <w:bottom w:val="single" w:sz="4" w:space="0" w:color="auto"/>
              <w:right w:val="single" w:sz="4" w:space="0" w:color="auto"/>
            </w:tcBorders>
            <w:shd w:val="clear" w:color="000000" w:fill="DCE6F1"/>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9.007.000,00</w:t>
            </w:r>
          </w:p>
        </w:tc>
        <w:tc>
          <w:tcPr>
            <w:tcW w:w="1320"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16"/>
                <w:szCs w:val="16"/>
              </w:rPr>
            </w:pPr>
            <w:r w:rsidRPr="00E10CC1">
              <w:rPr>
                <w:rFonts w:ascii="Times New Roman" w:eastAsia="Times New Roman" w:hAnsi="Times New Roman" w:cs="Times New Roman"/>
                <w:b/>
                <w:bCs/>
                <w:color w:val="000000"/>
                <w:sz w:val="16"/>
                <w:szCs w:val="16"/>
              </w:rPr>
              <w:t>4.233.290,00</w:t>
            </w:r>
          </w:p>
        </w:tc>
        <w:tc>
          <w:tcPr>
            <w:tcW w:w="1418" w:type="dxa"/>
            <w:tcBorders>
              <w:top w:val="nil"/>
              <w:left w:val="nil"/>
              <w:bottom w:val="single" w:sz="4" w:space="0" w:color="auto"/>
              <w:right w:val="single" w:sz="4" w:space="0" w:color="auto"/>
            </w:tcBorders>
            <w:shd w:val="clear" w:color="000000" w:fill="DCE6F1"/>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1.164.998,17</w:t>
            </w:r>
          </w:p>
        </w:tc>
        <w:tc>
          <w:tcPr>
            <w:tcW w:w="1002"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6"/>
                <w:szCs w:val="16"/>
              </w:rPr>
            </w:pPr>
            <w:r w:rsidRPr="00E10CC1">
              <w:rPr>
                <w:rFonts w:ascii="Times New Roman" w:eastAsia="Times New Roman" w:hAnsi="Times New Roman" w:cs="Times New Roman"/>
                <w:color w:val="000000"/>
                <w:sz w:val="16"/>
                <w:szCs w:val="16"/>
              </w:rPr>
              <w:t>0,28</w:t>
            </w:r>
          </w:p>
        </w:tc>
      </w:tr>
    </w:tbl>
    <w:p w:rsidR="00E10CC1" w:rsidRDefault="00E10CC1"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4170" w:type="dxa"/>
        <w:tblInd w:w="113" w:type="dxa"/>
        <w:tblLook w:val="04A0"/>
      </w:tblPr>
      <w:tblGrid>
        <w:gridCol w:w="516"/>
        <w:gridCol w:w="1391"/>
        <w:gridCol w:w="439"/>
        <w:gridCol w:w="567"/>
        <w:gridCol w:w="976"/>
        <w:gridCol w:w="3841"/>
        <w:gridCol w:w="1300"/>
        <w:gridCol w:w="1443"/>
        <w:gridCol w:w="1288"/>
        <w:gridCol w:w="1408"/>
        <w:gridCol w:w="1001"/>
      </w:tblGrid>
      <w:tr w:rsidR="00E10CC1" w:rsidRPr="00E10CC1" w:rsidTr="00E10CC1">
        <w:trPr>
          <w:trHeight w:val="720"/>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РБ</w:t>
            </w:r>
          </w:p>
        </w:tc>
        <w:tc>
          <w:tcPr>
            <w:tcW w:w="1391"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ФУНКЦИЈА</w:t>
            </w:r>
          </w:p>
        </w:tc>
        <w:tc>
          <w:tcPr>
            <w:tcW w:w="1982"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ЕКОНОМСКИ КОД</w:t>
            </w:r>
          </w:p>
        </w:tc>
        <w:tc>
          <w:tcPr>
            <w:tcW w:w="3841"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ОПИС</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01.01.-30.06.2021.</w:t>
            </w:r>
          </w:p>
        </w:tc>
        <w:tc>
          <w:tcPr>
            <w:tcW w:w="1443"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2022. ГОДИНА</w:t>
            </w:r>
          </w:p>
        </w:tc>
        <w:tc>
          <w:tcPr>
            <w:tcW w:w="1288"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БУЏЕТ I полугодиште 2022.</w:t>
            </w:r>
          </w:p>
        </w:tc>
        <w:tc>
          <w:tcPr>
            <w:tcW w:w="1408" w:type="dxa"/>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ИЗВРШЕЊЕ 01.01.-30.06.2022.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center"/>
              <w:rPr>
                <w:rFonts w:ascii="Times New Roman" w:eastAsia="Times New Roman" w:hAnsi="Times New Roman" w:cs="Times New Roman"/>
                <w:b/>
                <w:bCs/>
                <w:color w:val="000000"/>
                <w:sz w:val="18"/>
                <w:szCs w:val="18"/>
              </w:rPr>
            </w:pPr>
            <w:r w:rsidRPr="00E10CC1">
              <w:rPr>
                <w:rFonts w:ascii="Times New Roman" w:eastAsia="Times New Roman" w:hAnsi="Times New Roman" w:cs="Times New Roman"/>
                <w:b/>
                <w:bCs/>
                <w:color w:val="000000"/>
                <w:sz w:val="18"/>
                <w:szCs w:val="18"/>
              </w:rPr>
              <w:t>ИНДЕКС</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982"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w:t>
            </w:r>
          </w:p>
        </w:tc>
        <w:tc>
          <w:tcPr>
            <w:tcW w:w="3841"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w:t>
            </w:r>
          </w:p>
        </w:tc>
        <w:tc>
          <w:tcPr>
            <w:tcW w:w="1300" w:type="dxa"/>
            <w:tcBorders>
              <w:top w:val="nil"/>
              <w:left w:val="nil"/>
              <w:bottom w:val="single" w:sz="4" w:space="0" w:color="auto"/>
              <w:right w:val="nil"/>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3</w:t>
            </w:r>
          </w:p>
        </w:tc>
        <w:tc>
          <w:tcPr>
            <w:tcW w:w="1443" w:type="dxa"/>
            <w:tcBorders>
              <w:top w:val="nil"/>
              <w:left w:val="single" w:sz="4" w:space="0" w:color="auto"/>
              <w:bottom w:val="single" w:sz="4" w:space="0" w:color="auto"/>
              <w:right w:val="nil"/>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4</w:t>
            </w:r>
          </w:p>
        </w:tc>
        <w:tc>
          <w:tcPr>
            <w:tcW w:w="1288"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5=4*47%</w:t>
            </w:r>
          </w:p>
        </w:tc>
        <w:tc>
          <w:tcPr>
            <w:tcW w:w="1408"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18"/>
                <w:szCs w:val="18"/>
              </w:rPr>
            </w:pPr>
            <w:r w:rsidRPr="00E10CC1">
              <w:rPr>
                <w:rFonts w:ascii="Times New Roman" w:eastAsia="Times New Roman" w:hAnsi="Times New Roman" w:cs="Times New Roman"/>
                <w:color w:val="000000"/>
                <w:sz w:val="18"/>
                <w:szCs w:val="18"/>
              </w:rPr>
              <w:t>7=6/5</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2263" w:type="dxa"/>
            <w:gridSpan w:val="9"/>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982"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ПЈТ</w:t>
            </w:r>
          </w:p>
        </w:tc>
        <w:tc>
          <w:tcPr>
            <w:tcW w:w="10281" w:type="dxa"/>
            <w:gridSpan w:val="6"/>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sz w:val="20"/>
                <w:szCs w:val="20"/>
              </w:rPr>
            </w:pPr>
            <w:r w:rsidRPr="00E10CC1">
              <w:rPr>
                <w:rFonts w:ascii="Times New Roman" w:eastAsia="Times New Roman" w:hAnsi="Times New Roman" w:cs="Times New Roman"/>
                <w:b/>
                <w:bCs/>
                <w:sz w:val="20"/>
                <w:szCs w:val="20"/>
              </w:rPr>
              <w:t>ОДЈЕЉЕЊЕ ЗА БОРАЧКО ИНВАЛИДСКУ ЗАШТИТУ</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1982" w:type="dxa"/>
            <w:gridSpan w:val="3"/>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Број ПЈТ</w:t>
            </w:r>
          </w:p>
        </w:tc>
        <w:tc>
          <w:tcPr>
            <w:tcW w:w="10281" w:type="dxa"/>
            <w:gridSpan w:val="6"/>
            <w:tcBorders>
              <w:top w:val="single" w:sz="4" w:space="0" w:color="auto"/>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0005180</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218</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ТЕКУЋИ РАСХОДИ</w:t>
            </w:r>
          </w:p>
        </w:tc>
        <w:tc>
          <w:tcPr>
            <w:tcW w:w="13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165.098,66</w:t>
            </w:r>
          </w:p>
        </w:tc>
        <w:tc>
          <w:tcPr>
            <w:tcW w:w="1443"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569.250,00</w:t>
            </w:r>
          </w:p>
        </w:tc>
        <w:tc>
          <w:tcPr>
            <w:tcW w:w="1288"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267.547,50</w:t>
            </w:r>
          </w:p>
        </w:tc>
        <w:tc>
          <w:tcPr>
            <w:tcW w:w="1408"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239.304,68</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0,89</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219</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412</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Расходи по основу материјала и услуга</w:t>
            </w:r>
          </w:p>
        </w:tc>
        <w:tc>
          <w:tcPr>
            <w:tcW w:w="13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443"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22.500,00</w:t>
            </w:r>
          </w:p>
        </w:tc>
        <w:tc>
          <w:tcPr>
            <w:tcW w:w="1288"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10.575,00</w:t>
            </w:r>
          </w:p>
        </w:tc>
        <w:tc>
          <w:tcPr>
            <w:tcW w:w="1408"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8.911,24</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220</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0320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412400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Набавка материјала - Цивилна заштита</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5.000,00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334,43</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0,14</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221</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0320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Уговорене услуге - Цивилна заштита</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4.700,00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7.339,65</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1,56</w:t>
            </w:r>
          </w:p>
        </w:tc>
      </w:tr>
      <w:tr w:rsidR="00E10CC1" w:rsidRPr="00E10CC1"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222</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0111</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Остале уговорене услуге - материјални трошкови службе</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1.880,00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1.237,16</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0,66</w:t>
            </w:r>
          </w:p>
        </w:tc>
      </w:tr>
      <w:tr w:rsidR="00E10CC1" w:rsidRPr="00E10CC1" w:rsidTr="00E10CC1">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lastRenderedPageBreak/>
              <w:t>223</w:t>
            </w:r>
          </w:p>
        </w:tc>
        <w:tc>
          <w:tcPr>
            <w:tcW w:w="13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0111</w:t>
            </w:r>
          </w:p>
        </w:tc>
        <w:tc>
          <w:tcPr>
            <w:tcW w:w="4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412900</w:t>
            </w:r>
          </w:p>
        </w:tc>
        <w:tc>
          <w:tcPr>
            <w:tcW w:w="38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xml:space="preserve">Остале уговорене услуге </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3.500,00</w:t>
            </w:r>
          </w:p>
        </w:tc>
        <w:tc>
          <w:tcPr>
            <w:tcW w:w="12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1.645,00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224</w:t>
            </w:r>
          </w:p>
        </w:tc>
        <w:tc>
          <w:tcPr>
            <w:tcW w:w="1391"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415</w:t>
            </w:r>
          </w:p>
        </w:tc>
        <w:tc>
          <w:tcPr>
            <w:tcW w:w="976"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41"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Текући грантови непрофитним организацијама</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106.748,66</w:t>
            </w:r>
          </w:p>
        </w:tc>
        <w:tc>
          <w:tcPr>
            <w:tcW w:w="1443"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231.750,00</w:t>
            </w:r>
          </w:p>
        </w:tc>
        <w:tc>
          <w:tcPr>
            <w:tcW w:w="1288" w:type="dxa"/>
            <w:tcBorders>
              <w:top w:val="single" w:sz="4" w:space="0" w:color="auto"/>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108.922,50</w:t>
            </w:r>
          </w:p>
        </w:tc>
        <w:tc>
          <w:tcPr>
            <w:tcW w:w="14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156.963,44</w:t>
            </w:r>
          </w:p>
        </w:tc>
        <w:tc>
          <w:tcPr>
            <w:tcW w:w="1001"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1,44</w:t>
            </w:r>
          </w:p>
        </w:tc>
      </w:tr>
      <w:tr w:rsidR="00E10CC1" w:rsidRPr="00E10CC1"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225</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Средства за финансирање Борачке организације</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58.333,31</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100.000,00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47.000,00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49.999,94</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226</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Средства за финансирање Организација породица погинулих и несталих лица</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23.625,00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40.500,00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19.035,00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20.250,00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227</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Средства за финансирање Удружења несталих бораца и цивила</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3.500,00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6.000,00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2.820,00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3.000,00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228</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Текуће помоћи непрофитним организацијама</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14.727,85</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45.000,00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21.150,00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63.588,50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3,01</w:t>
            </w:r>
          </w:p>
        </w:tc>
      </w:tr>
      <w:tr w:rsidR="00E10CC1" w:rsidRPr="00E10CC1"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229</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Средства за финансирање цивилних жртава рата</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2.100,00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6.600,00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3.102,00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3.300,00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230</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Удружење ратних војних инвалида</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2.625,00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7.500,00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3.525,00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3.750,00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231</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Удружење логораша</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1.837,50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6.150,00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2.890,50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3.075,00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232</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Удружење ветерана "Гарда Пантери"</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8.000,00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3.760,00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4.000,00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233</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Удружење жена жртава рата регије Бијељина</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6.000,00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2.820,00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3.000,00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234</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Удружење грађана "Ветерани Републике Српске"</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6.000,00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2.820,00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3.000,00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1,06</w:t>
            </w:r>
          </w:p>
        </w:tc>
      </w:tr>
      <w:tr w:rsidR="00E10CC1" w:rsidRPr="00E10CC1"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235</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415</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Кaпитални грантови непрофитним организацијама</w:t>
            </w:r>
          </w:p>
        </w:tc>
        <w:tc>
          <w:tcPr>
            <w:tcW w:w="13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443"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15.000,00</w:t>
            </w:r>
          </w:p>
        </w:tc>
        <w:tc>
          <w:tcPr>
            <w:tcW w:w="1288"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7.050,00</w:t>
            </w:r>
          </w:p>
        </w:tc>
        <w:tc>
          <w:tcPr>
            <w:tcW w:w="1408"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8.330,00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1,18</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236</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0840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415200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Учешће у изградњи спомен обиљежја</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15.000,00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7.050,00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8.330,00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1,18</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237</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416</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Дознаке грађанима-текуће</w:t>
            </w:r>
          </w:p>
        </w:tc>
        <w:tc>
          <w:tcPr>
            <w:tcW w:w="1300"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58.350,00</w:t>
            </w:r>
          </w:p>
        </w:tc>
        <w:tc>
          <w:tcPr>
            <w:tcW w:w="1443"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200.000,00</w:t>
            </w:r>
          </w:p>
        </w:tc>
        <w:tc>
          <w:tcPr>
            <w:tcW w:w="1288"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94.000,00</w:t>
            </w:r>
          </w:p>
        </w:tc>
        <w:tc>
          <w:tcPr>
            <w:tcW w:w="1408"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64.500,00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0,69</w:t>
            </w:r>
          </w:p>
        </w:tc>
      </w:tr>
      <w:tr w:rsidR="00E10CC1" w:rsidRPr="00E10CC1"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238</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1030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416100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Текуће помоћи породицама палих бораца и инвалидима</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58.350,00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200.000,00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94.000,00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64.500,00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0,69</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239</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416</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Капиталне дознаке грађанима</w:t>
            </w:r>
          </w:p>
        </w:tc>
        <w:tc>
          <w:tcPr>
            <w:tcW w:w="13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443"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100.000,00</w:t>
            </w:r>
          </w:p>
        </w:tc>
        <w:tc>
          <w:tcPr>
            <w:tcW w:w="1288"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47.000,00</w:t>
            </w:r>
          </w:p>
        </w:tc>
        <w:tc>
          <w:tcPr>
            <w:tcW w:w="1408"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600,00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0,01</w:t>
            </w:r>
          </w:p>
        </w:tc>
      </w:tr>
      <w:tr w:rsidR="00E10CC1" w:rsidRPr="00E10CC1" w:rsidTr="00E10CC1">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240</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0610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416100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Средства за рјешавање стамбених питања борачке категорије становништва</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100.000,00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47.000,00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600,00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0,01</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241</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КАПИТАЛНИ РАСХОДИ</w:t>
            </w:r>
          </w:p>
        </w:tc>
        <w:tc>
          <w:tcPr>
            <w:tcW w:w="13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8.860,41</w:t>
            </w:r>
          </w:p>
        </w:tc>
        <w:tc>
          <w:tcPr>
            <w:tcW w:w="1443"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80.000,00</w:t>
            </w:r>
          </w:p>
        </w:tc>
        <w:tc>
          <w:tcPr>
            <w:tcW w:w="1288"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37.600,00</w:t>
            </w:r>
          </w:p>
        </w:tc>
        <w:tc>
          <w:tcPr>
            <w:tcW w:w="1408"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242</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511</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 </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Трошкови за набавку сталних средстава</w:t>
            </w:r>
          </w:p>
        </w:tc>
        <w:tc>
          <w:tcPr>
            <w:tcW w:w="1300"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8.860,41</w:t>
            </w:r>
          </w:p>
        </w:tc>
        <w:tc>
          <w:tcPr>
            <w:tcW w:w="1443"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80.000,00</w:t>
            </w:r>
          </w:p>
        </w:tc>
        <w:tc>
          <w:tcPr>
            <w:tcW w:w="1288"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37.600,00</w:t>
            </w:r>
          </w:p>
        </w:tc>
        <w:tc>
          <w:tcPr>
            <w:tcW w:w="1408" w:type="dxa"/>
            <w:tcBorders>
              <w:top w:val="nil"/>
              <w:left w:val="single" w:sz="4" w:space="0" w:color="auto"/>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243</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0610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511100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Набавка грађевинских објеката</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20.000,00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9.400,00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244</w:t>
            </w:r>
          </w:p>
        </w:tc>
        <w:tc>
          <w:tcPr>
            <w:tcW w:w="139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0610</w:t>
            </w:r>
          </w:p>
        </w:tc>
        <w:tc>
          <w:tcPr>
            <w:tcW w:w="439"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511200</w:t>
            </w:r>
          </w:p>
        </w:tc>
        <w:tc>
          <w:tcPr>
            <w:tcW w:w="384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18"/>
                <w:szCs w:val="18"/>
              </w:rPr>
              <w:t>Реконструкција и инвестиционо</w:t>
            </w:r>
            <w:r w:rsidRPr="00E10CC1">
              <w:rPr>
                <w:rFonts w:ascii="Times New Roman" w:eastAsia="Times New Roman" w:hAnsi="Times New Roman" w:cs="Times New Roman"/>
                <w:color w:val="000000"/>
                <w:sz w:val="20"/>
                <w:szCs w:val="20"/>
              </w:rPr>
              <w:t xml:space="preserve"> одржавање</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40.000,00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18.800,00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lastRenderedPageBreak/>
              <w:t>245</w:t>
            </w:r>
          </w:p>
        </w:tc>
        <w:tc>
          <w:tcPr>
            <w:tcW w:w="13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0320</w:t>
            </w:r>
          </w:p>
        </w:tc>
        <w:tc>
          <w:tcPr>
            <w:tcW w:w="4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511300</w:t>
            </w:r>
          </w:p>
        </w:tc>
        <w:tc>
          <w:tcPr>
            <w:tcW w:w="384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Набавка опреме-цивилна заштита</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4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12.000,00</w:t>
            </w:r>
          </w:p>
        </w:tc>
        <w:tc>
          <w:tcPr>
            <w:tcW w:w="12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5.640,00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246</w:t>
            </w:r>
          </w:p>
        </w:tc>
        <w:tc>
          <w:tcPr>
            <w:tcW w:w="1391"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0320</w:t>
            </w:r>
          </w:p>
        </w:tc>
        <w:tc>
          <w:tcPr>
            <w:tcW w:w="439"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 </w:t>
            </w:r>
          </w:p>
        </w:tc>
        <w:tc>
          <w:tcPr>
            <w:tcW w:w="976"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516100</w:t>
            </w:r>
          </w:p>
        </w:tc>
        <w:tc>
          <w:tcPr>
            <w:tcW w:w="3841"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Издаци за залихе и материјала,ситни инвентар-ЦЗ</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8.860,41</w:t>
            </w:r>
          </w:p>
        </w:tc>
        <w:tc>
          <w:tcPr>
            <w:tcW w:w="1443" w:type="dxa"/>
            <w:tcBorders>
              <w:top w:val="single" w:sz="4" w:space="0" w:color="auto"/>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8.000,00</w:t>
            </w:r>
          </w:p>
        </w:tc>
        <w:tc>
          <w:tcPr>
            <w:tcW w:w="1288" w:type="dxa"/>
            <w:tcBorders>
              <w:top w:val="single" w:sz="4" w:space="0" w:color="auto"/>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3.760,00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c>
          <w:tcPr>
            <w:tcW w:w="1001" w:type="dxa"/>
            <w:tcBorders>
              <w:top w:val="single" w:sz="4" w:space="0" w:color="auto"/>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0,00</w:t>
            </w:r>
          </w:p>
        </w:tc>
      </w:tr>
      <w:tr w:rsidR="00E10CC1" w:rsidRPr="00E10CC1" w:rsidTr="00E10CC1">
        <w:trPr>
          <w:trHeight w:val="540"/>
        </w:trPr>
        <w:tc>
          <w:tcPr>
            <w:tcW w:w="7730" w:type="dxa"/>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УКУПНО ОДЈЕЉЕЊЕ ЗА БОРАЧКО ИНВАЛИДСКУ И ЦИВИЛНУ ЗАШТИТУ - ФОНД 01</w:t>
            </w:r>
          </w:p>
        </w:tc>
        <w:tc>
          <w:tcPr>
            <w:tcW w:w="1300"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173.959,07</w:t>
            </w:r>
          </w:p>
        </w:tc>
        <w:tc>
          <w:tcPr>
            <w:tcW w:w="1443" w:type="dxa"/>
            <w:tcBorders>
              <w:top w:val="nil"/>
              <w:left w:val="nil"/>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649.250,00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305.147,50</w:t>
            </w:r>
          </w:p>
        </w:tc>
        <w:tc>
          <w:tcPr>
            <w:tcW w:w="1408" w:type="dxa"/>
            <w:tcBorders>
              <w:top w:val="nil"/>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239.304,68</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0,78</w:t>
            </w:r>
          </w:p>
        </w:tc>
      </w:tr>
      <w:tr w:rsidR="00E10CC1" w:rsidRPr="00E10CC1" w:rsidTr="00E10CC1">
        <w:trPr>
          <w:trHeight w:val="525"/>
        </w:trPr>
        <w:tc>
          <w:tcPr>
            <w:tcW w:w="7730" w:type="dxa"/>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УКУПНО ОДЈЕЉЕЊЕ ЗА БОРАЧКО ИНВАЛИДСКУ И ЦИВИЛНУ ЗАШТИТУ - ФОНД 05</w:t>
            </w:r>
          </w:p>
        </w:tc>
        <w:tc>
          <w:tcPr>
            <w:tcW w:w="1300"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37.000,00</w:t>
            </w:r>
          </w:p>
        </w:tc>
        <w:tc>
          <w:tcPr>
            <w:tcW w:w="1443" w:type="dxa"/>
            <w:tcBorders>
              <w:top w:val="nil"/>
              <w:left w:val="nil"/>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288" w:type="dxa"/>
            <w:tcBorders>
              <w:top w:val="nil"/>
              <w:left w:val="nil"/>
              <w:bottom w:val="single" w:sz="4" w:space="0" w:color="auto"/>
              <w:right w:val="nil"/>
            </w:tcBorders>
            <w:shd w:val="clear" w:color="auto" w:fill="auto"/>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#DIV/0!</w:t>
            </w:r>
          </w:p>
        </w:tc>
      </w:tr>
      <w:tr w:rsidR="00E10CC1" w:rsidRPr="00E10CC1" w:rsidTr="00E10CC1">
        <w:trPr>
          <w:trHeight w:val="255"/>
        </w:trPr>
        <w:tc>
          <w:tcPr>
            <w:tcW w:w="7730" w:type="dxa"/>
            <w:gridSpan w:val="6"/>
            <w:tcBorders>
              <w:top w:val="single" w:sz="4" w:space="0" w:color="auto"/>
              <w:left w:val="single" w:sz="4" w:space="0" w:color="auto"/>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УКУПНО ОДЈЕЉЕЊЕ ЗА БОРАЧКО ИНВАЛИДСКУ И ЦИВИЛНУ ЗАШТИТУ</w:t>
            </w:r>
          </w:p>
        </w:tc>
        <w:tc>
          <w:tcPr>
            <w:tcW w:w="1300" w:type="dxa"/>
            <w:tcBorders>
              <w:top w:val="nil"/>
              <w:left w:val="nil"/>
              <w:bottom w:val="single" w:sz="4" w:space="0" w:color="auto"/>
              <w:right w:val="single" w:sz="4" w:space="0" w:color="auto"/>
            </w:tcBorders>
            <w:shd w:val="clear" w:color="000000" w:fill="DCE6F1"/>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210.959,07</w:t>
            </w:r>
          </w:p>
        </w:tc>
        <w:tc>
          <w:tcPr>
            <w:tcW w:w="1443" w:type="dxa"/>
            <w:tcBorders>
              <w:top w:val="nil"/>
              <w:left w:val="nil"/>
              <w:bottom w:val="single" w:sz="4" w:space="0" w:color="auto"/>
              <w:right w:val="single" w:sz="4" w:space="0" w:color="auto"/>
            </w:tcBorders>
            <w:shd w:val="clear" w:color="000000" w:fill="DCE6F1"/>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649.250,00</w:t>
            </w:r>
          </w:p>
        </w:tc>
        <w:tc>
          <w:tcPr>
            <w:tcW w:w="1288" w:type="dxa"/>
            <w:tcBorders>
              <w:top w:val="nil"/>
              <w:left w:val="nil"/>
              <w:bottom w:val="single" w:sz="4" w:space="0" w:color="auto"/>
              <w:right w:val="nil"/>
            </w:tcBorders>
            <w:shd w:val="clear" w:color="000000" w:fill="DCE6F1"/>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305.147,50</w:t>
            </w:r>
          </w:p>
        </w:tc>
        <w:tc>
          <w:tcPr>
            <w:tcW w:w="1408" w:type="dxa"/>
            <w:tcBorders>
              <w:top w:val="nil"/>
              <w:left w:val="single" w:sz="4" w:space="0" w:color="auto"/>
              <w:bottom w:val="single" w:sz="4" w:space="0" w:color="auto"/>
              <w:right w:val="single" w:sz="4" w:space="0" w:color="auto"/>
            </w:tcBorders>
            <w:shd w:val="clear" w:color="000000" w:fill="DCE6F1"/>
            <w:noWrap/>
            <w:vAlign w:val="center"/>
            <w:hideMark/>
          </w:tcPr>
          <w:p w:rsidR="00E10CC1" w:rsidRPr="00E10CC1" w:rsidRDefault="00E10CC1" w:rsidP="00E10CC1">
            <w:pPr>
              <w:spacing w:after="0" w:line="240" w:lineRule="auto"/>
              <w:jc w:val="right"/>
              <w:rPr>
                <w:rFonts w:ascii="Times New Roman" w:eastAsia="Times New Roman" w:hAnsi="Times New Roman" w:cs="Times New Roman"/>
                <w:b/>
                <w:bCs/>
                <w:color w:val="000000"/>
                <w:sz w:val="20"/>
                <w:szCs w:val="20"/>
              </w:rPr>
            </w:pPr>
            <w:r w:rsidRPr="00E10CC1">
              <w:rPr>
                <w:rFonts w:ascii="Times New Roman" w:eastAsia="Times New Roman" w:hAnsi="Times New Roman" w:cs="Times New Roman"/>
                <w:b/>
                <w:bCs/>
                <w:color w:val="000000"/>
                <w:sz w:val="20"/>
                <w:szCs w:val="20"/>
              </w:rPr>
              <w:t>239.304,68</w:t>
            </w:r>
          </w:p>
        </w:tc>
        <w:tc>
          <w:tcPr>
            <w:tcW w:w="1001" w:type="dxa"/>
            <w:tcBorders>
              <w:top w:val="nil"/>
              <w:left w:val="nil"/>
              <w:bottom w:val="single" w:sz="4" w:space="0" w:color="auto"/>
              <w:right w:val="single" w:sz="4" w:space="0" w:color="auto"/>
            </w:tcBorders>
            <w:shd w:val="clear" w:color="000000" w:fill="DCE6F1"/>
            <w:vAlign w:val="center"/>
            <w:hideMark/>
          </w:tcPr>
          <w:p w:rsidR="00E10CC1" w:rsidRPr="00E10CC1" w:rsidRDefault="00E10CC1" w:rsidP="00E10CC1">
            <w:pPr>
              <w:spacing w:after="0" w:line="240" w:lineRule="auto"/>
              <w:jc w:val="center"/>
              <w:rPr>
                <w:rFonts w:ascii="Times New Roman" w:eastAsia="Times New Roman" w:hAnsi="Times New Roman" w:cs="Times New Roman"/>
                <w:color w:val="000000"/>
                <w:sz w:val="20"/>
                <w:szCs w:val="20"/>
              </w:rPr>
            </w:pPr>
            <w:r w:rsidRPr="00E10CC1">
              <w:rPr>
                <w:rFonts w:ascii="Times New Roman" w:eastAsia="Times New Roman" w:hAnsi="Times New Roman" w:cs="Times New Roman"/>
                <w:color w:val="000000"/>
                <w:sz w:val="20"/>
                <w:szCs w:val="20"/>
              </w:rPr>
              <w:t>0,78</w:t>
            </w:r>
          </w:p>
        </w:tc>
      </w:tr>
    </w:tbl>
    <w:p w:rsidR="00E10CC1" w:rsidRDefault="00E10CC1" w:rsidP="005C3328">
      <w:pPr>
        <w:contextualSpacing/>
        <w:jc w:val="both"/>
        <w:rPr>
          <w:rFonts w:ascii="Times New Roman" w:hAnsi="Times New Roman" w:cs="Times New Roman"/>
          <w:b/>
          <w:sz w:val="24"/>
          <w:szCs w:val="24"/>
          <w:lang w:val="sr-Cyrl-CS"/>
        </w:rPr>
      </w:pPr>
    </w:p>
    <w:p w:rsidR="00B01953" w:rsidRDefault="00B01953" w:rsidP="005C3328">
      <w:pPr>
        <w:contextualSpacing/>
        <w:jc w:val="both"/>
        <w:rPr>
          <w:rFonts w:ascii="Times New Roman" w:hAnsi="Times New Roman" w:cs="Times New Roman"/>
          <w:b/>
          <w:sz w:val="24"/>
          <w:szCs w:val="24"/>
          <w:lang w:val="sr-Cyrl-CS"/>
        </w:rPr>
      </w:pPr>
    </w:p>
    <w:p w:rsidR="00B01953" w:rsidRDefault="00B01953" w:rsidP="005C3328">
      <w:pPr>
        <w:contextualSpacing/>
        <w:jc w:val="both"/>
        <w:rPr>
          <w:rFonts w:ascii="Times New Roman" w:hAnsi="Times New Roman" w:cs="Times New Roman"/>
          <w:b/>
          <w:sz w:val="24"/>
          <w:szCs w:val="24"/>
          <w:lang w:val="sr-Cyrl-CS"/>
        </w:rPr>
      </w:pPr>
    </w:p>
    <w:tbl>
      <w:tblPr>
        <w:tblW w:w="14170" w:type="dxa"/>
        <w:tblInd w:w="113" w:type="dxa"/>
        <w:tblLook w:val="04A0"/>
      </w:tblPr>
      <w:tblGrid>
        <w:gridCol w:w="506"/>
        <w:gridCol w:w="1156"/>
        <w:gridCol w:w="445"/>
        <w:gridCol w:w="577"/>
        <w:gridCol w:w="1007"/>
        <w:gridCol w:w="4076"/>
        <w:gridCol w:w="1300"/>
        <w:gridCol w:w="1406"/>
        <w:gridCol w:w="1288"/>
        <w:gridCol w:w="1408"/>
        <w:gridCol w:w="1001"/>
      </w:tblGrid>
      <w:tr w:rsidR="00B01953" w:rsidRPr="00B01953" w:rsidTr="00B01953">
        <w:trPr>
          <w:trHeight w:val="720"/>
        </w:trPr>
        <w:tc>
          <w:tcPr>
            <w:tcW w:w="50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РБ</w:t>
            </w:r>
          </w:p>
        </w:tc>
        <w:tc>
          <w:tcPr>
            <w:tcW w:w="1156" w:type="dxa"/>
            <w:tcBorders>
              <w:top w:val="single" w:sz="4" w:space="0" w:color="auto"/>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ФУНКЦИЈА</w:t>
            </w:r>
          </w:p>
        </w:tc>
        <w:tc>
          <w:tcPr>
            <w:tcW w:w="2034" w:type="dxa"/>
            <w:gridSpan w:val="3"/>
            <w:tcBorders>
              <w:top w:val="single" w:sz="4" w:space="0" w:color="auto"/>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ЕКОНОМСКИ КОД</w:t>
            </w:r>
          </w:p>
        </w:tc>
        <w:tc>
          <w:tcPr>
            <w:tcW w:w="4096" w:type="dxa"/>
            <w:tcBorders>
              <w:top w:val="single" w:sz="4" w:space="0" w:color="auto"/>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ОПИС</w:t>
            </w:r>
          </w:p>
        </w:tc>
        <w:tc>
          <w:tcPr>
            <w:tcW w:w="1275" w:type="dxa"/>
            <w:tcBorders>
              <w:top w:val="single" w:sz="4" w:space="0" w:color="auto"/>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b/>
                <w:bCs/>
                <w:color w:val="000000"/>
                <w:sz w:val="18"/>
                <w:szCs w:val="18"/>
              </w:rPr>
            </w:pPr>
            <w:r w:rsidRPr="00B01953">
              <w:rPr>
                <w:rFonts w:ascii="Times New Roman" w:eastAsia="Times New Roman" w:hAnsi="Times New Roman" w:cs="Times New Roman"/>
                <w:b/>
                <w:bCs/>
                <w:color w:val="000000"/>
                <w:sz w:val="18"/>
                <w:szCs w:val="18"/>
              </w:rPr>
              <w:t>ИЗВРШЕЊЕ 01.01.-30.06.2021.</w:t>
            </w:r>
          </w:p>
        </w:tc>
        <w:tc>
          <w:tcPr>
            <w:tcW w:w="1406"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b/>
                <w:bCs/>
                <w:color w:val="000000"/>
                <w:sz w:val="18"/>
                <w:szCs w:val="18"/>
              </w:rPr>
            </w:pPr>
            <w:r w:rsidRPr="00B01953">
              <w:rPr>
                <w:rFonts w:ascii="Times New Roman" w:eastAsia="Times New Roman" w:hAnsi="Times New Roman" w:cs="Times New Roman"/>
                <w:b/>
                <w:bCs/>
                <w:color w:val="000000"/>
                <w:sz w:val="18"/>
                <w:szCs w:val="18"/>
              </w:rPr>
              <w:t>БУЏЕТ 2022. ГОДИНА</w:t>
            </w:r>
          </w:p>
        </w:tc>
        <w:tc>
          <w:tcPr>
            <w:tcW w:w="1288" w:type="dxa"/>
            <w:tcBorders>
              <w:top w:val="single" w:sz="4" w:space="0" w:color="auto"/>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b/>
                <w:bCs/>
                <w:color w:val="000000"/>
                <w:sz w:val="18"/>
                <w:szCs w:val="18"/>
              </w:rPr>
            </w:pPr>
            <w:r w:rsidRPr="00B01953">
              <w:rPr>
                <w:rFonts w:ascii="Times New Roman" w:eastAsia="Times New Roman" w:hAnsi="Times New Roman" w:cs="Times New Roman"/>
                <w:b/>
                <w:bCs/>
                <w:color w:val="000000"/>
                <w:sz w:val="18"/>
                <w:szCs w:val="18"/>
              </w:rPr>
              <w:t>БУЏЕТ I полугодиште 2022.</w:t>
            </w:r>
          </w:p>
        </w:tc>
        <w:tc>
          <w:tcPr>
            <w:tcW w:w="1408" w:type="dxa"/>
            <w:tcBorders>
              <w:top w:val="single" w:sz="4" w:space="0" w:color="auto"/>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b/>
                <w:bCs/>
                <w:color w:val="000000"/>
                <w:sz w:val="18"/>
                <w:szCs w:val="18"/>
              </w:rPr>
            </w:pPr>
            <w:r w:rsidRPr="00B01953">
              <w:rPr>
                <w:rFonts w:ascii="Times New Roman" w:eastAsia="Times New Roman" w:hAnsi="Times New Roman" w:cs="Times New Roman"/>
                <w:b/>
                <w:bCs/>
                <w:color w:val="000000"/>
                <w:sz w:val="18"/>
                <w:szCs w:val="18"/>
              </w:rPr>
              <w:t>ИЗВРШЕЊЕ 01.01.-30.06.2022.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center"/>
              <w:rPr>
                <w:rFonts w:ascii="Times New Roman" w:eastAsia="Times New Roman" w:hAnsi="Times New Roman" w:cs="Times New Roman"/>
                <w:b/>
                <w:bCs/>
                <w:color w:val="000000"/>
                <w:sz w:val="18"/>
                <w:szCs w:val="18"/>
              </w:rPr>
            </w:pPr>
            <w:r w:rsidRPr="00B01953">
              <w:rPr>
                <w:rFonts w:ascii="Times New Roman" w:eastAsia="Times New Roman" w:hAnsi="Times New Roman" w:cs="Times New Roman"/>
                <w:b/>
                <w:bCs/>
                <w:color w:val="000000"/>
                <w:sz w:val="18"/>
                <w:szCs w:val="18"/>
              </w:rPr>
              <w:t>ИНДЕКС</w:t>
            </w:r>
          </w:p>
        </w:tc>
      </w:tr>
      <w:tr w:rsidR="00B01953" w:rsidRPr="00B01953" w:rsidTr="00B01953">
        <w:trPr>
          <w:trHeight w:val="300"/>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2034" w:type="dxa"/>
            <w:gridSpan w:val="3"/>
            <w:tcBorders>
              <w:top w:val="single" w:sz="4" w:space="0" w:color="auto"/>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w:t>
            </w:r>
          </w:p>
        </w:tc>
        <w:tc>
          <w:tcPr>
            <w:tcW w:w="4096" w:type="dxa"/>
            <w:tcBorders>
              <w:top w:val="nil"/>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2</w:t>
            </w:r>
          </w:p>
        </w:tc>
        <w:tc>
          <w:tcPr>
            <w:tcW w:w="1275"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8"/>
                <w:szCs w:val="18"/>
              </w:rPr>
            </w:pPr>
            <w:r w:rsidRPr="00B01953">
              <w:rPr>
                <w:rFonts w:ascii="Times New Roman" w:eastAsia="Times New Roman" w:hAnsi="Times New Roman" w:cs="Times New Roman"/>
                <w:color w:val="000000"/>
                <w:sz w:val="18"/>
                <w:szCs w:val="18"/>
              </w:rPr>
              <w:t>3</w:t>
            </w:r>
          </w:p>
        </w:tc>
        <w:tc>
          <w:tcPr>
            <w:tcW w:w="1406"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8"/>
                <w:szCs w:val="18"/>
              </w:rPr>
            </w:pPr>
            <w:r w:rsidRPr="00B01953">
              <w:rPr>
                <w:rFonts w:ascii="Times New Roman" w:eastAsia="Times New Roman" w:hAnsi="Times New Roman" w:cs="Times New Roman"/>
                <w:color w:val="000000"/>
                <w:sz w:val="18"/>
                <w:szCs w:val="18"/>
              </w:rPr>
              <w:t>4</w:t>
            </w:r>
          </w:p>
        </w:tc>
        <w:tc>
          <w:tcPr>
            <w:tcW w:w="1288" w:type="dxa"/>
            <w:tcBorders>
              <w:top w:val="nil"/>
              <w:left w:val="single" w:sz="4" w:space="0" w:color="auto"/>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8"/>
                <w:szCs w:val="18"/>
              </w:rPr>
            </w:pPr>
            <w:r w:rsidRPr="00B01953">
              <w:rPr>
                <w:rFonts w:ascii="Times New Roman" w:eastAsia="Times New Roman" w:hAnsi="Times New Roman" w:cs="Times New Roman"/>
                <w:color w:val="000000"/>
                <w:sz w:val="18"/>
                <w:szCs w:val="18"/>
              </w:rPr>
              <w:t>5=4*47%</w:t>
            </w:r>
          </w:p>
        </w:tc>
        <w:tc>
          <w:tcPr>
            <w:tcW w:w="1408" w:type="dxa"/>
            <w:tcBorders>
              <w:top w:val="nil"/>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8"/>
                <w:szCs w:val="18"/>
              </w:rPr>
            </w:pPr>
            <w:r w:rsidRPr="00B01953">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8"/>
                <w:szCs w:val="18"/>
              </w:rPr>
            </w:pPr>
            <w:r w:rsidRPr="00B01953">
              <w:rPr>
                <w:rFonts w:ascii="Times New Roman" w:eastAsia="Times New Roman" w:hAnsi="Times New Roman" w:cs="Times New Roman"/>
                <w:color w:val="000000"/>
                <w:sz w:val="18"/>
                <w:szCs w:val="18"/>
              </w:rPr>
              <w:t>7=6/5</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2034" w:type="dxa"/>
            <w:gridSpan w:val="3"/>
            <w:tcBorders>
              <w:top w:val="single" w:sz="4" w:space="0" w:color="auto"/>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ПЈТ</w:t>
            </w:r>
          </w:p>
        </w:tc>
        <w:tc>
          <w:tcPr>
            <w:tcW w:w="10474" w:type="dxa"/>
            <w:gridSpan w:val="6"/>
            <w:tcBorders>
              <w:top w:val="single" w:sz="4" w:space="0" w:color="auto"/>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ОДЈЕЉЕЊЕ ЗА ДРУШТВЕНЕ ДЈЕЛАТНОСТИ</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2034" w:type="dxa"/>
            <w:gridSpan w:val="3"/>
            <w:tcBorders>
              <w:top w:val="single" w:sz="4" w:space="0" w:color="auto"/>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Број ПЈТ</w:t>
            </w:r>
          </w:p>
        </w:tc>
        <w:tc>
          <w:tcPr>
            <w:tcW w:w="10474" w:type="dxa"/>
            <w:gridSpan w:val="6"/>
            <w:tcBorders>
              <w:top w:val="single" w:sz="4" w:space="0" w:color="auto"/>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0005210</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247</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ТЕКУЋИ РАСХОДИ</w:t>
            </w:r>
          </w:p>
        </w:tc>
        <w:tc>
          <w:tcPr>
            <w:tcW w:w="1275" w:type="dxa"/>
            <w:tcBorders>
              <w:top w:val="nil"/>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2.045.447,13</w:t>
            </w:r>
          </w:p>
        </w:tc>
        <w:tc>
          <w:tcPr>
            <w:tcW w:w="1406"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4.889.000,00</w:t>
            </w:r>
          </w:p>
        </w:tc>
        <w:tc>
          <w:tcPr>
            <w:tcW w:w="1288"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2.297.830,00</w:t>
            </w:r>
          </w:p>
        </w:tc>
        <w:tc>
          <w:tcPr>
            <w:tcW w:w="1408"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2.263.321,05</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0,98</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248</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412</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Расходи по основу коришћења робе и услуга</w:t>
            </w:r>
          </w:p>
        </w:tc>
        <w:tc>
          <w:tcPr>
            <w:tcW w:w="1275"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24.801,72</w:t>
            </w:r>
          </w:p>
        </w:tc>
        <w:tc>
          <w:tcPr>
            <w:tcW w:w="140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54.000,00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25.380,00</w:t>
            </w:r>
          </w:p>
        </w:tc>
        <w:tc>
          <w:tcPr>
            <w:tcW w:w="1408"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24.678,10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0,97</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249</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0111</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412900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Остале уговорене услуге-материјални трошкови</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1.880,00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1.904,35</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1,01</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250</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0724</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412900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Расходи за бруто накнаде ван радног односа-накнаде за мртвозорство-Дом здравља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24.801,72</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22.773,75</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0,97</w:t>
            </w:r>
          </w:p>
        </w:tc>
      </w:tr>
      <w:tr w:rsidR="00B01953" w:rsidRPr="00B01953" w:rsidTr="00B01953">
        <w:trPr>
          <w:trHeight w:val="42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251</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414</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Субвенције нефинансијским субјектима у области трговине и туризма</w:t>
            </w:r>
          </w:p>
        </w:tc>
        <w:tc>
          <w:tcPr>
            <w:tcW w:w="1275" w:type="dxa"/>
            <w:tcBorders>
              <w:top w:val="nil"/>
              <w:left w:val="nil"/>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53.000,00</w:t>
            </w:r>
          </w:p>
        </w:tc>
        <w:tc>
          <w:tcPr>
            <w:tcW w:w="1406" w:type="dxa"/>
            <w:tcBorders>
              <w:top w:val="nil"/>
              <w:left w:val="single" w:sz="4" w:space="0" w:color="auto"/>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0,00</w:t>
            </w:r>
          </w:p>
        </w:tc>
        <w:tc>
          <w:tcPr>
            <w:tcW w:w="1288"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0,00</w:t>
            </w:r>
          </w:p>
        </w:tc>
        <w:tc>
          <w:tcPr>
            <w:tcW w:w="1408"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252</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0472</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414100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Субвенције ЈУ Бања Дворови</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53.000,00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253</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415</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Текући грантови непрофитним субјектима</w:t>
            </w:r>
          </w:p>
        </w:tc>
        <w:tc>
          <w:tcPr>
            <w:tcW w:w="1275"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1.350.844,91</w:t>
            </w:r>
          </w:p>
        </w:tc>
        <w:tc>
          <w:tcPr>
            <w:tcW w:w="140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2.785.000,00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1.308.950,00</w:t>
            </w:r>
          </w:p>
        </w:tc>
        <w:tc>
          <w:tcPr>
            <w:tcW w:w="1408"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1.605.669,74</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1,23</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254</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0830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Текући грантови-ЈИП" Семберија и Мајевица"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141.000,00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396.000,00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186.120,00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186.120,00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1,00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255</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0810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финансирање физичке културе - резерва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59.400,00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67.886,80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7,22</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256</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спорт по Правилнику о расподјели</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662.327,30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1.238.500,00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582.095,00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751.280,00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1,29</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257</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0810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Школски спорт</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3.134,70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15.000,00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7.050,00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8.915,00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1,26</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258</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Текући грант за КК Радник - пласман у највиши ранг у БиХ</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rsidTr="00B01953">
        <w:trPr>
          <w:trHeight w:val="450"/>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lastRenderedPageBreak/>
              <w:t>259</w:t>
            </w:r>
          </w:p>
        </w:tc>
        <w:tc>
          <w:tcPr>
            <w:tcW w:w="11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Текући грант за ОК Радник - пласман у највиши ранг у БиХ</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rsidTr="00B01953">
        <w:trPr>
          <w:trHeight w:val="675"/>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260</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0810</w:t>
            </w:r>
          </w:p>
        </w:tc>
        <w:tc>
          <w:tcPr>
            <w:tcW w:w="446"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интервенције у области образовања, спорта - кориштење сале и стадиона- Дирекција за развој и изградњу града</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87.100,00</w:t>
            </w:r>
          </w:p>
        </w:tc>
        <w:tc>
          <w:tcPr>
            <w:tcW w:w="1406" w:type="dxa"/>
            <w:tcBorders>
              <w:top w:val="single" w:sz="4" w:space="0" w:color="auto"/>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180.000,00</w:t>
            </w:r>
          </w:p>
        </w:tc>
        <w:tc>
          <w:tcPr>
            <w:tcW w:w="1288" w:type="dxa"/>
            <w:tcBorders>
              <w:top w:val="single" w:sz="4" w:space="0" w:color="auto"/>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84.600,00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84.600,00</w:t>
            </w:r>
          </w:p>
        </w:tc>
        <w:tc>
          <w:tcPr>
            <w:tcW w:w="1001"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1,00</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261</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0960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Суфинансирање превоза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221.890,00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220.000,00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103.400,00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116.300,01</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1,12</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262</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културу</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760,00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31.500,00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14.805,00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9.133,40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0,62</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263</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0960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интервенције у области образовања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300,00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6.662,76</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1,42</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264</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учешће у финансирању политичких партија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129.999,84</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260.000,00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122.200,00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129.999,84</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1,06</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265</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реализацију пројекта у партнерским односима градске управе са грађанима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266</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суфинансирање развоја омладинских организација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1.410,00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6.500,00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4,61</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267</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Националне мањине</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5.309,00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1,13</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268</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Културно историјско наслеђе</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4.531,50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18.800,00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59.333,27</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3,16</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269</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финансирање програма удружења грађана од општег интереса за Град Бијељина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157.000,00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73.790,00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74.268,00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1,01</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270</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финансирање пројеката удружења грађана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11.129,57</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54.361,66</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1,16</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271</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Пројекат "Омладинска политика"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372,00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2,13</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272</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0960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Финансирање дома ученика-материјални трошкови</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72.000,00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33.840,00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33.840,00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1,00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273</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xml:space="preserve"> Средства за културне манифестације,Вишњићеви дани,Мајске музичке свечаности и др.</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5.200,00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14.100,00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10.160,00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0,72</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274</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415</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Текући грантови</w:t>
            </w:r>
          </w:p>
        </w:tc>
        <w:tc>
          <w:tcPr>
            <w:tcW w:w="1275" w:type="dxa"/>
            <w:tcBorders>
              <w:top w:val="nil"/>
              <w:left w:val="nil"/>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360.000,00</w:t>
            </w:r>
          </w:p>
        </w:tc>
        <w:tc>
          <w:tcPr>
            <w:tcW w:w="1406" w:type="dxa"/>
            <w:tcBorders>
              <w:top w:val="nil"/>
              <w:left w:val="single" w:sz="4" w:space="0" w:color="auto"/>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600.000,00</w:t>
            </w:r>
          </w:p>
        </w:tc>
        <w:tc>
          <w:tcPr>
            <w:tcW w:w="1288"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282.000,00</w:t>
            </w:r>
          </w:p>
        </w:tc>
        <w:tc>
          <w:tcPr>
            <w:tcW w:w="1408" w:type="dxa"/>
            <w:tcBorders>
              <w:top w:val="nil"/>
              <w:left w:val="single" w:sz="4" w:space="0" w:color="auto"/>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208.666,65</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0,74</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275</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0740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Текући грант организацијама у области секундарне здрвствене заштите</w:t>
            </w:r>
          </w:p>
        </w:tc>
        <w:tc>
          <w:tcPr>
            <w:tcW w:w="1275" w:type="dxa"/>
            <w:tcBorders>
              <w:top w:val="nil"/>
              <w:left w:val="nil"/>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0,53</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276</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0740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Текући грантови организацијама у области примарне здравствене заштите</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360.000,00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400.000,00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188.000,00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158.666,65</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0,84</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277</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415</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Капитални грантови непрофитним субјектима</w:t>
            </w:r>
          </w:p>
        </w:tc>
        <w:tc>
          <w:tcPr>
            <w:tcW w:w="1275" w:type="dxa"/>
            <w:tcBorders>
              <w:top w:val="nil"/>
              <w:left w:val="nil"/>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0,00</w:t>
            </w:r>
          </w:p>
        </w:tc>
        <w:tc>
          <w:tcPr>
            <w:tcW w:w="1406" w:type="dxa"/>
            <w:tcBorders>
              <w:top w:val="nil"/>
              <w:left w:val="single" w:sz="4" w:space="0" w:color="auto"/>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230.000,00</w:t>
            </w:r>
          </w:p>
        </w:tc>
        <w:tc>
          <w:tcPr>
            <w:tcW w:w="1288"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108.100,00</w:t>
            </w:r>
          </w:p>
        </w:tc>
        <w:tc>
          <w:tcPr>
            <w:tcW w:w="1408" w:type="dxa"/>
            <w:tcBorders>
              <w:top w:val="nil"/>
              <w:left w:val="single" w:sz="4" w:space="0" w:color="auto"/>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1.368,90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0,01</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278</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0740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415200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учешће у санацији и изградњи здравствених амбуланти</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108.100,00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1.368,90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0,01</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279</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416</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Текуће дознаке грађанима</w:t>
            </w:r>
          </w:p>
        </w:tc>
        <w:tc>
          <w:tcPr>
            <w:tcW w:w="1275" w:type="dxa"/>
            <w:tcBorders>
              <w:top w:val="nil"/>
              <w:left w:val="nil"/>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172.811,55</w:t>
            </w:r>
          </w:p>
        </w:tc>
        <w:tc>
          <w:tcPr>
            <w:tcW w:w="1406" w:type="dxa"/>
            <w:tcBorders>
              <w:top w:val="nil"/>
              <w:left w:val="single" w:sz="4" w:space="0" w:color="auto"/>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1.078.000,00</w:t>
            </w:r>
          </w:p>
        </w:tc>
        <w:tc>
          <w:tcPr>
            <w:tcW w:w="1288"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506.660,00</w:t>
            </w:r>
          </w:p>
        </w:tc>
        <w:tc>
          <w:tcPr>
            <w:tcW w:w="1408" w:type="dxa"/>
            <w:tcBorders>
              <w:top w:val="nil"/>
              <w:left w:val="single" w:sz="4" w:space="0" w:color="auto"/>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418.803,98</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0,83</w:t>
            </w:r>
          </w:p>
        </w:tc>
      </w:tr>
      <w:tr w:rsidR="00B01953" w:rsidRPr="00B01953" w:rsidTr="00B01953">
        <w:trPr>
          <w:trHeight w:val="67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280</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0740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Пројекти подршке очувања пораста породице,помоћ породицама које лијече стерилитет</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8.923,13</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14.020,28</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0,60</w:t>
            </w:r>
          </w:p>
        </w:tc>
      </w:tr>
      <w:tr w:rsidR="00B01953" w:rsidRPr="00B01953" w:rsidTr="00B01953">
        <w:trPr>
          <w:trHeight w:val="255"/>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lastRenderedPageBreak/>
              <w:t>281</w:t>
            </w:r>
          </w:p>
        </w:tc>
        <w:tc>
          <w:tcPr>
            <w:tcW w:w="11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1070</w:t>
            </w:r>
          </w:p>
        </w:tc>
        <w:tc>
          <w:tcPr>
            <w:tcW w:w="4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10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Мјере пронаталитетне политике</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170.000,00</w:t>
            </w:r>
          </w:p>
        </w:tc>
        <w:tc>
          <w:tcPr>
            <w:tcW w:w="128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79.900,00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450"/>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282</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1070</w:t>
            </w:r>
          </w:p>
        </w:tc>
        <w:tc>
          <w:tcPr>
            <w:tcW w:w="446"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Подстицај повратка и помоћ социјалним категоријама</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920,38</w:t>
            </w:r>
          </w:p>
        </w:tc>
        <w:tc>
          <w:tcPr>
            <w:tcW w:w="1406" w:type="dxa"/>
            <w:tcBorders>
              <w:top w:val="single" w:sz="4" w:space="0" w:color="auto"/>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55.000,00</w:t>
            </w:r>
          </w:p>
        </w:tc>
        <w:tc>
          <w:tcPr>
            <w:tcW w:w="1288" w:type="dxa"/>
            <w:tcBorders>
              <w:top w:val="single" w:sz="4" w:space="0" w:color="auto"/>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25.850,00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11.558,67</w:t>
            </w:r>
          </w:p>
        </w:tc>
        <w:tc>
          <w:tcPr>
            <w:tcW w:w="1001"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0,45</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283</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Помоћ социјално угроженој дјеци за ужину</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3.760,00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3.877,81</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1,03</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284</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0960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интервенције у образовању</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3.760,00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5.381,50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1,43</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285</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0960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финансирање инклузивног образовања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286</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0980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Стипендије</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137.100,00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320.000,00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150.400,00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168.264,00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1,12</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287</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1030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Сахране незбринутих лица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16.328,98</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25.000,00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11.750,00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7.545,86</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0,64</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288</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Средства за помоћ пензионерима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289</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1070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Субвeнције социјалним категоријама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9.039,06</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7.061,16</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1,50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290</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1070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Субвенције брачним паровима за новорођену бебу</w:t>
            </w:r>
          </w:p>
        </w:tc>
        <w:tc>
          <w:tcPr>
            <w:tcW w:w="1275" w:type="dxa"/>
            <w:tcBorders>
              <w:top w:val="nil"/>
              <w:left w:val="nil"/>
              <w:bottom w:val="single" w:sz="4" w:space="0" w:color="auto"/>
              <w:right w:val="nil"/>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92.000,00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0,98</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291</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1070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Субвенције родитељима за боравак дјеце у приватним вртићима</w:t>
            </w:r>
          </w:p>
        </w:tc>
        <w:tc>
          <w:tcPr>
            <w:tcW w:w="1275" w:type="dxa"/>
            <w:tcBorders>
              <w:top w:val="nil"/>
              <w:left w:val="nil"/>
              <w:bottom w:val="single" w:sz="4" w:space="0" w:color="auto"/>
              <w:right w:val="nil"/>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180.000,00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84.600,00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109.094,70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1,29</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292</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416</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Капиталне дознаке грађанима</w:t>
            </w:r>
          </w:p>
        </w:tc>
        <w:tc>
          <w:tcPr>
            <w:tcW w:w="1275" w:type="dxa"/>
            <w:tcBorders>
              <w:top w:val="nil"/>
              <w:left w:val="nil"/>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67.948,55</w:t>
            </w:r>
          </w:p>
        </w:tc>
        <w:tc>
          <w:tcPr>
            <w:tcW w:w="1406" w:type="dxa"/>
            <w:tcBorders>
              <w:top w:val="nil"/>
              <w:left w:val="single" w:sz="4" w:space="0" w:color="auto"/>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110.000,00</w:t>
            </w:r>
          </w:p>
        </w:tc>
        <w:tc>
          <w:tcPr>
            <w:tcW w:w="1288"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51.700,00</w:t>
            </w:r>
          </w:p>
        </w:tc>
        <w:tc>
          <w:tcPr>
            <w:tcW w:w="1408" w:type="dxa"/>
            <w:tcBorders>
              <w:top w:val="nil"/>
              <w:left w:val="single" w:sz="4" w:space="0" w:color="auto"/>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739,28</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0,01</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293</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Подршка акционом плану за Роме</w:t>
            </w:r>
          </w:p>
        </w:tc>
        <w:tc>
          <w:tcPr>
            <w:tcW w:w="1275" w:type="dxa"/>
            <w:tcBorders>
              <w:top w:val="nil"/>
              <w:left w:val="nil"/>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single" w:sz="4" w:space="0" w:color="auto"/>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w:t>
            </w:r>
          </w:p>
        </w:tc>
        <w:tc>
          <w:tcPr>
            <w:tcW w:w="1288"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w:t>
            </w:r>
          </w:p>
        </w:tc>
        <w:tc>
          <w:tcPr>
            <w:tcW w:w="1408" w:type="dxa"/>
            <w:tcBorders>
              <w:top w:val="nil"/>
              <w:left w:val="single" w:sz="4" w:space="0" w:color="auto"/>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294</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0840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416100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Подршка пројектима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67.948,55</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739,28</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0,02</w:t>
            </w:r>
          </w:p>
        </w:tc>
      </w:tr>
      <w:tr w:rsidR="00B01953" w:rsidRPr="00B01953" w:rsidTr="00B01953">
        <w:trPr>
          <w:trHeight w:val="42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295</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487</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Дознаке на име социјалне заштите по основу здравственог осигурања</w:t>
            </w:r>
          </w:p>
        </w:tc>
        <w:tc>
          <w:tcPr>
            <w:tcW w:w="1275"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16.040,40</w:t>
            </w:r>
          </w:p>
        </w:tc>
        <w:tc>
          <w:tcPr>
            <w:tcW w:w="1406" w:type="dxa"/>
            <w:tcBorders>
              <w:top w:val="nil"/>
              <w:left w:val="nil"/>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32.000,00</w:t>
            </w:r>
          </w:p>
        </w:tc>
        <w:tc>
          <w:tcPr>
            <w:tcW w:w="1288"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15.040,00</w:t>
            </w:r>
          </w:p>
        </w:tc>
        <w:tc>
          <w:tcPr>
            <w:tcW w:w="1408" w:type="dxa"/>
            <w:tcBorders>
              <w:top w:val="nil"/>
              <w:left w:val="single" w:sz="4" w:space="0" w:color="auto"/>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3.394,40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0,23</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296</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1070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487400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Здравствена заштита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4.040,40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3.394,40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0,36</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297</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1010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487900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Финансирање дијагностике обољења и лијечење дјеце</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12.000,00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12.000,00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5.640,00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298</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51</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КАПИТАЛНИ РАСХОДИ</w:t>
            </w:r>
          </w:p>
        </w:tc>
        <w:tc>
          <w:tcPr>
            <w:tcW w:w="1275"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133.272,76</w:t>
            </w:r>
          </w:p>
        </w:tc>
        <w:tc>
          <w:tcPr>
            <w:tcW w:w="1406" w:type="dxa"/>
            <w:tcBorders>
              <w:top w:val="nil"/>
              <w:left w:val="nil"/>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2.550.000,00</w:t>
            </w:r>
          </w:p>
        </w:tc>
        <w:tc>
          <w:tcPr>
            <w:tcW w:w="1288"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1.198.500,00</w:t>
            </w:r>
          </w:p>
        </w:tc>
        <w:tc>
          <w:tcPr>
            <w:tcW w:w="1408" w:type="dxa"/>
            <w:tcBorders>
              <w:top w:val="nil"/>
              <w:left w:val="single" w:sz="4" w:space="0" w:color="auto"/>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139.033,13</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0,12</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299</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511</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Трошкови за набавку сталних средстава</w:t>
            </w:r>
          </w:p>
        </w:tc>
        <w:tc>
          <w:tcPr>
            <w:tcW w:w="1275"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133.272,76</w:t>
            </w:r>
          </w:p>
        </w:tc>
        <w:tc>
          <w:tcPr>
            <w:tcW w:w="1406" w:type="dxa"/>
            <w:tcBorders>
              <w:top w:val="nil"/>
              <w:left w:val="nil"/>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2.550.000,00</w:t>
            </w:r>
          </w:p>
        </w:tc>
        <w:tc>
          <w:tcPr>
            <w:tcW w:w="1288"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1.198.500,00</w:t>
            </w:r>
          </w:p>
        </w:tc>
        <w:tc>
          <w:tcPr>
            <w:tcW w:w="1408" w:type="dxa"/>
            <w:tcBorders>
              <w:top w:val="nil"/>
              <w:left w:val="single" w:sz="4" w:space="0" w:color="auto"/>
              <w:bottom w:val="single" w:sz="4" w:space="0" w:color="auto"/>
              <w:right w:val="nil"/>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139.033,13</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0,12</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300</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Пројекат спортске сале - кредит 2020. година</w:t>
            </w:r>
          </w:p>
        </w:tc>
        <w:tc>
          <w:tcPr>
            <w:tcW w:w="1275"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301</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грађевинских објеката - инвестиције у образовању</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120.000,00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56.400,00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2.340,00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0,04</w:t>
            </w:r>
          </w:p>
        </w:tc>
      </w:tr>
      <w:tr w:rsidR="00B01953" w:rsidRPr="00B01953" w:rsidTr="00B01953">
        <w:trPr>
          <w:trHeight w:val="67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302</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грађевинских објеката - инвестиције у образовању-неповучена кредитна средства из 2019. године</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303</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грађевинских објеката - инвестиције у образовању-кредит 2020. године</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304</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Инвестиције у образовању-Дирекција за изградњу и развој</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2.690,19</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45.000,00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21.150,00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2.152,80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0,10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305</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грађевинских објеката - инвестиције у спортске објекте</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69.996,90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226,05</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450"/>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lastRenderedPageBreak/>
              <w:t>306</w:t>
            </w:r>
          </w:p>
        </w:tc>
        <w:tc>
          <w:tcPr>
            <w:tcW w:w="11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грађевинских објеката - инвестиције у спортске објекте-ново кредитно задужење</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rsidTr="00B01953">
        <w:trPr>
          <w:trHeight w:val="450"/>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307</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Дирекција за изградњу - инвестиције у спортске објекте</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single" w:sz="4" w:space="0" w:color="auto"/>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30.000,00</w:t>
            </w:r>
          </w:p>
        </w:tc>
        <w:tc>
          <w:tcPr>
            <w:tcW w:w="1288" w:type="dxa"/>
            <w:tcBorders>
              <w:top w:val="single" w:sz="4" w:space="0" w:color="auto"/>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14.100,00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single" w:sz="4" w:space="0" w:color="auto"/>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308</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xml:space="preserve">Инвестиције у културне установе Домове културе, и домове културе у мјесним заједницама </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8.693,89</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9.293,53</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0,40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309</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г.објеката-Центар за социјални рад завршетак зграде и вањско уређење</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23,40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985,91</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0,04</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310</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0610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Стамбено збрињавање Рома суфинансирање пројекта,помоћ</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20.117,00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6.642,48</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0,14</w:t>
            </w:r>
          </w:p>
        </w:tc>
      </w:tr>
      <w:tr w:rsidR="00B01953" w:rsidRPr="00B01953" w:rsidTr="00B01953">
        <w:trPr>
          <w:trHeight w:val="28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311</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0610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Стамбено збрињавање социјалних категорија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24.085,33</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14.100,00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554,51</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0,04</w:t>
            </w:r>
          </w:p>
        </w:tc>
      </w:tr>
      <w:tr w:rsidR="00B01953" w:rsidRPr="00B01953" w:rsidTr="00B01953">
        <w:trPr>
          <w:trHeight w:val="67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312</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Израда идејног рјешења и пројектовање документације за реконструкцију Дома културе у Батковићу</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67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313</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Израда идејног рјешења и пројектовање документације за реконструкцију Дома културе у Чађавица Доња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23.500,00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314</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Изградња Парохијског дома у Доњој Чађавици</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315</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511100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Изградња Парохијског дома у Модрану</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9.400,00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316</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Реконструкција и инвестиционо одржавање  у образовању</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241,05</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150.000,00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70.500,00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108.994,15</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1,55</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317</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xml:space="preserve">Реконструкција и инвестиционо одржавање Домови културе </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14.100,00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318</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Реконструкција и инв. одржавање Дирекција за изградњу и развој</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7.425,00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25.000,00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11.750,00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7.843,70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0,67</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319</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Реконструкција спортских објеката</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320</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Реконструкција спортских објеката-неповучена кредитна средства из 2019. године</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321</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511200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Реконструкција спортских објеката-</w:t>
            </w:r>
            <w:proofErr w:type="gramStart"/>
            <w:r w:rsidRPr="00B01953">
              <w:rPr>
                <w:rFonts w:ascii="Times New Roman" w:eastAsia="Times New Roman" w:hAnsi="Times New Roman" w:cs="Times New Roman"/>
                <w:sz w:val="16"/>
                <w:szCs w:val="16"/>
              </w:rPr>
              <w:t>кредит  из</w:t>
            </w:r>
            <w:proofErr w:type="gramEnd"/>
            <w:r w:rsidRPr="00B01953">
              <w:rPr>
                <w:rFonts w:ascii="Times New Roman" w:eastAsia="Times New Roman" w:hAnsi="Times New Roman" w:cs="Times New Roman"/>
                <w:sz w:val="16"/>
                <w:szCs w:val="16"/>
              </w:rPr>
              <w:t xml:space="preserve"> 2020. године (Соколски дом)</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310.000,00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145.700,00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322</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0820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511300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Набавка опреме за културу</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250.000,00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117.500,00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28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323</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511300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опреме - инвестиције у образовању</w:t>
            </w:r>
          </w:p>
        </w:tc>
        <w:tc>
          <w:tcPr>
            <w:tcW w:w="1275"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nil"/>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28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324</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511300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опреме - опремање спортскиха сала</w:t>
            </w:r>
          </w:p>
        </w:tc>
        <w:tc>
          <w:tcPr>
            <w:tcW w:w="1275" w:type="dxa"/>
            <w:tcBorders>
              <w:top w:val="nil"/>
              <w:left w:val="nil"/>
              <w:bottom w:val="single" w:sz="4" w:space="0" w:color="auto"/>
              <w:right w:val="nil"/>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10.000,00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4.700,00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0,00</w:t>
            </w:r>
          </w:p>
        </w:tc>
      </w:tr>
      <w:tr w:rsidR="00B01953" w:rsidRPr="00B01953" w:rsidTr="00B01953">
        <w:trPr>
          <w:trHeight w:val="45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325</w:t>
            </w:r>
          </w:p>
        </w:tc>
        <w:tc>
          <w:tcPr>
            <w:tcW w:w="115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0620</w:t>
            </w:r>
          </w:p>
        </w:tc>
        <w:tc>
          <w:tcPr>
            <w:tcW w:w="44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578"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 </w:t>
            </w:r>
          </w:p>
        </w:tc>
        <w:tc>
          <w:tcPr>
            <w:tcW w:w="1010"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511300</w:t>
            </w:r>
          </w:p>
        </w:tc>
        <w:tc>
          <w:tcPr>
            <w:tcW w:w="409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Набавка канцеларијског намјештаја за Дирекцију за развој и изградњу града</w:t>
            </w:r>
          </w:p>
        </w:tc>
        <w:tc>
          <w:tcPr>
            <w:tcW w:w="1275" w:type="dxa"/>
            <w:tcBorders>
              <w:top w:val="nil"/>
              <w:left w:val="nil"/>
              <w:bottom w:val="single" w:sz="4" w:space="0" w:color="auto"/>
              <w:right w:val="nil"/>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6"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408" w:type="dxa"/>
            <w:tcBorders>
              <w:top w:val="nil"/>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0,00</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6130" w:type="dxa"/>
            <w:gridSpan w:val="4"/>
            <w:tcBorders>
              <w:top w:val="single" w:sz="4" w:space="0" w:color="auto"/>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УКУПНО ОДЈЕЉЕЊЕ ЗА ДРУШТВЕНЕ ДЈЕЛАТНОСТИ - ФОНД 01</w:t>
            </w:r>
          </w:p>
        </w:tc>
        <w:tc>
          <w:tcPr>
            <w:tcW w:w="1275" w:type="dxa"/>
            <w:tcBorders>
              <w:top w:val="nil"/>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2.178.719,89</w:t>
            </w:r>
          </w:p>
        </w:tc>
        <w:tc>
          <w:tcPr>
            <w:tcW w:w="1406"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7.439.000,00</w:t>
            </w:r>
          </w:p>
        </w:tc>
        <w:tc>
          <w:tcPr>
            <w:tcW w:w="1288"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3.496.330,00</w:t>
            </w:r>
          </w:p>
        </w:tc>
        <w:tc>
          <w:tcPr>
            <w:tcW w:w="1408" w:type="dxa"/>
            <w:tcBorders>
              <w:top w:val="nil"/>
              <w:left w:val="single" w:sz="4" w:space="0" w:color="auto"/>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2.402.354,18</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0,69</w:t>
            </w:r>
          </w:p>
        </w:tc>
      </w:tr>
      <w:tr w:rsidR="00B01953" w:rsidRPr="00B01953" w:rsidTr="00B01953">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6130" w:type="dxa"/>
            <w:gridSpan w:val="4"/>
            <w:tcBorders>
              <w:top w:val="single" w:sz="4" w:space="0" w:color="auto"/>
              <w:left w:val="nil"/>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УКУПНО ОДЈЕЉЕЊЕ ЗА ДРУШТВЕНЕ ДЈЕЛАТНОСТИ - ФОНД 03</w:t>
            </w:r>
          </w:p>
        </w:tc>
        <w:tc>
          <w:tcPr>
            <w:tcW w:w="1275"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125.807,36</w:t>
            </w:r>
          </w:p>
        </w:tc>
        <w:tc>
          <w:tcPr>
            <w:tcW w:w="1406"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0,00</w:t>
            </w:r>
          </w:p>
        </w:tc>
        <w:tc>
          <w:tcPr>
            <w:tcW w:w="1288" w:type="dxa"/>
            <w:tcBorders>
              <w:top w:val="nil"/>
              <w:left w:val="nil"/>
              <w:bottom w:val="single" w:sz="4" w:space="0" w:color="auto"/>
              <w:right w:val="nil"/>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148.316,44</w:t>
            </w:r>
          </w:p>
        </w:tc>
        <w:tc>
          <w:tcPr>
            <w:tcW w:w="1408" w:type="dxa"/>
            <w:tcBorders>
              <w:top w:val="nil"/>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29.078,57</w:t>
            </w:r>
          </w:p>
        </w:tc>
        <w:tc>
          <w:tcPr>
            <w:tcW w:w="1001" w:type="dxa"/>
            <w:tcBorders>
              <w:top w:val="nil"/>
              <w:left w:val="nil"/>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0,20</w:t>
            </w:r>
          </w:p>
        </w:tc>
      </w:tr>
      <w:tr w:rsidR="00B01953" w:rsidRPr="00B01953" w:rsidTr="00B01953">
        <w:trPr>
          <w:trHeight w:val="255"/>
        </w:trPr>
        <w:tc>
          <w:tcPr>
            <w:tcW w:w="50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lastRenderedPageBreak/>
              <w:t> </w:t>
            </w:r>
          </w:p>
        </w:tc>
        <w:tc>
          <w:tcPr>
            <w:tcW w:w="115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6130" w:type="dxa"/>
            <w:gridSpan w:val="4"/>
            <w:tcBorders>
              <w:top w:val="single" w:sz="4" w:space="0" w:color="auto"/>
              <w:left w:val="single" w:sz="4" w:space="0" w:color="auto"/>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УКУПНО ОДЈЕЉЕЊЕ ЗА ДРУШТВЕНЕ ДЈЕЛАТНОСТИ - ФОНД 05</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20"/>
                <w:szCs w:val="20"/>
              </w:rPr>
            </w:pPr>
            <w:r w:rsidRPr="00B01953">
              <w:rPr>
                <w:rFonts w:ascii="Times New Roman" w:eastAsia="Times New Roman" w:hAnsi="Times New Roman" w:cs="Times New Roman"/>
                <w:b/>
                <w:bCs/>
                <w:color w:val="000000"/>
                <w:sz w:val="20"/>
                <w:szCs w:val="20"/>
              </w:rPr>
              <w:t>100.000,00</w:t>
            </w:r>
          </w:p>
        </w:tc>
        <w:tc>
          <w:tcPr>
            <w:tcW w:w="14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20"/>
                <w:szCs w:val="20"/>
              </w:rPr>
            </w:pPr>
            <w:r w:rsidRPr="00B01953">
              <w:rPr>
                <w:rFonts w:ascii="Times New Roman" w:eastAsia="Times New Roman" w:hAnsi="Times New Roman" w:cs="Times New Roman"/>
                <w:b/>
                <w:bCs/>
                <w:color w:val="000000"/>
                <w:sz w:val="20"/>
                <w:szCs w:val="20"/>
              </w:rPr>
              <w:t>0,00</w:t>
            </w:r>
          </w:p>
        </w:tc>
        <w:tc>
          <w:tcPr>
            <w:tcW w:w="128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0,00</w:t>
            </w:r>
          </w:p>
        </w:tc>
        <w:tc>
          <w:tcPr>
            <w:tcW w:w="14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#DIV/0!</w:t>
            </w:r>
          </w:p>
        </w:tc>
      </w:tr>
      <w:tr w:rsidR="00B01953" w:rsidRPr="00B01953" w:rsidTr="00B01953">
        <w:trPr>
          <w:trHeight w:val="255"/>
        </w:trPr>
        <w:tc>
          <w:tcPr>
            <w:tcW w:w="506" w:type="dxa"/>
            <w:tcBorders>
              <w:top w:val="single" w:sz="4" w:space="0" w:color="auto"/>
              <w:left w:val="single" w:sz="4" w:space="0" w:color="auto"/>
              <w:bottom w:val="single" w:sz="4" w:space="0" w:color="auto"/>
              <w:right w:val="single" w:sz="4" w:space="0" w:color="auto"/>
            </w:tcBorders>
            <w:shd w:val="clear" w:color="000000" w:fill="DCE6F1"/>
            <w:vAlign w:val="center"/>
            <w:hideMark/>
          </w:tcPr>
          <w:p w:rsidR="00B01953" w:rsidRPr="00B01953" w:rsidRDefault="00B01953" w:rsidP="00B01953">
            <w:pPr>
              <w:spacing w:after="0" w:line="240" w:lineRule="auto"/>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 </w:t>
            </w:r>
          </w:p>
        </w:tc>
        <w:tc>
          <w:tcPr>
            <w:tcW w:w="1156" w:type="dxa"/>
            <w:tcBorders>
              <w:top w:val="single" w:sz="4" w:space="0" w:color="auto"/>
              <w:left w:val="nil"/>
              <w:bottom w:val="single" w:sz="4" w:space="0" w:color="auto"/>
              <w:right w:val="single" w:sz="4" w:space="0" w:color="auto"/>
            </w:tcBorders>
            <w:shd w:val="clear" w:color="000000" w:fill="DCE6F1"/>
            <w:vAlign w:val="center"/>
            <w:hideMark/>
          </w:tcPr>
          <w:p w:rsidR="00B01953" w:rsidRPr="00B01953" w:rsidRDefault="00B01953" w:rsidP="00B01953">
            <w:pPr>
              <w:spacing w:after="0" w:line="240" w:lineRule="auto"/>
              <w:jc w:val="center"/>
              <w:rPr>
                <w:rFonts w:ascii="Times New Roman" w:eastAsia="Times New Roman" w:hAnsi="Times New Roman" w:cs="Times New Roman"/>
                <w:sz w:val="16"/>
                <w:szCs w:val="16"/>
              </w:rPr>
            </w:pPr>
            <w:r w:rsidRPr="00B01953">
              <w:rPr>
                <w:rFonts w:ascii="Times New Roman" w:eastAsia="Times New Roman" w:hAnsi="Times New Roman" w:cs="Times New Roman"/>
                <w:sz w:val="16"/>
                <w:szCs w:val="16"/>
              </w:rPr>
              <w:t> </w:t>
            </w:r>
          </w:p>
        </w:tc>
        <w:tc>
          <w:tcPr>
            <w:tcW w:w="6130" w:type="dxa"/>
            <w:gridSpan w:val="4"/>
            <w:tcBorders>
              <w:top w:val="single" w:sz="4" w:space="0" w:color="auto"/>
              <w:left w:val="nil"/>
              <w:bottom w:val="single" w:sz="4" w:space="0" w:color="auto"/>
              <w:right w:val="single" w:sz="4" w:space="0" w:color="auto"/>
            </w:tcBorders>
            <w:shd w:val="clear" w:color="000000" w:fill="DCE6F1"/>
            <w:vAlign w:val="center"/>
            <w:hideMark/>
          </w:tcPr>
          <w:p w:rsidR="00B01953" w:rsidRPr="00B01953" w:rsidRDefault="00B01953" w:rsidP="00B01953">
            <w:pPr>
              <w:spacing w:after="0" w:line="240" w:lineRule="auto"/>
              <w:rPr>
                <w:rFonts w:ascii="Times New Roman" w:eastAsia="Times New Roman" w:hAnsi="Times New Roman" w:cs="Times New Roman"/>
                <w:b/>
                <w:bCs/>
                <w:color w:val="000000"/>
                <w:sz w:val="16"/>
                <w:szCs w:val="16"/>
              </w:rPr>
            </w:pPr>
            <w:r w:rsidRPr="00B01953">
              <w:rPr>
                <w:rFonts w:ascii="Times New Roman" w:eastAsia="Times New Roman" w:hAnsi="Times New Roman" w:cs="Times New Roman"/>
                <w:b/>
                <w:bCs/>
                <w:color w:val="000000"/>
                <w:sz w:val="16"/>
                <w:szCs w:val="16"/>
              </w:rPr>
              <w:t xml:space="preserve">УКУПНО ОДЈЕЉЕЊЕ ЗА ДРУШТВЕНЕ ДЈЕЛАТНОСТИ </w:t>
            </w:r>
          </w:p>
        </w:tc>
        <w:tc>
          <w:tcPr>
            <w:tcW w:w="1275" w:type="dxa"/>
            <w:tcBorders>
              <w:top w:val="single" w:sz="4" w:space="0" w:color="auto"/>
              <w:left w:val="nil"/>
              <w:bottom w:val="single" w:sz="4" w:space="0" w:color="auto"/>
              <w:right w:val="single" w:sz="4" w:space="0" w:color="auto"/>
            </w:tcBorders>
            <w:shd w:val="clear" w:color="000000" w:fill="DCE6F1"/>
            <w:noWrap/>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20"/>
                <w:szCs w:val="20"/>
              </w:rPr>
            </w:pPr>
            <w:r w:rsidRPr="00B01953">
              <w:rPr>
                <w:rFonts w:ascii="Times New Roman" w:eastAsia="Times New Roman" w:hAnsi="Times New Roman" w:cs="Times New Roman"/>
                <w:b/>
                <w:bCs/>
                <w:color w:val="000000"/>
                <w:sz w:val="20"/>
                <w:szCs w:val="20"/>
              </w:rPr>
              <w:t>2.404.527,25</w:t>
            </w:r>
          </w:p>
        </w:tc>
        <w:tc>
          <w:tcPr>
            <w:tcW w:w="1406" w:type="dxa"/>
            <w:tcBorders>
              <w:top w:val="single" w:sz="4" w:space="0" w:color="auto"/>
              <w:left w:val="nil"/>
              <w:bottom w:val="single" w:sz="4" w:space="0" w:color="auto"/>
              <w:right w:val="single" w:sz="4" w:space="0" w:color="auto"/>
            </w:tcBorders>
            <w:shd w:val="clear" w:color="000000" w:fill="DCE6F1"/>
            <w:noWrap/>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20"/>
                <w:szCs w:val="20"/>
              </w:rPr>
            </w:pPr>
            <w:r w:rsidRPr="00B01953">
              <w:rPr>
                <w:rFonts w:ascii="Times New Roman" w:eastAsia="Times New Roman" w:hAnsi="Times New Roman" w:cs="Times New Roman"/>
                <w:b/>
                <w:bCs/>
                <w:color w:val="000000"/>
                <w:sz w:val="20"/>
                <w:szCs w:val="20"/>
              </w:rPr>
              <w:t>7.439.000,00</w:t>
            </w:r>
          </w:p>
        </w:tc>
        <w:tc>
          <w:tcPr>
            <w:tcW w:w="1288" w:type="dxa"/>
            <w:tcBorders>
              <w:top w:val="single" w:sz="4" w:space="0" w:color="auto"/>
              <w:left w:val="nil"/>
              <w:bottom w:val="single" w:sz="4" w:space="0" w:color="auto"/>
              <w:right w:val="nil"/>
            </w:tcBorders>
            <w:shd w:val="clear" w:color="000000" w:fill="DCE6F1"/>
            <w:vAlign w:val="center"/>
            <w:hideMark/>
          </w:tcPr>
          <w:p w:rsidR="00B01953" w:rsidRPr="00B01953" w:rsidRDefault="00B01953" w:rsidP="00B01953">
            <w:pPr>
              <w:spacing w:after="0" w:line="240" w:lineRule="auto"/>
              <w:jc w:val="right"/>
              <w:rPr>
                <w:rFonts w:ascii="Times New Roman" w:eastAsia="Times New Roman" w:hAnsi="Times New Roman" w:cs="Times New Roman"/>
                <w:b/>
                <w:bCs/>
                <w:sz w:val="16"/>
                <w:szCs w:val="16"/>
              </w:rPr>
            </w:pPr>
            <w:r w:rsidRPr="00B01953">
              <w:rPr>
                <w:rFonts w:ascii="Times New Roman" w:eastAsia="Times New Roman" w:hAnsi="Times New Roman" w:cs="Times New Roman"/>
                <w:b/>
                <w:bCs/>
                <w:sz w:val="16"/>
                <w:szCs w:val="16"/>
              </w:rPr>
              <w:t>3.496.330,00</w:t>
            </w:r>
          </w:p>
        </w:tc>
        <w:tc>
          <w:tcPr>
            <w:tcW w:w="1408"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B01953" w:rsidRPr="00B01953" w:rsidRDefault="00B01953" w:rsidP="00B01953">
            <w:pPr>
              <w:spacing w:after="0" w:line="240" w:lineRule="auto"/>
              <w:jc w:val="right"/>
              <w:rPr>
                <w:rFonts w:ascii="Times New Roman" w:eastAsia="Times New Roman" w:hAnsi="Times New Roman" w:cs="Times New Roman"/>
                <w:b/>
                <w:bCs/>
                <w:color w:val="000000"/>
                <w:sz w:val="20"/>
                <w:szCs w:val="20"/>
              </w:rPr>
            </w:pPr>
            <w:r w:rsidRPr="00B01953">
              <w:rPr>
                <w:rFonts w:ascii="Times New Roman" w:eastAsia="Times New Roman" w:hAnsi="Times New Roman" w:cs="Times New Roman"/>
                <w:b/>
                <w:bCs/>
                <w:color w:val="000000"/>
                <w:sz w:val="20"/>
                <w:szCs w:val="20"/>
              </w:rPr>
              <w:t>2.431.432,75</w:t>
            </w:r>
          </w:p>
        </w:tc>
        <w:tc>
          <w:tcPr>
            <w:tcW w:w="1001" w:type="dxa"/>
            <w:tcBorders>
              <w:top w:val="single" w:sz="4" w:space="0" w:color="auto"/>
              <w:left w:val="nil"/>
              <w:bottom w:val="single" w:sz="4" w:space="0" w:color="auto"/>
              <w:right w:val="single" w:sz="4" w:space="0" w:color="auto"/>
            </w:tcBorders>
            <w:shd w:val="clear" w:color="000000" w:fill="DCE6F1"/>
            <w:vAlign w:val="center"/>
            <w:hideMark/>
          </w:tcPr>
          <w:p w:rsidR="00B01953" w:rsidRPr="00B01953" w:rsidRDefault="00B01953" w:rsidP="00B01953">
            <w:pPr>
              <w:spacing w:after="0" w:line="240" w:lineRule="auto"/>
              <w:jc w:val="center"/>
              <w:rPr>
                <w:rFonts w:ascii="Times New Roman" w:eastAsia="Times New Roman" w:hAnsi="Times New Roman" w:cs="Times New Roman"/>
                <w:color w:val="000000"/>
                <w:sz w:val="16"/>
                <w:szCs w:val="16"/>
              </w:rPr>
            </w:pPr>
            <w:r w:rsidRPr="00B01953">
              <w:rPr>
                <w:rFonts w:ascii="Times New Roman" w:eastAsia="Times New Roman" w:hAnsi="Times New Roman" w:cs="Times New Roman"/>
                <w:color w:val="000000"/>
                <w:sz w:val="16"/>
                <w:szCs w:val="16"/>
              </w:rPr>
              <w:t>0,70</w:t>
            </w:r>
          </w:p>
        </w:tc>
      </w:tr>
    </w:tbl>
    <w:p w:rsidR="00B01953" w:rsidRDefault="00B01953" w:rsidP="005C3328">
      <w:pPr>
        <w:contextualSpacing/>
        <w:jc w:val="both"/>
        <w:rPr>
          <w:rFonts w:ascii="Times New Roman" w:hAnsi="Times New Roman" w:cs="Times New Roman"/>
          <w:b/>
          <w:sz w:val="24"/>
          <w:szCs w:val="24"/>
          <w:lang w:val="sr-Cyrl-CS"/>
        </w:rPr>
      </w:pPr>
    </w:p>
    <w:p w:rsidR="00D735F6" w:rsidRDefault="00D735F6" w:rsidP="005C3328">
      <w:pPr>
        <w:contextualSpacing/>
        <w:jc w:val="both"/>
        <w:rPr>
          <w:rFonts w:ascii="Times New Roman" w:hAnsi="Times New Roman" w:cs="Times New Roman"/>
          <w:b/>
          <w:sz w:val="24"/>
          <w:szCs w:val="24"/>
          <w:lang w:val="sr-Cyrl-CS"/>
        </w:rPr>
      </w:pPr>
    </w:p>
    <w:tbl>
      <w:tblPr>
        <w:tblW w:w="14170" w:type="dxa"/>
        <w:tblInd w:w="113" w:type="dxa"/>
        <w:tblLook w:val="04A0"/>
      </w:tblPr>
      <w:tblGrid>
        <w:gridCol w:w="519"/>
        <w:gridCol w:w="1039"/>
        <w:gridCol w:w="456"/>
        <w:gridCol w:w="592"/>
        <w:gridCol w:w="1037"/>
        <w:gridCol w:w="4124"/>
        <w:gridCol w:w="1300"/>
        <w:gridCol w:w="1406"/>
        <w:gridCol w:w="1288"/>
        <w:gridCol w:w="1408"/>
        <w:gridCol w:w="1001"/>
      </w:tblGrid>
      <w:tr w:rsidR="00D735F6" w:rsidRPr="00D735F6" w:rsidTr="00D735F6">
        <w:trPr>
          <w:trHeight w:val="720"/>
        </w:trPr>
        <w:tc>
          <w:tcPr>
            <w:tcW w:w="51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РБ</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4"/>
                <w:szCs w:val="14"/>
              </w:rPr>
            </w:pPr>
            <w:r w:rsidRPr="00D735F6">
              <w:rPr>
                <w:rFonts w:ascii="Times New Roman" w:eastAsia="Times New Roman" w:hAnsi="Times New Roman" w:cs="Times New Roman"/>
                <w:b/>
                <w:bCs/>
                <w:color w:val="000000"/>
                <w:sz w:val="14"/>
                <w:szCs w:val="14"/>
              </w:rPr>
              <w:t>ФУНКЦИЈА</w:t>
            </w:r>
          </w:p>
        </w:tc>
        <w:tc>
          <w:tcPr>
            <w:tcW w:w="2088"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ЕКОНОМСКИ КОД</w:t>
            </w:r>
          </w:p>
        </w:tc>
        <w:tc>
          <w:tcPr>
            <w:tcW w:w="4146"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ОПИС</w:t>
            </w:r>
          </w:p>
        </w:tc>
        <w:tc>
          <w:tcPr>
            <w:tcW w:w="1275"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01.01.-30.06.2021.</w:t>
            </w:r>
          </w:p>
        </w:tc>
        <w:tc>
          <w:tcPr>
            <w:tcW w:w="1406"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2022. ГОДИНА</w:t>
            </w:r>
          </w:p>
        </w:tc>
        <w:tc>
          <w:tcPr>
            <w:tcW w:w="1288"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I полугодиште 2022.</w:t>
            </w:r>
          </w:p>
        </w:tc>
        <w:tc>
          <w:tcPr>
            <w:tcW w:w="1408"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ИНДЕКС</w:t>
            </w:r>
          </w:p>
        </w:tc>
      </w:tr>
      <w:tr w:rsidR="00D735F6" w:rsidRPr="00D735F6" w:rsidTr="00D735F6">
        <w:trPr>
          <w:trHeight w:val="300"/>
        </w:trPr>
        <w:tc>
          <w:tcPr>
            <w:tcW w:w="519"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088"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w:t>
            </w:r>
          </w:p>
        </w:tc>
        <w:tc>
          <w:tcPr>
            <w:tcW w:w="4146"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w:t>
            </w:r>
          </w:p>
        </w:tc>
        <w:tc>
          <w:tcPr>
            <w:tcW w:w="1275" w:type="dxa"/>
            <w:tcBorders>
              <w:top w:val="nil"/>
              <w:left w:val="nil"/>
              <w:bottom w:val="single" w:sz="4" w:space="0" w:color="auto"/>
              <w:right w:val="nil"/>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w:t>
            </w:r>
          </w:p>
        </w:tc>
        <w:tc>
          <w:tcPr>
            <w:tcW w:w="1406" w:type="dxa"/>
            <w:tcBorders>
              <w:top w:val="nil"/>
              <w:left w:val="single" w:sz="4" w:space="0" w:color="auto"/>
              <w:bottom w:val="single" w:sz="4" w:space="0" w:color="auto"/>
              <w:right w:val="nil"/>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w:t>
            </w:r>
          </w:p>
        </w:tc>
        <w:tc>
          <w:tcPr>
            <w:tcW w:w="1288"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5=4*47%</w:t>
            </w:r>
          </w:p>
        </w:tc>
        <w:tc>
          <w:tcPr>
            <w:tcW w:w="1408"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7=6/5</w:t>
            </w:r>
          </w:p>
        </w:tc>
      </w:tr>
      <w:tr w:rsidR="00D735F6" w:rsidRPr="00D735F6" w:rsidTr="00D735F6">
        <w:trPr>
          <w:trHeight w:val="300"/>
        </w:trPr>
        <w:tc>
          <w:tcPr>
            <w:tcW w:w="519"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2612" w:type="dxa"/>
            <w:gridSpan w:val="9"/>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r>
      <w:tr w:rsidR="00D735F6" w:rsidRPr="00D735F6" w:rsidTr="00D735F6">
        <w:trPr>
          <w:trHeight w:val="255"/>
        </w:trPr>
        <w:tc>
          <w:tcPr>
            <w:tcW w:w="519"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088"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ПЈТ</w:t>
            </w:r>
          </w:p>
        </w:tc>
        <w:tc>
          <w:tcPr>
            <w:tcW w:w="10524" w:type="dxa"/>
            <w:gridSpan w:val="6"/>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ОДЈЕЉЕЊЕ ЗА ИНСПЕКЦИЈСКЕ ПОСЛОВЕ</w:t>
            </w:r>
          </w:p>
        </w:tc>
      </w:tr>
      <w:tr w:rsidR="00D735F6" w:rsidRPr="00D735F6" w:rsidTr="00D735F6">
        <w:trPr>
          <w:trHeight w:val="255"/>
        </w:trPr>
        <w:tc>
          <w:tcPr>
            <w:tcW w:w="519"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088"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Број ПЈТ</w:t>
            </w:r>
          </w:p>
        </w:tc>
        <w:tc>
          <w:tcPr>
            <w:tcW w:w="10524" w:type="dxa"/>
            <w:gridSpan w:val="6"/>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0005220</w:t>
            </w:r>
          </w:p>
        </w:tc>
      </w:tr>
      <w:tr w:rsidR="00D735F6" w:rsidRPr="00D735F6" w:rsidTr="00D735F6">
        <w:trPr>
          <w:trHeight w:val="255"/>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326</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w:t>
            </w:r>
          </w:p>
        </w:tc>
        <w:tc>
          <w:tcPr>
            <w:tcW w:w="59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14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ТЕКУЋИ РАСХОДИ</w:t>
            </w:r>
          </w:p>
        </w:tc>
        <w:tc>
          <w:tcPr>
            <w:tcW w:w="1275"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40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92.000,00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43.240,00</w:t>
            </w:r>
          </w:p>
        </w:tc>
        <w:tc>
          <w:tcPr>
            <w:tcW w:w="140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961,00</w:t>
            </w:r>
          </w:p>
        </w:tc>
        <w:tc>
          <w:tcPr>
            <w:tcW w:w="100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0,02</w:t>
            </w:r>
          </w:p>
        </w:tc>
      </w:tr>
      <w:tr w:rsidR="00D735F6" w:rsidRPr="00D735F6" w:rsidTr="00D735F6">
        <w:trPr>
          <w:trHeight w:val="51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327</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9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412</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14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по основу коришћења роба и услуга</w:t>
            </w:r>
          </w:p>
        </w:tc>
        <w:tc>
          <w:tcPr>
            <w:tcW w:w="1275"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40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92.000,00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43.240,00</w:t>
            </w:r>
          </w:p>
        </w:tc>
        <w:tc>
          <w:tcPr>
            <w:tcW w:w="140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961,00</w:t>
            </w:r>
          </w:p>
        </w:tc>
        <w:tc>
          <w:tcPr>
            <w:tcW w:w="100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0,02</w:t>
            </w:r>
          </w:p>
        </w:tc>
      </w:tr>
      <w:tr w:rsidR="00D735F6" w:rsidRPr="00D735F6" w:rsidTr="00D735F6">
        <w:trPr>
          <w:trHeight w:val="51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328</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0442</w:t>
            </w:r>
          </w:p>
        </w:tc>
        <w:tc>
          <w:tcPr>
            <w:tcW w:w="45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14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инспекцијских узорака, извршење рјешења контролних органа</w:t>
            </w:r>
          </w:p>
        </w:tc>
        <w:tc>
          <w:tcPr>
            <w:tcW w:w="1275"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40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27.500,00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12.925,00</w:t>
            </w:r>
          </w:p>
        </w:tc>
        <w:tc>
          <w:tcPr>
            <w:tcW w:w="1408"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51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329</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0111</w:t>
            </w:r>
          </w:p>
        </w:tc>
        <w:tc>
          <w:tcPr>
            <w:tcW w:w="45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14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Остале уговорене услуге - материјални трошкови службе</w:t>
            </w:r>
          </w:p>
        </w:tc>
        <w:tc>
          <w:tcPr>
            <w:tcW w:w="1275"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40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1.880,00</w:t>
            </w:r>
          </w:p>
        </w:tc>
        <w:tc>
          <w:tcPr>
            <w:tcW w:w="1408"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961,00</w:t>
            </w:r>
          </w:p>
        </w:tc>
        <w:tc>
          <w:tcPr>
            <w:tcW w:w="100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0,51</w:t>
            </w:r>
          </w:p>
        </w:tc>
      </w:tr>
      <w:tr w:rsidR="00D735F6" w:rsidRPr="00D735F6" w:rsidTr="00D735F6">
        <w:trPr>
          <w:trHeight w:val="51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330</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0510</w:t>
            </w:r>
          </w:p>
        </w:tc>
        <w:tc>
          <w:tcPr>
            <w:tcW w:w="45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14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Извршења Рјешења по налогу пољопривредне и еколошке инспекције</w:t>
            </w:r>
          </w:p>
        </w:tc>
        <w:tc>
          <w:tcPr>
            <w:tcW w:w="1275"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40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408"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51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331</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0443</w:t>
            </w:r>
          </w:p>
        </w:tc>
        <w:tc>
          <w:tcPr>
            <w:tcW w:w="45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14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xml:space="preserve">Извршења Рјешења по налогу урбанистичко-грађевинске инспекције </w:t>
            </w:r>
          </w:p>
        </w:tc>
        <w:tc>
          <w:tcPr>
            <w:tcW w:w="1275"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40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50.000,00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23.500,00</w:t>
            </w:r>
          </w:p>
        </w:tc>
        <w:tc>
          <w:tcPr>
            <w:tcW w:w="1408"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51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332</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0443</w:t>
            </w:r>
          </w:p>
        </w:tc>
        <w:tc>
          <w:tcPr>
            <w:tcW w:w="45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14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Ванредна контрола техничке исправности возила за јавни превоз</w:t>
            </w:r>
          </w:p>
        </w:tc>
        <w:tc>
          <w:tcPr>
            <w:tcW w:w="1275"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40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235,00</w:t>
            </w:r>
          </w:p>
        </w:tc>
        <w:tc>
          <w:tcPr>
            <w:tcW w:w="1408"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255"/>
        </w:trPr>
        <w:tc>
          <w:tcPr>
            <w:tcW w:w="519" w:type="dxa"/>
            <w:tcBorders>
              <w:top w:val="nil"/>
              <w:left w:val="single" w:sz="4" w:space="0" w:color="auto"/>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234" w:type="dxa"/>
            <w:gridSpan w:val="4"/>
            <w:tcBorders>
              <w:top w:val="single" w:sz="4" w:space="0" w:color="auto"/>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УКУПНО ОДЈЕЉЕЊЕ ЗА ИНСПЕКЦИЈСКЕ ПОСЛОВЕ</w:t>
            </w:r>
          </w:p>
        </w:tc>
        <w:tc>
          <w:tcPr>
            <w:tcW w:w="1275"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406"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92.000,00</w:t>
            </w:r>
          </w:p>
        </w:tc>
        <w:tc>
          <w:tcPr>
            <w:tcW w:w="1288"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43.240,00</w:t>
            </w:r>
          </w:p>
        </w:tc>
        <w:tc>
          <w:tcPr>
            <w:tcW w:w="1408"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961,00</w:t>
            </w:r>
          </w:p>
        </w:tc>
        <w:tc>
          <w:tcPr>
            <w:tcW w:w="1001"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0,02</w:t>
            </w:r>
          </w:p>
        </w:tc>
      </w:tr>
    </w:tbl>
    <w:p w:rsidR="00D735F6" w:rsidRDefault="00D735F6"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tbl>
      <w:tblPr>
        <w:tblW w:w="13760" w:type="dxa"/>
        <w:tblInd w:w="113" w:type="dxa"/>
        <w:tblLook w:val="04A0"/>
      </w:tblPr>
      <w:tblGrid>
        <w:gridCol w:w="538"/>
        <w:gridCol w:w="1039"/>
        <w:gridCol w:w="457"/>
        <w:gridCol w:w="594"/>
        <w:gridCol w:w="1043"/>
        <w:gridCol w:w="3697"/>
        <w:gridCol w:w="1356"/>
        <w:gridCol w:w="1360"/>
        <w:gridCol w:w="1355"/>
        <w:gridCol w:w="1320"/>
        <w:gridCol w:w="1001"/>
      </w:tblGrid>
      <w:tr w:rsidR="00D735F6" w:rsidRPr="00D735F6" w:rsidTr="00D735F6">
        <w:trPr>
          <w:trHeight w:val="720"/>
        </w:trPr>
        <w:tc>
          <w:tcPr>
            <w:tcW w:w="54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lastRenderedPageBreak/>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4"/>
                <w:szCs w:val="14"/>
              </w:rPr>
            </w:pPr>
            <w:r w:rsidRPr="00D735F6">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I полугодиште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ИНДЕКС</w:t>
            </w:r>
          </w:p>
        </w:tc>
      </w:tr>
      <w:tr w:rsidR="00D735F6" w:rsidRPr="00D735F6" w:rsidTr="00D735F6">
        <w:trPr>
          <w:trHeight w:val="300"/>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5=4*47%</w:t>
            </w:r>
          </w:p>
        </w:tc>
        <w:tc>
          <w:tcPr>
            <w:tcW w:w="132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7=6/5</w:t>
            </w:r>
          </w:p>
        </w:tc>
      </w:tr>
      <w:tr w:rsidR="00D735F6" w:rsidRPr="00D735F6" w:rsidTr="00D735F6">
        <w:trPr>
          <w:trHeight w:val="300"/>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r>
      <w:tr w:rsidR="00D735F6" w:rsidRPr="00D735F6" w:rsidTr="00D735F6">
        <w:trPr>
          <w:trHeight w:val="255"/>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КОМУНАЛНА ПОЛИЦИЈА</w:t>
            </w:r>
          </w:p>
        </w:tc>
      </w:tr>
      <w:tr w:rsidR="00D735F6" w:rsidRPr="00D735F6" w:rsidTr="00D735F6">
        <w:trPr>
          <w:trHeight w:val="255"/>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0005230</w:t>
            </w:r>
          </w:p>
        </w:tc>
      </w:tr>
      <w:tr w:rsidR="00D735F6" w:rsidRPr="00D735F6" w:rsidTr="00D735F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333</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14.100,00</w:t>
            </w:r>
          </w:p>
        </w:tc>
        <w:tc>
          <w:tcPr>
            <w:tcW w:w="132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1.100,00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0,08</w:t>
            </w:r>
          </w:p>
        </w:tc>
      </w:tr>
      <w:tr w:rsidR="00D735F6" w:rsidRPr="00D735F6" w:rsidTr="00D735F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334</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по основу коришћења роба услуга</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14.100,00</w:t>
            </w:r>
          </w:p>
        </w:tc>
        <w:tc>
          <w:tcPr>
            <w:tcW w:w="132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1.100,00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0,08</w:t>
            </w:r>
          </w:p>
        </w:tc>
      </w:tr>
      <w:tr w:rsidR="00D735F6" w:rsidRPr="00D735F6" w:rsidTr="00D735F6">
        <w:trPr>
          <w:trHeight w:val="510"/>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335</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Остале уговорене услуге-материјални трошкови службе</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1.880,00</w:t>
            </w:r>
          </w:p>
        </w:tc>
        <w:tc>
          <w:tcPr>
            <w:tcW w:w="132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1.100,00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0,59</w:t>
            </w:r>
          </w:p>
        </w:tc>
      </w:tr>
      <w:tr w:rsidR="00D735F6" w:rsidRPr="00D735F6" w:rsidTr="00D735F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336</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0510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Извршење по налогу комуналне полиције</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6.000,00</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2.820,00</w:t>
            </w:r>
          </w:p>
        </w:tc>
        <w:tc>
          <w:tcPr>
            <w:tcW w:w="132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337</w:t>
            </w:r>
          </w:p>
        </w:tc>
        <w:tc>
          <w:tcPr>
            <w:tcW w:w="860" w:type="dxa"/>
            <w:tcBorders>
              <w:top w:val="nil"/>
              <w:left w:val="nil"/>
              <w:bottom w:val="nil"/>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0510</w:t>
            </w:r>
          </w:p>
        </w:tc>
        <w:tc>
          <w:tcPr>
            <w:tcW w:w="460" w:type="dxa"/>
            <w:tcBorders>
              <w:top w:val="nil"/>
              <w:left w:val="nil"/>
              <w:bottom w:val="nil"/>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nil"/>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nil"/>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80" w:type="dxa"/>
            <w:tcBorders>
              <w:top w:val="nil"/>
              <w:left w:val="nil"/>
              <w:bottom w:val="nil"/>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Остали непоменути расходи</w:t>
            </w:r>
          </w:p>
        </w:tc>
        <w:tc>
          <w:tcPr>
            <w:tcW w:w="1360" w:type="dxa"/>
            <w:tcBorders>
              <w:top w:val="nil"/>
              <w:left w:val="nil"/>
              <w:bottom w:val="nil"/>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rsidTr="00D735F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338</w:t>
            </w:r>
          </w:p>
        </w:tc>
        <w:tc>
          <w:tcPr>
            <w:tcW w:w="860" w:type="dxa"/>
            <w:tcBorders>
              <w:top w:val="single" w:sz="4" w:space="0" w:color="auto"/>
              <w:left w:val="nil"/>
              <w:bottom w:val="nil"/>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0510</w:t>
            </w:r>
          </w:p>
        </w:tc>
        <w:tc>
          <w:tcPr>
            <w:tcW w:w="460" w:type="dxa"/>
            <w:tcBorders>
              <w:top w:val="single" w:sz="4" w:space="0" w:color="auto"/>
              <w:left w:val="nil"/>
              <w:bottom w:val="nil"/>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single" w:sz="4" w:space="0" w:color="auto"/>
              <w:left w:val="nil"/>
              <w:bottom w:val="nil"/>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single" w:sz="4" w:space="0" w:color="auto"/>
              <w:left w:val="nil"/>
              <w:bottom w:val="nil"/>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80" w:type="dxa"/>
            <w:tcBorders>
              <w:top w:val="single" w:sz="4" w:space="0" w:color="auto"/>
              <w:left w:val="nil"/>
              <w:bottom w:val="nil"/>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чишћења запуштених површина</w:t>
            </w:r>
          </w:p>
        </w:tc>
        <w:tc>
          <w:tcPr>
            <w:tcW w:w="1360" w:type="dxa"/>
            <w:tcBorders>
              <w:top w:val="single" w:sz="4" w:space="0" w:color="auto"/>
              <w:left w:val="nil"/>
              <w:bottom w:val="nil"/>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32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339</w:t>
            </w:r>
          </w:p>
        </w:tc>
        <w:tc>
          <w:tcPr>
            <w:tcW w:w="860" w:type="dxa"/>
            <w:tcBorders>
              <w:top w:val="single" w:sz="4" w:space="0" w:color="auto"/>
              <w:left w:val="nil"/>
              <w:bottom w:val="nil"/>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0510</w:t>
            </w:r>
          </w:p>
        </w:tc>
        <w:tc>
          <w:tcPr>
            <w:tcW w:w="460" w:type="dxa"/>
            <w:tcBorders>
              <w:top w:val="single" w:sz="4" w:space="0" w:color="auto"/>
              <w:left w:val="nil"/>
              <w:bottom w:val="nil"/>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single" w:sz="4" w:space="0" w:color="auto"/>
              <w:left w:val="nil"/>
              <w:bottom w:val="nil"/>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single" w:sz="4" w:space="0" w:color="auto"/>
              <w:left w:val="nil"/>
              <w:bottom w:val="nil"/>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80" w:type="dxa"/>
            <w:tcBorders>
              <w:top w:val="single" w:sz="4" w:space="0" w:color="auto"/>
              <w:left w:val="nil"/>
              <w:bottom w:val="nil"/>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чишћења дивљих депонија</w:t>
            </w:r>
          </w:p>
        </w:tc>
        <w:tc>
          <w:tcPr>
            <w:tcW w:w="1360" w:type="dxa"/>
            <w:tcBorders>
              <w:top w:val="single" w:sz="4" w:space="0" w:color="auto"/>
              <w:left w:val="nil"/>
              <w:bottom w:val="nil"/>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32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255"/>
        </w:trPr>
        <w:tc>
          <w:tcPr>
            <w:tcW w:w="540" w:type="dxa"/>
            <w:tcBorders>
              <w:top w:val="nil"/>
              <w:left w:val="single" w:sz="4" w:space="0" w:color="auto"/>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 </w:t>
            </w:r>
          </w:p>
        </w:tc>
        <w:tc>
          <w:tcPr>
            <w:tcW w:w="860" w:type="dxa"/>
            <w:tcBorders>
              <w:top w:val="single" w:sz="4" w:space="0" w:color="auto"/>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УКУПНО КОМУНАЛНА ПОЛИЦИЈА</w:t>
            </w:r>
          </w:p>
        </w:tc>
        <w:tc>
          <w:tcPr>
            <w:tcW w:w="1360" w:type="dxa"/>
            <w:tcBorders>
              <w:top w:val="single" w:sz="4" w:space="0" w:color="auto"/>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14.100,00</w:t>
            </w:r>
          </w:p>
        </w:tc>
        <w:tc>
          <w:tcPr>
            <w:tcW w:w="1320"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1.100,00</w:t>
            </w:r>
          </w:p>
        </w:tc>
        <w:tc>
          <w:tcPr>
            <w:tcW w:w="960"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0,08</w:t>
            </w:r>
          </w:p>
        </w:tc>
      </w:tr>
    </w:tbl>
    <w:p w:rsidR="00D735F6" w:rsidRDefault="00D735F6" w:rsidP="005C3328">
      <w:pPr>
        <w:contextualSpacing/>
        <w:jc w:val="both"/>
        <w:rPr>
          <w:rFonts w:ascii="Times New Roman" w:hAnsi="Times New Roman" w:cs="Times New Roman"/>
          <w:b/>
          <w:sz w:val="24"/>
          <w:szCs w:val="24"/>
          <w:lang w:val="sr-Cyrl-CS"/>
        </w:rPr>
      </w:pPr>
    </w:p>
    <w:p w:rsidR="00D735F6" w:rsidRDefault="00D735F6" w:rsidP="005C3328">
      <w:pPr>
        <w:contextualSpacing/>
        <w:jc w:val="both"/>
        <w:rPr>
          <w:rFonts w:ascii="Times New Roman" w:hAnsi="Times New Roman" w:cs="Times New Roman"/>
          <w:b/>
          <w:sz w:val="24"/>
          <w:szCs w:val="24"/>
          <w:lang w:val="sr-Cyrl-CS"/>
        </w:rPr>
      </w:pPr>
    </w:p>
    <w:tbl>
      <w:tblPr>
        <w:tblW w:w="13620" w:type="dxa"/>
        <w:tblInd w:w="113" w:type="dxa"/>
        <w:tblLook w:val="04A0"/>
      </w:tblPr>
      <w:tblGrid>
        <w:gridCol w:w="505"/>
        <w:gridCol w:w="1274"/>
        <w:gridCol w:w="445"/>
        <w:gridCol w:w="577"/>
        <w:gridCol w:w="1009"/>
        <w:gridCol w:w="3565"/>
        <w:gridCol w:w="1300"/>
        <w:gridCol w:w="1321"/>
        <w:gridCol w:w="1323"/>
        <w:gridCol w:w="1300"/>
        <w:gridCol w:w="1001"/>
      </w:tblGrid>
      <w:tr w:rsidR="00D735F6" w:rsidRPr="00D735F6" w:rsidTr="00D735F6">
        <w:trPr>
          <w:trHeight w:val="720"/>
        </w:trPr>
        <w:tc>
          <w:tcPr>
            <w:tcW w:w="50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РБ</w:t>
            </w:r>
          </w:p>
        </w:tc>
        <w:tc>
          <w:tcPr>
            <w:tcW w:w="1088"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ФУНКЦИЈА</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ЕКОНОМСКИ КОД</w:t>
            </w:r>
          </w:p>
        </w:tc>
        <w:tc>
          <w:tcPr>
            <w:tcW w:w="3761"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ОПИС</w:t>
            </w:r>
          </w:p>
        </w:tc>
        <w:tc>
          <w:tcPr>
            <w:tcW w:w="1290"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01.01.-30.06.2021.</w:t>
            </w:r>
          </w:p>
        </w:tc>
        <w:tc>
          <w:tcPr>
            <w:tcW w:w="1321"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2022. ГОДИНА</w:t>
            </w:r>
          </w:p>
        </w:tc>
        <w:tc>
          <w:tcPr>
            <w:tcW w:w="1327"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I полугодиште 2022.</w:t>
            </w:r>
          </w:p>
        </w:tc>
        <w:tc>
          <w:tcPr>
            <w:tcW w:w="1290"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ИНДЕКС</w:t>
            </w:r>
          </w:p>
        </w:tc>
      </w:tr>
      <w:tr w:rsidR="00D735F6" w:rsidRPr="00D735F6" w:rsidTr="00D735F6">
        <w:trPr>
          <w:trHeight w:val="300"/>
        </w:trPr>
        <w:tc>
          <w:tcPr>
            <w:tcW w:w="508"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w:t>
            </w:r>
          </w:p>
        </w:tc>
        <w:tc>
          <w:tcPr>
            <w:tcW w:w="3761"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w:t>
            </w:r>
          </w:p>
        </w:tc>
        <w:tc>
          <w:tcPr>
            <w:tcW w:w="1290" w:type="dxa"/>
            <w:tcBorders>
              <w:top w:val="nil"/>
              <w:left w:val="nil"/>
              <w:bottom w:val="single" w:sz="4" w:space="0" w:color="auto"/>
              <w:right w:val="nil"/>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w:t>
            </w:r>
          </w:p>
        </w:tc>
        <w:tc>
          <w:tcPr>
            <w:tcW w:w="1321" w:type="dxa"/>
            <w:tcBorders>
              <w:top w:val="nil"/>
              <w:left w:val="single" w:sz="4" w:space="0" w:color="auto"/>
              <w:bottom w:val="single" w:sz="4" w:space="0" w:color="auto"/>
              <w:right w:val="nil"/>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w:t>
            </w:r>
          </w:p>
        </w:tc>
        <w:tc>
          <w:tcPr>
            <w:tcW w:w="1327"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5=4*47%</w:t>
            </w:r>
          </w:p>
        </w:tc>
        <w:tc>
          <w:tcPr>
            <w:tcW w:w="129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7=6/5</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ПЈТ</w:t>
            </w:r>
          </w:p>
        </w:tc>
        <w:tc>
          <w:tcPr>
            <w:tcW w:w="9949" w:type="dxa"/>
            <w:gridSpan w:val="6"/>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ОДСЈЕК ЗА ЗАЈЕДНИЧКЕ ПОСЛОВЕ</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Број ПЈТ</w:t>
            </w:r>
          </w:p>
        </w:tc>
        <w:tc>
          <w:tcPr>
            <w:tcW w:w="9949" w:type="dxa"/>
            <w:gridSpan w:val="6"/>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0005240</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340</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ТЕКУЋИ РАСХОДИ</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399.553,69</w:t>
            </w:r>
          </w:p>
        </w:tc>
        <w:tc>
          <w:tcPr>
            <w:tcW w:w="132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1.065.000,00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500.550,00</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581.255,86</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1,16</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341</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411</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Накнаде запослених</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2.645,58</w:t>
            </w:r>
          </w:p>
        </w:tc>
        <w:tc>
          <w:tcPr>
            <w:tcW w:w="132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20.000,00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9.400,00</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10.706,48</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1,14</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342</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411200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Накнаде запослених</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2.645,58</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10.706,48</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1,14</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343</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412</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Расходи по основу коришћења роба и услуга</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396.908,11</w:t>
            </w:r>
          </w:p>
        </w:tc>
        <w:tc>
          <w:tcPr>
            <w:tcW w:w="132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1.045.000,00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491.150,00</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570.549,38</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1,16</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344</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412100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закупа</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2.908,63</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4.700,00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4.079,41</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0,87</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345</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412200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енергије</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97.272,83</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220.000,00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103.400,00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130.227,87</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1,26</w:t>
            </w:r>
          </w:p>
        </w:tc>
      </w:tr>
      <w:tr w:rsidR="00D735F6" w:rsidRPr="00D735F6" w:rsidTr="00D735F6">
        <w:trPr>
          <w:trHeight w:val="255"/>
        </w:trPr>
        <w:tc>
          <w:tcPr>
            <w:tcW w:w="5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lastRenderedPageBreak/>
              <w:t>346</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412200</w:t>
            </w:r>
          </w:p>
        </w:tc>
        <w:tc>
          <w:tcPr>
            <w:tcW w:w="37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комуналних услуга</w:t>
            </w:r>
          </w:p>
        </w:tc>
        <w:tc>
          <w:tcPr>
            <w:tcW w:w="12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89.527,13</w:t>
            </w:r>
          </w:p>
        </w:tc>
        <w:tc>
          <w:tcPr>
            <w:tcW w:w="13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240.000,00</w:t>
            </w:r>
          </w:p>
        </w:tc>
        <w:tc>
          <w:tcPr>
            <w:tcW w:w="132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112.800,00</w:t>
            </w:r>
          </w:p>
        </w:tc>
        <w:tc>
          <w:tcPr>
            <w:tcW w:w="12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93.356,63</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0,83</w:t>
            </w:r>
          </w:p>
        </w:tc>
      </w:tr>
      <w:tr w:rsidR="00D735F6" w:rsidRPr="00D735F6" w:rsidTr="00D735F6">
        <w:trPr>
          <w:trHeight w:val="480"/>
        </w:trPr>
        <w:tc>
          <w:tcPr>
            <w:tcW w:w="5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347</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0510</w:t>
            </w:r>
          </w:p>
        </w:tc>
        <w:tc>
          <w:tcPr>
            <w:tcW w:w="450"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412200</w:t>
            </w:r>
          </w:p>
        </w:tc>
        <w:tc>
          <w:tcPr>
            <w:tcW w:w="3761"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комуналних услуга у циљу сузбијања корона вируса</w:t>
            </w:r>
          </w:p>
        </w:tc>
        <w:tc>
          <w:tcPr>
            <w:tcW w:w="1290"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21"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327"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4.700,00</w:t>
            </w:r>
          </w:p>
        </w:tc>
        <w:tc>
          <w:tcPr>
            <w:tcW w:w="1290"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348</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412300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Набавка материјала</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56.867,13</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145.000,00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68.150,00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106.751,42</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1,57</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349</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412500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текућег одржавања</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28.292,34</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47.000,00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48.485,40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1,03</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350</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412600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горива</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33.762,24</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95.000,00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44.650,00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55.265,56</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1,24</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351</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412600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Путни трошкови</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3.873,72</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20.104,81</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2,14</w:t>
            </w:r>
          </w:p>
        </w:tc>
      </w:tr>
      <w:tr w:rsidR="00D735F6" w:rsidRPr="00D735F6" w:rsidTr="00D735F6">
        <w:trPr>
          <w:trHeight w:val="480"/>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352</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412700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осигурања имовине колективно осигурање,трошкови одржавања лиценци</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43.408,06</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95.000,00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44.650,00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45.847,84</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1,03</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353</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412700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Уговорене услуге-оглашавање</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24.602,33</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18.800,00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30.545,52</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1,62</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354</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Уговорене услуге-остали расходи</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5.544,04</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16.000,00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7.520,00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9.524,63</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1,27</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355</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Остале услуге - материјални трошкови службе</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1.560,05</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1.880,00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1.009,27</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0,54</w:t>
            </w:r>
          </w:p>
        </w:tc>
      </w:tr>
      <w:tr w:rsidR="00D735F6" w:rsidRPr="00D735F6" w:rsidTr="00D735F6">
        <w:trPr>
          <w:trHeight w:val="240"/>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356</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Остали непоменути расходи</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9.289,61</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30.000,00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14.100,00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25.351,02</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1,80</w:t>
            </w:r>
          </w:p>
        </w:tc>
      </w:tr>
      <w:tr w:rsidR="00D735F6" w:rsidRPr="00D735F6" w:rsidTr="00D735F6">
        <w:trPr>
          <w:trHeight w:val="480"/>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357</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Остали непоменути расходи у циљу сузбијања корона вируса</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358</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51</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КАПИТАЛНИ РАСХОДИ</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6.243,31</w:t>
            </w:r>
          </w:p>
        </w:tc>
        <w:tc>
          <w:tcPr>
            <w:tcW w:w="132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180.000,00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84.600,00</w:t>
            </w:r>
          </w:p>
        </w:tc>
        <w:tc>
          <w:tcPr>
            <w:tcW w:w="129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10.276,15</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0,12</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359</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511</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Трошкови за набавку сталних средстава</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6.243,31</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180.000,00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84.600,00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10.276,15</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0,12</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360</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511100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Набавка грађевинских објеката</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#DIV/0!</w:t>
            </w:r>
          </w:p>
        </w:tc>
      </w:tr>
      <w:tr w:rsidR="00D735F6" w:rsidRPr="00D735F6" w:rsidTr="00D735F6">
        <w:trPr>
          <w:trHeight w:val="480"/>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361</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511200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xml:space="preserve">Средства за инвестиције, одржавање и реконструкцију објеката у власништву општине </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50.000,00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23.500,00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580,04</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0,02</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362</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511300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Набавка опреме за Градску управу</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2.574,00</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47.000,00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8.938,06</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0,19</w:t>
            </w:r>
          </w:p>
        </w:tc>
      </w:tr>
      <w:tr w:rsidR="00D735F6" w:rsidRPr="00D735F6" w:rsidTr="00D735F6">
        <w:trPr>
          <w:trHeight w:val="480"/>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363</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516100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Издаци за залихе материјала, робе ситног инвентара</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3.669,31</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30.000,00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14.100,00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758,05</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0,05</w:t>
            </w:r>
          </w:p>
        </w:tc>
      </w:tr>
      <w:tr w:rsidR="00D735F6" w:rsidRPr="00D735F6" w:rsidTr="00D735F6">
        <w:trPr>
          <w:trHeight w:val="480"/>
        </w:trPr>
        <w:tc>
          <w:tcPr>
            <w:tcW w:w="50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364</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516100</w:t>
            </w:r>
          </w:p>
        </w:tc>
        <w:tc>
          <w:tcPr>
            <w:tcW w:w="376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Издаци за залихе материјала, робе ситног инвентара у циљу сузбијања корона вируса</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2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27"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29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#DIV/0!</w:t>
            </w:r>
          </w:p>
        </w:tc>
      </w:tr>
      <w:tr w:rsidR="00D735F6" w:rsidRPr="00D735F6" w:rsidTr="00D735F6">
        <w:trPr>
          <w:trHeight w:val="255"/>
        </w:trPr>
        <w:tc>
          <w:tcPr>
            <w:tcW w:w="508" w:type="dxa"/>
            <w:tcBorders>
              <w:top w:val="nil"/>
              <w:left w:val="single" w:sz="4" w:space="0" w:color="auto"/>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88" w:type="dxa"/>
            <w:tcBorders>
              <w:top w:val="nil"/>
              <w:left w:val="nil"/>
              <w:bottom w:val="single" w:sz="4" w:space="0" w:color="auto"/>
              <w:right w:val="nil"/>
            </w:tcBorders>
            <w:shd w:val="clear" w:color="000000" w:fill="DCE6F1"/>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36" w:type="dxa"/>
            <w:gridSpan w:val="4"/>
            <w:tcBorders>
              <w:top w:val="single" w:sz="4" w:space="0" w:color="auto"/>
              <w:left w:val="single" w:sz="4" w:space="0" w:color="auto"/>
              <w:bottom w:val="single" w:sz="4" w:space="0" w:color="auto"/>
              <w:right w:val="single" w:sz="4" w:space="0" w:color="000000"/>
            </w:tcBorders>
            <w:shd w:val="clear" w:color="000000" w:fill="DCE6F1"/>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УКУПНО ОДСЈЕК ЗА ЗАЈЕДНИЧКЕ ПОСЛОВЕ</w:t>
            </w:r>
          </w:p>
        </w:tc>
        <w:tc>
          <w:tcPr>
            <w:tcW w:w="1290"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405.797,00</w:t>
            </w:r>
          </w:p>
        </w:tc>
        <w:tc>
          <w:tcPr>
            <w:tcW w:w="1321"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1.245.000,00</w:t>
            </w:r>
          </w:p>
        </w:tc>
        <w:tc>
          <w:tcPr>
            <w:tcW w:w="1327"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585.150,00</w:t>
            </w:r>
          </w:p>
        </w:tc>
        <w:tc>
          <w:tcPr>
            <w:tcW w:w="1290"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591.532,01</w:t>
            </w:r>
          </w:p>
        </w:tc>
        <w:tc>
          <w:tcPr>
            <w:tcW w:w="960"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w:t>
            </w:r>
          </w:p>
        </w:tc>
      </w:tr>
    </w:tbl>
    <w:p w:rsidR="00D735F6" w:rsidRDefault="00D735F6"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tbl>
      <w:tblPr>
        <w:tblW w:w="13740" w:type="dxa"/>
        <w:tblInd w:w="113" w:type="dxa"/>
        <w:tblLook w:val="04A0"/>
      </w:tblPr>
      <w:tblGrid>
        <w:gridCol w:w="519"/>
        <w:gridCol w:w="1039"/>
        <w:gridCol w:w="457"/>
        <w:gridCol w:w="593"/>
        <w:gridCol w:w="1041"/>
        <w:gridCol w:w="3714"/>
        <w:gridCol w:w="1360"/>
        <w:gridCol w:w="1340"/>
        <w:gridCol w:w="1336"/>
        <w:gridCol w:w="1340"/>
        <w:gridCol w:w="1001"/>
      </w:tblGrid>
      <w:tr w:rsidR="00D735F6" w:rsidRPr="00D735F6" w:rsidTr="00D735F6">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lastRenderedPageBreak/>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4"/>
                <w:szCs w:val="14"/>
              </w:rPr>
            </w:pPr>
            <w:r w:rsidRPr="00D735F6">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I полугодиште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ИНДЕКС</w:t>
            </w:r>
          </w:p>
        </w:tc>
      </w:tr>
      <w:tr w:rsidR="00D735F6" w:rsidRPr="00D735F6" w:rsidTr="00D735F6">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5=4*47%</w:t>
            </w:r>
          </w:p>
        </w:tc>
        <w:tc>
          <w:tcPr>
            <w:tcW w:w="134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7=6/5</w:t>
            </w:r>
          </w:p>
        </w:tc>
      </w:tr>
      <w:tr w:rsidR="00D735F6" w:rsidRPr="00D735F6" w:rsidTr="00D735F6">
        <w:trPr>
          <w:trHeight w:val="1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ЦЕНТАР ЗА СОЦИЈАЛНИ РАД</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0005300</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365</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637.329,90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1.606.000,00</w:t>
            </w:r>
          </w:p>
        </w:tc>
        <w:tc>
          <w:tcPr>
            <w:tcW w:w="1340"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754.820,00</w:t>
            </w:r>
          </w:p>
        </w:tc>
        <w:tc>
          <w:tcPr>
            <w:tcW w:w="1340"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847.001,99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1,12</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366</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за лична примања</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595.247,14</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1.423.000,00</w:t>
            </w:r>
          </w:p>
        </w:tc>
        <w:tc>
          <w:tcPr>
            <w:tcW w:w="1340"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668.810,00</w:t>
            </w:r>
          </w:p>
        </w:tc>
        <w:tc>
          <w:tcPr>
            <w:tcW w:w="1340"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788.961,11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1,18</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367</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плате -  ЦСР укупно</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491.605,01</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1.166.000,00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548.020,00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656.074,97</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1,20</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368</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плате-Центар за социјални рад</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369</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плате- Дневни центар за дјецу у ризику</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370</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плате -Дневни центар за дјецу са сметњама у развоју</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371</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накнаде - ЦСР укупно</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99.482,01</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220.000,00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103.400,00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132.886,14</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1,29</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372</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накнаде-Центар за социјални рад</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373</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накнаде-Дневни центар за дјецу у ризику</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374</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накнаде-Дневни центар за дјецу са сметњама у развоју</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375</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411300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за накнаде плата за вријеме боловања</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2.214,12</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9.400,00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376</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411400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за накнаде за отпремнине и ј.помоћи</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1.946,00</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17.000,00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7.990,00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377</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31.783,66</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163.000,00</w:t>
            </w:r>
          </w:p>
        </w:tc>
        <w:tc>
          <w:tcPr>
            <w:tcW w:w="1340"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76.610,00</w:t>
            </w:r>
          </w:p>
        </w:tc>
        <w:tc>
          <w:tcPr>
            <w:tcW w:w="1340"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48.705,88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0,64</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378</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412100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закупа</w:t>
            </w:r>
          </w:p>
        </w:tc>
        <w:tc>
          <w:tcPr>
            <w:tcW w:w="13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940,00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379</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8.030,49</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28.000,00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13.160,00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8.567,42</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0,65</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380</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6.691,64</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18.000,00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8.460,00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7.387,82</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0,87</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381</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3.928,86</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29.000,00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13.630,00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2.798,23</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0,21</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382</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1.190,76</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19.500,00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9.165,00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4.963,80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0,54</w:t>
            </w:r>
          </w:p>
        </w:tc>
      </w:tr>
      <w:tr w:rsidR="00D735F6" w:rsidRPr="00D735F6" w:rsidTr="00BF45F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383</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Путни трошкови</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110,30</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1.175,00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1.705,00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1,45</w:t>
            </w:r>
          </w:p>
        </w:tc>
      </w:tr>
      <w:tr w:rsidR="00D735F6" w:rsidRPr="00D735F6" w:rsidTr="00BF45F9">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384</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412600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горива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2.780,37</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6.580,00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5.407,46</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w:t>
            </w:r>
          </w:p>
        </w:tc>
      </w:tr>
      <w:tr w:rsidR="00D735F6" w:rsidRPr="00D735F6" w:rsidTr="00BF45F9">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lastRenderedPageBreak/>
              <w:t>385</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412700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осигурања, банкарских услуга и платног промета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1.459,02</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7.050,00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4.196,39</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0,60</w:t>
            </w:r>
          </w:p>
        </w:tc>
      </w:tr>
      <w:tr w:rsidR="00D735F6" w:rsidRPr="00D735F6" w:rsidTr="00D735F6">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386</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Уговорене услуге и друге дажбине</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7.592,22</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35.000,00</w:t>
            </w:r>
          </w:p>
        </w:tc>
        <w:tc>
          <w:tcPr>
            <w:tcW w:w="1340" w:type="dxa"/>
            <w:tcBorders>
              <w:top w:val="single" w:sz="4" w:space="0" w:color="auto"/>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16.450,00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13.679,76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0,83</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387</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Накнаде за рад ван радног односа</w:t>
            </w:r>
          </w:p>
        </w:tc>
        <w:tc>
          <w:tcPr>
            <w:tcW w:w="136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10.299,10</w:t>
            </w:r>
          </w:p>
        </w:tc>
        <w:tc>
          <w:tcPr>
            <w:tcW w:w="1340"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20.000,00</w:t>
            </w:r>
          </w:p>
        </w:tc>
        <w:tc>
          <w:tcPr>
            <w:tcW w:w="1340"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9.400,00</w:t>
            </w:r>
          </w:p>
        </w:tc>
        <w:tc>
          <w:tcPr>
            <w:tcW w:w="1340"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9.335,00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0,99</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388</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Накнаде за Управни одбор</w:t>
            </w:r>
          </w:p>
        </w:tc>
        <w:tc>
          <w:tcPr>
            <w:tcW w:w="13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10.299,10</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9.400,00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9.335,00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0,99</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389</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104.000,00</w:t>
            </w:r>
          </w:p>
        </w:tc>
        <w:tc>
          <w:tcPr>
            <w:tcW w:w="1340"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48.880,00</w:t>
            </w:r>
          </w:p>
        </w:tc>
        <w:tc>
          <w:tcPr>
            <w:tcW w:w="1340"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390</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104.000,00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48.880,00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391</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511100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грађевинских објеката</w:t>
            </w:r>
          </w:p>
        </w:tc>
        <w:tc>
          <w:tcPr>
            <w:tcW w:w="13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392</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Одржавање и адаптација грађевинских објеката</w:t>
            </w:r>
          </w:p>
        </w:tc>
        <w:tc>
          <w:tcPr>
            <w:tcW w:w="13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90.000,00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42.300,00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r>
      <w:tr w:rsidR="00D735F6" w:rsidRPr="00D735F6" w:rsidTr="00D735F6">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393</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14.000,00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6.580,00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394</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638</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Остали издаци за накнаде плата за породиљско о.који се рефундирају</w:t>
            </w:r>
          </w:p>
        </w:tc>
        <w:tc>
          <w:tcPr>
            <w:tcW w:w="136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70.000,00</w:t>
            </w:r>
          </w:p>
        </w:tc>
        <w:tc>
          <w:tcPr>
            <w:tcW w:w="1340"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32.900,00</w:t>
            </w:r>
          </w:p>
        </w:tc>
        <w:tc>
          <w:tcPr>
            <w:tcW w:w="1340"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14.948,84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0,45</w:t>
            </w:r>
          </w:p>
        </w:tc>
      </w:tr>
      <w:tr w:rsidR="00D735F6" w:rsidRPr="00D735F6" w:rsidTr="00BF45F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395</w:t>
            </w:r>
          </w:p>
        </w:tc>
        <w:tc>
          <w:tcPr>
            <w:tcW w:w="8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638100</w:t>
            </w:r>
          </w:p>
        </w:tc>
        <w:tc>
          <w:tcPr>
            <w:tcW w:w="39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Остали издаци за накнаде плата за породиљско о.који се рефундирају</w:t>
            </w:r>
          </w:p>
        </w:tc>
        <w:tc>
          <w:tcPr>
            <w:tcW w:w="13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70.000,00</w:t>
            </w:r>
          </w:p>
        </w:tc>
        <w:tc>
          <w:tcPr>
            <w:tcW w:w="134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32.900,00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14.948,84</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0,45</w:t>
            </w:r>
          </w:p>
        </w:tc>
      </w:tr>
      <w:tr w:rsidR="00D735F6" w:rsidRPr="00D735F6" w:rsidTr="00BF45F9">
        <w:trPr>
          <w:trHeight w:val="255"/>
        </w:trPr>
        <w:tc>
          <w:tcPr>
            <w:tcW w:w="520" w:type="dxa"/>
            <w:tcBorders>
              <w:top w:val="single" w:sz="4" w:space="0" w:color="auto"/>
              <w:left w:val="single" w:sz="4" w:space="0" w:color="auto"/>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60" w:type="dxa"/>
            <w:tcBorders>
              <w:top w:val="single" w:sz="4" w:space="0" w:color="auto"/>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УКУПНО ЦЕНТАР ЗА СОЦИЈАЛНИ РАД</w:t>
            </w:r>
          </w:p>
        </w:tc>
        <w:tc>
          <w:tcPr>
            <w:tcW w:w="1360" w:type="dxa"/>
            <w:tcBorders>
              <w:top w:val="single" w:sz="4" w:space="0" w:color="auto"/>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637.329,90</w:t>
            </w:r>
          </w:p>
        </w:tc>
        <w:tc>
          <w:tcPr>
            <w:tcW w:w="1340" w:type="dxa"/>
            <w:tcBorders>
              <w:top w:val="single" w:sz="4" w:space="0" w:color="auto"/>
              <w:left w:val="nil"/>
              <w:bottom w:val="single" w:sz="4" w:space="0" w:color="auto"/>
              <w:right w:val="nil"/>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1.780.000,00</w:t>
            </w:r>
          </w:p>
        </w:tc>
        <w:tc>
          <w:tcPr>
            <w:tcW w:w="1340" w:type="dxa"/>
            <w:tcBorders>
              <w:top w:val="single" w:sz="4" w:space="0" w:color="auto"/>
              <w:left w:val="single" w:sz="4" w:space="0" w:color="auto"/>
              <w:bottom w:val="single" w:sz="4" w:space="0" w:color="auto"/>
              <w:right w:val="nil"/>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836.600,00</w:t>
            </w:r>
          </w:p>
        </w:tc>
        <w:tc>
          <w:tcPr>
            <w:tcW w:w="1340" w:type="dxa"/>
            <w:tcBorders>
              <w:top w:val="single" w:sz="4" w:space="0" w:color="auto"/>
              <w:left w:val="single" w:sz="4" w:space="0" w:color="auto"/>
              <w:bottom w:val="single" w:sz="4" w:space="0" w:color="auto"/>
              <w:right w:val="nil"/>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861.950,83</w:t>
            </w:r>
          </w:p>
        </w:tc>
        <w:tc>
          <w:tcPr>
            <w:tcW w:w="960" w:type="dxa"/>
            <w:tcBorders>
              <w:top w:val="single" w:sz="4" w:space="0" w:color="auto"/>
              <w:left w:val="single" w:sz="4" w:space="0" w:color="auto"/>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1,03</w:t>
            </w:r>
          </w:p>
        </w:tc>
      </w:tr>
    </w:tbl>
    <w:p w:rsidR="008A404B" w:rsidRDefault="008A404B" w:rsidP="005C3328">
      <w:pPr>
        <w:contextualSpacing/>
        <w:jc w:val="both"/>
        <w:rPr>
          <w:rFonts w:ascii="Times New Roman" w:hAnsi="Times New Roman" w:cs="Times New Roman"/>
          <w:b/>
          <w:sz w:val="24"/>
          <w:szCs w:val="24"/>
          <w:lang w:val="sr-Cyrl-CS"/>
        </w:rPr>
      </w:pPr>
    </w:p>
    <w:p w:rsidR="00D735F6" w:rsidRDefault="00D735F6" w:rsidP="005C3328">
      <w:pPr>
        <w:contextualSpacing/>
        <w:jc w:val="both"/>
        <w:rPr>
          <w:rFonts w:ascii="Times New Roman" w:hAnsi="Times New Roman" w:cs="Times New Roman"/>
          <w:b/>
          <w:sz w:val="24"/>
          <w:szCs w:val="24"/>
          <w:lang w:val="sr-Cyrl-CS"/>
        </w:rPr>
      </w:pPr>
    </w:p>
    <w:tbl>
      <w:tblPr>
        <w:tblW w:w="13700" w:type="dxa"/>
        <w:tblInd w:w="113" w:type="dxa"/>
        <w:tblLook w:val="04A0"/>
      </w:tblPr>
      <w:tblGrid>
        <w:gridCol w:w="507"/>
        <w:gridCol w:w="1274"/>
        <w:gridCol w:w="447"/>
        <w:gridCol w:w="580"/>
        <w:gridCol w:w="1017"/>
        <w:gridCol w:w="3565"/>
        <w:gridCol w:w="1327"/>
        <w:gridCol w:w="1346"/>
        <w:gridCol w:w="1307"/>
        <w:gridCol w:w="1329"/>
        <w:gridCol w:w="1001"/>
      </w:tblGrid>
      <w:tr w:rsidR="00D735F6" w:rsidRPr="00D735F6" w:rsidTr="00D735F6">
        <w:trPr>
          <w:trHeight w:val="720"/>
        </w:trPr>
        <w:tc>
          <w:tcPr>
            <w:tcW w:w="50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РБ</w:t>
            </w:r>
          </w:p>
        </w:tc>
        <w:tc>
          <w:tcPr>
            <w:tcW w:w="1088"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ФУНКЦИЈА</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ЕКОНОМСКИ КОД</w:t>
            </w:r>
          </w:p>
        </w:tc>
        <w:tc>
          <w:tcPr>
            <w:tcW w:w="3751"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ОПИС</w:t>
            </w:r>
          </w:p>
        </w:tc>
        <w:tc>
          <w:tcPr>
            <w:tcW w:w="1329"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01.01.-30.06.2021.</w:t>
            </w:r>
          </w:p>
        </w:tc>
        <w:tc>
          <w:tcPr>
            <w:tcW w:w="1346"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2022. ГОДИНА</w:t>
            </w:r>
          </w:p>
        </w:tc>
        <w:tc>
          <w:tcPr>
            <w:tcW w:w="1309"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I полугодиште 2022.</w:t>
            </w:r>
          </w:p>
        </w:tc>
        <w:tc>
          <w:tcPr>
            <w:tcW w:w="1329"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ИНДЕКС</w:t>
            </w:r>
          </w:p>
        </w:tc>
      </w:tr>
      <w:tr w:rsidR="00D735F6" w:rsidRPr="00D735F6" w:rsidTr="00D735F6">
        <w:trPr>
          <w:trHeight w:val="300"/>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w:t>
            </w:r>
          </w:p>
        </w:tc>
        <w:tc>
          <w:tcPr>
            <w:tcW w:w="3751"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w:t>
            </w:r>
          </w:p>
        </w:tc>
        <w:tc>
          <w:tcPr>
            <w:tcW w:w="1329" w:type="dxa"/>
            <w:tcBorders>
              <w:top w:val="nil"/>
              <w:left w:val="nil"/>
              <w:bottom w:val="single" w:sz="4" w:space="0" w:color="auto"/>
              <w:right w:val="nil"/>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w:t>
            </w:r>
          </w:p>
        </w:tc>
        <w:tc>
          <w:tcPr>
            <w:tcW w:w="1346" w:type="dxa"/>
            <w:tcBorders>
              <w:top w:val="nil"/>
              <w:left w:val="single" w:sz="4" w:space="0" w:color="auto"/>
              <w:bottom w:val="single" w:sz="4" w:space="0" w:color="auto"/>
              <w:right w:val="nil"/>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w:t>
            </w:r>
          </w:p>
        </w:tc>
        <w:tc>
          <w:tcPr>
            <w:tcW w:w="1309"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5=4*47%</w:t>
            </w:r>
          </w:p>
        </w:tc>
        <w:tc>
          <w:tcPr>
            <w:tcW w:w="132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7=6/5</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ПЈТ</w:t>
            </w:r>
          </w:p>
        </w:tc>
        <w:tc>
          <w:tcPr>
            <w:tcW w:w="10024" w:type="dxa"/>
            <w:gridSpan w:val="6"/>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sz w:val="18"/>
                <w:szCs w:val="18"/>
              </w:rPr>
            </w:pPr>
            <w:r w:rsidRPr="00D735F6">
              <w:rPr>
                <w:rFonts w:ascii="Times New Roman" w:eastAsia="Times New Roman" w:hAnsi="Times New Roman" w:cs="Times New Roman"/>
                <w:b/>
                <w:bCs/>
                <w:sz w:val="18"/>
                <w:szCs w:val="18"/>
              </w:rPr>
              <w:t>СОЦИЈАЛНА ЗАШТИТА</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Број ПЈТ</w:t>
            </w:r>
          </w:p>
        </w:tc>
        <w:tc>
          <w:tcPr>
            <w:tcW w:w="10024" w:type="dxa"/>
            <w:gridSpan w:val="6"/>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0005301</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396</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ТЕКУЋИ РАСХОДИ</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3.245.993,58</w:t>
            </w:r>
          </w:p>
        </w:tc>
        <w:tc>
          <w:tcPr>
            <w:tcW w:w="1346"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7.268.000,00</w:t>
            </w:r>
          </w:p>
        </w:tc>
        <w:tc>
          <w:tcPr>
            <w:tcW w:w="1309"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3.415.960,00</w:t>
            </w:r>
          </w:p>
        </w:tc>
        <w:tc>
          <w:tcPr>
            <w:tcW w:w="1329"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3.428.566,21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1,00</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397</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412</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Расходи по основу коришћења роба и услуга</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63.479,87</w:t>
            </w:r>
          </w:p>
        </w:tc>
        <w:tc>
          <w:tcPr>
            <w:tcW w:w="1346"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162.000,00</w:t>
            </w:r>
          </w:p>
        </w:tc>
        <w:tc>
          <w:tcPr>
            <w:tcW w:w="1309"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76.140,00</w:t>
            </w:r>
          </w:p>
        </w:tc>
        <w:tc>
          <w:tcPr>
            <w:tcW w:w="1329"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62.541,46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0,82</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398</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1090</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412700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ПТТ трошкови опреме уплатница</w:t>
            </w:r>
          </w:p>
        </w:tc>
        <w:tc>
          <w:tcPr>
            <w:tcW w:w="132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29.338,45</w:t>
            </w:r>
          </w:p>
        </w:tc>
        <w:tc>
          <w:tcPr>
            <w:tcW w:w="1346"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65.000,00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30.550,00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32.899,87</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1,08</w:t>
            </w:r>
          </w:p>
        </w:tc>
      </w:tr>
      <w:tr w:rsidR="00D735F6" w:rsidRPr="00D735F6"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399</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Накнада љекарској комисији за утврђивање радне способности</w:t>
            </w:r>
          </w:p>
        </w:tc>
        <w:tc>
          <w:tcPr>
            <w:tcW w:w="132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12.895,00</w:t>
            </w:r>
          </w:p>
        </w:tc>
        <w:tc>
          <w:tcPr>
            <w:tcW w:w="1346"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36.000,00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16.920,00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11.597,22</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0,69</w:t>
            </w:r>
          </w:p>
        </w:tc>
      </w:tr>
      <w:tr w:rsidR="00D735F6" w:rsidRPr="00D735F6"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400</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Рад комисије за разврставање лица ометених у развоју</w:t>
            </w:r>
          </w:p>
        </w:tc>
        <w:tc>
          <w:tcPr>
            <w:tcW w:w="132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6.925,00</w:t>
            </w:r>
          </w:p>
        </w:tc>
        <w:tc>
          <w:tcPr>
            <w:tcW w:w="1346"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4.909,05</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0,52</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401</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мобилног тима</w:t>
            </w:r>
          </w:p>
        </w:tc>
        <w:tc>
          <w:tcPr>
            <w:tcW w:w="132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46"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2.820,00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rsidTr="00D735F6">
        <w:trPr>
          <w:trHeight w:val="255"/>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lastRenderedPageBreak/>
              <w:t>402</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1090</w:t>
            </w:r>
          </w:p>
        </w:tc>
        <w:tc>
          <w:tcPr>
            <w:tcW w:w="4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412900</w:t>
            </w:r>
          </w:p>
        </w:tc>
        <w:tc>
          <w:tcPr>
            <w:tcW w:w="37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Уговорене услуге</w:t>
            </w:r>
          </w:p>
        </w:tc>
        <w:tc>
          <w:tcPr>
            <w:tcW w:w="13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14.321,42</w:t>
            </w:r>
          </w:p>
        </w:tc>
        <w:tc>
          <w:tcPr>
            <w:tcW w:w="134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35.000,00</w:t>
            </w:r>
          </w:p>
        </w:tc>
        <w:tc>
          <w:tcPr>
            <w:tcW w:w="13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16.450,00</w:t>
            </w:r>
          </w:p>
        </w:tc>
        <w:tc>
          <w:tcPr>
            <w:tcW w:w="13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13.135,32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0,80</w:t>
            </w:r>
          </w:p>
        </w:tc>
      </w:tr>
      <w:tr w:rsidR="00D735F6" w:rsidRPr="00D735F6" w:rsidTr="00D735F6">
        <w:trPr>
          <w:trHeight w:val="255"/>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403</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1"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588"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416</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51"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Текуће дознаке грађанима</w:t>
            </w:r>
          </w:p>
        </w:tc>
        <w:tc>
          <w:tcPr>
            <w:tcW w:w="1329"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2.922.032,83</w:t>
            </w:r>
          </w:p>
        </w:tc>
        <w:tc>
          <w:tcPr>
            <w:tcW w:w="1346"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6.576.000,00</w:t>
            </w:r>
          </w:p>
        </w:tc>
        <w:tc>
          <w:tcPr>
            <w:tcW w:w="1309" w:type="dxa"/>
            <w:tcBorders>
              <w:top w:val="single" w:sz="4" w:space="0" w:color="auto"/>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3.090.720,00</w:t>
            </w:r>
          </w:p>
        </w:tc>
        <w:tc>
          <w:tcPr>
            <w:tcW w:w="13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3.143.913,67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1,02</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404</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Додатак за помоћ и његу других лица</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1.427.112,92</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3.065.000,00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1.440.550,00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1.625.993,32</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1,13</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405</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Једнократне помоћи</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26.633,20</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150.000,00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70.500,00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74.340,00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1,05</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406</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Средства за уџбенике дјеци социјалне категорије</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7.050,00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407</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xml:space="preserve">Смјештај у властиту породицу </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146.103,66</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188.000,00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146.489,08</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0,78</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408</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1012</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xml:space="preserve">Породични смјештај </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57.621,92</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150.000,00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70.500,00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48.979,95</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0,69</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409</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Новчана помоћ</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346.937,85</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700.000,00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329.000,00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345.212,08</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1,05</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410</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0412</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xml:space="preserve">Помоћ за оспособљавање за рад </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6.471,00</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11.750,00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11.218,00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0,95</w:t>
            </w:r>
          </w:p>
        </w:tc>
      </w:tr>
      <w:tr w:rsidR="00D735F6" w:rsidRPr="00D735F6"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411</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Новчана помоћ за огрев и одјећу лицима са стањем социјалних потреба</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28.200,00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412</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416100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Накнада за личну инвалиднину</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554.190,20</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1.035.000,00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486.450,00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533.734,98</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1,10</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413</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xml:space="preserve">Помоћ у кући </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19.770,86</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33.000,00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15.510,00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5.450,00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0,35</w:t>
            </w:r>
          </w:p>
        </w:tc>
      </w:tr>
      <w:tr w:rsidR="00D735F6" w:rsidRPr="00D735F6"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414</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1040</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Уџбеници и  одјећа за дјецу у домском смјештају</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2.000,00</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1.880,00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415</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0610</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одржавања објеката, смјештај деложираних корисника</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1.538,86</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416</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0610</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смјештаја социјално угрожених лица</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278.225,00</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630.000,00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296.100,00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281.006,05</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0,95</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417</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Заштита жртава трговине људима</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418</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1090</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рада савјетовалишта</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0,00</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419</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рада јавне кухиње</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38.822,47</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120.000,00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56.400,00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51.143,26</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0,91</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420</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Субвенције корисника</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6.257,96</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5.271,44</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0,56</w:t>
            </w:r>
          </w:p>
        </w:tc>
      </w:tr>
      <w:tr w:rsidR="00D735F6" w:rsidRPr="00D735F6"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421</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1012</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дневног центра за дјецу са потешкоћама у развоју</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4.577,12</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95.000,00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44.650,00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11.645,37</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0,26</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422</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1040</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416300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Трошкови дневног центра за дјецу у ризику</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5.769,81</w:t>
            </w:r>
          </w:p>
        </w:tc>
        <w:tc>
          <w:tcPr>
            <w:tcW w:w="134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50.000,00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23.500,00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3.430,14</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0,15</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423</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48</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Трансфери између буџетских корисника</w:t>
            </w:r>
          </w:p>
        </w:tc>
        <w:tc>
          <w:tcPr>
            <w:tcW w:w="132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260.480,88</w:t>
            </w:r>
          </w:p>
        </w:tc>
        <w:tc>
          <w:tcPr>
            <w:tcW w:w="1346"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530.000,00</w:t>
            </w:r>
          </w:p>
        </w:tc>
        <w:tc>
          <w:tcPr>
            <w:tcW w:w="1309"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249.100,00</w:t>
            </w:r>
          </w:p>
        </w:tc>
        <w:tc>
          <w:tcPr>
            <w:tcW w:w="1329"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222.111,08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0,89</w:t>
            </w:r>
          </w:p>
        </w:tc>
      </w:tr>
      <w:tr w:rsidR="00D735F6" w:rsidRPr="00D735F6"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424</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487400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Трансфери фонду социјалног осигурања за здравствну заштиту  корисника</w:t>
            </w:r>
          </w:p>
        </w:tc>
        <w:tc>
          <w:tcPr>
            <w:tcW w:w="132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254.540,88</w:t>
            </w:r>
          </w:p>
        </w:tc>
        <w:tc>
          <w:tcPr>
            <w:tcW w:w="1346"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510.000,00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239.700,00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211.381,08</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0,88</w:t>
            </w:r>
          </w:p>
        </w:tc>
      </w:tr>
      <w:tr w:rsidR="00D735F6" w:rsidRPr="00D735F6" w:rsidTr="00D735F6">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425</w:t>
            </w:r>
          </w:p>
        </w:tc>
        <w:tc>
          <w:tcPr>
            <w:tcW w:w="10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488100</w:t>
            </w:r>
          </w:p>
        </w:tc>
        <w:tc>
          <w:tcPr>
            <w:tcW w:w="375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Трансфери другим општинама за смјештај социјално угрожених лица</w:t>
            </w:r>
          </w:p>
        </w:tc>
        <w:tc>
          <w:tcPr>
            <w:tcW w:w="132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5.940,00</w:t>
            </w:r>
          </w:p>
        </w:tc>
        <w:tc>
          <w:tcPr>
            <w:tcW w:w="1346"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09"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9.400,00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10.730,00</w:t>
            </w:r>
          </w:p>
        </w:tc>
        <w:tc>
          <w:tcPr>
            <w:tcW w:w="96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1,14</w:t>
            </w:r>
          </w:p>
        </w:tc>
      </w:tr>
      <w:tr w:rsidR="00D735F6" w:rsidRPr="00D735F6" w:rsidTr="00D735F6">
        <w:trPr>
          <w:trHeight w:val="255"/>
        </w:trPr>
        <w:tc>
          <w:tcPr>
            <w:tcW w:w="509" w:type="dxa"/>
            <w:tcBorders>
              <w:top w:val="nil"/>
              <w:left w:val="single" w:sz="4" w:space="0" w:color="auto"/>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 </w:t>
            </w:r>
          </w:p>
        </w:tc>
        <w:tc>
          <w:tcPr>
            <w:tcW w:w="1088"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 </w:t>
            </w:r>
          </w:p>
        </w:tc>
        <w:tc>
          <w:tcPr>
            <w:tcW w:w="5830" w:type="dxa"/>
            <w:gridSpan w:val="4"/>
            <w:tcBorders>
              <w:top w:val="single" w:sz="4" w:space="0" w:color="auto"/>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УКУПНО СОЦИЈАЛНА ЗАШТИТА</w:t>
            </w:r>
          </w:p>
        </w:tc>
        <w:tc>
          <w:tcPr>
            <w:tcW w:w="1329"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3.245.993,58</w:t>
            </w:r>
          </w:p>
        </w:tc>
        <w:tc>
          <w:tcPr>
            <w:tcW w:w="1346" w:type="dxa"/>
            <w:tcBorders>
              <w:top w:val="nil"/>
              <w:left w:val="nil"/>
              <w:bottom w:val="single" w:sz="4" w:space="0" w:color="auto"/>
              <w:right w:val="nil"/>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7.268.000,00</w:t>
            </w:r>
          </w:p>
        </w:tc>
        <w:tc>
          <w:tcPr>
            <w:tcW w:w="1309" w:type="dxa"/>
            <w:tcBorders>
              <w:top w:val="nil"/>
              <w:left w:val="single" w:sz="4" w:space="0" w:color="auto"/>
              <w:bottom w:val="single" w:sz="4" w:space="0" w:color="auto"/>
              <w:right w:val="nil"/>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3.415.960,00</w:t>
            </w:r>
          </w:p>
        </w:tc>
        <w:tc>
          <w:tcPr>
            <w:tcW w:w="1329" w:type="dxa"/>
            <w:tcBorders>
              <w:top w:val="nil"/>
              <w:left w:val="single" w:sz="4" w:space="0" w:color="auto"/>
              <w:bottom w:val="single" w:sz="4" w:space="0" w:color="auto"/>
              <w:right w:val="nil"/>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3.428.566,21</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1,00</w:t>
            </w:r>
          </w:p>
        </w:tc>
      </w:tr>
    </w:tbl>
    <w:p w:rsidR="00D735F6" w:rsidRDefault="00D735F6" w:rsidP="005C3328">
      <w:pPr>
        <w:contextualSpacing/>
        <w:jc w:val="both"/>
        <w:rPr>
          <w:rFonts w:ascii="Times New Roman" w:hAnsi="Times New Roman" w:cs="Times New Roman"/>
          <w:b/>
          <w:sz w:val="24"/>
          <w:szCs w:val="24"/>
          <w:lang w:val="sr-Cyrl-CS"/>
        </w:rPr>
      </w:pPr>
    </w:p>
    <w:tbl>
      <w:tblPr>
        <w:tblW w:w="13745" w:type="dxa"/>
        <w:tblInd w:w="113" w:type="dxa"/>
        <w:tblLook w:val="04A0"/>
      </w:tblPr>
      <w:tblGrid>
        <w:gridCol w:w="516"/>
        <w:gridCol w:w="1039"/>
        <w:gridCol w:w="416"/>
        <w:gridCol w:w="516"/>
        <w:gridCol w:w="816"/>
        <w:gridCol w:w="4039"/>
        <w:gridCol w:w="1300"/>
        <w:gridCol w:w="1381"/>
        <w:gridCol w:w="1288"/>
        <w:gridCol w:w="1300"/>
        <w:gridCol w:w="1134"/>
      </w:tblGrid>
      <w:tr w:rsidR="00D735F6" w:rsidRPr="00D735F6" w:rsidTr="00D735F6">
        <w:trPr>
          <w:trHeight w:val="720"/>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lastRenderedPageBreak/>
              <w:t>РБ</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4"/>
                <w:szCs w:val="14"/>
              </w:rPr>
            </w:pPr>
            <w:r w:rsidRPr="00D735F6">
              <w:rPr>
                <w:rFonts w:ascii="Times New Roman" w:eastAsia="Times New Roman" w:hAnsi="Times New Roman" w:cs="Times New Roman"/>
                <w:b/>
                <w:bCs/>
                <w:color w:val="000000"/>
                <w:sz w:val="14"/>
                <w:szCs w:val="14"/>
              </w:rPr>
              <w:t>ФУНКЦИЈА</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ЕКОНОМСКИ КОД</w:t>
            </w:r>
          </w:p>
        </w:tc>
        <w:tc>
          <w:tcPr>
            <w:tcW w:w="4063"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ОПИС</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01.01.-30.06.2021.</w:t>
            </w:r>
          </w:p>
        </w:tc>
        <w:tc>
          <w:tcPr>
            <w:tcW w:w="1381"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2022. ГОДИНА</w:t>
            </w:r>
          </w:p>
        </w:tc>
        <w:tc>
          <w:tcPr>
            <w:tcW w:w="1288"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I полугодиште 2022.</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ИНДЕКС</w:t>
            </w:r>
          </w:p>
        </w:tc>
      </w:tr>
      <w:tr w:rsidR="00D735F6" w:rsidRPr="00D735F6" w:rsidTr="00D735F6">
        <w:trPr>
          <w:trHeight w:val="300"/>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w:t>
            </w:r>
          </w:p>
        </w:tc>
        <w:tc>
          <w:tcPr>
            <w:tcW w:w="4063"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w:t>
            </w:r>
          </w:p>
        </w:tc>
        <w:tc>
          <w:tcPr>
            <w:tcW w:w="1276" w:type="dxa"/>
            <w:tcBorders>
              <w:top w:val="nil"/>
              <w:left w:val="nil"/>
              <w:bottom w:val="single" w:sz="4" w:space="0" w:color="auto"/>
              <w:right w:val="nil"/>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w:t>
            </w:r>
          </w:p>
        </w:tc>
        <w:tc>
          <w:tcPr>
            <w:tcW w:w="1381" w:type="dxa"/>
            <w:tcBorders>
              <w:top w:val="nil"/>
              <w:left w:val="single" w:sz="4" w:space="0" w:color="auto"/>
              <w:bottom w:val="single" w:sz="4" w:space="0" w:color="auto"/>
              <w:right w:val="nil"/>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w:t>
            </w:r>
          </w:p>
        </w:tc>
        <w:tc>
          <w:tcPr>
            <w:tcW w:w="1288"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5=4*47%</w:t>
            </w:r>
          </w:p>
        </w:tc>
        <w:tc>
          <w:tcPr>
            <w:tcW w:w="130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w:t>
            </w:r>
          </w:p>
        </w:tc>
        <w:tc>
          <w:tcPr>
            <w:tcW w:w="1134"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7=6/5</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2190" w:type="dxa"/>
            <w:gridSpan w:val="9"/>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ПЈТ</w:t>
            </w:r>
          </w:p>
        </w:tc>
        <w:tc>
          <w:tcPr>
            <w:tcW w:w="10442" w:type="dxa"/>
            <w:gridSpan w:val="6"/>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ЈУ ДЈЕЧИЈИ ВРТИЋ "ЧИКА ЈОВА ЗМАЈ" БИЈЕЉИНА</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Број ПЈТ</w:t>
            </w:r>
          </w:p>
        </w:tc>
        <w:tc>
          <w:tcPr>
            <w:tcW w:w="10442" w:type="dxa"/>
            <w:gridSpan w:val="6"/>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0005400</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426</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ТЕКУЋИ РАСХОДИ</w:t>
            </w:r>
          </w:p>
        </w:tc>
        <w:tc>
          <w:tcPr>
            <w:tcW w:w="127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1.009.883,99</w:t>
            </w:r>
          </w:p>
        </w:tc>
        <w:tc>
          <w:tcPr>
            <w:tcW w:w="138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2.599.700,00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1.221.859,00</w:t>
            </w:r>
          </w:p>
        </w:tc>
        <w:tc>
          <w:tcPr>
            <w:tcW w:w="13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1.245.362,06</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1,02</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427</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411</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за лична примања запослених</w:t>
            </w:r>
          </w:p>
        </w:tc>
        <w:tc>
          <w:tcPr>
            <w:tcW w:w="127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857.581,87</w:t>
            </w:r>
          </w:p>
        </w:tc>
        <w:tc>
          <w:tcPr>
            <w:tcW w:w="1381"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2.042.800,00</w:t>
            </w:r>
          </w:p>
        </w:tc>
        <w:tc>
          <w:tcPr>
            <w:tcW w:w="128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960.116,00</w:t>
            </w:r>
          </w:p>
        </w:tc>
        <w:tc>
          <w:tcPr>
            <w:tcW w:w="130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1.037.086,18</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1,08</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428</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411100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плате запослених</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622.345,84</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1.580.000,00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742.600,00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778.072,03</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1,05</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429</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411100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плате приправника</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3.300,00</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28.800,00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13.536,00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430</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411200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накнаде запослених</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167.252,39</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360.000,00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169.200,00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187.782,21</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1,11</w:t>
            </w:r>
          </w:p>
        </w:tc>
      </w:tr>
      <w:tr w:rsidR="00D735F6" w:rsidRPr="00D735F6"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431</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411200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Накнаде за путне трошкове,превоз на посао и са посла</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7.101,00</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9.758,83</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2,08</w:t>
            </w:r>
          </w:p>
        </w:tc>
      </w:tr>
      <w:tr w:rsidR="00D735F6" w:rsidRPr="00D735F6"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432</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411300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xml:space="preserve">Расходи за накнаде плате за вријеме боловања </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42.962,64</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28.200,00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58.973,11</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2,09</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433</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411400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Отпремнине за одлазак у пензију</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14.620,00</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1.880,00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2.500,00</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1,33</w:t>
            </w:r>
          </w:p>
        </w:tc>
      </w:tr>
      <w:tr w:rsidR="00D735F6" w:rsidRPr="00D735F6"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434</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412</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по основу коришћења роба и услуга</w:t>
            </w:r>
          </w:p>
        </w:tc>
        <w:tc>
          <w:tcPr>
            <w:tcW w:w="127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152.229,97</w:t>
            </w:r>
          </w:p>
        </w:tc>
        <w:tc>
          <w:tcPr>
            <w:tcW w:w="138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555.900,00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261.273,00</w:t>
            </w:r>
          </w:p>
        </w:tc>
        <w:tc>
          <w:tcPr>
            <w:tcW w:w="13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208.214,57</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0,80</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435</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412100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закупа</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423,00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877,50</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2,07</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436</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412200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енергије</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12.126,72</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28.200,00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15.935,26</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0,57</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437</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412200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комуналних услуга</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7.785,25</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45.000,00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21.150,00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8.081,37</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0,38</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438</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412300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режијског материјала</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12.947,17</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38.000,00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17.860,00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6.533,85</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0,37</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439</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412400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материјала-храна</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86.654,85</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215.000,00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101.050,00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95.127,53</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0,94</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440</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412400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дидактичког материјала</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1.207,66</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11.750,00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14.495,94</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1,23</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441</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412400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материјала</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1.410,00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423,91</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0,30</w:t>
            </w:r>
          </w:p>
        </w:tc>
      </w:tr>
      <w:tr w:rsidR="00D735F6" w:rsidRPr="00D735F6"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442</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412400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материјала-Министарство породице, омладине и спорта</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443</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412500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текућег одржавања</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3.543,74</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45.000,00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21.150,00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5.853,44</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0,28</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444</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412600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Путни трошкови</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14,00</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1.410,00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112,00</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0,08</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445</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412600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за гориво</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983,71</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2.350,00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2.234,78</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0,95</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446</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412700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Накнада за осигурање</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3.842,00</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3.290,00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2.879,36</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0,88</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447</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Уговорене услуге и друге дажбине</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7.864,23</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16.000,00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7.520,00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12.848,96</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1,71</w:t>
            </w:r>
          </w:p>
        </w:tc>
      </w:tr>
      <w:tr w:rsidR="00D735F6" w:rsidRPr="00D735F6" w:rsidTr="00D735F6">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lastRenderedPageBreak/>
              <w:t>448</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06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Уговорене услуге и друге дажбине-репрезентација</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257,70</w:t>
            </w:r>
          </w:p>
        </w:tc>
        <w:tc>
          <w:tcPr>
            <w:tcW w:w="13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w:t>
            </w:r>
          </w:p>
        </w:tc>
        <w:tc>
          <w:tcPr>
            <w:tcW w:w="12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831,99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0,89</w:t>
            </w:r>
          </w:p>
        </w:tc>
      </w:tr>
      <w:tr w:rsidR="00D735F6" w:rsidRPr="00D735F6" w:rsidTr="00D735F6">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449</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063"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Уговорене услуге -волонтери</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2.136,84</w:t>
            </w:r>
          </w:p>
        </w:tc>
        <w:tc>
          <w:tcPr>
            <w:tcW w:w="1381"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7.000,00</w:t>
            </w:r>
          </w:p>
        </w:tc>
        <w:tc>
          <w:tcPr>
            <w:tcW w:w="1288"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3.290,00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3.213,79</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0,98</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450</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Продужени боравак у вртићу</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50.000,00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23.500,00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18.960,19</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0,81</w:t>
            </w:r>
          </w:p>
        </w:tc>
      </w:tr>
      <w:tr w:rsidR="00D735F6" w:rsidRPr="00D735F6"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451</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за бруто накнаде ван радног односа</w:t>
            </w:r>
          </w:p>
        </w:tc>
        <w:tc>
          <w:tcPr>
            <w:tcW w:w="127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11.344,65</w:t>
            </w:r>
          </w:p>
        </w:tc>
        <w:tc>
          <w:tcPr>
            <w:tcW w:w="138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30.000,00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14.100,00</w:t>
            </w:r>
          </w:p>
        </w:tc>
        <w:tc>
          <w:tcPr>
            <w:tcW w:w="13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19.804,70</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1,40</w:t>
            </w:r>
          </w:p>
        </w:tc>
      </w:tr>
      <w:tr w:rsidR="00D735F6" w:rsidRPr="00D735F6"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452</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по основу уговора о дјелу-Министарство просвјете и културе</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3.408,33</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10.718,65</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2,28</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453</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Управни одбор</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7.936,32</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9.086,05</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0,97</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454</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по основу пореза и доприноса</w:t>
            </w:r>
          </w:p>
        </w:tc>
        <w:tc>
          <w:tcPr>
            <w:tcW w:w="127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1.521,45</w:t>
            </w:r>
          </w:p>
        </w:tc>
        <w:tc>
          <w:tcPr>
            <w:tcW w:w="138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1.880,00</w:t>
            </w:r>
          </w:p>
        </w:tc>
        <w:tc>
          <w:tcPr>
            <w:tcW w:w="13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455</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по основу пореза и доприноса</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1.521,45</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1.880,00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456</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413</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по основу затезних камата</w:t>
            </w:r>
          </w:p>
        </w:tc>
        <w:tc>
          <w:tcPr>
            <w:tcW w:w="1276"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72,15</w:t>
            </w:r>
          </w:p>
        </w:tc>
        <w:tc>
          <w:tcPr>
            <w:tcW w:w="1381"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1.000,00</w:t>
            </w:r>
          </w:p>
        </w:tc>
        <w:tc>
          <w:tcPr>
            <w:tcW w:w="128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470,00</w:t>
            </w:r>
          </w:p>
        </w:tc>
        <w:tc>
          <w:tcPr>
            <w:tcW w:w="130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61,31</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0,13</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457</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413900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по основу затезних камата</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72,15</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61,31</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0,13</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458</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415</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Грантови</w:t>
            </w:r>
          </w:p>
        </w:tc>
        <w:tc>
          <w:tcPr>
            <w:tcW w:w="1276"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81"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28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0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459</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415200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Пројекат "Вртић је моје право"</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#DIV/0!</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460</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КАПИТАЛНИ РАСХОДИ</w:t>
            </w:r>
          </w:p>
        </w:tc>
        <w:tc>
          <w:tcPr>
            <w:tcW w:w="127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1.605,00</w:t>
            </w:r>
          </w:p>
        </w:tc>
        <w:tc>
          <w:tcPr>
            <w:tcW w:w="1381"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61.000,00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28.670,00</w:t>
            </w:r>
          </w:p>
        </w:tc>
        <w:tc>
          <w:tcPr>
            <w:tcW w:w="130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19.331,45</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0,67</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461</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511</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Трошкови за набавку сталних средстава</w:t>
            </w:r>
          </w:p>
        </w:tc>
        <w:tc>
          <w:tcPr>
            <w:tcW w:w="127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1.274,25</w:t>
            </w:r>
          </w:p>
        </w:tc>
        <w:tc>
          <w:tcPr>
            <w:tcW w:w="1381"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60.000,00</w:t>
            </w:r>
          </w:p>
        </w:tc>
        <w:tc>
          <w:tcPr>
            <w:tcW w:w="128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28.200,00</w:t>
            </w:r>
          </w:p>
        </w:tc>
        <w:tc>
          <w:tcPr>
            <w:tcW w:w="130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18.611,45</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0,66</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462</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511200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Издаци за реконструкцију и инв.одржавање</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40.000,00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18.800,00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13.753,35</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0,73</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463</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511300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опреме</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1.274,25</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4.858,10</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0,52</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464</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516</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Издаци за залихе материјала</w:t>
            </w:r>
          </w:p>
        </w:tc>
        <w:tc>
          <w:tcPr>
            <w:tcW w:w="127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330,75</w:t>
            </w:r>
          </w:p>
        </w:tc>
        <w:tc>
          <w:tcPr>
            <w:tcW w:w="1381"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1.000,00</w:t>
            </w:r>
          </w:p>
        </w:tc>
        <w:tc>
          <w:tcPr>
            <w:tcW w:w="128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470,00</w:t>
            </w:r>
          </w:p>
        </w:tc>
        <w:tc>
          <w:tcPr>
            <w:tcW w:w="130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720,00</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1,53</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465</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516100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Издаци за залихе материјала</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330,75</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720,00</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1,53</w:t>
            </w:r>
          </w:p>
        </w:tc>
      </w:tr>
      <w:tr w:rsidR="00D735F6" w:rsidRPr="00D735F6"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466</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638</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Oстали издаци за накнаде плата за породиљско који се рефундирају</w:t>
            </w:r>
          </w:p>
        </w:tc>
        <w:tc>
          <w:tcPr>
            <w:tcW w:w="1276"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74.544,61</w:t>
            </w:r>
          </w:p>
        </w:tc>
        <w:tc>
          <w:tcPr>
            <w:tcW w:w="1381" w:type="dxa"/>
            <w:tcBorders>
              <w:top w:val="nil"/>
              <w:left w:val="single" w:sz="4" w:space="0" w:color="auto"/>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80.000,00</w:t>
            </w:r>
          </w:p>
        </w:tc>
        <w:tc>
          <w:tcPr>
            <w:tcW w:w="1288"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37.600,00</w:t>
            </w:r>
          </w:p>
        </w:tc>
        <w:tc>
          <w:tcPr>
            <w:tcW w:w="1300" w:type="dxa"/>
            <w:tcBorders>
              <w:top w:val="nil"/>
              <w:left w:val="nil"/>
              <w:bottom w:val="single" w:sz="4" w:space="0" w:color="auto"/>
              <w:right w:val="nil"/>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48.276,64</w:t>
            </w:r>
          </w:p>
        </w:tc>
        <w:tc>
          <w:tcPr>
            <w:tcW w:w="1134"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1,28</w:t>
            </w:r>
          </w:p>
        </w:tc>
      </w:tr>
      <w:tr w:rsidR="00D735F6" w:rsidRPr="00D735F6" w:rsidTr="00D735F6">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467</w:t>
            </w:r>
          </w:p>
        </w:tc>
        <w:tc>
          <w:tcPr>
            <w:tcW w:w="10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638100</w:t>
            </w:r>
          </w:p>
        </w:tc>
        <w:tc>
          <w:tcPr>
            <w:tcW w:w="4063"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Oстали издаци за накнаде плата за породиљско који се рефундирају</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74.544,61</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80.000,00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37.600,00</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48.276,64</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1,28</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811" w:type="dxa"/>
            <w:gridSpan w:val="4"/>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ДЈЕЧИЈИ ВРТИЋ "ЧИКА ЈОВА ЗМАЈ" - ФОНД 01</w:t>
            </w:r>
          </w:p>
        </w:tc>
        <w:tc>
          <w:tcPr>
            <w:tcW w:w="1276"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1.086.033,60</w:t>
            </w:r>
          </w:p>
        </w:tc>
        <w:tc>
          <w:tcPr>
            <w:tcW w:w="1381"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2.740.700,00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1.288.129,00</w:t>
            </w:r>
          </w:p>
        </w:tc>
        <w:tc>
          <w:tcPr>
            <w:tcW w:w="1300"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1.312.970,15</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1,02</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811" w:type="dxa"/>
            <w:gridSpan w:val="4"/>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ДЈЕЧИЈИ ВРТИЋ "ЧИКА ЈОВА ЗМАЈ" - ФОНД 03</w:t>
            </w:r>
          </w:p>
        </w:tc>
        <w:tc>
          <w:tcPr>
            <w:tcW w:w="1276"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3.619,68</w:t>
            </w:r>
          </w:p>
        </w:tc>
        <w:tc>
          <w:tcPr>
            <w:tcW w:w="1381"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288"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3.429,05</w:t>
            </w:r>
          </w:p>
        </w:tc>
        <w:tc>
          <w:tcPr>
            <w:tcW w:w="130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3.420,96</w:t>
            </w:r>
          </w:p>
        </w:tc>
        <w:tc>
          <w:tcPr>
            <w:tcW w:w="113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w:t>
            </w:r>
          </w:p>
        </w:tc>
      </w:tr>
      <w:tr w:rsidR="00D735F6" w:rsidRPr="00D735F6" w:rsidTr="00D735F6">
        <w:trPr>
          <w:trHeight w:val="255"/>
        </w:trPr>
        <w:tc>
          <w:tcPr>
            <w:tcW w:w="516" w:type="dxa"/>
            <w:tcBorders>
              <w:top w:val="nil"/>
              <w:left w:val="single" w:sz="4" w:space="0" w:color="auto"/>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811" w:type="dxa"/>
            <w:gridSpan w:val="4"/>
            <w:tcBorders>
              <w:top w:val="single" w:sz="4" w:space="0" w:color="auto"/>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УКУПНО ДЈЕЧИЈИ ВРТИЋ "ЧИКА ЈОВА ЗМАЈ"</w:t>
            </w:r>
          </w:p>
        </w:tc>
        <w:tc>
          <w:tcPr>
            <w:tcW w:w="1276" w:type="dxa"/>
            <w:tcBorders>
              <w:top w:val="nil"/>
              <w:left w:val="nil"/>
              <w:bottom w:val="single" w:sz="4" w:space="0" w:color="auto"/>
              <w:right w:val="single" w:sz="4" w:space="0" w:color="auto"/>
            </w:tcBorders>
            <w:shd w:val="clear" w:color="000000" w:fill="DCE6F1"/>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1.089.653,28</w:t>
            </w:r>
          </w:p>
        </w:tc>
        <w:tc>
          <w:tcPr>
            <w:tcW w:w="1381" w:type="dxa"/>
            <w:tcBorders>
              <w:top w:val="nil"/>
              <w:left w:val="nil"/>
              <w:bottom w:val="single" w:sz="4" w:space="0" w:color="auto"/>
              <w:right w:val="single" w:sz="4" w:space="0" w:color="auto"/>
            </w:tcBorders>
            <w:shd w:val="clear" w:color="000000" w:fill="DCE6F1"/>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2.740.700,00</w:t>
            </w:r>
          </w:p>
        </w:tc>
        <w:tc>
          <w:tcPr>
            <w:tcW w:w="1288" w:type="dxa"/>
            <w:tcBorders>
              <w:top w:val="nil"/>
              <w:left w:val="nil"/>
              <w:bottom w:val="single" w:sz="4" w:space="0" w:color="auto"/>
              <w:right w:val="single" w:sz="4" w:space="0" w:color="auto"/>
            </w:tcBorders>
            <w:shd w:val="clear" w:color="000000" w:fill="DCE6F1"/>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1.291.558,05</w:t>
            </w:r>
          </w:p>
        </w:tc>
        <w:tc>
          <w:tcPr>
            <w:tcW w:w="1300" w:type="dxa"/>
            <w:tcBorders>
              <w:top w:val="nil"/>
              <w:left w:val="nil"/>
              <w:bottom w:val="single" w:sz="4" w:space="0" w:color="auto"/>
              <w:right w:val="single" w:sz="4" w:space="0" w:color="auto"/>
            </w:tcBorders>
            <w:shd w:val="clear" w:color="000000" w:fill="DCE6F1"/>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1.316.391,11</w:t>
            </w:r>
          </w:p>
        </w:tc>
        <w:tc>
          <w:tcPr>
            <w:tcW w:w="1134"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1,02</w:t>
            </w:r>
          </w:p>
        </w:tc>
      </w:tr>
    </w:tbl>
    <w:p w:rsidR="00D735F6" w:rsidRDefault="00D735F6"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tbl>
      <w:tblPr>
        <w:tblW w:w="13560" w:type="dxa"/>
        <w:tblInd w:w="113" w:type="dxa"/>
        <w:tblLook w:val="04A0"/>
      </w:tblPr>
      <w:tblGrid>
        <w:gridCol w:w="516"/>
        <w:gridCol w:w="1039"/>
        <w:gridCol w:w="454"/>
        <w:gridCol w:w="590"/>
        <w:gridCol w:w="1032"/>
        <w:gridCol w:w="3599"/>
        <w:gridCol w:w="1339"/>
        <w:gridCol w:w="1339"/>
        <w:gridCol w:w="1351"/>
        <w:gridCol w:w="1300"/>
        <w:gridCol w:w="1001"/>
      </w:tblGrid>
      <w:tr w:rsidR="00D735F6" w:rsidRPr="00D735F6" w:rsidTr="00D735F6">
        <w:trPr>
          <w:trHeight w:val="720"/>
        </w:trPr>
        <w:tc>
          <w:tcPr>
            <w:tcW w:w="42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lastRenderedPageBreak/>
              <w:t>РБ</w:t>
            </w:r>
          </w:p>
        </w:tc>
        <w:tc>
          <w:tcPr>
            <w:tcW w:w="854"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4"/>
                <w:szCs w:val="14"/>
              </w:rPr>
            </w:pPr>
            <w:r w:rsidRPr="00D735F6">
              <w:rPr>
                <w:rFonts w:ascii="Times New Roman" w:eastAsia="Times New Roman" w:hAnsi="Times New Roman" w:cs="Times New Roman"/>
                <w:b/>
                <w:bCs/>
                <w:color w:val="000000"/>
                <w:sz w:val="14"/>
                <w:szCs w:val="14"/>
              </w:rPr>
              <w:t>ФУНКЦИЈА</w:t>
            </w:r>
          </w:p>
        </w:tc>
        <w:tc>
          <w:tcPr>
            <w:tcW w:w="2117"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ЕКОНОМСКИ КОД</w:t>
            </w:r>
          </w:p>
        </w:tc>
        <w:tc>
          <w:tcPr>
            <w:tcW w:w="3852"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ОПИС</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01.01.-30.06.2021.</w:t>
            </w:r>
          </w:p>
        </w:tc>
        <w:tc>
          <w:tcPr>
            <w:tcW w:w="1339"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2022. ГОДИНА</w:t>
            </w:r>
          </w:p>
        </w:tc>
        <w:tc>
          <w:tcPr>
            <w:tcW w:w="1359"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БУЏЕТ I полугодиште 2022.</w:t>
            </w:r>
          </w:p>
        </w:tc>
        <w:tc>
          <w:tcPr>
            <w:tcW w:w="1299" w:type="dxa"/>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ИЗВРШЕЊЕ 01.01.-30.06.2022.</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center"/>
              <w:rPr>
                <w:rFonts w:ascii="Times New Roman" w:eastAsia="Times New Roman" w:hAnsi="Times New Roman" w:cs="Times New Roman"/>
                <w:b/>
                <w:bCs/>
                <w:color w:val="000000"/>
                <w:sz w:val="18"/>
                <w:szCs w:val="18"/>
              </w:rPr>
            </w:pPr>
            <w:r w:rsidRPr="00D735F6">
              <w:rPr>
                <w:rFonts w:ascii="Times New Roman" w:eastAsia="Times New Roman" w:hAnsi="Times New Roman" w:cs="Times New Roman"/>
                <w:b/>
                <w:bCs/>
                <w:color w:val="000000"/>
                <w:sz w:val="18"/>
                <w:szCs w:val="18"/>
              </w:rPr>
              <w:t>ИНДЕКС</w:t>
            </w:r>
          </w:p>
        </w:tc>
      </w:tr>
      <w:tr w:rsidR="00D735F6" w:rsidRPr="00D735F6" w:rsidTr="00D735F6">
        <w:trPr>
          <w:trHeight w:val="300"/>
        </w:trPr>
        <w:tc>
          <w:tcPr>
            <w:tcW w:w="421"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17"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w:t>
            </w:r>
          </w:p>
        </w:tc>
        <w:tc>
          <w:tcPr>
            <w:tcW w:w="3852"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w:t>
            </w:r>
          </w:p>
        </w:tc>
        <w:tc>
          <w:tcPr>
            <w:tcW w:w="1339" w:type="dxa"/>
            <w:tcBorders>
              <w:top w:val="nil"/>
              <w:left w:val="nil"/>
              <w:bottom w:val="single" w:sz="4" w:space="0" w:color="auto"/>
              <w:right w:val="nil"/>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3</w:t>
            </w:r>
          </w:p>
        </w:tc>
        <w:tc>
          <w:tcPr>
            <w:tcW w:w="1339" w:type="dxa"/>
            <w:tcBorders>
              <w:top w:val="nil"/>
              <w:left w:val="single" w:sz="4" w:space="0" w:color="auto"/>
              <w:bottom w:val="single" w:sz="4" w:space="0" w:color="auto"/>
              <w:right w:val="nil"/>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4</w:t>
            </w:r>
          </w:p>
        </w:tc>
        <w:tc>
          <w:tcPr>
            <w:tcW w:w="1359"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5=4*47%</w:t>
            </w:r>
          </w:p>
        </w:tc>
        <w:tc>
          <w:tcPr>
            <w:tcW w:w="129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6</w:t>
            </w:r>
          </w:p>
        </w:tc>
        <w:tc>
          <w:tcPr>
            <w:tcW w:w="980"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18"/>
                <w:szCs w:val="18"/>
              </w:rPr>
            </w:pPr>
            <w:r w:rsidRPr="00D735F6">
              <w:rPr>
                <w:rFonts w:ascii="Times New Roman" w:eastAsia="Times New Roman" w:hAnsi="Times New Roman" w:cs="Times New Roman"/>
                <w:color w:val="000000"/>
                <w:sz w:val="18"/>
                <w:szCs w:val="18"/>
              </w:rPr>
              <w:t>7=6/5</w:t>
            </w:r>
          </w:p>
        </w:tc>
      </w:tr>
      <w:tr w:rsidR="00D735F6" w:rsidRPr="00D735F6" w:rsidTr="00D735F6">
        <w:trPr>
          <w:trHeight w:val="300"/>
        </w:trPr>
        <w:tc>
          <w:tcPr>
            <w:tcW w:w="421"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2285" w:type="dxa"/>
            <w:gridSpan w:val="9"/>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17"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ПЈТ</w:t>
            </w:r>
          </w:p>
        </w:tc>
        <w:tc>
          <w:tcPr>
            <w:tcW w:w="10168" w:type="dxa"/>
            <w:gridSpan w:val="6"/>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sz w:val="20"/>
                <w:szCs w:val="20"/>
              </w:rPr>
            </w:pPr>
            <w:r w:rsidRPr="00D735F6">
              <w:rPr>
                <w:rFonts w:ascii="Times New Roman" w:eastAsia="Times New Roman" w:hAnsi="Times New Roman" w:cs="Times New Roman"/>
                <w:b/>
                <w:bCs/>
                <w:sz w:val="20"/>
                <w:szCs w:val="20"/>
              </w:rPr>
              <w:t>ЈУ ЦЕНТАР ЗА КУЛТУРУ "СЕМБЕРИЈА"БИЈЕЉИНА</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2117" w:type="dxa"/>
            <w:gridSpan w:val="3"/>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Број ПЈТ</w:t>
            </w:r>
          </w:p>
        </w:tc>
        <w:tc>
          <w:tcPr>
            <w:tcW w:w="10168" w:type="dxa"/>
            <w:gridSpan w:val="6"/>
            <w:tcBorders>
              <w:top w:val="single" w:sz="4" w:space="0" w:color="auto"/>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0005500</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468</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ТЕКУЋИ РАСХОДИ</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406.327,59</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977.444,00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459.398,68</w:t>
            </w:r>
          </w:p>
        </w:tc>
        <w:tc>
          <w:tcPr>
            <w:tcW w:w="12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470.054,83</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1,02</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469</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411</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за лична примања</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310.976,29</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743.000,00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349.210,00</w:t>
            </w:r>
          </w:p>
        </w:tc>
        <w:tc>
          <w:tcPr>
            <w:tcW w:w="12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363.650,44</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1,04</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470</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411100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плате запослених</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292.711,19</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709.000,00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333.230,00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342.438,72</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1,03</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471</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411200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Бруто накнаде запослених</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7.049,85</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6.580,00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10.044,33</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1,53</w:t>
            </w:r>
          </w:p>
        </w:tc>
      </w:tr>
      <w:tr w:rsidR="00D735F6" w:rsidRPr="00D735F6" w:rsidTr="00D735F6">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472</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411300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за накнаде плата за вријеме боловања</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5.180,58</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4.763,57</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1,01</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473</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411400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за отпремнине и ј.помоћи</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6.034,67</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6.403,82</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1,36</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474</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412</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за коришћење роба и услуга</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87.036,42</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212.500,00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99.875,00</w:t>
            </w:r>
          </w:p>
        </w:tc>
        <w:tc>
          <w:tcPr>
            <w:tcW w:w="12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97.583,78</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0,98</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475</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412200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енергије</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28.118,37</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45.000,00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21.150,00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35.756,96</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1,69</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476</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412200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енергије за гријање</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1.297,54</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3.500,00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1.645,00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1.055,94</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0,64</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477</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412200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комуналних услуга</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3.734,26</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3.810,01</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0,81</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478</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412300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материјала</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1.458,28</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2.820,00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1.715,56</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0,61</w:t>
            </w:r>
          </w:p>
        </w:tc>
      </w:tr>
      <w:tr w:rsidR="00D735F6" w:rsidRPr="00D735F6" w:rsidTr="00D735F6">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479</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412400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материјала за образовање, науку и културу</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470,00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441,31</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0,94</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480</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412500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текућег одржавања</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8.766,60</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37.000,00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17.390,00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10.445,53</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0,60</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481</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412700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осигурања и платног промета</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442,75</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682,08</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0,73</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482</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412700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за услуге рекламе и пропаганде</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5.233,72</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3.874,21</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0,41</w:t>
            </w:r>
          </w:p>
        </w:tc>
      </w:tr>
      <w:tr w:rsidR="00D735F6" w:rsidRPr="00D735F6" w:rsidTr="00D735F6">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483</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412700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Трошкови стручних услуга (тендери, адвокатске услуге, еаборати, програмери)</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100,00</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5.500,00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2.585,00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710,00</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0,27</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484</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Уговорене услуге</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2.875,90</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20.500,00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9.635,00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6.447,66</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0,67</w:t>
            </w:r>
          </w:p>
        </w:tc>
      </w:tr>
      <w:tr w:rsidR="00D735F6" w:rsidRPr="00D735F6" w:rsidTr="00D735F6">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485</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организације пријема и других манифестација</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4.121,10</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4,38</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486</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за културне манифестације</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35.009,00</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60.000,00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28.200,00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28.523,42</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1,01</w:t>
            </w:r>
          </w:p>
        </w:tc>
      </w:tr>
      <w:tr w:rsidR="00D735F6" w:rsidRPr="00D735F6" w:rsidTr="00D735F6">
        <w:trPr>
          <w:trHeight w:val="255"/>
        </w:trPr>
        <w:tc>
          <w:tcPr>
            <w:tcW w:w="42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lastRenderedPageBreak/>
              <w:t>487</w:t>
            </w:r>
          </w:p>
        </w:tc>
        <w:tc>
          <w:tcPr>
            <w:tcW w:w="8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за накнаде и порезе</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2.362,64</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8.000,00</w:t>
            </w:r>
          </w:p>
        </w:tc>
        <w:tc>
          <w:tcPr>
            <w:tcW w:w="13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3.760,00</w:t>
            </w:r>
          </w:p>
        </w:tc>
        <w:tc>
          <w:tcPr>
            <w:tcW w:w="129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2.823,56</w:t>
            </w:r>
          </w:p>
        </w:tc>
        <w:tc>
          <w:tcPr>
            <w:tcW w:w="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0,75</w:t>
            </w:r>
          </w:p>
        </w:tc>
      </w:tr>
      <w:tr w:rsidR="00D735F6" w:rsidRPr="00D735F6" w:rsidTr="00D735F6">
        <w:trPr>
          <w:trHeight w:val="510"/>
        </w:trPr>
        <w:tc>
          <w:tcPr>
            <w:tcW w:w="42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488</w:t>
            </w:r>
          </w:p>
        </w:tc>
        <w:tc>
          <w:tcPr>
            <w:tcW w:w="854"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52"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Расходи по основу пореза и доприноса на терет послодавца</w:t>
            </w:r>
          </w:p>
        </w:tc>
        <w:tc>
          <w:tcPr>
            <w:tcW w:w="1339"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2.362,64</w:t>
            </w:r>
          </w:p>
        </w:tc>
        <w:tc>
          <w:tcPr>
            <w:tcW w:w="1339"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8.000,00</w:t>
            </w:r>
          </w:p>
        </w:tc>
        <w:tc>
          <w:tcPr>
            <w:tcW w:w="1359"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3.760,00</w:t>
            </w:r>
          </w:p>
        </w:tc>
        <w:tc>
          <w:tcPr>
            <w:tcW w:w="1299" w:type="dxa"/>
            <w:tcBorders>
              <w:top w:val="single" w:sz="4" w:space="0" w:color="auto"/>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2.823,56</w:t>
            </w:r>
          </w:p>
        </w:tc>
        <w:tc>
          <w:tcPr>
            <w:tcW w:w="980" w:type="dxa"/>
            <w:tcBorders>
              <w:top w:val="single" w:sz="4" w:space="0" w:color="auto"/>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0,75</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489</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Расходи за накнаде ван радног односа</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5.952,24</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11.944,00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5.613,68</w:t>
            </w:r>
          </w:p>
        </w:tc>
        <w:tc>
          <w:tcPr>
            <w:tcW w:w="12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5.997,05</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1,07</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490</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412900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Накнаде за Управни одбор</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5.952,24</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11.944,00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5.613,68</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5.997,05</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1,07</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491</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419</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Судски спорови</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940,00</w:t>
            </w:r>
          </w:p>
        </w:tc>
        <w:tc>
          <w:tcPr>
            <w:tcW w:w="12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492</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419100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Судски спорови</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0,00</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493</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511</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КАПИТАЛНИ РАСХОДИ</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5.186,01</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20.000,00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9.400,00</w:t>
            </w:r>
          </w:p>
        </w:tc>
        <w:tc>
          <w:tcPr>
            <w:tcW w:w="12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2.582,58</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0,27</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494</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511300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Набавка опреме</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4.347,20</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20.000,00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9.400,00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2.582,58</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0,27</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495</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516100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Издаци за залихе материјала</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838,81</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0,00</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#DIV/0!</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496</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631</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Остали издаци</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4.337,52</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25.000,00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11.750,00</w:t>
            </w:r>
          </w:p>
        </w:tc>
        <w:tc>
          <w:tcPr>
            <w:tcW w:w="12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2.571,64</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0,22</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497</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631100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Издаци по основу ПДВ-а</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4.337,52</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11.750,00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2.571,64</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0,22</w:t>
            </w:r>
          </w:p>
        </w:tc>
      </w:tr>
      <w:tr w:rsidR="00D735F6" w:rsidRPr="00D735F6" w:rsidTr="00D735F6">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498</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638</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Издаци за породиљско и др.одсуства које се рефундирају</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723,76</w:t>
            </w:r>
          </w:p>
        </w:tc>
        <w:tc>
          <w:tcPr>
            <w:tcW w:w="133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27.000,00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12.690,00</w:t>
            </w:r>
          </w:p>
        </w:tc>
        <w:tc>
          <w:tcPr>
            <w:tcW w:w="12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13.029,81</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1,03</w:t>
            </w:r>
          </w:p>
        </w:tc>
      </w:tr>
      <w:tr w:rsidR="00D735F6" w:rsidRPr="00D735F6" w:rsidTr="00D735F6">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499</w:t>
            </w:r>
          </w:p>
        </w:tc>
        <w:tc>
          <w:tcPr>
            <w:tcW w:w="854"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638100</w:t>
            </w:r>
          </w:p>
        </w:tc>
        <w:tc>
          <w:tcPr>
            <w:tcW w:w="3852"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Издаци за породиљско и др.одсуства које се рефундирају</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723,76</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27.000,00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12.690,00</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13.029,81</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1,03</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69" w:type="dxa"/>
            <w:gridSpan w:val="4"/>
            <w:tcBorders>
              <w:top w:val="single" w:sz="4" w:space="0" w:color="auto"/>
              <w:left w:val="nil"/>
              <w:bottom w:val="single" w:sz="4" w:space="0" w:color="auto"/>
              <w:right w:val="single" w:sz="4" w:space="0" w:color="000000"/>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xml:space="preserve"> ЈУ ЦЕНТАР ЗА КУЛТУРУ " СЕМБЕРИЈА" - ФОНД 01</w:t>
            </w:r>
          </w:p>
        </w:tc>
        <w:tc>
          <w:tcPr>
            <w:tcW w:w="133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416.574,88</w:t>
            </w:r>
          </w:p>
        </w:tc>
        <w:tc>
          <w:tcPr>
            <w:tcW w:w="133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1.049.444,00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493.238,68</w:t>
            </w:r>
          </w:p>
        </w:tc>
        <w:tc>
          <w:tcPr>
            <w:tcW w:w="1299"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488.238,86</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0,99</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69" w:type="dxa"/>
            <w:gridSpan w:val="4"/>
            <w:tcBorders>
              <w:top w:val="single" w:sz="4" w:space="0" w:color="auto"/>
              <w:left w:val="nil"/>
              <w:bottom w:val="single" w:sz="4" w:space="0" w:color="auto"/>
              <w:right w:val="single" w:sz="4" w:space="0" w:color="000000"/>
            </w:tcBorders>
            <w:shd w:val="clear" w:color="000000" w:fill="FFFFFF"/>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ЈУ ЦЕНТАР ЗА КУЛТУРУ " СЕМБЕРИЈА" - ФОНД 03</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5.170,62</w:t>
            </w:r>
          </w:p>
        </w:tc>
        <w:tc>
          <w:tcPr>
            <w:tcW w:w="133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0,00</w:t>
            </w:r>
          </w:p>
        </w:tc>
        <w:tc>
          <w:tcPr>
            <w:tcW w:w="1359"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14.582,78</w:t>
            </w:r>
          </w:p>
        </w:tc>
        <w:tc>
          <w:tcPr>
            <w:tcW w:w="1299" w:type="dxa"/>
            <w:tcBorders>
              <w:top w:val="nil"/>
              <w:left w:val="nil"/>
              <w:bottom w:val="single" w:sz="4" w:space="0" w:color="auto"/>
              <w:right w:val="single" w:sz="4" w:space="0" w:color="auto"/>
            </w:tcBorders>
            <w:shd w:val="clear" w:color="auto" w:fill="auto"/>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8.937,89</w:t>
            </w:r>
          </w:p>
        </w:tc>
        <w:tc>
          <w:tcPr>
            <w:tcW w:w="980" w:type="dxa"/>
            <w:tcBorders>
              <w:top w:val="nil"/>
              <w:left w:val="nil"/>
              <w:bottom w:val="single" w:sz="4" w:space="0" w:color="auto"/>
              <w:right w:val="single" w:sz="4" w:space="0" w:color="auto"/>
            </w:tcBorders>
            <w:shd w:val="clear" w:color="auto" w:fill="auto"/>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0,61</w:t>
            </w:r>
          </w:p>
        </w:tc>
      </w:tr>
      <w:tr w:rsidR="00D735F6" w:rsidRPr="00D735F6" w:rsidTr="00D735F6">
        <w:trPr>
          <w:trHeight w:val="255"/>
        </w:trPr>
        <w:tc>
          <w:tcPr>
            <w:tcW w:w="421" w:type="dxa"/>
            <w:tcBorders>
              <w:top w:val="nil"/>
              <w:left w:val="single" w:sz="4" w:space="0" w:color="auto"/>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 </w:t>
            </w:r>
          </w:p>
        </w:tc>
        <w:tc>
          <w:tcPr>
            <w:tcW w:w="854"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center"/>
              <w:rPr>
                <w:rFonts w:ascii="Times New Roman" w:eastAsia="Times New Roman" w:hAnsi="Times New Roman" w:cs="Times New Roman"/>
                <w:color w:val="000000"/>
                <w:sz w:val="20"/>
                <w:szCs w:val="20"/>
              </w:rPr>
            </w:pPr>
            <w:r w:rsidRPr="00D735F6">
              <w:rPr>
                <w:rFonts w:ascii="Times New Roman" w:eastAsia="Times New Roman" w:hAnsi="Times New Roman" w:cs="Times New Roman"/>
                <w:color w:val="000000"/>
                <w:sz w:val="20"/>
                <w:szCs w:val="20"/>
              </w:rPr>
              <w:t> </w:t>
            </w:r>
          </w:p>
        </w:tc>
        <w:tc>
          <w:tcPr>
            <w:tcW w:w="5969" w:type="dxa"/>
            <w:gridSpan w:val="4"/>
            <w:tcBorders>
              <w:top w:val="single" w:sz="4" w:space="0" w:color="auto"/>
              <w:left w:val="nil"/>
              <w:bottom w:val="single" w:sz="4" w:space="0" w:color="auto"/>
              <w:right w:val="single" w:sz="4" w:space="0" w:color="000000"/>
            </w:tcBorders>
            <w:shd w:val="clear" w:color="000000" w:fill="DCE6F1"/>
            <w:vAlign w:val="center"/>
            <w:hideMark/>
          </w:tcPr>
          <w:p w:rsidR="00D735F6" w:rsidRPr="00D735F6" w:rsidRDefault="00D735F6" w:rsidP="00D735F6">
            <w:pPr>
              <w:spacing w:after="0" w:line="240" w:lineRule="auto"/>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УКУПНО ЈУ ЦЕНТАР ЗА КУЛТУРУ " СЕМБЕРИЈА"</w:t>
            </w:r>
          </w:p>
        </w:tc>
        <w:tc>
          <w:tcPr>
            <w:tcW w:w="1339" w:type="dxa"/>
            <w:tcBorders>
              <w:top w:val="nil"/>
              <w:left w:val="nil"/>
              <w:bottom w:val="single" w:sz="4" w:space="0" w:color="auto"/>
              <w:right w:val="single" w:sz="4" w:space="0" w:color="auto"/>
            </w:tcBorders>
            <w:shd w:val="clear" w:color="000000" w:fill="DCE6F1"/>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421.745,50</w:t>
            </w:r>
          </w:p>
        </w:tc>
        <w:tc>
          <w:tcPr>
            <w:tcW w:w="1339" w:type="dxa"/>
            <w:tcBorders>
              <w:top w:val="nil"/>
              <w:left w:val="nil"/>
              <w:bottom w:val="single" w:sz="4" w:space="0" w:color="auto"/>
              <w:right w:val="single" w:sz="4" w:space="0" w:color="auto"/>
            </w:tcBorders>
            <w:shd w:val="clear" w:color="000000" w:fill="DCE6F1"/>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1.049.444,00</w:t>
            </w:r>
          </w:p>
        </w:tc>
        <w:tc>
          <w:tcPr>
            <w:tcW w:w="1359"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493.238,68</w:t>
            </w:r>
          </w:p>
        </w:tc>
        <w:tc>
          <w:tcPr>
            <w:tcW w:w="1299" w:type="dxa"/>
            <w:tcBorders>
              <w:top w:val="nil"/>
              <w:left w:val="nil"/>
              <w:bottom w:val="single" w:sz="4" w:space="0" w:color="auto"/>
              <w:right w:val="single" w:sz="4" w:space="0" w:color="auto"/>
            </w:tcBorders>
            <w:shd w:val="clear" w:color="000000" w:fill="DCE6F1"/>
            <w:noWrap/>
            <w:vAlign w:val="center"/>
            <w:hideMark/>
          </w:tcPr>
          <w:p w:rsidR="00D735F6" w:rsidRPr="00D735F6" w:rsidRDefault="00D735F6" w:rsidP="00D735F6">
            <w:pPr>
              <w:spacing w:after="0" w:line="240" w:lineRule="auto"/>
              <w:jc w:val="right"/>
              <w:rPr>
                <w:rFonts w:ascii="Times New Roman" w:eastAsia="Times New Roman" w:hAnsi="Times New Roman" w:cs="Times New Roman"/>
                <w:b/>
                <w:bCs/>
                <w:color w:val="000000"/>
                <w:sz w:val="20"/>
                <w:szCs w:val="20"/>
              </w:rPr>
            </w:pPr>
            <w:r w:rsidRPr="00D735F6">
              <w:rPr>
                <w:rFonts w:ascii="Times New Roman" w:eastAsia="Times New Roman" w:hAnsi="Times New Roman" w:cs="Times New Roman"/>
                <w:b/>
                <w:bCs/>
                <w:color w:val="000000"/>
                <w:sz w:val="20"/>
                <w:szCs w:val="20"/>
              </w:rPr>
              <w:t>497.176,75</w:t>
            </w:r>
          </w:p>
        </w:tc>
        <w:tc>
          <w:tcPr>
            <w:tcW w:w="980" w:type="dxa"/>
            <w:tcBorders>
              <w:top w:val="nil"/>
              <w:left w:val="nil"/>
              <w:bottom w:val="single" w:sz="4" w:space="0" w:color="auto"/>
              <w:right w:val="single" w:sz="4" w:space="0" w:color="auto"/>
            </w:tcBorders>
            <w:shd w:val="clear" w:color="000000" w:fill="DCE6F1"/>
            <w:vAlign w:val="center"/>
            <w:hideMark/>
          </w:tcPr>
          <w:p w:rsidR="00D735F6" w:rsidRPr="00D735F6" w:rsidRDefault="00D735F6" w:rsidP="00D735F6">
            <w:pPr>
              <w:spacing w:after="0" w:line="240" w:lineRule="auto"/>
              <w:jc w:val="center"/>
              <w:rPr>
                <w:rFonts w:ascii="Times New Roman" w:eastAsia="Times New Roman" w:hAnsi="Times New Roman" w:cs="Times New Roman"/>
                <w:sz w:val="20"/>
                <w:szCs w:val="20"/>
              </w:rPr>
            </w:pPr>
            <w:r w:rsidRPr="00D735F6">
              <w:rPr>
                <w:rFonts w:ascii="Times New Roman" w:eastAsia="Times New Roman" w:hAnsi="Times New Roman" w:cs="Times New Roman"/>
                <w:sz w:val="20"/>
                <w:szCs w:val="20"/>
              </w:rPr>
              <w:t>1,01</w:t>
            </w:r>
          </w:p>
        </w:tc>
      </w:tr>
    </w:tbl>
    <w:p w:rsidR="008A404B" w:rsidRDefault="008A404B" w:rsidP="005C3328">
      <w:pPr>
        <w:contextualSpacing/>
        <w:jc w:val="both"/>
        <w:rPr>
          <w:rFonts w:ascii="Times New Roman" w:hAnsi="Times New Roman" w:cs="Times New Roman"/>
          <w:b/>
          <w:sz w:val="24"/>
          <w:szCs w:val="24"/>
          <w:lang w:val="sr-Cyrl-CS"/>
        </w:rPr>
      </w:pPr>
    </w:p>
    <w:p w:rsidR="00D735F6" w:rsidRDefault="00D735F6" w:rsidP="005C3328">
      <w:pPr>
        <w:contextualSpacing/>
        <w:jc w:val="both"/>
        <w:rPr>
          <w:rFonts w:ascii="Times New Roman" w:hAnsi="Times New Roman" w:cs="Times New Roman"/>
          <w:b/>
          <w:sz w:val="24"/>
          <w:szCs w:val="24"/>
          <w:lang w:val="sr-Cyrl-CS"/>
        </w:rPr>
      </w:pPr>
    </w:p>
    <w:tbl>
      <w:tblPr>
        <w:tblW w:w="13600" w:type="dxa"/>
        <w:tblInd w:w="113" w:type="dxa"/>
        <w:tblLook w:val="04A0"/>
      </w:tblPr>
      <w:tblGrid>
        <w:gridCol w:w="486"/>
        <w:gridCol w:w="1156"/>
        <w:gridCol w:w="448"/>
        <w:gridCol w:w="581"/>
        <w:gridCol w:w="1016"/>
        <w:gridCol w:w="3556"/>
        <w:gridCol w:w="1352"/>
        <w:gridCol w:w="1307"/>
        <w:gridCol w:w="1345"/>
        <w:gridCol w:w="1352"/>
        <w:gridCol w:w="1001"/>
      </w:tblGrid>
      <w:tr w:rsidR="00A22C99" w:rsidRPr="00A22C99" w:rsidTr="00A22C99">
        <w:trPr>
          <w:trHeight w:val="720"/>
        </w:trPr>
        <w:tc>
          <w:tcPr>
            <w:tcW w:w="4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РБ</w:t>
            </w:r>
          </w:p>
        </w:tc>
        <w:tc>
          <w:tcPr>
            <w:tcW w:w="97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6"/>
                <w:szCs w:val="16"/>
              </w:rPr>
            </w:pPr>
            <w:r w:rsidRPr="00A22C99">
              <w:rPr>
                <w:rFonts w:ascii="Times New Roman" w:eastAsia="Times New Roman" w:hAnsi="Times New Roman" w:cs="Times New Roman"/>
                <w:b/>
                <w:bCs/>
                <w:color w:val="000000"/>
                <w:sz w:val="16"/>
                <w:szCs w:val="16"/>
              </w:rPr>
              <w:t>ФУНКЦИЈА</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ЕКОНОМСКИ КОД</w:t>
            </w:r>
          </w:p>
        </w:tc>
        <w:tc>
          <w:tcPr>
            <w:tcW w:w="3798"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ОПИС</w:t>
            </w:r>
          </w:p>
        </w:tc>
        <w:tc>
          <w:tcPr>
            <w:tcW w:w="1352"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07"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52"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52"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rsidTr="00A22C99">
        <w:trPr>
          <w:trHeight w:val="225"/>
        </w:trPr>
        <w:tc>
          <w:tcPr>
            <w:tcW w:w="416"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97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w:t>
            </w:r>
          </w:p>
        </w:tc>
        <w:tc>
          <w:tcPr>
            <w:tcW w:w="3798"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w:t>
            </w:r>
          </w:p>
        </w:tc>
        <w:tc>
          <w:tcPr>
            <w:tcW w:w="1352" w:type="dxa"/>
            <w:tcBorders>
              <w:top w:val="nil"/>
              <w:left w:val="nil"/>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07" w:type="dxa"/>
            <w:tcBorders>
              <w:top w:val="nil"/>
              <w:left w:val="single" w:sz="4" w:space="0" w:color="auto"/>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52"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52"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97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ПЈТ</w:t>
            </w:r>
          </w:p>
        </w:tc>
        <w:tc>
          <w:tcPr>
            <w:tcW w:w="10121"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sz w:val="18"/>
                <w:szCs w:val="18"/>
              </w:rPr>
            </w:pPr>
            <w:r w:rsidRPr="00A22C99">
              <w:rPr>
                <w:rFonts w:ascii="Times New Roman" w:eastAsia="Times New Roman" w:hAnsi="Times New Roman" w:cs="Times New Roman"/>
                <w:b/>
                <w:bCs/>
                <w:sz w:val="18"/>
                <w:szCs w:val="18"/>
              </w:rPr>
              <w:t>МУЗЕЈ СЕМБЕРИЈЕ БИЈЕЉИНА</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97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2093"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Број ПЈТ</w:t>
            </w:r>
          </w:p>
        </w:tc>
        <w:tc>
          <w:tcPr>
            <w:tcW w:w="10121"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0005501</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41</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ТЕКУЋИ РАСХОДИ</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158.595,33</w:t>
            </w:r>
          </w:p>
        </w:tc>
        <w:tc>
          <w:tcPr>
            <w:tcW w:w="130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354.900,00</w:t>
            </w:r>
          </w:p>
        </w:tc>
        <w:tc>
          <w:tcPr>
            <w:tcW w:w="1352"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166.803,00</w:t>
            </w:r>
          </w:p>
        </w:tc>
        <w:tc>
          <w:tcPr>
            <w:tcW w:w="1352"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180.210,80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1,08</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500</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411</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Расходи за лична примања запослених</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139.788,29</w:t>
            </w:r>
          </w:p>
        </w:tc>
        <w:tc>
          <w:tcPr>
            <w:tcW w:w="130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308.500,00</w:t>
            </w:r>
          </w:p>
        </w:tc>
        <w:tc>
          <w:tcPr>
            <w:tcW w:w="1352"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144.995,00</w:t>
            </w:r>
          </w:p>
        </w:tc>
        <w:tc>
          <w:tcPr>
            <w:tcW w:w="1352"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157.351,99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1,09</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501</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411100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Бруто плате запослених</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134.191,07</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291.000,00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136.770,00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147.829,96</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1,08</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502</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411200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Бруто накнаде запослених</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1.216,85</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2.500,00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1.175,00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3.644,22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3,10</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503</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411300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Расходи за накнаду плате за вријеме боловања</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3.280,37</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2.350,00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675,72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0,29</w:t>
            </w:r>
          </w:p>
        </w:tc>
      </w:tr>
      <w:tr w:rsidR="00A22C99" w:rsidRPr="00A22C99" w:rsidTr="00A22C99">
        <w:trPr>
          <w:trHeight w:val="255"/>
        </w:trPr>
        <w:tc>
          <w:tcPr>
            <w:tcW w:w="4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lastRenderedPageBreak/>
              <w:t>504</w:t>
            </w:r>
          </w:p>
        </w:tc>
        <w:tc>
          <w:tcPr>
            <w:tcW w:w="9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411400</w:t>
            </w:r>
          </w:p>
        </w:tc>
        <w:tc>
          <w:tcPr>
            <w:tcW w:w="379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Расходи за отпремнине и помоћи</w:t>
            </w: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1.100,00</w:t>
            </w:r>
          </w:p>
        </w:tc>
        <w:tc>
          <w:tcPr>
            <w:tcW w:w="13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10.000,00</w:t>
            </w: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4.700,00</w:t>
            </w:r>
          </w:p>
        </w:tc>
        <w:tc>
          <w:tcPr>
            <w:tcW w:w="13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5.202,09</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1,11</w:t>
            </w:r>
          </w:p>
        </w:tc>
      </w:tr>
      <w:tr w:rsidR="00A22C99" w:rsidRPr="00A22C99" w:rsidTr="00A22C99">
        <w:trPr>
          <w:trHeight w:val="255"/>
        </w:trPr>
        <w:tc>
          <w:tcPr>
            <w:tcW w:w="4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505</w:t>
            </w:r>
          </w:p>
        </w:tc>
        <w:tc>
          <w:tcPr>
            <w:tcW w:w="97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592"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412</w:t>
            </w:r>
          </w:p>
        </w:tc>
        <w:tc>
          <w:tcPr>
            <w:tcW w:w="1047"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98"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Расходи по основу коришћења роба и услуга</w:t>
            </w:r>
          </w:p>
        </w:tc>
        <w:tc>
          <w:tcPr>
            <w:tcW w:w="1352"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13.388,43</w:t>
            </w:r>
          </w:p>
        </w:tc>
        <w:tc>
          <w:tcPr>
            <w:tcW w:w="1307" w:type="dxa"/>
            <w:tcBorders>
              <w:top w:val="single" w:sz="4" w:space="0" w:color="auto"/>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31.500,00</w:t>
            </w:r>
          </w:p>
        </w:tc>
        <w:tc>
          <w:tcPr>
            <w:tcW w:w="1352" w:type="dxa"/>
            <w:tcBorders>
              <w:top w:val="single" w:sz="4" w:space="0" w:color="auto"/>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14.805,00</w:t>
            </w:r>
          </w:p>
        </w:tc>
        <w:tc>
          <w:tcPr>
            <w:tcW w:w="1352" w:type="dxa"/>
            <w:tcBorders>
              <w:top w:val="single" w:sz="4" w:space="0" w:color="auto"/>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16.636,09</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1,12</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506</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412200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Трошкови енергије</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1.773,04</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4.700,00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5.410,59</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1,15</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507</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412200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Трошкови енергије- гориво за гријање</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4.390,00</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#DIV/0!</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508</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412200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Трошкови комуналних услуга</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1.661,54</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1.880,00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1.588,08</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0,84</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509</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412300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Набавка  материјала</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857,35</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1.011,15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1,08</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510</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412400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Набавка  материјала за посебне намјене</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80,50</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398,88</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0,42</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511</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412500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Трошкови текућег одржавања</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1.785,82</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2.500,00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1.175,00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2.904,54</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2,47</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512</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412600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Путни трошкови</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938,80</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1.410,00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1.373,82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0,97</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513</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412700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Стручне услуге,трошкови осигурања</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614,43</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1.410,00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460,48</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0,33</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514</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412700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Трошкови услуга</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511,85</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1.410,00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1.226,50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0,87</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515</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Уговорене услуге и друге дажбине</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775,10</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2.262,05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2,41</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516</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Расходи за накнаде ван радног односа</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5.418,61</w:t>
            </w:r>
          </w:p>
        </w:tc>
        <w:tc>
          <w:tcPr>
            <w:tcW w:w="1307"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14.900,00</w:t>
            </w:r>
          </w:p>
        </w:tc>
        <w:tc>
          <w:tcPr>
            <w:tcW w:w="1352"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7.003,00</w:t>
            </w:r>
          </w:p>
        </w:tc>
        <w:tc>
          <w:tcPr>
            <w:tcW w:w="1352"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6.222,72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0,89</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517</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Накнаде за Управни одбор</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3.703,70</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11.900,00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5.593,00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5.997,06</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1,07</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518</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Расходи за повремене и привремене послове</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1.714,91</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1.410,00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225,66</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0,16</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519</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КАПИТАЛНИ РАСХОДИ</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1.308,90</w:t>
            </w:r>
          </w:p>
        </w:tc>
        <w:tc>
          <w:tcPr>
            <w:tcW w:w="130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12.000,00</w:t>
            </w:r>
          </w:p>
        </w:tc>
        <w:tc>
          <w:tcPr>
            <w:tcW w:w="1352"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5.640,00</w:t>
            </w:r>
          </w:p>
        </w:tc>
        <w:tc>
          <w:tcPr>
            <w:tcW w:w="1352"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6.526,02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1,16</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520</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511</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Трошкови за набавку сталних средстава</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1.308,90</w:t>
            </w:r>
          </w:p>
        </w:tc>
        <w:tc>
          <w:tcPr>
            <w:tcW w:w="130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12.000,00</w:t>
            </w:r>
          </w:p>
        </w:tc>
        <w:tc>
          <w:tcPr>
            <w:tcW w:w="1352"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5.640,00</w:t>
            </w:r>
          </w:p>
        </w:tc>
        <w:tc>
          <w:tcPr>
            <w:tcW w:w="1352"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6.526,02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1,16</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521</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511200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Реконструкција и инвестиције у објекте</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#DIV/0!</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522</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511300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Набавка опреме</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1.308,90</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12.000,00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5.640,00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6.526,02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1,16</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523</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516100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Издаци за залихе материјала и инвентара</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#DIV/0!</w:t>
            </w:r>
          </w:p>
        </w:tc>
      </w:tr>
      <w:tr w:rsidR="00A22C99" w:rsidRPr="00A22C99" w:rsidTr="00A22C99">
        <w:trPr>
          <w:trHeight w:val="480"/>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524</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638</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Издаци за накнаде плате за породиљско одсуство који се рефундирају</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0,00</w:t>
            </w:r>
          </w:p>
        </w:tc>
        <w:tc>
          <w:tcPr>
            <w:tcW w:w="1307"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2.000,00</w:t>
            </w:r>
          </w:p>
        </w:tc>
        <w:tc>
          <w:tcPr>
            <w:tcW w:w="1352"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940,00</w:t>
            </w:r>
          </w:p>
        </w:tc>
        <w:tc>
          <w:tcPr>
            <w:tcW w:w="1352"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r>
      <w:tr w:rsidR="00A22C99" w:rsidRPr="00A22C99" w:rsidTr="00A22C99">
        <w:trPr>
          <w:trHeight w:val="480"/>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525</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9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638100</w:t>
            </w:r>
          </w:p>
        </w:tc>
        <w:tc>
          <w:tcPr>
            <w:tcW w:w="37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Издаци за накнаде плате за породиљско одсуство који се рефундирају</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97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891" w:type="dxa"/>
            <w:gridSpan w:val="4"/>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МУЗЕЈ "СЕМБЕРИЈА" - ФОНД 01</w:t>
            </w:r>
          </w:p>
        </w:tc>
        <w:tc>
          <w:tcPr>
            <w:tcW w:w="1352"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159.904,23</w:t>
            </w:r>
          </w:p>
        </w:tc>
        <w:tc>
          <w:tcPr>
            <w:tcW w:w="130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368.900,00</w:t>
            </w:r>
          </w:p>
        </w:tc>
        <w:tc>
          <w:tcPr>
            <w:tcW w:w="1352"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173.383,00</w:t>
            </w:r>
          </w:p>
        </w:tc>
        <w:tc>
          <w:tcPr>
            <w:tcW w:w="1352"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186.736,82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1,08</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rPr>
                <w:rFonts w:ascii="Calibri" w:eastAsia="Times New Roman" w:hAnsi="Calibri" w:cs="Calibri"/>
                <w:color w:val="000000"/>
                <w:sz w:val="20"/>
                <w:szCs w:val="20"/>
              </w:rPr>
            </w:pPr>
            <w:r w:rsidRPr="00A22C99">
              <w:rPr>
                <w:rFonts w:ascii="Calibri" w:eastAsia="Times New Roman" w:hAnsi="Calibri" w:cs="Calibri"/>
                <w:color w:val="000000"/>
                <w:sz w:val="20"/>
                <w:szCs w:val="20"/>
              </w:rPr>
              <w:t> </w:t>
            </w:r>
          </w:p>
        </w:tc>
        <w:tc>
          <w:tcPr>
            <w:tcW w:w="97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Calibri" w:eastAsia="Times New Roman" w:hAnsi="Calibri" w:cs="Calibri"/>
                <w:color w:val="000000"/>
                <w:sz w:val="20"/>
                <w:szCs w:val="20"/>
              </w:rPr>
            </w:pPr>
            <w:r w:rsidRPr="00A22C99">
              <w:rPr>
                <w:rFonts w:ascii="Calibri" w:eastAsia="Times New Roman" w:hAnsi="Calibri" w:cs="Calibri"/>
                <w:color w:val="000000"/>
                <w:sz w:val="20"/>
                <w:szCs w:val="20"/>
              </w:rPr>
              <w:t> </w:t>
            </w:r>
          </w:p>
        </w:tc>
        <w:tc>
          <w:tcPr>
            <w:tcW w:w="5891" w:type="dxa"/>
            <w:gridSpan w:val="4"/>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МУЗЕЈ "СЕМБЕРИЈА" - ФОНД 03</w:t>
            </w:r>
          </w:p>
        </w:tc>
        <w:tc>
          <w:tcPr>
            <w:tcW w:w="1352"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9.939,15</w:t>
            </w:r>
          </w:p>
        </w:tc>
        <w:tc>
          <w:tcPr>
            <w:tcW w:w="130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52"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#DIV/0!</w:t>
            </w:r>
          </w:p>
        </w:tc>
      </w:tr>
      <w:tr w:rsidR="00A22C99" w:rsidRPr="00A22C99" w:rsidTr="00A22C99">
        <w:trPr>
          <w:trHeight w:val="255"/>
        </w:trPr>
        <w:tc>
          <w:tcPr>
            <w:tcW w:w="416" w:type="dxa"/>
            <w:tcBorders>
              <w:top w:val="nil"/>
              <w:left w:val="single" w:sz="4" w:space="0" w:color="auto"/>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rPr>
                <w:rFonts w:ascii="Calibri" w:eastAsia="Times New Roman" w:hAnsi="Calibri" w:cs="Calibri"/>
                <w:color w:val="000000"/>
                <w:sz w:val="20"/>
                <w:szCs w:val="20"/>
              </w:rPr>
            </w:pPr>
            <w:r w:rsidRPr="00A22C99">
              <w:rPr>
                <w:rFonts w:ascii="Calibri" w:eastAsia="Times New Roman" w:hAnsi="Calibri" w:cs="Calibri"/>
                <w:color w:val="000000"/>
                <w:sz w:val="20"/>
                <w:szCs w:val="20"/>
              </w:rPr>
              <w:t> </w:t>
            </w:r>
          </w:p>
        </w:tc>
        <w:tc>
          <w:tcPr>
            <w:tcW w:w="970"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center"/>
              <w:rPr>
                <w:rFonts w:ascii="Calibri" w:eastAsia="Times New Roman" w:hAnsi="Calibri" w:cs="Calibri"/>
                <w:color w:val="000000"/>
                <w:sz w:val="20"/>
                <w:szCs w:val="20"/>
              </w:rPr>
            </w:pPr>
            <w:r w:rsidRPr="00A22C99">
              <w:rPr>
                <w:rFonts w:ascii="Calibri" w:eastAsia="Times New Roman" w:hAnsi="Calibri" w:cs="Calibri"/>
                <w:color w:val="000000"/>
                <w:sz w:val="20"/>
                <w:szCs w:val="20"/>
              </w:rPr>
              <w:t> </w:t>
            </w:r>
          </w:p>
        </w:tc>
        <w:tc>
          <w:tcPr>
            <w:tcW w:w="5891" w:type="dxa"/>
            <w:gridSpan w:val="4"/>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УКУПНО МУЗЕЈ "СЕМБЕРИЈА"</w:t>
            </w:r>
          </w:p>
        </w:tc>
        <w:tc>
          <w:tcPr>
            <w:tcW w:w="1352"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169.843,38</w:t>
            </w:r>
          </w:p>
        </w:tc>
        <w:tc>
          <w:tcPr>
            <w:tcW w:w="1307"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368.900,00</w:t>
            </w:r>
          </w:p>
        </w:tc>
        <w:tc>
          <w:tcPr>
            <w:tcW w:w="1352" w:type="dxa"/>
            <w:tcBorders>
              <w:top w:val="nil"/>
              <w:left w:val="nil"/>
              <w:bottom w:val="single" w:sz="4" w:space="0" w:color="auto"/>
              <w:right w:val="nil"/>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173.383,00</w:t>
            </w:r>
          </w:p>
        </w:tc>
        <w:tc>
          <w:tcPr>
            <w:tcW w:w="1352" w:type="dxa"/>
            <w:tcBorders>
              <w:top w:val="nil"/>
              <w:left w:val="single" w:sz="4" w:space="0" w:color="auto"/>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186.736,82</w:t>
            </w:r>
          </w:p>
        </w:tc>
        <w:tc>
          <w:tcPr>
            <w:tcW w:w="960"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1,08</w:t>
            </w:r>
          </w:p>
        </w:tc>
      </w:tr>
    </w:tbl>
    <w:p w:rsidR="00D735F6" w:rsidRDefault="00D735F6"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tbl>
      <w:tblPr>
        <w:tblW w:w="13580" w:type="dxa"/>
        <w:tblInd w:w="113" w:type="dxa"/>
        <w:tblLook w:val="04A0"/>
      </w:tblPr>
      <w:tblGrid>
        <w:gridCol w:w="516"/>
        <w:gridCol w:w="1039"/>
        <w:gridCol w:w="454"/>
        <w:gridCol w:w="606"/>
        <w:gridCol w:w="1028"/>
        <w:gridCol w:w="3584"/>
        <w:gridCol w:w="1338"/>
        <w:gridCol w:w="1357"/>
        <w:gridCol w:w="1299"/>
        <w:gridCol w:w="1358"/>
        <w:gridCol w:w="1001"/>
      </w:tblGrid>
      <w:tr w:rsidR="00A22C99" w:rsidRPr="00A22C99" w:rsidTr="00A22C99">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lastRenderedPageBreak/>
              <w:t>РБ</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34"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861"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38"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57"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299"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58"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34"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861"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38" w:type="dxa"/>
            <w:tcBorders>
              <w:top w:val="nil"/>
              <w:left w:val="nil"/>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57" w:type="dxa"/>
            <w:tcBorders>
              <w:top w:val="nil"/>
              <w:left w:val="single" w:sz="4" w:space="0" w:color="auto"/>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299"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58"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307" w:type="dxa"/>
            <w:gridSpan w:val="9"/>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34"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173"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sz w:val="20"/>
                <w:szCs w:val="20"/>
              </w:rPr>
            </w:pPr>
            <w:r w:rsidRPr="00A22C99">
              <w:rPr>
                <w:rFonts w:ascii="Times New Roman" w:eastAsia="Times New Roman" w:hAnsi="Times New Roman" w:cs="Times New Roman"/>
                <w:b/>
                <w:bCs/>
                <w:sz w:val="20"/>
                <w:szCs w:val="20"/>
              </w:rPr>
              <w:t>ЈУ СКУД "СЕМБЕРИЈА"</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34"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Број ПЈТ</w:t>
            </w:r>
          </w:p>
        </w:tc>
        <w:tc>
          <w:tcPr>
            <w:tcW w:w="10173"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00050503</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526</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77.190,09</w:t>
            </w:r>
          </w:p>
        </w:tc>
        <w:tc>
          <w:tcPr>
            <w:tcW w:w="13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234.840,00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110.374,80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120.873,17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1,10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527</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за лична примања</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65.040,59</w:t>
            </w:r>
          </w:p>
        </w:tc>
        <w:tc>
          <w:tcPr>
            <w:tcW w:w="135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184.500,00</w:t>
            </w:r>
          </w:p>
        </w:tc>
        <w:tc>
          <w:tcPr>
            <w:tcW w:w="1299"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86.715,00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91.200,81</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1,05</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528</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411100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Бруто плате и накнаде запослених</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52.127,54</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149.000,00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70.030,00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73.498,21</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1,05</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529</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Бруто накнаде за привремене и повремене послове</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#DIV/0!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530</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бруто накнаде</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12.913,05</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30.500,00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14.335,00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17.702,60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1,23</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531</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411300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накнаде плате за вријеме боловања</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532</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411400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отпремнине и једнократне помоћи</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940,00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533</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по основу коришћења роба и услуга</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12.149,50</w:t>
            </w:r>
          </w:p>
        </w:tc>
        <w:tc>
          <w:tcPr>
            <w:tcW w:w="13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50.340,00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23.659,80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23.962,13</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1,01</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534</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комуналних услуга</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521,72</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1.300,00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611,00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698,44</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1,14</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535</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748,35</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1.770,00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831,90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1.140,97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1,37</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536</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412400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материјал за образовање, науку и културу и спорт</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0,28</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537</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412500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текућег одржавања</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284,00</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1.330,00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625,10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138,00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0,22</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538</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по основу путовања у иностранству</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23.000,00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10.810,00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15.107,95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1,40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539</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по основу путовања у земљи</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409,50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0,29</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540</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стручне услуге</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456,30</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1.926,77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1,37</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541</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xml:space="preserve">Уговорене услуге </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5.178,78</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4.223,09</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3,00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542</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репрезентације</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187,41</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0,40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543</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Рад ван радног односа</w:t>
            </w:r>
          </w:p>
        </w:tc>
        <w:tc>
          <w:tcPr>
            <w:tcW w:w="1338"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4.960,35</w:t>
            </w:r>
          </w:p>
        </w:tc>
        <w:tc>
          <w:tcPr>
            <w:tcW w:w="1357"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11.940,00</w:t>
            </w:r>
          </w:p>
        </w:tc>
        <w:tc>
          <w:tcPr>
            <w:tcW w:w="1299"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5.611,80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5.710,23</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1,02</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544</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за Управни одбор</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4.960,35</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11.940,00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5.611,80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5.710,23</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1,02</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545</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38"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350,90</w:t>
            </w:r>
          </w:p>
        </w:tc>
        <w:tc>
          <w:tcPr>
            <w:tcW w:w="1357"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10.000,00</w:t>
            </w:r>
          </w:p>
        </w:tc>
        <w:tc>
          <w:tcPr>
            <w:tcW w:w="1299"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4.700,00</w:t>
            </w:r>
          </w:p>
        </w:tc>
        <w:tc>
          <w:tcPr>
            <w:tcW w:w="1358"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920,55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0,20</w:t>
            </w:r>
          </w:p>
        </w:tc>
      </w:tr>
      <w:tr w:rsidR="00A22C99" w:rsidRPr="00A22C99" w:rsidTr="00A22C99">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lastRenderedPageBreak/>
              <w:t>546</w:t>
            </w:r>
          </w:p>
        </w:tc>
        <w:tc>
          <w:tcPr>
            <w:tcW w:w="8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w:t>
            </w:r>
          </w:p>
        </w:tc>
        <w:tc>
          <w:tcPr>
            <w:tcW w:w="10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Издаци за набавку опреме за културу</w:t>
            </w:r>
          </w:p>
        </w:tc>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350,90</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10.000,00</w:t>
            </w:r>
          </w:p>
        </w:tc>
        <w:tc>
          <w:tcPr>
            <w:tcW w:w="129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4.700,00</w:t>
            </w:r>
          </w:p>
        </w:tc>
        <w:tc>
          <w:tcPr>
            <w:tcW w:w="13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920,55</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0,20</w:t>
            </w:r>
          </w:p>
        </w:tc>
      </w:tr>
      <w:tr w:rsidR="00A22C99" w:rsidRPr="00A22C99" w:rsidTr="00A22C99">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547</w:t>
            </w:r>
          </w:p>
        </w:tc>
        <w:tc>
          <w:tcPr>
            <w:tcW w:w="853"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861"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за набавку опреме за културу</w:t>
            </w:r>
          </w:p>
        </w:tc>
        <w:tc>
          <w:tcPr>
            <w:tcW w:w="1338"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350,90</w:t>
            </w:r>
          </w:p>
        </w:tc>
        <w:tc>
          <w:tcPr>
            <w:tcW w:w="1357"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10.000,00</w:t>
            </w:r>
          </w:p>
        </w:tc>
        <w:tc>
          <w:tcPr>
            <w:tcW w:w="1299"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4.700,00</w:t>
            </w:r>
          </w:p>
        </w:tc>
        <w:tc>
          <w:tcPr>
            <w:tcW w:w="1358"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920,55</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0,20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548</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638</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Издаци за трансакције</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6.585,09</w:t>
            </w:r>
          </w:p>
        </w:tc>
        <w:tc>
          <w:tcPr>
            <w:tcW w:w="135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3.000,00</w:t>
            </w:r>
          </w:p>
        </w:tc>
        <w:tc>
          <w:tcPr>
            <w:tcW w:w="1299"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1.410,00</w:t>
            </w:r>
          </w:p>
        </w:tc>
        <w:tc>
          <w:tcPr>
            <w:tcW w:w="1358"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549</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638100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за накнаде које се рефундирају</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6.585,09</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5" w:type="dxa"/>
            <w:gridSpan w:val="4"/>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СКУД "СЕМБЕРИЈА" - ФОНД 01</w:t>
            </w:r>
          </w:p>
        </w:tc>
        <w:tc>
          <w:tcPr>
            <w:tcW w:w="1338"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84.126,08</w:t>
            </w:r>
          </w:p>
        </w:tc>
        <w:tc>
          <w:tcPr>
            <w:tcW w:w="1357" w:type="dxa"/>
            <w:tcBorders>
              <w:top w:val="nil"/>
              <w:left w:val="nil"/>
              <w:bottom w:val="single" w:sz="4" w:space="0" w:color="auto"/>
              <w:right w:val="nil"/>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247.840,00</w:t>
            </w:r>
          </w:p>
        </w:tc>
        <w:tc>
          <w:tcPr>
            <w:tcW w:w="1299"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116.484,80</w:t>
            </w:r>
          </w:p>
        </w:tc>
        <w:tc>
          <w:tcPr>
            <w:tcW w:w="1358" w:type="dxa"/>
            <w:tcBorders>
              <w:top w:val="nil"/>
              <w:left w:val="nil"/>
              <w:bottom w:val="single" w:sz="4" w:space="0" w:color="auto"/>
              <w:right w:val="nil"/>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121.793,72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1,05</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5" w:type="dxa"/>
            <w:gridSpan w:val="4"/>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СКУД "СЕМБЕРИЈА" - ФОНД 03</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2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5.695,42</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5" w:type="dxa"/>
            <w:gridSpan w:val="4"/>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ЈУ СКУД "СЕМБЕРИЈА"</w:t>
            </w:r>
          </w:p>
        </w:tc>
        <w:tc>
          <w:tcPr>
            <w:tcW w:w="1338"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84.126,08</w:t>
            </w:r>
          </w:p>
        </w:tc>
        <w:tc>
          <w:tcPr>
            <w:tcW w:w="1357"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247.840,00</w:t>
            </w:r>
          </w:p>
        </w:tc>
        <w:tc>
          <w:tcPr>
            <w:tcW w:w="1299"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122.180,22</w:t>
            </w:r>
          </w:p>
        </w:tc>
        <w:tc>
          <w:tcPr>
            <w:tcW w:w="1358"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121.793,72</w:t>
            </w:r>
          </w:p>
        </w:tc>
        <w:tc>
          <w:tcPr>
            <w:tcW w:w="960"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1,00</w:t>
            </w:r>
          </w:p>
        </w:tc>
      </w:tr>
    </w:tbl>
    <w:p w:rsidR="008A404B" w:rsidRDefault="008A404B"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tbl>
      <w:tblPr>
        <w:tblW w:w="13620" w:type="dxa"/>
        <w:tblInd w:w="113" w:type="dxa"/>
        <w:tblLook w:val="04A0"/>
      </w:tblPr>
      <w:tblGrid>
        <w:gridCol w:w="516"/>
        <w:gridCol w:w="1039"/>
        <w:gridCol w:w="453"/>
        <w:gridCol w:w="588"/>
        <w:gridCol w:w="1028"/>
        <w:gridCol w:w="3623"/>
        <w:gridCol w:w="1359"/>
        <w:gridCol w:w="1359"/>
        <w:gridCol w:w="1315"/>
        <w:gridCol w:w="1339"/>
        <w:gridCol w:w="1001"/>
      </w:tblGrid>
      <w:tr w:rsidR="00A22C99" w:rsidRPr="00A22C99" w:rsidTr="00A22C99">
        <w:trPr>
          <w:trHeight w:val="720"/>
        </w:trPr>
        <w:tc>
          <w:tcPr>
            <w:tcW w:w="42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РБ</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17"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893"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59"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59"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19"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rsidTr="00A22C99">
        <w:trPr>
          <w:trHeight w:val="300"/>
        </w:trPr>
        <w:tc>
          <w:tcPr>
            <w:tcW w:w="421"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7"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89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59" w:type="dxa"/>
            <w:tcBorders>
              <w:top w:val="nil"/>
              <w:left w:val="nil"/>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59" w:type="dxa"/>
            <w:tcBorders>
              <w:top w:val="nil"/>
              <w:left w:val="single" w:sz="4" w:space="0" w:color="auto"/>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19"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39"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rsidTr="00A22C99">
        <w:trPr>
          <w:trHeight w:val="300"/>
        </w:trPr>
        <w:tc>
          <w:tcPr>
            <w:tcW w:w="421"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346" w:type="dxa"/>
            <w:gridSpan w:val="9"/>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7"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229"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sz w:val="20"/>
                <w:szCs w:val="20"/>
              </w:rPr>
            </w:pPr>
            <w:r w:rsidRPr="00A22C99">
              <w:rPr>
                <w:rFonts w:ascii="Times New Roman" w:eastAsia="Times New Roman" w:hAnsi="Times New Roman" w:cs="Times New Roman"/>
                <w:b/>
                <w:bCs/>
                <w:sz w:val="20"/>
                <w:szCs w:val="20"/>
              </w:rPr>
              <w:t>ЈУ ГРАДСКО ПОЗОРИШТЕ "СЕМБЕРИЈА"</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0005504</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33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550</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92.549,63</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275.500,00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129.485,00</w:t>
            </w:r>
          </w:p>
        </w:tc>
        <w:tc>
          <w:tcPr>
            <w:tcW w:w="133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130.619,33</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1,01</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551</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за лична примања</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83.430,41</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210.000,00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98.700,00</w:t>
            </w:r>
          </w:p>
        </w:tc>
        <w:tc>
          <w:tcPr>
            <w:tcW w:w="133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105.653,61</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1,07</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552</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411100</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Бруто плате и накнаде запослених</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83.430,41</w:t>
            </w:r>
          </w:p>
        </w:tc>
        <w:tc>
          <w:tcPr>
            <w:tcW w:w="135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210.000,00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98.700,00</w:t>
            </w:r>
          </w:p>
        </w:tc>
        <w:tc>
          <w:tcPr>
            <w:tcW w:w="133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105.653,61</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1,07</w:t>
            </w:r>
          </w:p>
        </w:tc>
      </w:tr>
      <w:tr w:rsidR="00A22C99" w:rsidRPr="00A22C99" w:rsidTr="00A22C99">
        <w:trPr>
          <w:trHeight w:val="51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553</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по основу коришћења роба и услуга</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9.119,22</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65.500,00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30.785,00</w:t>
            </w:r>
          </w:p>
        </w:tc>
        <w:tc>
          <w:tcPr>
            <w:tcW w:w="133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24.965,72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0,81</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554</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комуналних услуга</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#DIV/0!</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555</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w:t>
            </w:r>
          </w:p>
        </w:tc>
        <w:tc>
          <w:tcPr>
            <w:tcW w:w="133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27,10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0,02</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556</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по основу путовања у земљи</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6.000,00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2.820,00</w:t>
            </w:r>
          </w:p>
        </w:tc>
        <w:tc>
          <w:tcPr>
            <w:tcW w:w="133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557</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стручне услуге,пропаганда</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4.400,11</w:t>
            </w:r>
          </w:p>
        </w:tc>
        <w:tc>
          <w:tcPr>
            <w:tcW w:w="135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5.640,00</w:t>
            </w:r>
          </w:p>
        </w:tc>
        <w:tc>
          <w:tcPr>
            <w:tcW w:w="133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3.594,93</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0,64</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558</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Уговорене услуге</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4.719,11</w:t>
            </w:r>
          </w:p>
        </w:tc>
        <w:tc>
          <w:tcPr>
            <w:tcW w:w="135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14.100,00</w:t>
            </w:r>
          </w:p>
        </w:tc>
        <w:tc>
          <w:tcPr>
            <w:tcW w:w="133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14.860,63</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1,05</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559</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репрезентације</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2.500,00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1.175,00</w:t>
            </w:r>
          </w:p>
        </w:tc>
        <w:tc>
          <w:tcPr>
            <w:tcW w:w="133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686,00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0,58</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560</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ван радног односа</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5.640,00</w:t>
            </w:r>
          </w:p>
        </w:tc>
        <w:tc>
          <w:tcPr>
            <w:tcW w:w="133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5.797,06</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1,03</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561</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за Управни одбор</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5.640,00</w:t>
            </w:r>
          </w:p>
        </w:tc>
        <w:tc>
          <w:tcPr>
            <w:tcW w:w="133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5.797,06</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1,03</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562</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17.811,51</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36.000,00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16.920,00</w:t>
            </w:r>
          </w:p>
        </w:tc>
        <w:tc>
          <w:tcPr>
            <w:tcW w:w="133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9.489,67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0,56</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563</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w:t>
            </w:r>
          </w:p>
        </w:tc>
        <w:tc>
          <w:tcPr>
            <w:tcW w:w="10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Издаци за набавку опреме за културу</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17.811,51</w:t>
            </w:r>
          </w:p>
        </w:tc>
        <w:tc>
          <w:tcPr>
            <w:tcW w:w="13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36.000,00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16.920,00</w:t>
            </w:r>
          </w:p>
        </w:tc>
        <w:tc>
          <w:tcPr>
            <w:tcW w:w="133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9.489,67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0,56</w:t>
            </w:r>
          </w:p>
        </w:tc>
      </w:tr>
      <w:tr w:rsidR="00A22C99" w:rsidRPr="00A22C99" w:rsidTr="00A22C99">
        <w:trPr>
          <w:trHeight w:val="255"/>
        </w:trPr>
        <w:tc>
          <w:tcPr>
            <w:tcW w:w="42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lastRenderedPageBreak/>
              <w:t>564</w:t>
            </w:r>
          </w:p>
        </w:tc>
        <w:tc>
          <w:tcPr>
            <w:tcW w:w="853"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0820</w:t>
            </w:r>
          </w:p>
        </w:tc>
        <w:tc>
          <w:tcPr>
            <w:tcW w:w="459"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893"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за набавку опреме за културу</w:t>
            </w:r>
          </w:p>
        </w:tc>
        <w:tc>
          <w:tcPr>
            <w:tcW w:w="1359"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17.811,51</w:t>
            </w:r>
          </w:p>
        </w:tc>
        <w:tc>
          <w:tcPr>
            <w:tcW w:w="1359"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36.000,00</w:t>
            </w:r>
          </w:p>
        </w:tc>
        <w:tc>
          <w:tcPr>
            <w:tcW w:w="1319"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16.920,00</w:t>
            </w:r>
          </w:p>
        </w:tc>
        <w:tc>
          <w:tcPr>
            <w:tcW w:w="1339"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9.489,67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0,56</w:t>
            </w:r>
          </w:p>
        </w:tc>
      </w:tr>
      <w:tr w:rsidR="00A22C99" w:rsidRPr="00A22C99" w:rsidTr="00A22C99">
        <w:trPr>
          <w:trHeight w:val="255"/>
        </w:trPr>
        <w:tc>
          <w:tcPr>
            <w:tcW w:w="42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10" w:type="dxa"/>
            <w:gridSpan w:val="4"/>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ГРАДСКО ПОЗОРИШТЕ "СЕМБЕРИЈА" - ФОНД 01</w:t>
            </w:r>
          </w:p>
        </w:tc>
        <w:tc>
          <w:tcPr>
            <w:tcW w:w="1359"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110.361,14</w:t>
            </w:r>
          </w:p>
        </w:tc>
        <w:tc>
          <w:tcPr>
            <w:tcW w:w="1359"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311.500,00</w:t>
            </w:r>
          </w:p>
        </w:tc>
        <w:tc>
          <w:tcPr>
            <w:tcW w:w="1319"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146.405,00</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140.109,00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0,96</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10" w:type="dxa"/>
            <w:gridSpan w:val="4"/>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ГРАДСКО ПОЗОРИШТЕ "СЕМБЕРИЈА" - ФОНД 03</w:t>
            </w:r>
          </w:p>
        </w:tc>
        <w:tc>
          <w:tcPr>
            <w:tcW w:w="135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14.888,55</w:t>
            </w:r>
          </w:p>
        </w:tc>
        <w:tc>
          <w:tcPr>
            <w:tcW w:w="135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1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#DIV/0!</w:t>
            </w:r>
          </w:p>
        </w:tc>
      </w:tr>
      <w:tr w:rsidR="00A22C99" w:rsidRPr="00A22C99" w:rsidTr="00A22C99">
        <w:trPr>
          <w:trHeight w:val="255"/>
        </w:trPr>
        <w:tc>
          <w:tcPr>
            <w:tcW w:w="421" w:type="dxa"/>
            <w:tcBorders>
              <w:top w:val="nil"/>
              <w:left w:val="single" w:sz="4" w:space="0" w:color="auto"/>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10" w:type="dxa"/>
            <w:gridSpan w:val="4"/>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ЈУ ГРАДСКО ПОЗОРИШТЕ "СЕМБЕРИЈА"</w:t>
            </w:r>
          </w:p>
        </w:tc>
        <w:tc>
          <w:tcPr>
            <w:tcW w:w="1359"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125.249,69</w:t>
            </w:r>
          </w:p>
        </w:tc>
        <w:tc>
          <w:tcPr>
            <w:tcW w:w="1359"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311.500,00</w:t>
            </w:r>
          </w:p>
        </w:tc>
        <w:tc>
          <w:tcPr>
            <w:tcW w:w="1319"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146.405,00</w:t>
            </w:r>
          </w:p>
        </w:tc>
        <w:tc>
          <w:tcPr>
            <w:tcW w:w="1339"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140.109,00</w:t>
            </w:r>
          </w:p>
        </w:tc>
        <w:tc>
          <w:tcPr>
            <w:tcW w:w="960"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0,96</w:t>
            </w:r>
          </w:p>
        </w:tc>
      </w:tr>
    </w:tbl>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tbl>
      <w:tblPr>
        <w:tblW w:w="13640" w:type="dxa"/>
        <w:tblInd w:w="113" w:type="dxa"/>
        <w:tblLook w:val="04A0"/>
      </w:tblPr>
      <w:tblGrid>
        <w:gridCol w:w="486"/>
        <w:gridCol w:w="1274"/>
        <w:gridCol w:w="426"/>
        <w:gridCol w:w="591"/>
        <w:gridCol w:w="1002"/>
        <w:gridCol w:w="3532"/>
        <w:gridCol w:w="1346"/>
        <w:gridCol w:w="1317"/>
        <w:gridCol w:w="1338"/>
        <w:gridCol w:w="1327"/>
        <w:gridCol w:w="1001"/>
      </w:tblGrid>
      <w:tr w:rsidR="00A22C99" w:rsidRPr="00A22C99" w:rsidTr="00A22C99">
        <w:trPr>
          <w:trHeight w:val="720"/>
        </w:trPr>
        <w:tc>
          <w:tcPr>
            <w:tcW w:w="41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РБ</w:t>
            </w:r>
          </w:p>
        </w:tc>
        <w:tc>
          <w:tcPr>
            <w:tcW w:w="1089"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ФУНКЦИЈА</w:t>
            </w:r>
          </w:p>
        </w:tc>
        <w:tc>
          <w:tcPr>
            <w:tcW w:w="2071"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ЕКОНОМСКИ КОД</w:t>
            </w:r>
          </w:p>
        </w:tc>
        <w:tc>
          <w:tcPr>
            <w:tcW w:w="3771"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ОПИС</w:t>
            </w:r>
          </w:p>
        </w:tc>
        <w:tc>
          <w:tcPr>
            <w:tcW w:w="1346"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17"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45"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27"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rsidTr="00A22C99">
        <w:trPr>
          <w:trHeight w:val="300"/>
        </w:trPr>
        <w:tc>
          <w:tcPr>
            <w:tcW w:w="414"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89"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2071"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w:t>
            </w:r>
          </w:p>
        </w:tc>
        <w:tc>
          <w:tcPr>
            <w:tcW w:w="3771"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w:t>
            </w:r>
          </w:p>
        </w:tc>
        <w:tc>
          <w:tcPr>
            <w:tcW w:w="1346" w:type="dxa"/>
            <w:tcBorders>
              <w:top w:val="nil"/>
              <w:left w:val="nil"/>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17" w:type="dxa"/>
            <w:tcBorders>
              <w:top w:val="nil"/>
              <w:left w:val="single" w:sz="4" w:space="0" w:color="auto"/>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45"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27"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89"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2071"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ПЈТ</w:t>
            </w:r>
          </w:p>
        </w:tc>
        <w:tc>
          <w:tcPr>
            <w:tcW w:w="10066"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sz w:val="18"/>
                <w:szCs w:val="18"/>
              </w:rPr>
            </w:pPr>
            <w:r w:rsidRPr="00A22C99">
              <w:rPr>
                <w:rFonts w:ascii="Times New Roman" w:eastAsia="Times New Roman" w:hAnsi="Times New Roman" w:cs="Times New Roman"/>
                <w:b/>
                <w:bCs/>
                <w:sz w:val="18"/>
                <w:szCs w:val="18"/>
              </w:rPr>
              <w:t>ТУРИСТИЧКА ОРГАНИЗАЦИЈА</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89"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2071"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Број ПЈТ</w:t>
            </w:r>
          </w:p>
        </w:tc>
        <w:tc>
          <w:tcPr>
            <w:tcW w:w="10066"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00050510</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565</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41</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ТЕКУЋИ РАСХОДИ</w:t>
            </w:r>
          </w:p>
        </w:tc>
        <w:tc>
          <w:tcPr>
            <w:tcW w:w="134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169.149,77</w:t>
            </w:r>
          </w:p>
        </w:tc>
        <w:tc>
          <w:tcPr>
            <w:tcW w:w="131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559.900,00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263.153,00</w:t>
            </w:r>
          </w:p>
        </w:tc>
        <w:tc>
          <w:tcPr>
            <w:tcW w:w="132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264.197,65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1,00</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566</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411</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Расходи за лична примања</w:t>
            </w:r>
          </w:p>
        </w:tc>
        <w:tc>
          <w:tcPr>
            <w:tcW w:w="134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154.024,13</w:t>
            </w:r>
          </w:p>
        </w:tc>
        <w:tc>
          <w:tcPr>
            <w:tcW w:w="131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413.500,00</w:t>
            </w:r>
          </w:p>
        </w:tc>
        <w:tc>
          <w:tcPr>
            <w:tcW w:w="1345"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194.345,00</w:t>
            </w:r>
          </w:p>
        </w:tc>
        <w:tc>
          <w:tcPr>
            <w:tcW w:w="132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212.199,23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1,09</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567</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411100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Бруто плате запослених</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119.768,80</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337.000,00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158.390,00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170.540,91</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1,08</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568</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411200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Бруто накнаде запослених</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33.795,48</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69.000,00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32.430,00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35.667,62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1,10</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569</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411200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Бруто накнаде запослених - боравишна такса</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99,00</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1.880,00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1.431,20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0,76</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570</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411300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Расходи за накнаде плате за вријеме боловања</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360,85</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470,00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0,00</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571</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411400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Расходи за отпремнине и ј.помоћи</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2.500,00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1.175,00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4.559,50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3,88</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572</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412</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Расходи за коришћење роба и услуга</w:t>
            </w:r>
          </w:p>
        </w:tc>
        <w:tc>
          <w:tcPr>
            <w:tcW w:w="134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5.175,42</w:t>
            </w:r>
          </w:p>
        </w:tc>
        <w:tc>
          <w:tcPr>
            <w:tcW w:w="131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126.500,00</w:t>
            </w:r>
          </w:p>
        </w:tc>
        <w:tc>
          <w:tcPr>
            <w:tcW w:w="1345"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59.455,00</w:t>
            </w:r>
          </w:p>
        </w:tc>
        <w:tc>
          <w:tcPr>
            <w:tcW w:w="132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42.003,38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0,71</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573</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412200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Трошкови комуналних услуга</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1.608,39</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2.820,00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2.223,04</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0,79</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574</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412300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Набавка материјала</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371,75</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940,00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1.098,84</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1,17</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575</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412500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Трошкови текућег одржавања</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50,00</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705,00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1.437,27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2,04</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576</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412600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Путни трошкови</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46,60</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940,00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493,80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0,53</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577</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412600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Путни трошкови - боравишна такса</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847,80</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4.700,00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3.105,60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0,66</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578</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412700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Расходи за стручне услуге - боравишна такса</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140,40</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2.820,00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234,00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0,08</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579</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412700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Расходи за стручне услуге</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451,32</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1.880,00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2.297,24</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1,22</w:t>
            </w:r>
          </w:p>
        </w:tc>
      </w:tr>
      <w:tr w:rsidR="00A22C99" w:rsidRPr="00A22C99" w:rsidTr="00A22C99">
        <w:trPr>
          <w:trHeight w:val="720"/>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580</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Уговорене услуге-унапријеђење туристичке понуде,организација л.колоније,Златни котлић,савска регата - боравишна такса</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79,83</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80.000,00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37.600,00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19.436,63</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0,52</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581</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Остали некласификовани расходи</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1.579,33</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7.050,00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11.676,96</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1,66</w:t>
            </w:r>
          </w:p>
        </w:tc>
      </w:tr>
      <w:tr w:rsidR="00A22C99" w:rsidRPr="00A22C99" w:rsidTr="00A22C99">
        <w:trPr>
          <w:trHeight w:val="255"/>
        </w:trPr>
        <w:tc>
          <w:tcPr>
            <w:tcW w:w="4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lastRenderedPageBreak/>
              <w:t>582</w:t>
            </w:r>
          </w:p>
        </w:tc>
        <w:tc>
          <w:tcPr>
            <w:tcW w:w="10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Расходи за рад ван радног односа</w:t>
            </w:r>
          </w:p>
        </w:tc>
        <w:tc>
          <w:tcPr>
            <w:tcW w:w="13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9.950,22</w:t>
            </w:r>
          </w:p>
        </w:tc>
        <w:tc>
          <w:tcPr>
            <w:tcW w:w="13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19.900,00</w:t>
            </w:r>
          </w:p>
        </w:tc>
        <w:tc>
          <w:tcPr>
            <w:tcW w:w="13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9.353,00</w:t>
            </w:r>
          </w:p>
        </w:tc>
        <w:tc>
          <w:tcPr>
            <w:tcW w:w="132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9.995,04</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1,07</w:t>
            </w:r>
          </w:p>
        </w:tc>
      </w:tr>
      <w:tr w:rsidR="00A22C99" w:rsidRPr="00A22C99" w:rsidTr="00A22C99">
        <w:trPr>
          <w:trHeight w:val="255"/>
        </w:trPr>
        <w:tc>
          <w:tcPr>
            <w:tcW w:w="4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583</w:t>
            </w:r>
          </w:p>
        </w:tc>
        <w:tc>
          <w:tcPr>
            <w:tcW w:w="1089"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412900</w:t>
            </w:r>
          </w:p>
        </w:tc>
        <w:tc>
          <w:tcPr>
            <w:tcW w:w="3771"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Накнаде за Управни одбор</w:t>
            </w:r>
          </w:p>
        </w:tc>
        <w:tc>
          <w:tcPr>
            <w:tcW w:w="1346"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9.950,22</w:t>
            </w:r>
          </w:p>
        </w:tc>
        <w:tc>
          <w:tcPr>
            <w:tcW w:w="1317"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19.900,00</w:t>
            </w:r>
          </w:p>
        </w:tc>
        <w:tc>
          <w:tcPr>
            <w:tcW w:w="1345"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9.353,00</w:t>
            </w:r>
          </w:p>
        </w:tc>
        <w:tc>
          <w:tcPr>
            <w:tcW w:w="1327"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9.995,04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1,07</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584</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КАПИТАЛНИ РАСХОДИ</w:t>
            </w:r>
          </w:p>
        </w:tc>
        <w:tc>
          <w:tcPr>
            <w:tcW w:w="134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0,00</w:t>
            </w:r>
          </w:p>
        </w:tc>
        <w:tc>
          <w:tcPr>
            <w:tcW w:w="131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8.000,00</w:t>
            </w:r>
          </w:p>
        </w:tc>
        <w:tc>
          <w:tcPr>
            <w:tcW w:w="1345"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3.760,00</w:t>
            </w:r>
          </w:p>
        </w:tc>
        <w:tc>
          <w:tcPr>
            <w:tcW w:w="132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1.320,00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0,35</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585</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511</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Трошкови за набавку сталних средстава</w:t>
            </w:r>
          </w:p>
        </w:tc>
        <w:tc>
          <w:tcPr>
            <w:tcW w:w="134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0,00</w:t>
            </w:r>
          </w:p>
        </w:tc>
        <w:tc>
          <w:tcPr>
            <w:tcW w:w="131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8.000,00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3.760,00</w:t>
            </w:r>
          </w:p>
        </w:tc>
        <w:tc>
          <w:tcPr>
            <w:tcW w:w="132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1.320,00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0,35</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586</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511300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Набавка опреме</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2.350,00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1.320,00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0,56</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587</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0473</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516100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Издаци за залихе</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0,00</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1.410,00</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0,00</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588</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631</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Остали издаци</w:t>
            </w:r>
          </w:p>
        </w:tc>
        <w:tc>
          <w:tcPr>
            <w:tcW w:w="134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1.038,38</w:t>
            </w:r>
          </w:p>
        </w:tc>
        <w:tc>
          <w:tcPr>
            <w:tcW w:w="131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2.525,00</w:t>
            </w:r>
          </w:p>
        </w:tc>
        <w:tc>
          <w:tcPr>
            <w:tcW w:w="1345"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1.186,75</w:t>
            </w:r>
          </w:p>
        </w:tc>
        <w:tc>
          <w:tcPr>
            <w:tcW w:w="1327"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1.260,66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1,06</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589</w:t>
            </w:r>
          </w:p>
        </w:tc>
        <w:tc>
          <w:tcPr>
            <w:tcW w:w="108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43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60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1036"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631100</w:t>
            </w:r>
          </w:p>
        </w:tc>
        <w:tc>
          <w:tcPr>
            <w:tcW w:w="377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Издаци по основу ПДВ-а</w:t>
            </w:r>
          </w:p>
        </w:tc>
        <w:tc>
          <w:tcPr>
            <w:tcW w:w="1346"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1.038,38</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2.525,00</w:t>
            </w:r>
          </w:p>
        </w:tc>
        <w:tc>
          <w:tcPr>
            <w:tcW w:w="1345"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1.186,75</w:t>
            </w:r>
          </w:p>
        </w:tc>
        <w:tc>
          <w:tcPr>
            <w:tcW w:w="132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1.260,66</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1,06</w:t>
            </w:r>
          </w:p>
        </w:tc>
      </w:tr>
      <w:tr w:rsidR="00A22C99" w:rsidRPr="00A22C99" w:rsidTr="00A22C99">
        <w:trPr>
          <w:trHeight w:val="255"/>
        </w:trPr>
        <w:tc>
          <w:tcPr>
            <w:tcW w:w="414" w:type="dxa"/>
            <w:tcBorders>
              <w:top w:val="nil"/>
              <w:left w:val="single" w:sz="4" w:space="0" w:color="auto"/>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 </w:t>
            </w:r>
          </w:p>
        </w:tc>
        <w:tc>
          <w:tcPr>
            <w:tcW w:w="1089"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 </w:t>
            </w:r>
          </w:p>
        </w:tc>
        <w:tc>
          <w:tcPr>
            <w:tcW w:w="5842" w:type="dxa"/>
            <w:gridSpan w:val="4"/>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УКУПНО ТУРИСТИЧКА ОРГАНИЗАЦИЈА</w:t>
            </w:r>
          </w:p>
        </w:tc>
        <w:tc>
          <w:tcPr>
            <w:tcW w:w="1346"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170.188,15</w:t>
            </w:r>
          </w:p>
        </w:tc>
        <w:tc>
          <w:tcPr>
            <w:tcW w:w="1317" w:type="dxa"/>
            <w:tcBorders>
              <w:top w:val="nil"/>
              <w:left w:val="nil"/>
              <w:bottom w:val="single" w:sz="4" w:space="0" w:color="auto"/>
              <w:right w:val="nil"/>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570.425,00</w:t>
            </w:r>
          </w:p>
        </w:tc>
        <w:tc>
          <w:tcPr>
            <w:tcW w:w="1345" w:type="dxa"/>
            <w:tcBorders>
              <w:top w:val="nil"/>
              <w:left w:val="single" w:sz="4" w:space="0" w:color="auto"/>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268.099,75</w:t>
            </w:r>
          </w:p>
        </w:tc>
        <w:tc>
          <w:tcPr>
            <w:tcW w:w="1327" w:type="dxa"/>
            <w:tcBorders>
              <w:top w:val="nil"/>
              <w:left w:val="nil"/>
              <w:bottom w:val="single" w:sz="4" w:space="0" w:color="auto"/>
              <w:right w:val="nil"/>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266.778,31</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sz w:val="18"/>
                <w:szCs w:val="18"/>
              </w:rPr>
            </w:pPr>
            <w:r w:rsidRPr="00A22C99">
              <w:rPr>
                <w:rFonts w:ascii="Times New Roman" w:eastAsia="Times New Roman" w:hAnsi="Times New Roman" w:cs="Times New Roman"/>
                <w:sz w:val="18"/>
                <w:szCs w:val="18"/>
              </w:rPr>
              <w:t>1,00</w:t>
            </w:r>
          </w:p>
        </w:tc>
      </w:tr>
    </w:tbl>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tbl>
      <w:tblPr>
        <w:tblW w:w="13560" w:type="dxa"/>
        <w:tblInd w:w="113" w:type="dxa"/>
        <w:tblLook w:val="04A0"/>
      </w:tblPr>
      <w:tblGrid>
        <w:gridCol w:w="516"/>
        <w:gridCol w:w="1039"/>
        <w:gridCol w:w="454"/>
        <w:gridCol w:w="572"/>
        <w:gridCol w:w="1029"/>
        <w:gridCol w:w="3613"/>
        <w:gridCol w:w="1300"/>
        <w:gridCol w:w="1360"/>
        <w:gridCol w:w="1316"/>
        <w:gridCol w:w="1360"/>
        <w:gridCol w:w="1001"/>
      </w:tblGrid>
      <w:tr w:rsidR="00A22C99" w:rsidRPr="00A22C99" w:rsidTr="00A22C99">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00" w:type="dxa"/>
            <w:tcBorders>
              <w:top w:val="nil"/>
              <w:left w:val="nil"/>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280" w:type="dxa"/>
            <w:gridSpan w:val="9"/>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sz w:val="20"/>
                <w:szCs w:val="20"/>
              </w:rPr>
            </w:pPr>
            <w:r w:rsidRPr="00A22C99">
              <w:rPr>
                <w:rFonts w:ascii="Times New Roman" w:eastAsia="Times New Roman" w:hAnsi="Times New Roman" w:cs="Times New Roman"/>
                <w:b/>
                <w:bCs/>
                <w:sz w:val="20"/>
                <w:szCs w:val="20"/>
              </w:rPr>
              <w:t>АГЕНЦИЈА ЗА РАЗВОЈ МАЛИХ И СРЕДЊИХ ПРЕДУЗЕЋА</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Број 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0005910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590</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64.788,09</w:t>
            </w:r>
          </w:p>
        </w:tc>
        <w:tc>
          <w:tcPr>
            <w:tcW w:w="136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572.885,00</w:t>
            </w:r>
          </w:p>
        </w:tc>
        <w:tc>
          <w:tcPr>
            <w:tcW w:w="132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269.255,95</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198.466,57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0,74</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591</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за лична примања</w:t>
            </w:r>
          </w:p>
        </w:tc>
        <w:tc>
          <w:tcPr>
            <w:tcW w:w="13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52.914,24</w:t>
            </w:r>
          </w:p>
        </w:tc>
        <w:tc>
          <w:tcPr>
            <w:tcW w:w="136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164.000,00</w:t>
            </w:r>
          </w:p>
        </w:tc>
        <w:tc>
          <w:tcPr>
            <w:tcW w:w="132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77.080,00</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89.664,67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1,16</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592</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411100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Бруто плате запослених</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46.080,01</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130.000,00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61.100,00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69.065,05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1,13</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593</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Бруто накнаде запослених</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6.834,23</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34.000,00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15.980,00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20.599,62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1,29</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594</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411300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накнаде плате за вријеме боловања</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#DIV/0!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595</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за коришћење роба и услуга</w:t>
            </w:r>
          </w:p>
        </w:tc>
        <w:tc>
          <w:tcPr>
            <w:tcW w:w="13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5.808,90</w:t>
            </w:r>
          </w:p>
        </w:tc>
        <w:tc>
          <w:tcPr>
            <w:tcW w:w="136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21.280,00</w:t>
            </w:r>
          </w:p>
        </w:tc>
        <w:tc>
          <w:tcPr>
            <w:tcW w:w="132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10.001,60</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9.971,15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596</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351,56</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3.470,00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1.630,90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0,02</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597</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по основу комуналних и комуникационих услуга</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920,07</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2.400,00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1.128,00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581,34</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0,52</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598</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Путни трошкови</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4.200,00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1.974,00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4.328,77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2,19</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599</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стручне услуге</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4.112,97</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7.440,00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3.496,80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1.548,13</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0,44</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600</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Остали некласификовани расходи - уговорене услуге</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424,30</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3.770,00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1.771,90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3.482,91</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1,97</w:t>
            </w:r>
          </w:p>
        </w:tc>
      </w:tr>
      <w:tr w:rsidR="00A22C99" w:rsidRPr="00A22C99" w:rsidTr="00A22C99">
        <w:trPr>
          <w:trHeight w:val="255"/>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lastRenderedPageBreak/>
              <w:t>601</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за рад ван радног односа</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6.064,95</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32.505,00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15.277,35</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6.130,75</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0,40</w:t>
            </w:r>
          </w:p>
        </w:tc>
      </w:tr>
      <w:tr w:rsidR="00A22C99" w:rsidRPr="00A22C99" w:rsidTr="00A22C99">
        <w:trPr>
          <w:trHeight w:val="765"/>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602</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по основу пореза и доприноса на терет послодавца и расходи за уговоре о дјелу</w:t>
            </w:r>
          </w:p>
        </w:tc>
        <w:tc>
          <w:tcPr>
            <w:tcW w:w="1300" w:type="dxa"/>
            <w:tcBorders>
              <w:top w:val="single" w:sz="4" w:space="0" w:color="auto"/>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112,75</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20.600,00</w:t>
            </w:r>
          </w:p>
        </w:tc>
        <w:tc>
          <w:tcPr>
            <w:tcW w:w="1320" w:type="dxa"/>
            <w:tcBorders>
              <w:top w:val="single" w:sz="4" w:space="0" w:color="auto"/>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9.682,00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201,10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0,02</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603</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за Управни одбор</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5.952,20</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11.905,00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5.595,35</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5.929,65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1,06</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604</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413</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Затезне камате</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w:t>
            </w:r>
          </w:p>
        </w:tc>
        <w:tc>
          <w:tcPr>
            <w:tcW w:w="132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605</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413900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Затезне камате</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606</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Текуће помоћи</w:t>
            </w:r>
          </w:p>
        </w:tc>
        <w:tc>
          <w:tcPr>
            <w:tcW w:w="13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350.000,00</w:t>
            </w:r>
          </w:p>
        </w:tc>
        <w:tc>
          <w:tcPr>
            <w:tcW w:w="132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164.500,00</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92.700,00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0,56</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607</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Подстицај развоја малих и средњих предузећа</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50.000,00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23.500,00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608</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Подстицај пројектима самозапошљавања младих</w:t>
            </w:r>
          </w:p>
        </w:tc>
        <w:tc>
          <w:tcPr>
            <w:tcW w:w="1300" w:type="dxa"/>
            <w:tcBorders>
              <w:top w:val="nil"/>
              <w:left w:val="nil"/>
              <w:bottom w:val="single" w:sz="4" w:space="0" w:color="auto"/>
              <w:right w:val="nil"/>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609</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Грантови у земљи</w:t>
            </w:r>
          </w:p>
        </w:tc>
        <w:tc>
          <w:tcPr>
            <w:tcW w:w="1300" w:type="dxa"/>
            <w:tcBorders>
              <w:top w:val="nil"/>
              <w:left w:val="nil"/>
              <w:bottom w:val="single" w:sz="4" w:space="0" w:color="auto"/>
              <w:right w:val="nil"/>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94.000,00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92.700,00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0,99</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610</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419</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Судски спорови</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5.000,00</w:t>
            </w:r>
          </w:p>
        </w:tc>
        <w:tc>
          <w:tcPr>
            <w:tcW w:w="132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2.350,00</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611</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419100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Судски спорови</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5.000,00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2.350,00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612</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1.094,92</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1.500,00</w:t>
            </w:r>
          </w:p>
        </w:tc>
        <w:tc>
          <w:tcPr>
            <w:tcW w:w="132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705,00</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1.448,77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2,05</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613</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опреме</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1.094,92</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1.500,00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705,00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1.448,77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2,05</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614</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631</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ОСТАЛИ ИЗДАЦИ</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765,60</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1.532,00</w:t>
            </w:r>
          </w:p>
        </w:tc>
        <w:tc>
          <w:tcPr>
            <w:tcW w:w="132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720,04</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765,60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1,06</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615</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631100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по основу ПДВ-а</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765,60</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1.532,00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720,04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765,60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1,06</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616</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638</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Издаци за накнаде плата за пород.одсуство који се рефундирају</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w:t>
            </w:r>
          </w:p>
        </w:tc>
        <w:tc>
          <w:tcPr>
            <w:tcW w:w="132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617</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638100</w:t>
            </w:r>
          </w:p>
        </w:tc>
        <w:tc>
          <w:tcPr>
            <w:tcW w:w="388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за накнаде плата за пород.одсуство који се рефундирају</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0" w:type="dxa"/>
            <w:gridSpan w:val="4"/>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АГЕНЦИЈА ЗА РАЗВОЈ МАЛИХ И СРЕДЊИХ ПРЕДУЗЕЋА</w:t>
            </w:r>
          </w:p>
        </w:tc>
        <w:tc>
          <w:tcPr>
            <w:tcW w:w="1300"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66.648,61</w:t>
            </w:r>
          </w:p>
        </w:tc>
        <w:tc>
          <w:tcPr>
            <w:tcW w:w="1360" w:type="dxa"/>
            <w:tcBorders>
              <w:top w:val="nil"/>
              <w:left w:val="nil"/>
              <w:bottom w:val="single" w:sz="4" w:space="0" w:color="auto"/>
              <w:right w:val="nil"/>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576.017,00</w:t>
            </w:r>
          </w:p>
        </w:tc>
        <w:tc>
          <w:tcPr>
            <w:tcW w:w="1320" w:type="dxa"/>
            <w:tcBorders>
              <w:top w:val="nil"/>
              <w:left w:val="single" w:sz="4" w:space="0" w:color="auto"/>
              <w:bottom w:val="single" w:sz="4" w:space="0" w:color="auto"/>
              <w:right w:val="nil"/>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270.727,99</w:t>
            </w:r>
          </w:p>
        </w:tc>
        <w:tc>
          <w:tcPr>
            <w:tcW w:w="1360" w:type="dxa"/>
            <w:tcBorders>
              <w:top w:val="nil"/>
              <w:left w:val="single" w:sz="4" w:space="0" w:color="auto"/>
              <w:bottom w:val="single" w:sz="4" w:space="0" w:color="auto"/>
              <w:right w:val="nil"/>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200.680,94</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sz w:val="20"/>
                <w:szCs w:val="20"/>
              </w:rPr>
            </w:pPr>
            <w:r w:rsidRPr="00A22C99">
              <w:rPr>
                <w:rFonts w:ascii="Times New Roman" w:eastAsia="Times New Roman" w:hAnsi="Times New Roman" w:cs="Times New Roman"/>
                <w:sz w:val="20"/>
                <w:szCs w:val="20"/>
              </w:rPr>
              <w:t>0,74</w:t>
            </w:r>
          </w:p>
        </w:tc>
      </w:tr>
    </w:tbl>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tbl>
      <w:tblPr>
        <w:tblW w:w="13600" w:type="dxa"/>
        <w:tblInd w:w="113" w:type="dxa"/>
        <w:tblLook w:val="04A0"/>
      </w:tblPr>
      <w:tblGrid>
        <w:gridCol w:w="516"/>
        <w:gridCol w:w="1039"/>
        <w:gridCol w:w="454"/>
        <w:gridCol w:w="589"/>
        <w:gridCol w:w="1028"/>
        <w:gridCol w:w="3582"/>
        <w:gridCol w:w="1358"/>
        <w:gridCol w:w="1337"/>
        <w:gridCol w:w="1358"/>
        <w:gridCol w:w="1338"/>
        <w:gridCol w:w="1001"/>
      </w:tblGrid>
      <w:tr w:rsidR="00A22C99" w:rsidRPr="00A22C99" w:rsidTr="00A22C99">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lastRenderedPageBreak/>
              <w:t>РБ</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15"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861"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58"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37"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58"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38"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5"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861"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58" w:type="dxa"/>
            <w:tcBorders>
              <w:top w:val="nil"/>
              <w:left w:val="nil"/>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37" w:type="dxa"/>
            <w:tcBorders>
              <w:top w:val="nil"/>
              <w:left w:val="single" w:sz="4" w:space="0" w:color="auto"/>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58"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38"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327" w:type="dxa"/>
            <w:gridSpan w:val="9"/>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5"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212"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sz w:val="20"/>
                <w:szCs w:val="20"/>
              </w:rPr>
            </w:pPr>
            <w:r w:rsidRPr="00A22C99">
              <w:rPr>
                <w:rFonts w:ascii="Times New Roman" w:eastAsia="Times New Roman" w:hAnsi="Times New Roman" w:cs="Times New Roman"/>
                <w:b/>
                <w:bCs/>
                <w:sz w:val="20"/>
                <w:szCs w:val="20"/>
              </w:rPr>
              <w:t>ЈУ ГИМНАЗИЈА "ФИЛИП ВИШЊИЋ" БИЈЕЉИНА</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5"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Број ПЈТ</w:t>
            </w:r>
          </w:p>
        </w:tc>
        <w:tc>
          <w:tcPr>
            <w:tcW w:w="10212"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000815054</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618</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42.629,13</w:t>
            </w:r>
          </w:p>
        </w:tc>
        <w:tc>
          <w:tcPr>
            <w:tcW w:w="133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140.500,00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66.035,00</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67.413,94</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1,02</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619</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Плате и накнаде трошкова запослених</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5.117,90</w:t>
            </w:r>
          </w:p>
        </w:tc>
        <w:tc>
          <w:tcPr>
            <w:tcW w:w="133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14.000,00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6.580,00</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8.266,62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1,26</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620</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запослених</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5.117,90</w:t>
            </w:r>
          </w:p>
        </w:tc>
        <w:tc>
          <w:tcPr>
            <w:tcW w:w="133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14.000,00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6.580,00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8.266,62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1,26</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621</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по основу коришћења роба и услуга</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37.511,23</w:t>
            </w:r>
          </w:p>
        </w:tc>
        <w:tc>
          <w:tcPr>
            <w:tcW w:w="133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126.500,00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59.455,00</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59.147,32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0,99</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622</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енергије и гријања</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8.529,54</w:t>
            </w:r>
          </w:p>
        </w:tc>
        <w:tc>
          <w:tcPr>
            <w:tcW w:w="133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34.000,00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15.980,00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18.552,62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1,16</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623</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комуналних услуга</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5.278,28</w:t>
            </w:r>
          </w:p>
        </w:tc>
        <w:tc>
          <w:tcPr>
            <w:tcW w:w="133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14.000,00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6.580,00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6.388,76</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0,97</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624</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6.646,40</w:t>
            </w:r>
          </w:p>
        </w:tc>
        <w:tc>
          <w:tcPr>
            <w:tcW w:w="133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19.000,00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8.930,00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6.705,12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0,75</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625</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412500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текућег одржавања</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7.256,94</w:t>
            </w:r>
          </w:p>
        </w:tc>
        <w:tc>
          <w:tcPr>
            <w:tcW w:w="133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18.500,00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8.695,00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11.378,63</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1,31</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626</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Путни трошкови</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1.419,85</w:t>
            </w:r>
          </w:p>
        </w:tc>
        <w:tc>
          <w:tcPr>
            <w:tcW w:w="133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6.000,00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2.820,00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1.046,90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0,37</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627</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превоза и горива</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55,04</w:t>
            </w:r>
          </w:p>
        </w:tc>
        <w:tc>
          <w:tcPr>
            <w:tcW w:w="133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3.837,46</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8,16</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628</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осигурања и платног промета</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1.874,18</w:t>
            </w:r>
          </w:p>
        </w:tc>
        <w:tc>
          <w:tcPr>
            <w:tcW w:w="133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14.000,00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6.580,00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1.872,99</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0,28</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629</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Уговорене услуге и друге дажбине</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6.451,00</w:t>
            </w:r>
          </w:p>
        </w:tc>
        <w:tc>
          <w:tcPr>
            <w:tcW w:w="133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9.400,00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9.364,84</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630</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524,16</w:t>
            </w:r>
          </w:p>
        </w:tc>
        <w:tc>
          <w:tcPr>
            <w:tcW w:w="133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72.000,00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33.840,00</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417,15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0,01</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631</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Трошкови за набавку сталних средстава</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524,16</w:t>
            </w:r>
          </w:p>
        </w:tc>
        <w:tc>
          <w:tcPr>
            <w:tcW w:w="133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72.000,00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33.840,00</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417,15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0,01</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632</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511200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xml:space="preserve">Реконструкција и инвестиције у објекте </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3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62.000,00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29.140,00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633</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опреме</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524,16</w:t>
            </w:r>
          </w:p>
        </w:tc>
        <w:tc>
          <w:tcPr>
            <w:tcW w:w="133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417,15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0,09</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76" w:type="dxa"/>
            <w:gridSpan w:val="4"/>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ГИМНАЗИЈА "ФИЛИП ВИШЊИЋ" - ФОНД 01</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43.153,29</w:t>
            </w:r>
          </w:p>
        </w:tc>
        <w:tc>
          <w:tcPr>
            <w:tcW w:w="133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212.500,00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99.875,00</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67.831,09</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0,68</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76" w:type="dxa"/>
            <w:gridSpan w:val="4"/>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ГИМНАЗИЈА "ФИЛИП ВИШЊИЋ" - ФОНД 03</w:t>
            </w:r>
          </w:p>
        </w:tc>
        <w:tc>
          <w:tcPr>
            <w:tcW w:w="135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300,00</w:t>
            </w:r>
          </w:p>
        </w:tc>
        <w:tc>
          <w:tcPr>
            <w:tcW w:w="133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5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#DIV/0!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76" w:type="dxa"/>
            <w:gridSpan w:val="4"/>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ГИМНАЗИЈА "ФИЛИП ВИШЊИЋ"</w:t>
            </w:r>
          </w:p>
        </w:tc>
        <w:tc>
          <w:tcPr>
            <w:tcW w:w="1358"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43.453,29</w:t>
            </w:r>
          </w:p>
        </w:tc>
        <w:tc>
          <w:tcPr>
            <w:tcW w:w="1337"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212.500,00</w:t>
            </w:r>
          </w:p>
        </w:tc>
        <w:tc>
          <w:tcPr>
            <w:tcW w:w="1358"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99.875,00</w:t>
            </w:r>
          </w:p>
        </w:tc>
        <w:tc>
          <w:tcPr>
            <w:tcW w:w="1338"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67.831,09</w:t>
            </w:r>
          </w:p>
        </w:tc>
        <w:tc>
          <w:tcPr>
            <w:tcW w:w="960"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0,68</w:t>
            </w:r>
          </w:p>
        </w:tc>
      </w:tr>
    </w:tbl>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tbl>
      <w:tblPr>
        <w:tblW w:w="13500" w:type="dxa"/>
        <w:tblInd w:w="113" w:type="dxa"/>
        <w:tblLook w:val="04A0"/>
      </w:tblPr>
      <w:tblGrid>
        <w:gridCol w:w="517"/>
        <w:gridCol w:w="1039"/>
        <w:gridCol w:w="454"/>
        <w:gridCol w:w="588"/>
        <w:gridCol w:w="1028"/>
        <w:gridCol w:w="3588"/>
        <w:gridCol w:w="1316"/>
        <w:gridCol w:w="1317"/>
        <w:gridCol w:w="1314"/>
        <w:gridCol w:w="1338"/>
        <w:gridCol w:w="1001"/>
      </w:tblGrid>
      <w:tr w:rsidR="00A22C99" w:rsidRPr="00A22C99" w:rsidTr="00A22C99">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lastRenderedPageBreak/>
              <w:t>РБ</w:t>
            </w:r>
          </w:p>
        </w:tc>
        <w:tc>
          <w:tcPr>
            <w:tcW w:w="854"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14"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861"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18"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17"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18"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38"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4"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861"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18" w:type="dxa"/>
            <w:tcBorders>
              <w:top w:val="nil"/>
              <w:left w:val="nil"/>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17" w:type="dxa"/>
            <w:tcBorders>
              <w:top w:val="nil"/>
              <w:left w:val="single" w:sz="4" w:space="0" w:color="auto"/>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18"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38"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226" w:type="dxa"/>
            <w:gridSpan w:val="9"/>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4"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112"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ЕКОНОМСКА ШКОЛА</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54"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14"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Број ПЈТ</w:t>
            </w:r>
          </w:p>
        </w:tc>
        <w:tc>
          <w:tcPr>
            <w:tcW w:w="10112"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000815055</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634</w:t>
            </w:r>
          </w:p>
        </w:tc>
        <w:tc>
          <w:tcPr>
            <w:tcW w:w="8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5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36.102,88</w:t>
            </w:r>
          </w:p>
        </w:tc>
        <w:tc>
          <w:tcPr>
            <w:tcW w:w="131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95.200,00</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44.744,00</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50.427,02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1,13</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635</w:t>
            </w:r>
          </w:p>
        </w:tc>
        <w:tc>
          <w:tcPr>
            <w:tcW w:w="8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трошкова запослених</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2.851,50</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8.000,00</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3.760,00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4.858,30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1,29</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636</w:t>
            </w:r>
          </w:p>
        </w:tc>
        <w:tc>
          <w:tcPr>
            <w:tcW w:w="8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по основу коришћења роба и услуга</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33.251,38</w:t>
            </w:r>
          </w:p>
        </w:tc>
        <w:tc>
          <w:tcPr>
            <w:tcW w:w="131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87.200,00</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40.984,00</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45.568,72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1,11</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637</w:t>
            </w:r>
          </w:p>
        </w:tc>
        <w:tc>
          <w:tcPr>
            <w:tcW w:w="8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енергије</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18.128,27</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40.200,00</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18.894,00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24.993,23</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1,32</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638</w:t>
            </w:r>
          </w:p>
        </w:tc>
        <w:tc>
          <w:tcPr>
            <w:tcW w:w="8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комуналних услуга</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5.080,52</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9.000,00</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4.230,00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5.013,54</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1,19</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639</w:t>
            </w:r>
          </w:p>
        </w:tc>
        <w:tc>
          <w:tcPr>
            <w:tcW w:w="8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3.236,74</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9.000,00</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4.230,00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5.881,37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1,39</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640</w:t>
            </w:r>
          </w:p>
        </w:tc>
        <w:tc>
          <w:tcPr>
            <w:tcW w:w="8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412500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текућег одржавања</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3.466,74</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6.000,00</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2.820,00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871,41</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0,31</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641</w:t>
            </w:r>
          </w:p>
        </w:tc>
        <w:tc>
          <w:tcPr>
            <w:tcW w:w="8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Путни трошкови</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3.000,00</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1.410,00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898,70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0,64</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642</w:t>
            </w:r>
          </w:p>
        </w:tc>
        <w:tc>
          <w:tcPr>
            <w:tcW w:w="8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осигурања и платног промета</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1.754,05</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7.000,00</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3.290,00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2.638,35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643</w:t>
            </w:r>
          </w:p>
        </w:tc>
        <w:tc>
          <w:tcPr>
            <w:tcW w:w="8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Уговорене услуге и друге дажбине</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1.585,06</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13.000,00</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6.110,00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5.272,12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0,86</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644</w:t>
            </w:r>
          </w:p>
        </w:tc>
        <w:tc>
          <w:tcPr>
            <w:tcW w:w="8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5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1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10.000,00</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4.700,00</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318,95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0,07</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645</w:t>
            </w:r>
          </w:p>
        </w:tc>
        <w:tc>
          <w:tcPr>
            <w:tcW w:w="8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Трошкови за набавку сталних средстава</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1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10.000,00</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4.700,00</w:t>
            </w:r>
          </w:p>
        </w:tc>
        <w:tc>
          <w:tcPr>
            <w:tcW w:w="133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318,95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0,07</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646</w:t>
            </w:r>
          </w:p>
        </w:tc>
        <w:tc>
          <w:tcPr>
            <w:tcW w:w="854"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57"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861"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опремe</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17"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10.000,00</w:t>
            </w:r>
          </w:p>
        </w:tc>
        <w:tc>
          <w:tcPr>
            <w:tcW w:w="1318"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4.700,00</w:t>
            </w:r>
          </w:p>
        </w:tc>
        <w:tc>
          <w:tcPr>
            <w:tcW w:w="1338"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318,95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0,07</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54"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5975" w:type="dxa"/>
            <w:gridSpan w:val="4"/>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ЕКОНОМСКА ШКОЛА</w:t>
            </w:r>
          </w:p>
        </w:tc>
        <w:tc>
          <w:tcPr>
            <w:tcW w:w="1318"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36.102,88</w:t>
            </w:r>
          </w:p>
        </w:tc>
        <w:tc>
          <w:tcPr>
            <w:tcW w:w="1317"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105.200,00</w:t>
            </w:r>
          </w:p>
        </w:tc>
        <w:tc>
          <w:tcPr>
            <w:tcW w:w="1318"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49.444,00</w:t>
            </w:r>
          </w:p>
        </w:tc>
        <w:tc>
          <w:tcPr>
            <w:tcW w:w="1338"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50.745,97</w:t>
            </w:r>
          </w:p>
        </w:tc>
        <w:tc>
          <w:tcPr>
            <w:tcW w:w="960"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1,03</w:t>
            </w:r>
          </w:p>
        </w:tc>
      </w:tr>
    </w:tbl>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tbl>
      <w:tblPr>
        <w:tblW w:w="13600" w:type="dxa"/>
        <w:tblInd w:w="113" w:type="dxa"/>
        <w:tblLook w:val="04A0"/>
      </w:tblPr>
      <w:tblGrid>
        <w:gridCol w:w="517"/>
        <w:gridCol w:w="1039"/>
        <w:gridCol w:w="455"/>
        <w:gridCol w:w="590"/>
        <w:gridCol w:w="1032"/>
        <w:gridCol w:w="3630"/>
        <w:gridCol w:w="1360"/>
        <w:gridCol w:w="1340"/>
        <w:gridCol w:w="1316"/>
        <w:gridCol w:w="1320"/>
        <w:gridCol w:w="1001"/>
      </w:tblGrid>
      <w:tr w:rsidR="00A22C99" w:rsidRPr="00A22C99" w:rsidTr="00A22C99">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lastRenderedPageBreak/>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2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320" w:type="dxa"/>
            <w:gridSpan w:val="9"/>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200"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ПОЉОПРИВРЕДНА И МЕДИЦИНСКА ШКОЛА</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Број ПЈТ</w:t>
            </w:r>
          </w:p>
        </w:tc>
        <w:tc>
          <w:tcPr>
            <w:tcW w:w="10200"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000815056</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647</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133.857,30</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400.000,00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188.000,00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135.336,77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0,72</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648</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Плате и накнаде трошкова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65.692,40</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238.000,00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111.860,00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62.752,44</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0,56</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649</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Бруто плате</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50.387,00</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205.000,00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96.350,00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39.110,74</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0,41</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650</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зa превоз</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15.305,40</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33.000,00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15.510,00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23.641,70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1,52</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651</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68.164,90</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162.000,00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76.140,00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72.584,33</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0,95</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652</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27.894,98</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19.740,00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23.313,82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1,18</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653</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6.900,50</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7.990,00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6.594,85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0,83</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654</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7.739,80</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7.050,00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9.657,22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1,37</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655</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2.261,21</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2.820,00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8.594,00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3,05</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656</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5.495,03</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13.160,00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2.817,10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0,21</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657</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Путни трошкови</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632,80</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658</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горива и превоза</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401,10</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1.880,00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2.937,78</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1,56</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659</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осигурања,  услуга и платног промета</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4.824,01</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4.230,00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1.963,31</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0,46</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660</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Остале непоменуте услуге</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12.015,47</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18.800,00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16.706,25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0,89</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661</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84.667,26</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224.000,00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105.280,00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76.197,56</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0,72</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662</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84.667,26</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224.000,00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105.280,00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76.197,56</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0,72</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663</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Реконструкција и инвестиције у објекте</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4.407,16</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70.000,00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32.900,00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664</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444,60</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9.400,00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1.027,00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0,11</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665</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511500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за биолошку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5.949,11</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8.930,00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11.962,31</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1,34</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666</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516100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за залихе материјала за израду учинака</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73.866,39</w:t>
            </w:r>
          </w:p>
        </w:tc>
        <w:tc>
          <w:tcPr>
            <w:tcW w:w="134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115.000,00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54.050,00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63.208,25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1,17</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667</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631</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Остали издаци</w:t>
            </w:r>
          </w:p>
        </w:tc>
        <w:tc>
          <w:tcPr>
            <w:tcW w:w="13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15.148,35</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32.000,00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15.040,00</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15.506,37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1,03</w:t>
            </w:r>
          </w:p>
        </w:tc>
      </w:tr>
      <w:tr w:rsidR="00A22C99" w:rsidRPr="00A22C99" w:rsidTr="00A22C99">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lastRenderedPageBreak/>
              <w:t>668</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631100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по основу ПДВ-а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15.148,35</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32.000,00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15.040,00</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15.506,37</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1,03</w:t>
            </w:r>
          </w:p>
        </w:tc>
      </w:tr>
      <w:tr w:rsidR="00A22C99" w:rsidRPr="00A22C99" w:rsidTr="00A22C99">
        <w:trPr>
          <w:trHeight w:val="300"/>
        </w:trPr>
        <w:tc>
          <w:tcPr>
            <w:tcW w:w="420" w:type="dxa"/>
            <w:tcBorders>
              <w:top w:val="single" w:sz="4" w:space="0" w:color="auto"/>
              <w:left w:val="single" w:sz="4" w:space="0" w:color="auto"/>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60" w:type="dxa"/>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ПОЉОПРИВРЕДНА И МЕДИЦИНСКА ШКОЛА</w:t>
            </w:r>
          </w:p>
        </w:tc>
        <w:tc>
          <w:tcPr>
            <w:tcW w:w="1360" w:type="dxa"/>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233.672,91</w:t>
            </w:r>
          </w:p>
        </w:tc>
        <w:tc>
          <w:tcPr>
            <w:tcW w:w="1340" w:type="dxa"/>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656.000,00</w:t>
            </w:r>
          </w:p>
        </w:tc>
        <w:tc>
          <w:tcPr>
            <w:tcW w:w="1320" w:type="dxa"/>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308.320,00</w:t>
            </w:r>
          </w:p>
        </w:tc>
        <w:tc>
          <w:tcPr>
            <w:tcW w:w="1320" w:type="dxa"/>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227.040,70</w:t>
            </w:r>
          </w:p>
        </w:tc>
        <w:tc>
          <w:tcPr>
            <w:tcW w:w="960" w:type="dxa"/>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0,74</w:t>
            </w:r>
          </w:p>
        </w:tc>
      </w:tr>
    </w:tbl>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tbl>
      <w:tblPr>
        <w:tblW w:w="13560" w:type="dxa"/>
        <w:tblInd w:w="113" w:type="dxa"/>
        <w:tblLook w:val="04A0"/>
      </w:tblPr>
      <w:tblGrid>
        <w:gridCol w:w="516"/>
        <w:gridCol w:w="1039"/>
        <w:gridCol w:w="449"/>
        <w:gridCol w:w="580"/>
        <w:gridCol w:w="1002"/>
        <w:gridCol w:w="3673"/>
        <w:gridCol w:w="1320"/>
        <w:gridCol w:w="1320"/>
        <w:gridCol w:w="1300"/>
        <w:gridCol w:w="1360"/>
        <w:gridCol w:w="1001"/>
      </w:tblGrid>
      <w:tr w:rsidR="00A22C99" w:rsidRPr="00A22C99" w:rsidTr="00A22C99">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20" w:type="dxa"/>
            <w:tcBorders>
              <w:top w:val="nil"/>
              <w:left w:val="nil"/>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20" w:type="dxa"/>
            <w:tcBorders>
              <w:top w:val="nil"/>
              <w:left w:val="single" w:sz="4" w:space="0" w:color="auto"/>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0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280" w:type="dxa"/>
            <w:gridSpan w:val="9"/>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160"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ТЕХНИЧКА ШКОЛА "МИХАЈЛО ПУПИН" БИЈЕЉИНА</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Број ПЈТ</w:t>
            </w:r>
          </w:p>
        </w:tc>
        <w:tc>
          <w:tcPr>
            <w:tcW w:w="10160"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000815057</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669</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73.038,07</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192.022,00</w:t>
            </w:r>
          </w:p>
        </w:tc>
        <w:tc>
          <w:tcPr>
            <w:tcW w:w="130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90.250,34</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112.252,03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1,24</w:t>
            </w:r>
          </w:p>
        </w:tc>
      </w:tr>
      <w:tr w:rsidR="00A22C99" w:rsidRPr="00A22C99" w:rsidTr="00A22C99">
        <w:trPr>
          <w:trHeight w:val="27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670</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i/>
                <w:iCs/>
                <w:color w:val="000000"/>
                <w:sz w:val="20"/>
                <w:szCs w:val="20"/>
              </w:rPr>
            </w:pPr>
            <w:r w:rsidRPr="00A22C99">
              <w:rPr>
                <w:rFonts w:ascii="Times New Roman" w:eastAsia="Times New Roman" w:hAnsi="Times New Roman" w:cs="Times New Roman"/>
                <w:b/>
                <w:bCs/>
                <w:i/>
                <w:i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i/>
                <w:iCs/>
                <w:color w:val="000000"/>
                <w:sz w:val="20"/>
                <w:szCs w:val="20"/>
              </w:rPr>
            </w:pPr>
            <w:r w:rsidRPr="00A22C99">
              <w:rPr>
                <w:rFonts w:ascii="Times New Roman" w:eastAsia="Times New Roman" w:hAnsi="Times New Roman" w:cs="Times New Roman"/>
                <w:b/>
                <w:bCs/>
                <w:i/>
                <w:i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Плате и накнаде трошкова запослених</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6.618,00</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20.072,00</w:t>
            </w:r>
          </w:p>
        </w:tc>
        <w:tc>
          <w:tcPr>
            <w:tcW w:w="130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9.433,84</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13.226,80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671</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запослених-превоз</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6.618,00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20.072,00</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9.433,84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13.226,80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1,40</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672</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по основу коришћења роба и услуга</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66.420,07</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171.950,00</w:t>
            </w:r>
          </w:p>
        </w:tc>
        <w:tc>
          <w:tcPr>
            <w:tcW w:w="130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80.816,50</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99.025,23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1,23</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673</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енергије</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17.373,55</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46.405,00</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21.810,35</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28.586,48</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1,31</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674</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комуналних услуга</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14.252,89</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12.106,00</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5.689,82</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8.943,47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1,57</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675</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7.516,65</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15.132,00</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7.112,04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9.750,01</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1,37</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676</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Материјал за посебне намјене</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1.641,21</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10.592,00</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4.978,24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4.396,24</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0,88</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677</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текућег одржавања</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10.647,04</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40.939,00</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19.241,33</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20.837,77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1,08</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678</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Путни трошкови</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395,90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6.355,00</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2.986,85</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625,00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0,21</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679</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горива и превоза</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1.151,10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2.421,00</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1.137,87</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4.731,70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4,16</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680</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осигурања и платног промета</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2.025,12</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5.723,00</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2.689,81</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2.620,67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0,97</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681</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Уговорене услуге и друге дажбине</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11.416,61</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32.277,00</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15.170,19</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18.533,89</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1,22</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682</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Обиљежавање јубилеја Техничке школе "Михајло Пупин"</w:t>
            </w:r>
          </w:p>
        </w:tc>
        <w:tc>
          <w:tcPr>
            <w:tcW w:w="1320" w:type="dxa"/>
            <w:tcBorders>
              <w:top w:val="nil"/>
              <w:left w:val="nil"/>
              <w:bottom w:val="single" w:sz="4" w:space="0" w:color="auto"/>
              <w:right w:val="nil"/>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2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#DIV/0!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683</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2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9.898,42</w:t>
            </w:r>
          </w:p>
        </w:tc>
        <w:tc>
          <w:tcPr>
            <w:tcW w:w="132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27.364,00</w:t>
            </w:r>
          </w:p>
        </w:tc>
        <w:tc>
          <w:tcPr>
            <w:tcW w:w="130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12.861,08</w:t>
            </w:r>
          </w:p>
        </w:tc>
        <w:tc>
          <w:tcPr>
            <w:tcW w:w="136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12.832,48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684</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Трошкови за набавку сталних средстава</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9.898,42</w:t>
            </w:r>
          </w:p>
        </w:tc>
        <w:tc>
          <w:tcPr>
            <w:tcW w:w="132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27.364,00</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12.861,08</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12.832,48</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685</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опреме</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9.898,42</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26.355,00</w:t>
            </w:r>
          </w:p>
        </w:tc>
        <w:tc>
          <w:tcPr>
            <w:tcW w:w="130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12.386,85</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12.832,48</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1,04</w:t>
            </w:r>
          </w:p>
        </w:tc>
      </w:tr>
      <w:tr w:rsidR="00A22C99" w:rsidRPr="00A22C99" w:rsidTr="00A22C99">
        <w:trPr>
          <w:trHeight w:val="510"/>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lastRenderedPageBreak/>
              <w:t>686</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516100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Издаци за залихе материјала,учинака,с.инвентара</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1.009,00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474,23</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r>
      <w:tr w:rsidR="00A22C99" w:rsidRPr="00A22C99" w:rsidTr="00A22C99">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ТЕХНИЧКА ШКОЛА "МИХАЈЛО ПУПИН" - ФОНД 01</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82.936,49</w:t>
            </w:r>
          </w:p>
        </w:tc>
        <w:tc>
          <w:tcPr>
            <w:tcW w:w="1320" w:type="dxa"/>
            <w:tcBorders>
              <w:top w:val="single" w:sz="4" w:space="0" w:color="auto"/>
              <w:left w:val="nil"/>
              <w:bottom w:val="single" w:sz="4" w:space="0" w:color="auto"/>
              <w:right w:val="nil"/>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219.386,00</w:t>
            </w:r>
          </w:p>
        </w:tc>
        <w:tc>
          <w:tcPr>
            <w:tcW w:w="1300" w:type="dxa"/>
            <w:tcBorders>
              <w:top w:val="single" w:sz="4" w:space="0" w:color="auto"/>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103.111,42</w:t>
            </w:r>
          </w:p>
        </w:tc>
        <w:tc>
          <w:tcPr>
            <w:tcW w:w="1360" w:type="dxa"/>
            <w:tcBorders>
              <w:top w:val="single" w:sz="4" w:space="0" w:color="auto"/>
              <w:left w:val="single" w:sz="4" w:space="0" w:color="auto"/>
              <w:bottom w:val="single" w:sz="4" w:space="0" w:color="auto"/>
              <w:right w:val="nil"/>
            </w:tcBorders>
            <w:shd w:val="clear" w:color="000000" w:fill="FFFFFF"/>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125.084,51</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1,21</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ТЕХНИЧКА ШКОЛА "МИХАЈЛО ПУПИН" - ФОНД 03</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0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320,00</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320,00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ЈУ ТЕХНИЧКА ШКОЛА "МИХАЈЛО ПУПИН"</w:t>
            </w:r>
          </w:p>
        </w:tc>
        <w:tc>
          <w:tcPr>
            <w:tcW w:w="1320"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82.936,49</w:t>
            </w:r>
          </w:p>
        </w:tc>
        <w:tc>
          <w:tcPr>
            <w:tcW w:w="1320"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219.386,00</w:t>
            </w:r>
          </w:p>
        </w:tc>
        <w:tc>
          <w:tcPr>
            <w:tcW w:w="1300"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103.431,42</w:t>
            </w:r>
          </w:p>
        </w:tc>
        <w:tc>
          <w:tcPr>
            <w:tcW w:w="1360" w:type="dxa"/>
            <w:tcBorders>
              <w:top w:val="nil"/>
              <w:left w:val="nil"/>
              <w:bottom w:val="single" w:sz="4" w:space="0" w:color="auto"/>
              <w:right w:val="single" w:sz="4" w:space="0" w:color="auto"/>
            </w:tcBorders>
            <w:shd w:val="clear" w:color="000000" w:fill="DCE6F1"/>
            <w:noWrap/>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125.404,51</w:t>
            </w:r>
          </w:p>
        </w:tc>
        <w:tc>
          <w:tcPr>
            <w:tcW w:w="960" w:type="dxa"/>
            <w:tcBorders>
              <w:top w:val="nil"/>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1,21</w:t>
            </w:r>
          </w:p>
        </w:tc>
      </w:tr>
    </w:tbl>
    <w:p w:rsidR="00A22C99" w:rsidRDefault="00A22C99" w:rsidP="005C3328">
      <w:pPr>
        <w:contextualSpacing/>
        <w:jc w:val="both"/>
        <w:rPr>
          <w:rFonts w:ascii="Times New Roman" w:hAnsi="Times New Roman" w:cs="Times New Roman"/>
          <w:b/>
          <w:sz w:val="24"/>
          <w:szCs w:val="24"/>
          <w:lang w:val="sr-Cyrl-CS"/>
        </w:rPr>
      </w:pPr>
    </w:p>
    <w:p w:rsidR="00A22C99" w:rsidRDefault="00A22C99" w:rsidP="005C3328">
      <w:pPr>
        <w:contextualSpacing/>
        <w:jc w:val="both"/>
        <w:rPr>
          <w:rFonts w:ascii="Times New Roman" w:hAnsi="Times New Roman" w:cs="Times New Roman"/>
          <w:b/>
          <w:sz w:val="24"/>
          <w:szCs w:val="24"/>
          <w:lang w:val="sr-Cyrl-CS"/>
        </w:rPr>
      </w:pPr>
    </w:p>
    <w:tbl>
      <w:tblPr>
        <w:tblW w:w="13640" w:type="dxa"/>
        <w:tblInd w:w="113" w:type="dxa"/>
        <w:tblLook w:val="04A0"/>
      </w:tblPr>
      <w:tblGrid>
        <w:gridCol w:w="516"/>
        <w:gridCol w:w="1039"/>
        <w:gridCol w:w="454"/>
        <w:gridCol w:w="591"/>
        <w:gridCol w:w="1033"/>
        <w:gridCol w:w="3636"/>
        <w:gridCol w:w="1336"/>
        <w:gridCol w:w="1360"/>
        <w:gridCol w:w="1334"/>
        <w:gridCol w:w="1340"/>
        <w:gridCol w:w="1001"/>
      </w:tblGrid>
      <w:tr w:rsidR="00A22C99" w:rsidRPr="00A22C99" w:rsidTr="00A22C99">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4"/>
                <w:szCs w:val="14"/>
              </w:rPr>
            </w:pPr>
            <w:r w:rsidRPr="00A22C99">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ОПИС</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БУЏЕТ I полугодиште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b/>
                <w:bCs/>
                <w:color w:val="000000"/>
                <w:sz w:val="18"/>
                <w:szCs w:val="18"/>
              </w:rPr>
            </w:pPr>
            <w:r w:rsidRPr="00A22C99">
              <w:rPr>
                <w:rFonts w:ascii="Times New Roman" w:eastAsia="Times New Roman" w:hAnsi="Times New Roman" w:cs="Times New Roman"/>
                <w:b/>
                <w:bCs/>
                <w:color w:val="000000"/>
                <w:sz w:val="18"/>
                <w:szCs w:val="18"/>
              </w:rPr>
              <w:t>ИНДЕКС</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w:t>
            </w:r>
          </w:p>
        </w:tc>
        <w:tc>
          <w:tcPr>
            <w:tcW w:w="1340" w:type="dxa"/>
            <w:tcBorders>
              <w:top w:val="nil"/>
              <w:left w:val="nil"/>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5=4*47%</w:t>
            </w:r>
          </w:p>
        </w:tc>
        <w:tc>
          <w:tcPr>
            <w:tcW w:w="134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18"/>
                <w:szCs w:val="18"/>
              </w:rPr>
            </w:pPr>
            <w:r w:rsidRPr="00A22C99">
              <w:rPr>
                <w:rFonts w:ascii="Times New Roman" w:eastAsia="Times New Roman" w:hAnsi="Times New Roman" w:cs="Times New Roman"/>
                <w:color w:val="000000"/>
                <w:sz w:val="18"/>
                <w:szCs w:val="18"/>
              </w:rPr>
              <w:t>7=6/5</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r>
      <w:tr w:rsidR="00A22C99" w:rsidRPr="00A22C99"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ЈУ СРЕДЊА СТРУЧНА ШКОЛА ЈАЊА</w:t>
            </w:r>
          </w:p>
        </w:tc>
      </w:tr>
      <w:tr w:rsidR="00A22C99" w:rsidRPr="00A22C99" w:rsidTr="00A22C99">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000815059</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687</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ТЕКУЋИ РАСХОДИ</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22.478,23</w:t>
            </w:r>
          </w:p>
        </w:tc>
        <w:tc>
          <w:tcPr>
            <w:tcW w:w="136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66.360,00</w:t>
            </w:r>
          </w:p>
        </w:tc>
        <w:tc>
          <w:tcPr>
            <w:tcW w:w="134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31.189,20</w:t>
            </w:r>
          </w:p>
        </w:tc>
        <w:tc>
          <w:tcPr>
            <w:tcW w:w="134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38.350,66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1,23</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688</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Плате и накнаде трошкова запослених</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10.507,20</w:t>
            </w:r>
          </w:p>
        </w:tc>
        <w:tc>
          <w:tcPr>
            <w:tcW w:w="136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27.000,00</w:t>
            </w:r>
          </w:p>
        </w:tc>
        <w:tc>
          <w:tcPr>
            <w:tcW w:w="134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12.690,00</w:t>
            </w:r>
          </w:p>
        </w:tc>
        <w:tc>
          <w:tcPr>
            <w:tcW w:w="134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17.746,80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1,40</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689</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Накнаде запослених -превоз на посао</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10.507,20</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27.000,00</w:t>
            </w:r>
          </w:p>
        </w:tc>
        <w:tc>
          <w:tcPr>
            <w:tcW w:w="134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12.690,00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17.746,80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1,40</w:t>
            </w:r>
          </w:p>
        </w:tc>
      </w:tr>
      <w:tr w:rsidR="00A22C99" w:rsidRPr="00A22C99" w:rsidTr="00A22C99">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690</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Расходи по основу коришћења роба и услуга</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11.971,03</w:t>
            </w:r>
          </w:p>
        </w:tc>
        <w:tc>
          <w:tcPr>
            <w:tcW w:w="136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39.360,00</w:t>
            </w:r>
          </w:p>
        </w:tc>
        <w:tc>
          <w:tcPr>
            <w:tcW w:w="134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18.499,20</w:t>
            </w:r>
          </w:p>
        </w:tc>
        <w:tc>
          <w:tcPr>
            <w:tcW w:w="134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20.603,86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1,11</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691</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енергије</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6.165,36</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16.000,00</w:t>
            </w:r>
          </w:p>
        </w:tc>
        <w:tc>
          <w:tcPr>
            <w:tcW w:w="134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7.520,00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9.703,48</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1,29</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692</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комуналних услуга</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1.701,02</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4.260,00</w:t>
            </w:r>
          </w:p>
        </w:tc>
        <w:tc>
          <w:tcPr>
            <w:tcW w:w="134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2.002,20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2.713,80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1,36</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693</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882,50</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2.350,00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3.340,17</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1,42</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694</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материјала за посебне намјене</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249,55</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1.600,00</w:t>
            </w:r>
          </w:p>
        </w:tc>
        <w:tc>
          <w:tcPr>
            <w:tcW w:w="134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752,00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561,09</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0,75</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695</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текућег одржавања</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1.023,51</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2.500,00</w:t>
            </w:r>
          </w:p>
        </w:tc>
        <w:tc>
          <w:tcPr>
            <w:tcW w:w="134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1.175,00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149,20</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0,13</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696</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Путни трошкови</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89,81</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900,00</w:t>
            </w:r>
          </w:p>
        </w:tc>
        <w:tc>
          <w:tcPr>
            <w:tcW w:w="134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423,00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815,02</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1,93</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697</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Трошкови осигурања и стручних услуга</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850,47</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3.300,00</w:t>
            </w:r>
          </w:p>
        </w:tc>
        <w:tc>
          <w:tcPr>
            <w:tcW w:w="134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1.551,00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2.057,05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1,33</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698</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Уговорене услуге и друге дажбине</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1.008,81</w:t>
            </w:r>
          </w:p>
        </w:tc>
        <w:tc>
          <w:tcPr>
            <w:tcW w:w="1360" w:type="dxa"/>
            <w:tcBorders>
              <w:top w:val="nil"/>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5.800,00</w:t>
            </w:r>
          </w:p>
        </w:tc>
        <w:tc>
          <w:tcPr>
            <w:tcW w:w="134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2.726,00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1.264,05</w:t>
            </w:r>
          </w:p>
        </w:tc>
        <w:tc>
          <w:tcPr>
            <w:tcW w:w="9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0,46</w:t>
            </w:r>
          </w:p>
        </w:tc>
      </w:tr>
      <w:tr w:rsidR="00A22C99" w:rsidRPr="00A22C99" w:rsidTr="00A22C9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699</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КАПИТАЛНИ РАСХОДИ</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10.000,00</w:t>
            </w:r>
          </w:p>
        </w:tc>
        <w:tc>
          <w:tcPr>
            <w:tcW w:w="134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4.700,00</w:t>
            </w:r>
          </w:p>
        </w:tc>
        <w:tc>
          <w:tcPr>
            <w:tcW w:w="134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1.626,30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0,35</w:t>
            </w:r>
          </w:p>
        </w:tc>
      </w:tr>
      <w:tr w:rsidR="00A22C99" w:rsidRPr="00A22C99" w:rsidTr="00BF45F9">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700</w:t>
            </w:r>
          </w:p>
        </w:tc>
        <w:tc>
          <w:tcPr>
            <w:tcW w:w="8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Трошкови за набавку сталних средстава</w:t>
            </w:r>
          </w:p>
        </w:tc>
        <w:tc>
          <w:tcPr>
            <w:tcW w:w="1340" w:type="dxa"/>
            <w:tcBorders>
              <w:top w:val="nil"/>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10.000,00</w:t>
            </w:r>
          </w:p>
        </w:tc>
        <w:tc>
          <w:tcPr>
            <w:tcW w:w="134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4.700,00</w:t>
            </w:r>
          </w:p>
        </w:tc>
        <w:tc>
          <w:tcPr>
            <w:tcW w:w="1340" w:type="dxa"/>
            <w:tcBorders>
              <w:top w:val="nil"/>
              <w:left w:val="single" w:sz="4" w:space="0" w:color="auto"/>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1.626,30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0,35</w:t>
            </w:r>
          </w:p>
        </w:tc>
      </w:tr>
      <w:tr w:rsidR="00A22C99" w:rsidRPr="00A22C99" w:rsidTr="00BF45F9">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701</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511200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Реконструкција и инвестиције у објекте</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4.000,00</w:t>
            </w:r>
          </w:p>
        </w:tc>
        <w:tc>
          <w:tcPr>
            <w:tcW w:w="1340" w:type="dxa"/>
            <w:tcBorders>
              <w:top w:val="single" w:sz="4" w:space="0" w:color="auto"/>
              <w:left w:val="nil"/>
              <w:bottom w:val="single" w:sz="4" w:space="0" w:color="auto"/>
              <w:right w:val="nil"/>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1.880,00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r>
      <w:tr w:rsidR="00A22C99" w:rsidRPr="00A22C99" w:rsidTr="00BF45F9">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lastRenderedPageBreak/>
              <w:t>702</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0922</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511300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Набавка опреме</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6.000,00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2.820,00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22C99" w:rsidRPr="00A22C99" w:rsidRDefault="00A22C99" w:rsidP="00A22C99">
            <w:pPr>
              <w:spacing w:after="0" w:line="240" w:lineRule="auto"/>
              <w:jc w:val="right"/>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1.626,30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0,58</w:t>
            </w:r>
          </w:p>
        </w:tc>
      </w:tr>
      <w:tr w:rsidR="00A22C99" w:rsidRPr="00A22C99" w:rsidTr="00BF45F9">
        <w:trPr>
          <w:trHeight w:val="255"/>
        </w:trPr>
        <w:tc>
          <w:tcPr>
            <w:tcW w:w="420" w:type="dxa"/>
            <w:tcBorders>
              <w:top w:val="single" w:sz="4" w:space="0" w:color="auto"/>
              <w:left w:val="single" w:sz="4" w:space="0" w:color="auto"/>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 </w:t>
            </w:r>
          </w:p>
        </w:tc>
        <w:tc>
          <w:tcPr>
            <w:tcW w:w="860" w:type="dxa"/>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УКУПНО СРЕДЊА СТРУЧНА ШКОЛА ЈАЊА</w:t>
            </w:r>
          </w:p>
        </w:tc>
        <w:tc>
          <w:tcPr>
            <w:tcW w:w="1340" w:type="dxa"/>
            <w:tcBorders>
              <w:top w:val="single" w:sz="4" w:space="0" w:color="auto"/>
              <w:left w:val="nil"/>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22.478,23</w:t>
            </w:r>
          </w:p>
        </w:tc>
        <w:tc>
          <w:tcPr>
            <w:tcW w:w="1360" w:type="dxa"/>
            <w:tcBorders>
              <w:top w:val="single" w:sz="4" w:space="0" w:color="auto"/>
              <w:left w:val="nil"/>
              <w:bottom w:val="single" w:sz="4" w:space="0" w:color="auto"/>
              <w:right w:val="nil"/>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76.360,00</w:t>
            </w:r>
          </w:p>
        </w:tc>
        <w:tc>
          <w:tcPr>
            <w:tcW w:w="1340" w:type="dxa"/>
            <w:tcBorders>
              <w:top w:val="single" w:sz="4" w:space="0" w:color="auto"/>
              <w:left w:val="single" w:sz="4" w:space="0" w:color="auto"/>
              <w:bottom w:val="single" w:sz="4" w:space="0" w:color="auto"/>
              <w:right w:val="nil"/>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35.889,20</w:t>
            </w:r>
          </w:p>
        </w:tc>
        <w:tc>
          <w:tcPr>
            <w:tcW w:w="1340" w:type="dxa"/>
            <w:tcBorders>
              <w:top w:val="single" w:sz="4" w:space="0" w:color="auto"/>
              <w:left w:val="single" w:sz="4" w:space="0" w:color="auto"/>
              <w:bottom w:val="single" w:sz="4" w:space="0" w:color="auto"/>
              <w:right w:val="nil"/>
            </w:tcBorders>
            <w:shd w:val="clear" w:color="000000" w:fill="DCE6F1"/>
            <w:vAlign w:val="center"/>
            <w:hideMark/>
          </w:tcPr>
          <w:p w:rsidR="00A22C99" w:rsidRPr="00A22C99" w:rsidRDefault="00A22C99" w:rsidP="00A22C99">
            <w:pPr>
              <w:spacing w:after="0" w:line="240" w:lineRule="auto"/>
              <w:jc w:val="right"/>
              <w:rPr>
                <w:rFonts w:ascii="Times New Roman" w:eastAsia="Times New Roman" w:hAnsi="Times New Roman" w:cs="Times New Roman"/>
                <w:b/>
                <w:bCs/>
                <w:color w:val="000000"/>
                <w:sz w:val="20"/>
                <w:szCs w:val="20"/>
              </w:rPr>
            </w:pPr>
            <w:r w:rsidRPr="00A22C99">
              <w:rPr>
                <w:rFonts w:ascii="Times New Roman" w:eastAsia="Times New Roman" w:hAnsi="Times New Roman" w:cs="Times New Roman"/>
                <w:b/>
                <w:bCs/>
                <w:color w:val="000000"/>
                <w:sz w:val="20"/>
                <w:szCs w:val="20"/>
              </w:rPr>
              <w:t>39.976,96</w:t>
            </w:r>
          </w:p>
        </w:tc>
        <w:tc>
          <w:tcPr>
            <w:tcW w:w="960" w:type="dxa"/>
            <w:tcBorders>
              <w:top w:val="single" w:sz="4" w:space="0" w:color="auto"/>
              <w:left w:val="single" w:sz="4" w:space="0" w:color="auto"/>
              <w:bottom w:val="single" w:sz="4" w:space="0" w:color="auto"/>
              <w:right w:val="single" w:sz="4" w:space="0" w:color="auto"/>
            </w:tcBorders>
            <w:shd w:val="clear" w:color="000000" w:fill="DCE6F1"/>
            <w:vAlign w:val="center"/>
            <w:hideMark/>
          </w:tcPr>
          <w:p w:rsidR="00A22C99" w:rsidRPr="00A22C99" w:rsidRDefault="00A22C99" w:rsidP="00A22C99">
            <w:pPr>
              <w:spacing w:after="0" w:line="240" w:lineRule="auto"/>
              <w:jc w:val="center"/>
              <w:rPr>
                <w:rFonts w:ascii="Times New Roman" w:eastAsia="Times New Roman" w:hAnsi="Times New Roman" w:cs="Times New Roman"/>
                <w:color w:val="000000"/>
                <w:sz w:val="20"/>
                <w:szCs w:val="20"/>
              </w:rPr>
            </w:pPr>
            <w:r w:rsidRPr="00A22C99">
              <w:rPr>
                <w:rFonts w:ascii="Times New Roman" w:eastAsia="Times New Roman" w:hAnsi="Times New Roman" w:cs="Times New Roman"/>
                <w:color w:val="000000"/>
                <w:sz w:val="20"/>
                <w:szCs w:val="20"/>
              </w:rPr>
              <w:t>1,11</w:t>
            </w:r>
          </w:p>
        </w:tc>
      </w:tr>
    </w:tbl>
    <w:p w:rsidR="00A22C99" w:rsidRDefault="00A22C99" w:rsidP="005C3328">
      <w:pPr>
        <w:contextualSpacing/>
        <w:jc w:val="both"/>
        <w:rPr>
          <w:rFonts w:ascii="Times New Roman" w:hAnsi="Times New Roman" w:cs="Times New Roman"/>
          <w:b/>
          <w:sz w:val="24"/>
          <w:szCs w:val="24"/>
          <w:lang w:val="sr-Cyrl-CS"/>
        </w:rPr>
      </w:pPr>
    </w:p>
    <w:p w:rsidR="001C2B65" w:rsidRDefault="001C2B65" w:rsidP="005C3328">
      <w:pPr>
        <w:contextualSpacing/>
        <w:jc w:val="both"/>
        <w:rPr>
          <w:rFonts w:ascii="Times New Roman" w:hAnsi="Times New Roman" w:cs="Times New Roman"/>
          <w:b/>
          <w:sz w:val="24"/>
          <w:szCs w:val="24"/>
          <w:lang w:val="sr-Cyrl-CS"/>
        </w:rPr>
      </w:pPr>
    </w:p>
    <w:tbl>
      <w:tblPr>
        <w:tblW w:w="13640" w:type="dxa"/>
        <w:tblLook w:val="04A0"/>
      </w:tblPr>
      <w:tblGrid>
        <w:gridCol w:w="516"/>
        <w:gridCol w:w="1039"/>
        <w:gridCol w:w="454"/>
        <w:gridCol w:w="589"/>
        <w:gridCol w:w="1030"/>
        <w:gridCol w:w="3617"/>
        <w:gridCol w:w="1360"/>
        <w:gridCol w:w="1360"/>
        <w:gridCol w:w="1334"/>
        <w:gridCol w:w="1340"/>
        <w:gridCol w:w="1001"/>
      </w:tblGrid>
      <w:tr w:rsidR="001C2B65" w:rsidRPr="001C2B65" w:rsidTr="001C2B65">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b/>
                <w:bCs/>
                <w:color w:val="000000"/>
                <w:sz w:val="14"/>
                <w:szCs w:val="14"/>
              </w:rPr>
            </w:pPr>
            <w:r w:rsidRPr="001C2B65">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b/>
                <w:bCs/>
                <w:color w:val="000000"/>
                <w:sz w:val="18"/>
                <w:szCs w:val="18"/>
              </w:rPr>
            </w:pPr>
            <w:r w:rsidRPr="001C2B65">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b/>
                <w:bCs/>
                <w:color w:val="000000"/>
                <w:sz w:val="18"/>
                <w:szCs w:val="18"/>
              </w:rPr>
            </w:pPr>
            <w:r w:rsidRPr="001C2B65">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b/>
                <w:bCs/>
                <w:color w:val="000000"/>
                <w:sz w:val="18"/>
                <w:szCs w:val="18"/>
              </w:rPr>
            </w:pPr>
            <w:r w:rsidRPr="001C2B65">
              <w:rPr>
                <w:rFonts w:ascii="Times New Roman" w:eastAsia="Times New Roman" w:hAnsi="Times New Roman" w:cs="Times New Roman"/>
                <w:b/>
                <w:bCs/>
                <w:color w:val="000000"/>
                <w:sz w:val="18"/>
                <w:szCs w:val="18"/>
              </w:rPr>
              <w:t>БУЏЕТ I полугодиште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b/>
                <w:bCs/>
                <w:color w:val="000000"/>
                <w:sz w:val="18"/>
                <w:szCs w:val="18"/>
              </w:rPr>
            </w:pPr>
            <w:r w:rsidRPr="001C2B65">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center"/>
              <w:rPr>
                <w:rFonts w:ascii="Times New Roman" w:eastAsia="Times New Roman" w:hAnsi="Times New Roman" w:cs="Times New Roman"/>
                <w:b/>
                <w:bCs/>
                <w:color w:val="000000"/>
                <w:sz w:val="18"/>
                <w:szCs w:val="18"/>
              </w:rPr>
            </w:pPr>
            <w:r w:rsidRPr="001C2B65">
              <w:rPr>
                <w:rFonts w:ascii="Times New Roman" w:eastAsia="Times New Roman" w:hAnsi="Times New Roman" w:cs="Times New Roman"/>
                <w:b/>
                <w:bCs/>
                <w:color w:val="000000"/>
                <w:sz w:val="18"/>
                <w:szCs w:val="18"/>
              </w:rPr>
              <w:t>ИНДЕКС</w:t>
            </w:r>
          </w:p>
        </w:tc>
      </w:tr>
      <w:tr w:rsidR="001C2B65" w:rsidRPr="001C2B65" w:rsidTr="001C2B6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18"/>
                <w:szCs w:val="18"/>
              </w:rPr>
            </w:pPr>
            <w:r w:rsidRPr="001C2B65">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18"/>
                <w:szCs w:val="18"/>
              </w:rPr>
            </w:pPr>
            <w:r w:rsidRPr="001C2B65">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18"/>
                <w:szCs w:val="18"/>
              </w:rPr>
            </w:pPr>
            <w:r w:rsidRPr="001C2B65">
              <w:rPr>
                <w:rFonts w:ascii="Times New Roman" w:eastAsia="Times New Roman" w:hAnsi="Times New Roman" w:cs="Times New Roman"/>
                <w:color w:val="000000"/>
                <w:sz w:val="18"/>
                <w:szCs w:val="18"/>
              </w:rPr>
              <w:t>5=4*47%</w:t>
            </w:r>
          </w:p>
        </w:tc>
        <w:tc>
          <w:tcPr>
            <w:tcW w:w="1340" w:type="dxa"/>
            <w:tcBorders>
              <w:top w:val="nil"/>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18"/>
                <w:szCs w:val="18"/>
              </w:rPr>
            </w:pPr>
            <w:r w:rsidRPr="001C2B65">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18"/>
                <w:szCs w:val="18"/>
              </w:rPr>
            </w:pPr>
            <w:r w:rsidRPr="001C2B65">
              <w:rPr>
                <w:rFonts w:ascii="Times New Roman" w:eastAsia="Times New Roman" w:hAnsi="Times New Roman" w:cs="Times New Roman"/>
                <w:color w:val="000000"/>
                <w:sz w:val="18"/>
                <w:szCs w:val="18"/>
              </w:rPr>
              <w:t>7=6/5</w:t>
            </w:r>
          </w:p>
        </w:tc>
      </w:tr>
      <w:tr w:rsidR="001C2B65" w:rsidRPr="001C2B65" w:rsidTr="001C2B65">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ЈУ НАРОДНА БИБЛИОТЕКА "ФИЛИП ВИШЊИЋ" БИЈЕЉИНА</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0818035</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703</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23.455,95</w:t>
            </w:r>
          </w:p>
        </w:tc>
        <w:tc>
          <w:tcPr>
            <w:tcW w:w="136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92.000,00</w:t>
            </w:r>
          </w:p>
        </w:tc>
        <w:tc>
          <w:tcPr>
            <w:tcW w:w="1340" w:type="dxa"/>
            <w:tcBorders>
              <w:top w:val="nil"/>
              <w:left w:val="single" w:sz="4" w:space="0" w:color="auto"/>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43.240,00</w:t>
            </w:r>
          </w:p>
        </w:tc>
        <w:tc>
          <w:tcPr>
            <w:tcW w:w="1340" w:type="dxa"/>
            <w:tcBorders>
              <w:top w:val="nil"/>
              <w:left w:val="single" w:sz="4" w:space="0" w:color="auto"/>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34.755,84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0,80</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704</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Накнаде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100,00</w:t>
            </w:r>
          </w:p>
        </w:tc>
        <w:tc>
          <w:tcPr>
            <w:tcW w:w="136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2.000,00</w:t>
            </w:r>
          </w:p>
        </w:tc>
        <w:tc>
          <w:tcPr>
            <w:tcW w:w="1340" w:type="dxa"/>
            <w:tcBorders>
              <w:top w:val="nil"/>
              <w:left w:val="single" w:sz="4" w:space="0" w:color="auto"/>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940,00</w:t>
            </w:r>
          </w:p>
        </w:tc>
        <w:tc>
          <w:tcPr>
            <w:tcW w:w="1340" w:type="dxa"/>
            <w:tcBorders>
              <w:top w:val="nil"/>
              <w:left w:val="single" w:sz="4" w:space="0" w:color="auto"/>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884,15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0,94</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705</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411 200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Накнаде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100,00</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884,15</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0,94</w:t>
            </w:r>
          </w:p>
        </w:tc>
      </w:tr>
      <w:tr w:rsidR="001C2B65" w:rsidRPr="001C2B65" w:rsidTr="001C2B6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706</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23.355,95</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90.000,00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42.300,00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33.871,69</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0,80</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707</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4.823,37</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14.500,00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6.815,00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5.295,50</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0,78</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708</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Трошкови енергије -гориво за гријање</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9.623,25</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22.000,00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10.340,00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9.359,91</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0,91</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709</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1.025,56</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5.500,00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2.585,00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2.509,86</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0,97</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710</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Трошкови комуналних услуга - таксе</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2.012,32</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2.350,00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790,68</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0,34</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711</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412300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1.252,04</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6.000,00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2.820,00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1.878,10</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0,67</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712</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412400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292,10</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1.880,00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282,05</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0,15</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713</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412500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509,78</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2.350,00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1.206,63</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0,51</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714</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Путни трошкови и трошкови превоза</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952,20</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7.000,00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3.290,00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6.091,65</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1,85</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715</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Трошкови осигурања и стручних услуга</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909,95</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7.000,00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3.290,00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1.344,28</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0,41</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716</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Уговорене услуге и друге дажбине</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1.864,68</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6.000,00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2.820,00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4.100,16</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1,45</w:t>
            </w:r>
          </w:p>
        </w:tc>
      </w:tr>
      <w:tr w:rsidR="001C2B65" w:rsidRPr="001C2B65" w:rsidTr="001C2B6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717</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Уговорене услуге и друге дажбине-програмске активности</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90,70</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2.350,00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1.012,87</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0,43</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718</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Уговорене услуге - 90 година Библиотеке</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nil"/>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3.000,00</w:t>
            </w:r>
          </w:p>
        </w:tc>
        <w:tc>
          <w:tcPr>
            <w:tcW w:w="1340" w:type="dxa"/>
            <w:tcBorders>
              <w:top w:val="nil"/>
              <w:left w:val="single" w:sz="4" w:space="0" w:color="auto"/>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1.410,00</w:t>
            </w:r>
          </w:p>
        </w:tc>
        <w:tc>
          <w:tcPr>
            <w:tcW w:w="1340" w:type="dxa"/>
            <w:tcBorders>
              <w:top w:val="nil"/>
              <w:left w:val="single" w:sz="4" w:space="0" w:color="auto"/>
              <w:bottom w:val="single" w:sz="4" w:space="0" w:color="auto"/>
              <w:right w:val="nil"/>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0,00</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719</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311,30</w:t>
            </w:r>
          </w:p>
        </w:tc>
        <w:tc>
          <w:tcPr>
            <w:tcW w:w="136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72.000,00</w:t>
            </w:r>
          </w:p>
        </w:tc>
        <w:tc>
          <w:tcPr>
            <w:tcW w:w="1340" w:type="dxa"/>
            <w:tcBorders>
              <w:top w:val="nil"/>
              <w:left w:val="single" w:sz="4" w:space="0" w:color="auto"/>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33.840,00</w:t>
            </w:r>
          </w:p>
        </w:tc>
        <w:tc>
          <w:tcPr>
            <w:tcW w:w="1340" w:type="dxa"/>
            <w:tcBorders>
              <w:top w:val="nil"/>
              <w:left w:val="single" w:sz="4" w:space="0" w:color="auto"/>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6.454,54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0,19</w:t>
            </w:r>
          </w:p>
        </w:tc>
      </w:tr>
      <w:tr w:rsidR="001C2B65" w:rsidRPr="001C2B65" w:rsidTr="001C2B6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lastRenderedPageBreak/>
              <w:t>720</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511</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311,30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72.000,00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33.840,00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6.454,54</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0,19</w:t>
            </w:r>
          </w:p>
        </w:tc>
      </w:tr>
      <w:tr w:rsidR="001C2B65" w:rsidRPr="001C2B65" w:rsidTr="001C2B65">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721</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511200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Реконструкција и инвeстиције у објекте</w:t>
            </w:r>
          </w:p>
        </w:tc>
        <w:tc>
          <w:tcPr>
            <w:tcW w:w="1360" w:type="dxa"/>
            <w:tcBorders>
              <w:top w:val="single" w:sz="4" w:space="0" w:color="auto"/>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50.000,00</w:t>
            </w:r>
          </w:p>
        </w:tc>
        <w:tc>
          <w:tcPr>
            <w:tcW w:w="1340" w:type="dxa"/>
            <w:tcBorders>
              <w:top w:val="single" w:sz="4" w:space="0" w:color="auto"/>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23.500,00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0,00</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722</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189,10</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6.256,60</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0,67</w:t>
            </w:r>
          </w:p>
        </w:tc>
      </w:tr>
      <w:tr w:rsidR="001C2B65" w:rsidRPr="001C2B65" w:rsidTr="001C2B65">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723</w:t>
            </w:r>
          </w:p>
        </w:tc>
        <w:tc>
          <w:tcPr>
            <w:tcW w:w="8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516100</w:t>
            </w:r>
          </w:p>
        </w:tc>
        <w:tc>
          <w:tcPr>
            <w:tcW w:w="388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Издаци за залихе материјала,ситног инвентара</w:t>
            </w:r>
          </w:p>
        </w:tc>
        <w:tc>
          <w:tcPr>
            <w:tcW w:w="13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122,20</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940,00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197,94</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0,21</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ЈУ НАРОДНА БИБЛИОТЕКА "ФИЛИП ВИШЊИЋ" - ФОНД 01</w:t>
            </w:r>
          </w:p>
        </w:tc>
        <w:tc>
          <w:tcPr>
            <w:tcW w:w="1360" w:type="dxa"/>
            <w:tcBorders>
              <w:top w:val="nil"/>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23.767,25</w:t>
            </w:r>
          </w:p>
        </w:tc>
        <w:tc>
          <w:tcPr>
            <w:tcW w:w="1360" w:type="dxa"/>
            <w:tcBorders>
              <w:top w:val="nil"/>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164.000,00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77.080,00</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41.210,38</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0,53</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ЈУ НАРОДНА БИБЛИОТЕКА "ФИЛИП ВИШЊИЋ" - ФОНД 02</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3.480,60</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4.520,00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2.124,40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0,00</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ЈУ НАРОДНА БИБЛИОТЕКА "ФИЛИП ВИШЊИЋ" - ФОНД 03</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495,89</w:t>
            </w:r>
          </w:p>
        </w:tc>
        <w:tc>
          <w:tcPr>
            <w:tcW w:w="1360" w:type="dxa"/>
            <w:tcBorders>
              <w:top w:val="nil"/>
              <w:left w:val="nil"/>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#DIV/0!</w:t>
            </w:r>
          </w:p>
        </w:tc>
      </w:tr>
      <w:tr w:rsidR="001C2B65" w:rsidRPr="001C2B65" w:rsidTr="001C2B65">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1C2B65" w:rsidRPr="001C2B65" w:rsidRDefault="001C2B65" w:rsidP="001C2B65">
            <w:pPr>
              <w:spacing w:after="0" w:line="240" w:lineRule="auto"/>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УКУПНО ЈУ НАРОДНА БИБЛИОТЕКА "ФИЛИП ВИШЊИЋ"</w:t>
            </w:r>
          </w:p>
        </w:tc>
        <w:tc>
          <w:tcPr>
            <w:tcW w:w="1360" w:type="dxa"/>
            <w:tcBorders>
              <w:top w:val="nil"/>
              <w:left w:val="nil"/>
              <w:bottom w:val="single" w:sz="4" w:space="0" w:color="auto"/>
              <w:right w:val="single" w:sz="4" w:space="0" w:color="auto"/>
            </w:tcBorders>
            <w:shd w:val="clear" w:color="000000" w:fill="DCE6F1"/>
            <w:noWrap/>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27.743,74</w:t>
            </w:r>
          </w:p>
        </w:tc>
        <w:tc>
          <w:tcPr>
            <w:tcW w:w="1360" w:type="dxa"/>
            <w:tcBorders>
              <w:top w:val="nil"/>
              <w:left w:val="nil"/>
              <w:bottom w:val="single" w:sz="4" w:space="0" w:color="auto"/>
              <w:right w:val="single" w:sz="4" w:space="0" w:color="auto"/>
            </w:tcBorders>
            <w:shd w:val="clear" w:color="000000" w:fill="DCE6F1"/>
            <w:noWrap/>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168.520,00</w:t>
            </w:r>
          </w:p>
        </w:tc>
        <w:tc>
          <w:tcPr>
            <w:tcW w:w="1340" w:type="dxa"/>
            <w:tcBorders>
              <w:top w:val="nil"/>
              <w:left w:val="nil"/>
              <w:bottom w:val="single" w:sz="4" w:space="0" w:color="auto"/>
              <w:right w:val="nil"/>
            </w:tcBorders>
            <w:shd w:val="clear" w:color="000000" w:fill="DCE6F1"/>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79.204,40</w:t>
            </w:r>
          </w:p>
        </w:tc>
        <w:tc>
          <w:tcPr>
            <w:tcW w:w="1340" w:type="dxa"/>
            <w:tcBorders>
              <w:top w:val="nil"/>
              <w:left w:val="single" w:sz="4" w:space="0" w:color="auto"/>
              <w:bottom w:val="single" w:sz="4" w:space="0" w:color="auto"/>
              <w:right w:val="single" w:sz="4" w:space="0" w:color="auto"/>
            </w:tcBorders>
            <w:shd w:val="clear" w:color="000000" w:fill="DCE6F1"/>
            <w:noWrap/>
            <w:vAlign w:val="center"/>
            <w:hideMark/>
          </w:tcPr>
          <w:p w:rsidR="001C2B65" w:rsidRPr="001C2B65" w:rsidRDefault="001C2B65" w:rsidP="001C2B65">
            <w:pPr>
              <w:spacing w:after="0" w:line="240" w:lineRule="auto"/>
              <w:jc w:val="right"/>
              <w:rPr>
                <w:rFonts w:ascii="Times New Roman" w:eastAsia="Times New Roman" w:hAnsi="Times New Roman" w:cs="Times New Roman"/>
                <w:b/>
                <w:bCs/>
                <w:color w:val="000000"/>
                <w:sz w:val="20"/>
                <w:szCs w:val="20"/>
              </w:rPr>
            </w:pPr>
            <w:r w:rsidRPr="001C2B65">
              <w:rPr>
                <w:rFonts w:ascii="Times New Roman" w:eastAsia="Times New Roman" w:hAnsi="Times New Roman" w:cs="Times New Roman"/>
                <w:b/>
                <w:bCs/>
                <w:color w:val="000000"/>
                <w:sz w:val="20"/>
                <w:szCs w:val="20"/>
              </w:rPr>
              <w:t>41.210,38</w:t>
            </w:r>
          </w:p>
        </w:tc>
        <w:tc>
          <w:tcPr>
            <w:tcW w:w="960" w:type="dxa"/>
            <w:tcBorders>
              <w:top w:val="nil"/>
              <w:left w:val="nil"/>
              <w:bottom w:val="single" w:sz="4" w:space="0" w:color="auto"/>
              <w:right w:val="single" w:sz="4" w:space="0" w:color="auto"/>
            </w:tcBorders>
            <w:shd w:val="clear" w:color="000000" w:fill="DCE6F1"/>
            <w:vAlign w:val="center"/>
            <w:hideMark/>
          </w:tcPr>
          <w:p w:rsidR="001C2B65" w:rsidRPr="001C2B65" w:rsidRDefault="001C2B65" w:rsidP="001C2B65">
            <w:pPr>
              <w:spacing w:after="0" w:line="240" w:lineRule="auto"/>
              <w:jc w:val="center"/>
              <w:rPr>
                <w:rFonts w:ascii="Times New Roman" w:eastAsia="Times New Roman" w:hAnsi="Times New Roman" w:cs="Times New Roman"/>
                <w:color w:val="000000"/>
                <w:sz w:val="20"/>
                <w:szCs w:val="20"/>
              </w:rPr>
            </w:pPr>
            <w:r w:rsidRPr="001C2B65">
              <w:rPr>
                <w:rFonts w:ascii="Times New Roman" w:eastAsia="Times New Roman" w:hAnsi="Times New Roman" w:cs="Times New Roman"/>
                <w:color w:val="000000"/>
                <w:sz w:val="20"/>
                <w:szCs w:val="20"/>
              </w:rPr>
              <w:t>0,52</w:t>
            </w:r>
          </w:p>
        </w:tc>
      </w:tr>
    </w:tbl>
    <w:p w:rsidR="001C2B65" w:rsidRDefault="001C2B65"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tbl>
      <w:tblPr>
        <w:tblW w:w="13640" w:type="dxa"/>
        <w:tblLook w:val="04A0"/>
      </w:tblPr>
      <w:tblGrid>
        <w:gridCol w:w="516"/>
        <w:gridCol w:w="1039"/>
        <w:gridCol w:w="455"/>
        <w:gridCol w:w="591"/>
        <w:gridCol w:w="1033"/>
        <w:gridCol w:w="3620"/>
        <w:gridCol w:w="1353"/>
        <w:gridCol w:w="1360"/>
        <w:gridCol w:w="1352"/>
        <w:gridCol w:w="1320"/>
        <w:gridCol w:w="1001"/>
      </w:tblGrid>
      <w:tr w:rsidR="00856B0D" w:rsidRPr="00856B0D" w:rsidTr="00856B0D">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b/>
                <w:bCs/>
                <w:color w:val="000000"/>
                <w:sz w:val="14"/>
                <w:szCs w:val="14"/>
              </w:rPr>
            </w:pPr>
            <w:r w:rsidRPr="00856B0D">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b/>
                <w:bCs/>
                <w:color w:val="000000"/>
                <w:sz w:val="18"/>
                <w:szCs w:val="18"/>
              </w:rPr>
            </w:pPr>
            <w:r w:rsidRPr="00856B0D">
              <w:rPr>
                <w:rFonts w:ascii="Times New Roman" w:eastAsia="Times New Roman" w:hAnsi="Times New Roman" w:cs="Times New Roman"/>
                <w:b/>
                <w:bCs/>
                <w:color w:val="000000"/>
                <w:sz w:val="18"/>
                <w:szCs w:val="18"/>
              </w:rPr>
              <w:t>ИЗВРШЕЊЕ 01.01.-30.06.2021.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b/>
                <w:bCs/>
                <w:color w:val="000000"/>
                <w:sz w:val="18"/>
                <w:szCs w:val="18"/>
              </w:rPr>
            </w:pPr>
            <w:r w:rsidRPr="00856B0D">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b/>
                <w:bCs/>
                <w:color w:val="000000"/>
                <w:sz w:val="18"/>
                <w:szCs w:val="18"/>
              </w:rPr>
            </w:pPr>
            <w:r w:rsidRPr="00856B0D">
              <w:rPr>
                <w:rFonts w:ascii="Times New Roman" w:eastAsia="Times New Roman" w:hAnsi="Times New Roman" w:cs="Times New Roman"/>
                <w:b/>
                <w:bCs/>
                <w:color w:val="000000"/>
                <w:sz w:val="18"/>
                <w:szCs w:val="18"/>
              </w:rPr>
              <w:t>БУЏЕТ I полугодиште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b/>
                <w:bCs/>
                <w:color w:val="000000"/>
                <w:sz w:val="18"/>
                <w:szCs w:val="18"/>
              </w:rPr>
            </w:pPr>
            <w:r w:rsidRPr="00856B0D">
              <w:rPr>
                <w:rFonts w:ascii="Times New Roman" w:eastAsia="Times New Roman" w:hAnsi="Times New Roman" w:cs="Times New Roman"/>
                <w:b/>
                <w:bCs/>
                <w:color w:val="000000"/>
                <w:sz w:val="18"/>
                <w:szCs w:val="18"/>
              </w:rPr>
              <w:t>ИЗВРШЕЊЕ 01.01.-30.06.2022.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center"/>
              <w:rPr>
                <w:rFonts w:ascii="Times New Roman" w:eastAsia="Times New Roman" w:hAnsi="Times New Roman" w:cs="Times New Roman"/>
                <w:b/>
                <w:bCs/>
                <w:color w:val="000000"/>
                <w:sz w:val="18"/>
                <w:szCs w:val="18"/>
              </w:rPr>
            </w:pPr>
            <w:r w:rsidRPr="00856B0D">
              <w:rPr>
                <w:rFonts w:ascii="Times New Roman" w:eastAsia="Times New Roman" w:hAnsi="Times New Roman" w:cs="Times New Roman"/>
                <w:b/>
                <w:bCs/>
                <w:color w:val="000000"/>
                <w:sz w:val="18"/>
                <w:szCs w:val="18"/>
              </w:rPr>
              <w:t>ИНДЕКС</w:t>
            </w:r>
          </w:p>
        </w:tc>
      </w:tr>
      <w:tr w:rsidR="00856B0D" w:rsidRPr="00856B0D" w:rsidTr="00856B0D">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18"/>
                <w:szCs w:val="18"/>
              </w:rPr>
            </w:pPr>
            <w:r w:rsidRPr="00856B0D">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18"/>
                <w:szCs w:val="18"/>
              </w:rPr>
            </w:pPr>
            <w:r w:rsidRPr="00856B0D">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18"/>
                <w:szCs w:val="18"/>
              </w:rPr>
            </w:pPr>
            <w:r w:rsidRPr="00856B0D">
              <w:rPr>
                <w:rFonts w:ascii="Times New Roman" w:eastAsia="Times New Roman" w:hAnsi="Times New Roman" w:cs="Times New Roman"/>
                <w:color w:val="000000"/>
                <w:sz w:val="18"/>
                <w:szCs w:val="18"/>
              </w:rPr>
              <w:t>5=4*47%</w:t>
            </w:r>
          </w:p>
        </w:tc>
        <w:tc>
          <w:tcPr>
            <w:tcW w:w="1320" w:type="dxa"/>
            <w:tcBorders>
              <w:top w:val="nil"/>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18"/>
                <w:szCs w:val="18"/>
              </w:rPr>
            </w:pPr>
            <w:r w:rsidRPr="00856B0D">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18"/>
                <w:szCs w:val="18"/>
              </w:rPr>
            </w:pPr>
            <w:r w:rsidRPr="00856B0D">
              <w:rPr>
                <w:rFonts w:ascii="Times New Roman" w:eastAsia="Times New Roman" w:hAnsi="Times New Roman" w:cs="Times New Roman"/>
                <w:color w:val="000000"/>
                <w:sz w:val="18"/>
                <w:szCs w:val="18"/>
              </w:rPr>
              <w:t>7=6/5</w:t>
            </w:r>
          </w:p>
        </w:tc>
      </w:tr>
      <w:tr w:rsidR="00856B0D" w:rsidRPr="00856B0D" w:rsidTr="00856B0D">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ЈУ МУЗИЧКА ШКОЛА "С.С. МОКРАЊАЦ"</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840011</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724</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13.677,56</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29.286,00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13.764,42</w:t>
            </w:r>
          </w:p>
        </w:tc>
        <w:tc>
          <w:tcPr>
            <w:tcW w:w="132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14.584,11</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1,06</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725</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Плате и накнаде трошкова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1.077,00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940,00</w:t>
            </w:r>
          </w:p>
        </w:tc>
        <w:tc>
          <w:tcPr>
            <w:tcW w:w="132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944,50</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1,00</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726</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411200</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xml:space="preserve">Накнаде запослених </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1.077,00</w:t>
            </w:r>
          </w:p>
        </w:tc>
        <w:tc>
          <w:tcPr>
            <w:tcW w:w="13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940,00</w:t>
            </w:r>
          </w:p>
        </w:tc>
        <w:tc>
          <w:tcPr>
            <w:tcW w:w="132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944,50</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1,00</w:t>
            </w:r>
          </w:p>
        </w:tc>
      </w:tr>
      <w:tr w:rsidR="00856B0D" w:rsidRPr="00856B0D" w:rsidTr="00856B0D">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727</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12.600,56</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27.286,00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12.824,42</w:t>
            </w:r>
          </w:p>
        </w:tc>
        <w:tc>
          <w:tcPr>
            <w:tcW w:w="132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13.639,61</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1,06</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728</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412100</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Расходи по основу закупа</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500,00</w:t>
            </w:r>
          </w:p>
        </w:tc>
        <w:tc>
          <w:tcPr>
            <w:tcW w:w="13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940,00</w:t>
            </w:r>
          </w:p>
        </w:tc>
        <w:tc>
          <w:tcPr>
            <w:tcW w:w="132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0,00</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729</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833,50</w:t>
            </w:r>
          </w:p>
        </w:tc>
        <w:tc>
          <w:tcPr>
            <w:tcW w:w="13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4.395,00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2.065,65</w:t>
            </w:r>
          </w:p>
        </w:tc>
        <w:tc>
          <w:tcPr>
            <w:tcW w:w="132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1.366,84</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0,66</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730</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1.995,52</w:t>
            </w:r>
          </w:p>
        </w:tc>
        <w:tc>
          <w:tcPr>
            <w:tcW w:w="13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2.437,00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1.145,39</w:t>
            </w:r>
          </w:p>
        </w:tc>
        <w:tc>
          <w:tcPr>
            <w:tcW w:w="132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2.406,99</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2,10</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731</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412300</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840,65</w:t>
            </w:r>
          </w:p>
        </w:tc>
        <w:tc>
          <w:tcPr>
            <w:tcW w:w="13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1.880,00</w:t>
            </w:r>
          </w:p>
        </w:tc>
        <w:tc>
          <w:tcPr>
            <w:tcW w:w="132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1.278,90</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0,68</w:t>
            </w:r>
          </w:p>
        </w:tc>
      </w:tr>
      <w:tr w:rsidR="00856B0D" w:rsidRPr="00856B0D" w:rsidTr="00856B0D">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lastRenderedPageBreak/>
              <w:t>732</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412400</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162,84</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422,00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198,34</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410,81</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2,07</w:t>
            </w:r>
          </w:p>
        </w:tc>
      </w:tr>
      <w:tr w:rsidR="00856B0D" w:rsidRPr="00856B0D" w:rsidTr="00856B0D">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733</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412500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Трошкови текућег одржавања</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2.335,52</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3.500,00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1.645,00</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930,32</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0,57</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734</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Путни трошкови</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1.467,40</w:t>
            </w:r>
          </w:p>
        </w:tc>
        <w:tc>
          <w:tcPr>
            <w:tcW w:w="13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2.700,00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1.269,00</w:t>
            </w:r>
          </w:p>
        </w:tc>
        <w:tc>
          <w:tcPr>
            <w:tcW w:w="132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1.270,55</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1,00</w:t>
            </w:r>
          </w:p>
        </w:tc>
      </w:tr>
      <w:tr w:rsidR="00856B0D" w:rsidRPr="00856B0D" w:rsidTr="00856B0D">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735</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Трошкови осигурања, банкарских услуга и платног промета</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512,73</w:t>
            </w:r>
          </w:p>
        </w:tc>
        <w:tc>
          <w:tcPr>
            <w:tcW w:w="13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1.700,00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799,00</w:t>
            </w:r>
          </w:p>
        </w:tc>
        <w:tc>
          <w:tcPr>
            <w:tcW w:w="132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912,57</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1,14</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736</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Уговорене услуге и друге дажбине</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3.952,40</w:t>
            </w:r>
          </w:p>
        </w:tc>
        <w:tc>
          <w:tcPr>
            <w:tcW w:w="13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6.132,00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2.882,04</w:t>
            </w:r>
          </w:p>
        </w:tc>
        <w:tc>
          <w:tcPr>
            <w:tcW w:w="132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5.062,63</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1,76</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737</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2.422,00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2.512,62</w:t>
            </w:r>
          </w:p>
        </w:tc>
        <w:tc>
          <w:tcPr>
            <w:tcW w:w="132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1.550,02</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0,62</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738</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2.422,00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2.512,62</w:t>
            </w:r>
          </w:p>
        </w:tc>
        <w:tc>
          <w:tcPr>
            <w:tcW w:w="132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1.550,02</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0,62</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739</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2.422,00</w:t>
            </w:r>
          </w:p>
        </w:tc>
        <w:tc>
          <w:tcPr>
            <w:tcW w:w="13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2.512,62</w:t>
            </w:r>
          </w:p>
        </w:tc>
        <w:tc>
          <w:tcPr>
            <w:tcW w:w="132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1.550,02</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0,62</w:t>
            </w:r>
          </w:p>
        </w:tc>
      </w:tr>
      <w:tr w:rsidR="00856B0D" w:rsidRPr="00856B0D" w:rsidTr="00856B0D">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УКУПНО МУЗИЧКА ШКОЛА "С.С. МОКРАЊАЦ"</w:t>
            </w:r>
          </w:p>
        </w:tc>
        <w:tc>
          <w:tcPr>
            <w:tcW w:w="136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16.099,56</w:t>
            </w:r>
          </w:p>
        </w:tc>
        <w:tc>
          <w:tcPr>
            <w:tcW w:w="136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34.632,00</w:t>
            </w:r>
          </w:p>
        </w:tc>
        <w:tc>
          <w:tcPr>
            <w:tcW w:w="136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16.277,04</w:t>
            </w:r>
          </w:p>
        </w:tc>
        <w:tc>
          <w:tcPr>
            <w:tcW w:w="132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right"/>
              <w:rPr>
                <w:rFonts w:ascii="Times New Roman" w:eastAsia="Times New Roman" w:hAnsi="Times New Roman" w:cs="Times New Roman"/>
                <w:b/>
                <w:bCs/>
                <w:color w:val="000000"/>
                <w:sz w:val="20"/>
                <w:szCs w:val="20"/>
              </w:rPr>
            </w:pPr>
            <w:r w:rsidRPr="00856B0D">
              <w:rPr>
                <w:rFonts w:ascii="Times New Roman" w:eastAsia="Times New Roman" w:hAnsi="Times New Roman" w:cs="Times New Roman"/>
                <w:b/>
                <w:bCs/>
                <w:color w:val="000000"/>
                <w:sz w:val="20"/>
                <w:szCs w:val="20"/>
              </w:rPr>
              <w:t>16.134,13</w:t>
            </w:r>
          </w:p>
        </w:tc>
        <w:tc>
          <w:tcPr>
            <w:tcW w:w="96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0,99</w:t>
            </w:r>
          </w:p>
        </w:tc>
      </w:tr>
    </w:tbl>
    <w:p w:rsidR="00856B0D" w:rsidRDefault="00856B0D" w:rsidP="005C3328">
      <w:pPr>
        <w:contextualSpacing/>
        <w:jc w:val="both"/>
        <w:rPr>
          <w:rFonts w:ascii="Times New Roman" w:hAnsi="Times New Roman" w:cs="Times New Roman"/>
          <w:b/>
          <w:sz w:val="24"/>
          <w:szCs w:val="24"/>
          <w:lang w:val="sr-Cyrl-CS"/>
        </w:rPr>
      </w:pPr>
    </w:p>
    <w:tbl>
      <w:tblPr>
        <w:tblW w:w="13640" w:type="dxa"/>
        <w:tblLook w:val="04A0"/>
      </w:tblPr>
      <w:tblGrid>
        <w:gridCol w:w="516"/>
        <w:gridCol w:w="860"/>
        <w:gridCol w:w="460"/>
        <w:gridCol w:w="600"/>
        <w:gridCol w:w="1060"/>
        <w:gridCol w:w="3880"/>
        <w:gridCol w:w="1366"/>
        <w:gridCol w:w="1366"/>
        <w:gridCol w:w="1366"/>
        <w:gridCol w:w="1366"/>
        <w:gridCol w:w="960"/>
      </w:tblGrid>
      <w:tr w:rsidR="00856B0D" w:rsidRPr="00856B0D" w:rsidTr="00856B0D">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740</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372 200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БУЏЕТСКА РЕЗЕРВА*</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9.900,00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50.000,00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23.500,00</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0,00</w:t>
            </w:r>
          </w:p>
        </w:tc>
      </w:tr>
      <w:tr w:rsidR="00856B0D" w:rsidRPr="00856B0D" w:rsidTr="00856B0D">
        <w:trPr>
          <w:trHeight w:val="76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741</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631900</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ИЗДАЦИ ЗА ОТПЛАТУ ДУГОВА ИЗ РАНИЈЕГ ПЕРИОДА - у складу са Планом за измирење обавеза</w:t>
            </w:r>
          </w:p>
        </w:tc>
        <w:tc>
          <w:tcPr>
            <w:tcW w:w="13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#DIV/0!</w:t>
            </w:r>
          </w:p>
        </w:tc>
      </w:tr>
      <w:tr w:rsidR="00856B0D" w:rsidRPr="00856B0D" w:rsidTr="00856B0D">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742</w:t>
            </w:r>
          </w:p>
        </w:tc>
        <w:tc>
          <w:tcPr>
            <w:tcW w:w="8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631900</w:t>
            </w:r>
          </w:p>
        </w:tc>
        <w:tc>
          <w:tcPr>
            <w:tcW w:w="388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Остали издаци - обавезе за издате гаранције</w:t>
            </w:r>
          </w:p>
        </w:tc>
        <w:tc>
          <w:tcPr>
            <w:tcW w:w="13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right"/>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9.400,00</w:t>
            </w:r>
          </w:p>
        </w:tc>
        <w:tc>
          <w:tcPr>
            <w:tcW w:w="1320" w:type="dxa"/>
            <w:tcBorders>
              <w:top w:val="nil"/>
              <w:left w:val="nil"/>
              <w:bottom w:val="single" w:sz="4" w:space="0" w:color="auto"/>
              <w:right w:val="single" w:sz="4" w:space="0" w:color="auto"/>
            </w:tcBorders>
            <w:shd w:val="clear" w:color="auto" w:fill="auto"/>
            <w:noWrap/>
            <w:vAlign w:val="center"/>
            <w:hideMark/>
          </w:tcPr>
          <w:p w:rsidR="00856B0D" w:rsidRPr="00856B0D" w:rsidRDefault="00856B0D" w:rsidP="00856B0D">
            <w:pPr>
              <w:spacing w:after="0" w:line="240" w:lineRule="auto"/>
              <w:jc w:val="right"/>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7.352,55</w:t>
            </w:r>
          </w:p>
        </w:tc>
        <w:tc>
          <w:tcPr>
            <w:tcW w:w="960" w:type="dxa"/>
            <w:tcBorders>
              <w:top w:val="nil"/>
              <w:left w:val="nil"/>
              <w:bottom w:val="single" w:sz="4" w:space="0" w:color="auto"/>
              <w:right w:val="single" w:sz="4" w:space="0" w:color="auto"/>
            </w:tcBorders>
            <w:shd w:val="clear" w:color="auto" w:fill="auto"/>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0,78</w:t>
            </w:r>
          </w:p>
        </w:tc>
      </w:tr>
      <w:tr w:rsidR="00856B0D" w:rsidRPr="00856B0D" w:rsidTr="00856B0D">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856B0D" w:rsidRPr="00856B0D" w:rsidRDefault="00856B0D" w:rsidP="00856B0D">
            <w:pPr>
              <w:spacing w:after="0" w:line="240" w:lineRule="auto"/>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УКУПНО БУЏЕТ - ФОНД 01</w:t>
            </w:r>
          </w:p>
        </w:tc>
        <w:tc>
          <w:tcPr>
            <w:tcW w:w="136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20.232.304,00</w:t>
            </w:r>
          </w:p>
        </w:tc>
        <w:tc>
          <w:tcPr>
            <w:tcW w:w="136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60.262.687,00</w:t>
            </w:r>
          </w:p>
        </w:tc>
        <w:tc>
          <w:tcPr>
            <w:tcW w:w="136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28.323.462,89</w:t>
            </w:r>
          </w:p>
        </w:tc>
        <w:tc>
          <w:tcPr>
            <w:tcW w:w="132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23.973.411,96</w:t>
            </w:r>
          </w:p>
        </w:tc>
        <w:tc>
          <w:tcPr>
            <w:tcW w:w="96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0,85</w:t>
            </w:r>
          </w:p>
        </w:tc>
      </w:tr>
      <w:tr w:rsidR="00856B0D" w:rsidRPr="00856B0D" w:rsidTr="00856B0D">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856B0D" w:rsidRPr="00856B0D" w:rsidRDefault="00856B0D" w:rsidP="00856B0D">
            <w:pPr>
              <w:spacing w:after="0" w:line="240" w:lineRule="auto"/>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УКУПНО БУЏЕТ - ФОНД 02</w:t>
            </w:r>
          </w:p>
        </w:tc>
        <w:tc>
          <w:tcPr>
            <w:tcW w:w="136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3.480,60</w:t>
            </w:r>
          </w:p>
        </w:tc>
        <w:tc>
          <w:tcPr>
            <w:tcW w:w="136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4.520,00</w:t>
            </w:r>
          </w:p>
        </w:tc>
        <w:tc>
          <w:tcPr>
            <w:tcW w:w="136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1.020,00</w:t>
            </w:r>
          </w:p>
        </w:tc>
        <w:tc>
          <w:tcPr>
            <w:tcW w:w="132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0,00</w:t>
            </w:r>
          </w:p>
        </w:tc>
        <w:tc>
          <w:tcPr>
            <w:tcW w:w="96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0,00</w:t>
            </w:r>
          </w:p>
        </w:tc>
      </w:tr>
      <w:tr w:rsidR="00856B0D" w:rsidRPr="00856B0D" w:rsidTr="00856B0D">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856B0D" w:rsidRPr="00856B0D" w:rsidRDefault="00856B0D" w:rsidP="00856B0D">
            <w:pPr>
              <w:spacing w:after="0" w:line="240" w:lineRule="auto"/>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УКУПНО БУЏЕТ - ФОНД 03</w:t>
            </w:r>
          </w:p>
        </w:tc>
        <w:tc>
          <w:tcPr>
            <w:tcW w:w="136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160.221,25</w:t>
            </w:r>
          </w:p>
        </w:tc>
        <w:tc>
          <w:tcPr>
            <w:tcW w:w="136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0,00</w:t>
            </w:r>
          </w:p>
        </w:tc>
        <w:tc>
          <w:tcPr>
            <w:tcW w:w="136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182.343,69</w:t>
            </w:r>
          </w:p>
        </w:tc>
        <w:tc>
          <w:tcPr>
            <w:tcW w:w="132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51.757,42</w:t>
            </w:r>
          </w:p>
        </w:tc>
        <w:tc>
          <w:tcPr>
            <w:tcW w:w="96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0,28</w:t>
            </w:r>
          </w:p>
        </w:tc>
      </w:tr>
      <w:tr w:rsidR="00856B0D" w:rsidRPr="00856B0D" w:rsidTr="00856B0D">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856B0D" w:rsidRPr="00856B0D" w:rsidRDefault="00856B0D" w:rsidP="00856B0D">
            <w:pPr>
              <w:spacing w:after="0" w:line="240" w:lineRule="auto"/>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УКУПНО БУЏЕТ - ФОНД 05</w:t>
            </w:r>
          </w:p>
        </w:tc>
        <w:tc>
          <w:tcPr>
            <w:tcW w:w="136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202.707,60</w:t>
            </w:r>
          </w:p>
        </w:tc>
        <w:tc>
          <w:tcPr>
            <w:tcW w:w="136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0,00</w:t>
            </w:r>
          </w:p>
        </w:tc>
        <w:tc>
          <w:tcPr>
            <w:tcW w:w="136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9.243,00</w:t>
            </w:r>
          </w:p>
        </w:tc>
        <w:tc>
          <w:tcPr>
            <w:tcW w:w="132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9.243,00</w:t>
            </w:r>
          </w:p>
        </w:tc>
        <w:tc>
          <w:tcPr>
            <w:tcW w:w="96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1,00</w:t>
            </w:r>
          </w:p>
        </w:tc>
      </w:tr>
      <w:tr w:rsidR="00856B0D" w:rsidRPr="00856B0D" w:rsidTr="00856B0D">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center"/>
              <w:rPr>
                <w:rFonts w:ascii="Times New Roman" w:eastAsia="Times New Roman" w:hAnsi="Times New Roman" w:cs="Times New Roman"/>
                <w:b/>
                <w:bCs/>
                <w:sz w:val="20"/>
                <w:szCs w:val="20"/>
              </w:rPr>
            </w:pPr>
            <w:r w:rsidRPr="00856B0D">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856B0D" w:rsidRPr="00856B0D" w:rsidRDefault="00856B0D" w:rsidP="00856B0D">
            <w:pPr>
              <w:spacing w:after="0" w:line="240" w:lineRule="auto"/>
              <w:rPr>
                <w:rFonts w:ascii="Times New Roman" w:eastAsia="Times New Roman" w:hAnsi="Times New Roman" w:cs="Times New Roman"/>
                <w:b/>
                <w:bCs/>
                <w:i/>
                <w:iCs/>
                <w:sz w:val="20"/>
                <w:szCs w:val="20"/>
              </w:rPr>
            </w:pPr>
            <w:r w:rsidRPr="00856B0D">
              <w:rPr>
                <w:rFonts w:ascii="Times New Roman" w:eastAsia="Times New Roman" w:hAnsi="Times New Roman" w:cs="Times New Roman"/>
                <w:b/>
                <w:bCs/>
                <w:i/>
                <w:iCs/>
                <w:sz w:val="20"/>
                <w:szCs w:val="20"/>
              </w:rPr>
              <w:t xml:space="preserve">УКУПНО БУЏЕТ </w:t>
            </w:r>
          </w:p>
        </w:tc>
        <w:tc>
          <w:tcPr>
            <w:tcW w:w="136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20.598.713,45</w:t>
            </w:r>
          </w:p>
        </w:tc>
        <w:tc>
          <w:tcPr>
            <w:tcW w:w="136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60.267.207,00</w:t>
            </w:r>
          </w:p>
        </w:tc>
        <w:tc>
          <w:tcPr>
            <w:tcW w:w="136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28.516.069,58</w:t>
            </w:r>
          </w:p>
        </w:tc>
        <w:tc>
          <w:tcPr>
            <w:tcW w:w="1320" w:type="dxa"/>
            <w:tcBorders>
              <w:top w:val="nil"/>
              <w:left w:val="nil"/>
              <w:bottom w:val="single" w:sz="4" w:space="0" w:color="auto"/>
              <w:right w:val="single" w:sz="4" w:space="0" w:color="auto"/>
            </w:tcBorders>
            <w:shd w:val="clear" w:color="000000" w:fill="DCE6F1"/>
            <w:noWrap/>
            <w:vAlign w:val="center"/>
            <w:hideMark/>
          </w:tcPr>
          <w:p w:rsidR="00856B0D" w:rsidRPr="00856B0D" w:rsidRDefault="00856B0D" w:rsidP="00856B0D">
            <w:pPr>
              <w:spacing w:after="0" w:line="240" w:lineRule="auto"/>
              <w:jc w:val="right"/>
              <w:rPr>
                <w:rFonts w:ascii="Times New Roman" w:eastAsia="Times New Roman" w:hAnsi="Times New Roman" w:cs="Times New Roman"/>
                <w:b/>
                <w:bCs/>
                <w:i/>
                <w:iCs/>
                <w:color w:val="000000"/>
                <w:sz w:val="20"/>
                <w:szCs w:val="20"/>
              </w:rPr>
            </w:pPr>
            <w:r w:rsidRPr="00856B0D">
              <w:rPr>
                <w:rFonts w:ascii="Times New Roman" w:eastAsia="Times New Roman" w:hAnsi="Times New Roman" w:cs="Times New Roman"/>
                <w:b/>
                <w:bCs/>
                <w:i/>
                <w:iCs/>
                <w:color w:val="000000"/>
                <w:sz w:val="20"/>
                <w:szCs w:val="20"/>
              </w:rPr>
              <w:t>24.034.412,38</w:t>
            </w:r>
          </w:p>
        </w:tc>
        <w:tc>
          <w:tcPr>
            <w:tcW w:w="960" w:type="dxa"/>
            <w:tcBorders>
              <w:top w:val="nil"/>
              <w:left w:val="nil"/>
              <w:bottom w:val="single" w:sz="4" w:space="0" w:color="auto"/>
              <w:right w:val="single" w:sz="4" w:space="0" w:color="auto"/>
            </w:tcBorders>
            <w:shd w:val="clear" w:color="000000" w:fill="DCE6F1"/>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r w:rsidRPr="00856B0D">
              <w:rPr>
                <w:rFonts w:ascii="Times New Roman" w:eastAsia="Times New Roman" w:hAnsi="Times New Roman" w:cs="Times New Roman"/>
                <w:color w:val="000000"/>
                <w:sz w:val="20"/>
                <w:szCs w:val="20"/>
              </w:rPr>
              <w:t>0,84</w:t>
            </w:r>
          </w:p>
        </w:tc>
      </w:tr>
      <w:tr w:rsidR="00856B0D" w:rsidRPr="00856B0D" w:rsidTr="00856B0D">
        <w:trPr>
          <w:trHeight w:val="255"/>
        </w:trPr>
        <w:tc>
          <w:tcPr>
            <w:tcW w:w="42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jc w:val="center"/>
              <w:rPr>
                <w:rFonts w:ascii="Times New Roman" w:eastAsia="Times New Roman" w:hAnsi="Times New Roman" w:cs="Times New Roman"/>
                <w:color w:val="000000"/>
                <w:sz w:val="20"/>
                <w:szCs w:val="20"/>
              </w:rPr>
            </w:pPr>
          </w:p>
        </w:tc>
        <w:tc>
          <w:tcPr>
            <w:tcW w:w="8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4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jc w:val="center"/>
              <w:rPr>
                <w:rFonts w:ascii="Times New Roman" w:eastAsia="Times New Roman" w:hAnsi="Times New Roman" w:cs="Times New Roman"/>
                <w:sz w:val="20"/>
                <w:szCs w:val="20"/>
              </w:rPr>
            </w:pPr>
          </w:p>
        </w:tc>
        <w:tc>
          <w:tcPr>
            <w:tcW w:w="60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0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388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32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r>
      <w:tr w:rsidR="00856B0D" w:rsidRPr="00856B0D" w:rsidTr="00856B0D">
        <w:trPr>
          <w:trHeight w:val="255"/>
        </w:trPr>
        <w:tc>
          <w:tcPr>
            <w:tcW w:w="42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8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4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jc w:val="center"/>
              <w:rPr>
                <w:rFonts w:ascii="Times New Roman" w:eastAsia="Times New Roman" w:hAnsi="Times New Roman" w:cs="Times New Roman"/>
                <w:sz w:val="20"/>
                <w:szCs w:val="20"/>
              </w:rPr>
            </w:pPr>
          </w:p>
        </w:tc>
        <w:tc>
          <w:tcPr>
            <w:tcW w:w="60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0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388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32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r>
      <w:tr w:rsidR="00856B0D" w:rsidRPr="00856B0D" w:rsidTr="00856B0D">
        <w:trPr>
          <w:trHeight w:val="255"/>
        </w:trPr>
        <w:tc>
          <w:tcPr>
            <w:tcW w:w="42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8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4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jc w:val="center"/>
              <w:rPr>
                <w:rFonts w:ascii="Times New Roman" w:eastAsia="Times New Roman" w:hAnsi="Times New Roman" w:cs="Times New Roman"/>
                <w:sz w:val="20"/>
                <w:szCs w:val="20"/>
              </w:rPr>
            </w:pPr>
          </w:p>
        </w:tc>
        <w:tc>
          <w:tcPr>
            <w:tcW w:w="60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0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388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132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center"/>
            <w:hideMark/>
          </w:tcPr>
          <w:p w:rsidR="00856B0D" w:rsidRPr="00856B0D" w:rsidRDefault="00856B0D" w:rsidP="00856B0D">
            <w:pPr>
              <w:spacing w:after="0" w:line="240" w:lineRule="auto"/>
              <w:rPr>
                <w:rFonts w:ascii="Times New Roman" w:eastAsia="Times New Roman" w:hAnsi="Times New Roman" w:cs="Times New Roman"/>
                <w:sz w:val="20"/>
                <w:szCs w:val="20"/>
              </w:rPr>
            </w:pPr>
          </w:p>
        </w:tc>
      </w:tr>
      <w:tr w:rsidR="00856B0D" w:rsidRPr="00856B0D" w:rsidTr="00856B0D">
        <w:trPr>
          <w:trHeight w:val="510"/>
        </w:trPr>
        <w:tc>
          <w:tcPr>
            <w:tcW w:w="13640" w:type="dxa"/>
            <w:gridSpan w:val="11"/>
            <w:tcBorders>
              <w:top w:val="nil"/>
              <w:left w:val="nil"/>
              <w:bottom w:val="nil"/>
              <w:right w:val="nil"/>
            </w:tcBorders>
            <w:shd w:val="clear" w:color="auto" w:fill="auto"/>
            <w:vAlign w:val="center"/>
            <w:hideMark/>
          </w:tcPr>
          <w:p w:rsidR="00856B0D" w:rsidRPr="00856B0D" w:rsidRDefault="00856B0D" w:rsidP="00856B0D">
            <w:pPr>
              <w:spacing w:after="0" w:line="240" w:lineRule="auto"/>
              <w:rPr>
                <w:rFonts w:ascii="Calibri" w:eastAsia="Times New Roman" w:hAnsi="Calibri" w:cs="Calibri"/>
                <w:color w:val="000000"/>
                <w:sz w:val="20"/>
                <w:szCs w:val="20"/>
              </w:rPr>
            </w:pPr>
            <w:r w:rsidRPr="00856B0D">
              <w:rPr>
                <w:rFonts w:ascii="Calibri" w:eastAsia="Times New Roman" w:hAnsi="Calibri" w:cs="Calibri"/>
                <w:color w:val="000000"/>
                <w:sz w:val="20"/>
                <w:szCs w:val="20"/>
              </w:rPr>
              <w:t xml:space="preserve">* </w:t>
            </w:r>
            <w:r w:rsidRPr="00856B0D">
              <w:rPr>
                <w:rFonts w:ascii="Times New Roman" w:eastAsia="Times New Roman" w:hAnsi="Times New Roman" w:cs="Times New Roman"/>
                <w:color w:val="000000"/>
                <w:sz w:val="20"/>
                <w:szCs w:val="20"/>
              </w:rPr>
              <w:t xml:space="preserve">Напомена: Буџетска резерва представља дио планраних средстава буџета која се не троше директно, него се   распоређују на основу Одлука Градоначелника. Образложење о утрошку средстава буџетске резерве дато је у тачки </w:t>
            </w:r>
            <w:r w:rsidRPr="00856B0D">
              <w:rPr>
                <w:rFonts w:ascii="Times New Roman" w:eastAsia="Times New Roman" w:hAnsi="Times New Roman" w:cs="Times New Roman"/>
                <w:sz w:val="20"/>
                <w:szCs w:val="20"/>
              </w:rPr>
              <w:t>7. овог Извјештаја</w:t>
            </w:r>
            <w:r w:rsidRPr="00856B0D">
              <w:rPr>
                <w:rFonts w:ascii="Times New Roman" w:eastAsia="Times New Roman" w:hAnsi="Times New Roman" w:cs="Times New Roman"/>
                <w:color w:val="000000"/>
                <w:sz w:val="20"/>
                <w:szCs w:val="20"/>
              </w:rPr>
              <w:t xml:space="preserve"> </w:t>
            </w:r>
          </w:p>
        </w:tc>
      </w:tr>
    </w:tbl>
    <w:p w:rsidR="008A404B" w:rsidRDefault="008A404B"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p w:rsidR="008A404B" w:rsidRDefault="008A404B" w:rsidP="005C3328">
      <w:pPr>
        <w:contextualSpacing/>
        <w:jc w:val="both"/>
        <w:rPr>
          <w:rFonts w:ascii="Times New Roman" w:hAnsi="Times New Roman" w:cs="Times New Roman"/>
          <w:b/>
          <w:sz w:val="24"/>
          <w:szCs w:val="24"/>
          <w:lang w:val="sr-Cyrl-CS"/>
        </w:rPr>
      </w:pPr>
    </w:p>
    <w:p w:rsidR="004742C7" w:rsidRPr="0023427C" w:rsidRDefault="004742C7" w:rsidP="004742C7">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lastRenderedPageBreak/>
        <w:t>6</w:t>
      </w:r>
      <w:r w:rsidRPr="0023427C">
        <w:rPr>
          <w:rFonts w:ascii="Times New Roman" w:hAnsi="Times New Roman" w:cs="Times New Roman"/>
          <w:b/>
          <w:sz w:val="24"/>
          <w:szCs w:val="24"/>
          <w:lang w:val="sr-Cyrl-CS"/>
        </w:rPr>
        <w:t>. РЕАЛОКАЦИЈЕ СРЕДСТАВА У ПЕРИОДУ 01.01.-3</w:t>
      </w:r>
      <w:r w:rsidR="009E369D">
        <w:rPr>
          <w:rFonts w:ascii="Times New Roman" w:hAnsi="Times New Roman" w:cs="Times New Roman"/>
          <w:b/>
          <w:sz w:val="24"/>
          <w:szCs w:val="24"/>
          <w:lang w:val="sr-Cyrl-CS"/>
        </w:rPr>
        <w:t>0</w:t>
      </w:r>
      <w:r w:rsidRPr="0023427C">
        <w:rPr>
          <w:rFonts w:ascii="Times New Roman" w:hAnsi="Times New Roman" w:cs="Times New Roman"/>
          <w:b/>
          <w:sz w:val="24"/>
          <w:szCs w:val="24"/>
          <w:lang w:val="sr-Cyrl-CS"/>
        </w:rPr>
        <w:t>.0</w:t>
      </w:r>
      <w:r w:rsidR="009E369D">
        <w:rPr>
          <w:rFonts w:ascii="Times New Roman" w:hAnsi="Times New Roman" w:cs="Times New Roman"/>
          <w:b/>
          <w:sz w:val="24"/>
          <w:szCs w:val="24"/>
          <w:lang w:val="sr-Cyrl-CS"/>
        </w:rPr>
        <w:t>6</w:t>
      </w:r>
      <w:r w:rsidRPr="0023427C">
        <w:rPr>
          <w:rFonts w:ascii="Times New Roman" w:hAnsi="Times New Roman" w:cs="Times New Roman"/>
          <w:b/>
          <w:sz w:val="24"/>
          <w:szCs w:val="24"/>
          <w:lang w:val="sr-Cyrl-CS"/>
        </w:rPr>
        <w:t>.202</w:t>
      </w:r>
      <w:r>
        <w:rPr>
          <w:rFonts w:ascii="Times New Roman" w:hAnsi="Times New Roman" w:cs="Times New Roman"/>
          <w:b/>
          <w:sz w:val="24"/>
          <w:szCs w:val="24"/>
          <w:lang w:val="sr-Cyrl-CS"/>
        </w:rPr>
        <w:t>2</w:t>
      </w:r>
      <w:r w:rsidRPr="0023427C">
        <w:rPr>
          <w:rFonts w:ascii="Times New Roman" w:hAnsi="Times New Roman" w:cs="Times New Roman"/>
          <w:b/>
          <w:sz w:val="24"/>
          <w:szCs w:val="24"/>
          <w:lang w:val="sr-Cyrl-CS"/>
        </w:rPr>
        <w:t>. ГОДИНЕ</w:t>
      </w:r>
    </w:p>
    <w:p w:rsidR="004742C7" w:rsidRDefault="004742C7" w:rsidP="004742C7">
      <w:pPr>
        <w:contextualSpacing/>
        <w:jc w:val="both"/>
        <w:rPr>
          <w:rFonts w:ascii="Times New Roman" w:hAnsi="Times New Roman" w:cs="Times New Roman"/>
          <w:b/>
          <w:sz w:val="24"/>
          <w:szCs w:val="24"/>
          <w:lang w:val="sr-Cyrl-CS"/>
        </w:rPr>
      </w:pPr>
    </w:p>
    <w:p w:rsidR="004742C7" w:rsidRDefault="004742C7" w:rsidP="004742C7">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складу са чланом 10. </w:t>
      </w:r>
      <w:r w:rsidR="009E369D">
        <w:rPr>
          <w:rFonts w:ascii="Times New Roman" w:hAnsi="Times New Roman" w:cs="Times New Roman"/>
          <w:sz w:val="24"/>
          <w:szCs w:val="24"/>
          <w:lang w:val="sr-Cyrl-CS"/>
        </w:rPr>
        <w:t xml:space="preserve"> и чланом 11. </w:t>
      </w:r>
      <w:r>
        <w:rPr>
          <w:rFonts w:ascii="Times New Roman" w:hAnsi="Times New Roman" w:cs="Times New Roman"/>
          <w:sz w:val="24"/>
          <w:szCs w:val="24"/>
          <w:lang w:val="sr-Cyrl-CS"/>
        </w:rPr>
        <w:t xml:space="preserve">Одлуке о извршењу буџета Града Бијељина за 2022. годину дозвољено је вршити прерасподјелу (реалокацију) буџетских средстава. </w:t>
      </w:r>
    </w:p>
    <w:p w:rsidR="00956202" w:rsidRDefault="00956202" w:rsidP="004742C7">
      <w:pPr>
        <w:contextualSpacing/>
        <w:jc w:val="both"/>
        <w:rPr>
          <w:rFonts w:ascii="Times New Roman" w:hAnsi="Times New Roman" w:cs="Times New Roman"/>
          <w:sz w:val="24"/>
          <w:szCs w:val="24"/>
          <w:lang w:val="sr-Cyrl-CS"/>
        </w:rPr>
      </w:pPr>
    </w:p>
    <w:p w:rsidR="004742C7" w:rsidRDefault="004742C7" w:rsidP="004742C7">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01.01.-3</w:t>
      </w:r>
      <w:r w:rsidR="009E369D">
        <w:rPr>
          <w:rFonts w:ascii="Times New Roman" w:hAnsi="Times New Roman" w:cs="Times New Roman"/>
          <w:sz w:val="24"/>
          <w:szCs w:val="24"/>
          <w:lang w:val="sr-Cyrl-CS"/>
        </w:rPr>
        <w:t>0.06</w:t>
      </w:r>
      <w:r>
        <w:rPr>
          <w:rFonts w:ascii="Times New Roman" w:hAnsi="Times New Roman" w:cs="Times New Roman"/>
          <w:sz w:val="24"/>
          <w:szCs w:val="24"/>
          <w:lang w:val="sr-Cyrl-CS"/>
        </w:rPr>
        <w:t>.2022.године извршене су сљедеће реалокације средстава</w:t>
      </w:r>
      <w:r w:rsidR="00956202">
        <w:rPr>
          <w:rFonts w:ascii="Times New Roman" w:hAnsi="Times New Roman" w:cs="Times New Roman"/>
          <w:sz w:val="24"/>
          <w:szCs w:val="24"/>
          <w:lang w:val="sr-Cyrl-CS"/>
        </w:rPr>
        <w:t xml:space="preserve"> између потрошачких јединица/буџетских корисника</w:t>
      </w:r>
      <w:r>
        <w:rPr>
          <w:rFonts w:ascii="Times New Roman" w:hAnsi="Times New Roman" w:cs="Times New Roman"/>
          <w:sz w:val="24"/>
          <w:szCs w:val="24"/>
          <w:lang w:val="sr-Cyrl-CS"/>
        </w:rPr>
        <w:t>:</w:t>
      </w:r>
    </w:p>
    <w:p w:rsidR="00E442D3" w:rsidRDefault="00E442D3" w:rsidP="004742C7">
      <w:pPr>
        <w:contextualSpacing/>
        <w:jc w:val="both"/>
        <w:rPr>
          <w:rFonts w:ascii="Times New Roman" w:hAnsi="Times New Roman" w:cs="Times New Roman"/>
          <w:sz w:val="24"/>
          <w:szCs w:val="24"/>
          <w:lang w:val="sr-Cyrl-CS"/>
        </w:rPr>
      </w:pPr>
    </w:p>
    <w:p w:rsidR="004742C7" w:rsidRPr="00052C75" w:rsidRDefault="00E442D3" w:rsidP="005C3328">
      <w:pPr>
        <w:contextualSpacing/>
        <w:jc w:val="both"/>
        <w:rPr>
          <w:rFonts w:ascii="Times New Roman" w:hAnsi="Times New Roman" w:cs="Times New Roman"/>
          <w:b/>
          <w:sz w:val="16"/>
          <w:szCs w:val="16"/>
        </w:rPr>
      </w:pPr>
      <w:r w:rsidRPr="00E442D3">
        <w:rPr>
          <w:rFonts w:ascii="Times New Roman" w:hAnsi="Times New Roman" w:cs="Times New Roman"/>
          <w:i/>
          <w:sz w:val="16"/>
          <w:szCs w:val="16"/>
        </w:rPr>
        <w:t xml:space="preserve">Табела 10. </w:t>
      </w:r>
      <w:r>
        <w:rPr>
          <w:rFonts w:ascii="Times New Roman" w:hAnsi="Times New Roman" w:cs="Times New Roman"/>
          <w:i/>
          <w:sz w:val="16"/>
          <w:szCs w:val="16"/>
        </w:rPr>
        <w:t>–</w:t>
      </w:r>
      <w:r w:rsidRPr="00E442D3">
        <w:rPr>
          <w:rFonts w:ascii="Times New Roman" w:hAnsi="Times New Roman" w:cs="Times New Roman"/>
          <w:i/>
          <w:sz w:val="16"/>
          <w:szCs w:val="16"/>
        </w:rPr>
        <w:t xml:space="preserve"> </w:t>
      </w:r>
      <w:r w:rsidR="00052C75">
        <w:rPr>
          <w:rFonts w:ascii="Times New Roman" w:hAnsi="Times New Roman" w:cs="Times New Roman"/>
          <w:b/>
          <w:sz w:val="16"/>
          <w:szCs w:val="16"/>
        </w:rPr>
        <w:t>Одступање оперативног буџета (реалокације) од буџета за период 01.01.-30.06.2022.године</w:t>
      </w:r>
    </w:p>
    <w:tbl>
      <w:tblPr>
        <w:tblW w:w="13720" w:type="dxa"/>
        <w:tblInd w:w="95" w:type="dxa"/>
        <w:tblLook w:val="04A0"/>
      </w:tblPr>
      <w:tblGrid>
        <w:gridCol w:w="639"/>
        <w:gridCol w:w="1140"/>
        <w:gridCol w:w="1922"/>
        <w:gridCol w:w="1800"/>
        <w:gridCol w:w="1800"/>
        <w:gridCol w:w="1300"/>
        <w:gridCol w:w="1900"/>
        <w:gridCol w:w="3219"/>
      </w:tblGrid>
      <w:tr w:rsidR="0014743C" w:rsidRPr="0014743C" w:rsidTr="0014743C">
        <w:trPr>
          <w:trHeight w:val="665"/>
        </w:trPr>
        <w:tc>
          <w:tcPr>
            <w:tcW w:w="639" w:type="dxa"/>
            <w:tcBorders>
              <w:top w:val="single" w:sz="4" w:space="0" w:color="auto"/>
              <w:left w:val="single" w:sz="4" w:space="0" w:color="auto"/>
              <w:bottom w:val="single" w:sz="4" w:space="0" w:color="auto"/>
              <w:right w:val="single" w:sz="4" w:space="0" w:color="auto"/>
            </w:tcBorders>
            <w:shd w:val="clear" w:color="000000" w:fill="B8CCE4"/>
            <w:vAlign w:val="center"/>
            <w:hideMark/>
          </w:tcPr>
          <w:p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Рб</w:t>
            </w:r>
          </w:p>
        </w:tc>
        <w:tc>
          <w:tcPr>
            <w:tcW w:w="1140" w:type="dxa"/>
            <w:tcBorders>
              <w:top w:val="single" w:sz="4" w:space="0" w:color="auto"/>
              <w:left w:val="nil"/>
              <w:bottom w:val="single" w:sz="4" w:space="0" w:color="auto"/>
              <w:right w:val="single" w:sz="4" w:space="0" w:color="auto"/>
            </w:tcBorders>
            <w:shd w:val="clear" w:color="000000" w:fill="B8CCE4"/>
            <w:vAlign w:val="center"/>
            <w:hideMark/>
          </w:tcPr>
          <w:p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Орг. код</w:t>
            </w:r>
          </w:p>
        </w:tc>
        <w:tc>
          <w:tcPr>
            <w:tcW w:w="1922" w:type="dxa"/>
            <w:tcBorders>
              <w:top w:val="single" w:sz="4" w:space="0" w:color="auto"/>
              <w:left w:val="nil"/>
              <w:bottom w:val="single" w:sz="4" w:space="0" w:color="auto"/>
              <w:right w:val="single" w:sz="4" w:space="0" w:color="auto"/>
            </w:tcBorders>
            <w:shd w:val="clear" w:color="000000" w:fill="B8CCE4"/>
            <w:vAlign w:val="center"/>
            <w:hideMark/>
          </w:tcPr>
          <w:p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Буџетски корисник</w:t>
            </w:r>
          </w:p>
        </w:tc>
        <w:tc>
          <w:tcPr>
            <w:tcW w:w="1800" w:type="dxa"/>
            <w:tcBorders>
              <w:top w:val="single" w:sz="4" w:space="0" w:color="auto"/>
              <w:left w:val="nil"/>
              <w:bottom w:val="single" w:sz="4" w:space="0" w:color="auto"/>
              <w:right w:val="single" w:sz="4" w:space="0" w:color="auto"/>
            </w:tcBorders>
            <w:shd w:val="clear" w:color="000000" w:fill="B8CCE4"/>
            <w:vAlign w:val="center"/>
            <w:hideMark/>
          </w:tcPr>
          <w:p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Буџет за 2022.годину</w:t>
            </w:r>
          </w:p>
        </w:tc>
        <w:tc>
          <w:tcPr>
            <w:tcW w:w="1800" w:type="dxa"/>
            <w:tcBorders>
              <w:top w:val="single" w:sz="4" w:space="0" w:color="auto"/>
              <w:left w:val="nil"/>
              <w:bottom w:val="single" w:sz="4" w:space="0" w:color="auto"/>
              <w:right w:val="single" w:sz="4" w:space="0" w:color="auto"/>
            </w:tcBorders>
            <w:shd w:val="clear" w:color="000000" w:fill="B8CCE4"/>
            <w:vAlign w:val="center"/>
            <w:hideMark/>
          </w:tcPr>
          <w:p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Оперативни буџет за 2022.годину (након реалокација)</w:t>
            </w:r>
          </w:p>
        </w:tc>
        <w:tc>
          <w:tcPr>
            <w:tcW w:w="1300" w:type="dxa"/>
            <w:tcBorders>
              <w:top w:val="single" w:sz="4" w:space="0" w:color="auto"/>
              <w:left w:val="nil"/>
              <w:bottom w:val="single" w:sz="4" w:space="0" w:color="auto"/>
              <w:right w:val="single" w:sz="4" w:space="0" w:color="auto"/>
            </w:tcBorders>
            <w:shd w:val="clear" w:color="000000" w:fill="B8CCE4"/>
            <w:vAlign w:val="center"/>
            <w:hideMark/>
          </w:tcPr>
          <w:p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Разлика</w:t>
            </w:r>
          </w:p>
        </w:tc>
        <w:tc>
          <w:tcPr>
            <w:tcW w:w="1900" w:type="dxa"/>
            <w:tcBorders>
              <w:top w:val="single" w:sz="4" w:space="0" w:color="auto"/>
              <w:left w:val="nil"/>
              <w:bottom w:val="single" w:sz="4" w:space="0" w:color="auto"/>
              <w:right w:val="single" w:sz="4" w:space="0" w:color="auto"/>
            </w:tcBorders>
            <w:shd w:val="clear" w:color="000000" w:fill="B8CCE4"/>
            <w:vAlign w:val="center"/>
            <w:hideMark/>
          </w:tcPr>
          <w:p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Аналитика разлике</w:t>
            </w:r>
          </w:p>
        </w:tc>
        <w:tc>
          <w:tcPr>
            <w:tcW w:w="3219" w:type="dxa"/>
            <w:tcBorders>
              <w:top w:val="single" w:sz="4" w:space="0" w:color="auto"/>
              <w:left w:val="nil"/>
              <w:bottom w:val="single" w:sz="4" w:space="0" w:color="auto"/>
              <w:right w:val="single" w:sz="4" w:space="0" w:color="auto"/>
            </w:tcBorders>
            <w:shd w:val="clear" w:color="000000" w:fill="B8CCE4"/>
            <w:vAlign w:val="center"/>
            <w:hideMark/>
          </w:tcPr>
          <w:p w:rsidR="0014743C" w:rsidRPr="0014743C" w:rsidRDefault="0014743C" w:rsidP="0014743C">
            <w:pPr>
              <w:spacing w:after="0" w:line="240" w:lineRule="auto"/>
              <w:jc w:val="center"/>
              <w:rPr>
                <w:rFonts w:ascii="Times New Roman" w:eastAsia="Times New Roman" w:hAnsi="Times New Roman" w:cs="Times New Roman"/>
                <w:b/>
                <w:bCs/>
                <w:color w:val="000000"/>
                <w:sz w:val="16"/>
                <w:szCs w:val="16"/>
              </w:rPr>
            </w:pPr>
            <w:r w:rsidRPr="0014743C">
              <w:rPr>
                <w:rFonts w:ascii="Times New Roman" w:eastAsia="Times New Roman" w:hAnsi="Times New Roman" w:cs="Times New Roman"/>
                <w:b/>
                <w:bCs/>
                <w:color w:val="000000"/>
                <w:sz w:val="16"/>
                <w:szCs w:val="16"/>
              </w:rPr>
              <w:t>Напомена</w:t>
            </w:r>
          </w:p>
        </w:tc>
      </w:tr>
      <w:tr w:rsidR="0014743C" w:rsidRPr="0014743C" w:rsidTr="0014743C">
        <w:trPr>
          <w:trHeight w:val="300"/>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1</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2</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3</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4</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5</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6=5-4</w:t>
            </w:r>
          </w:p>
        </w:tc>
        <w:tc>
          <w:tcPr>
            <w:tcW w:w="19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7</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i/>
                <w:iCs/>
                <w:color w:val="000000"/>
                <w:sz w:val="16"/>
                <w:szCs w:val="16"/>
              </w:rPr>
            </w:pPr>
            <w:r w:rsidRPr="00956202">
              <w:rPr>
                <w:rFonts w:ascii="Times New Roman" w:eastAsia="Times New Roman" w:hAnsi="Times New Roman" w:cs="Times New Roman"/>
                <w:i/>
                <w:iCs/>
                <w:color w:val="000000"/>
                <w:sz w:val="16"/>
                <w:szCs w:val="16"/>
              </w:rPr>
              <w:t>8</w:t>
            </w:r>
          </w:p>
        </w:tc>
      </w:tr>
      <w:tr w:rsidR="0014743C" w:rsidRPr="00956202" w:rsidTr="00956202">
        <w:trPr>
          <w:trHeight w:val="350"/>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0005110</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СКУПШТИНА ГРАДА</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1.245.555,00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1.241.795,00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-3.760,00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02-014-1-1422/22, од 31.05.2022.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02-014-1-1655/22, од 24.06.2022.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-1.760,00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02-014-1-1654/22, од 24.06.2022.</w:t>
            </w:r>
          </w:p>
        </w:tc>
      </w:tr>
      <w:tr w:rsidR="0014743C" w:rsidRPr="00956202" w:rsidTr="00956202">
        <w:trPr>
          <w:trHeight w:val="260"/>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0005120</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КАБИНЕТ ГРАДОНАЧЕЛНИКА</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361.000,00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344.706,40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-16.293,60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3.500,00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02-014-1-88/22, од 20.01.2022.</w:t>
            </w:r>
          </w:p>
        </w:tc>
      </w:tr>
      <w:tr w:rsidR="0014743C" w:rsidRPr="00956202"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6.600,00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02-014-1-512/22, од 08.03.2022.</w:t>
            </w:r>
          </w:p>
        </w:tc>
      </w:tr>
      <w:tr w:rsidR="0014743C" w:rsidRPr="00956202"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2.007,90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02-014-1-897/22, од 08.04.2022.</w:t>
            </w:r>
          </w:p>
        </w:tc>
      </w:tr>
      <w:tr w:rsidR="0014743C" w:rsidRPr="00956202"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3.675,20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02-014-1-900/22, од 11.04.2022.</w:t>
            </w:r>
          </w:p>
        </w:tc>
      </w:tr>
      <w:tr w:rsidR="0014743C" w:rsidRPr="00956202"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02-014-1-1171/22, од 04.05.2022.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02-014-1-1232/22, од 11.05.2022.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02-014-1-1253/22, од 13.05.2022.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4.601,00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02-014-1-1288/22, од 17.05.2022.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810,30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02-014-1-903/22, од 08.04.2022.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296,00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02-014-1-1391/22, од 30.05.2022.</w:t>
            </w:r>
          </w:p>
        </w:tc>
      </w:tr>
      <w:tr w:rsidR="0014743C" w:rsidRPr="00956202"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-4.000,00</w:t>
            </w:r>
          </w:p>
        </w:tc>
        <w:tc>
          <w:tcPr>
            <w:tcW w:w="3219"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02-014-1-1449/22, од 31.05.2022.</w:t>
            </w:r>
          </w:p>
        </w:tc>
      </w:tr>
      <w:tr w:rsidR="0014743C" w:rsidRPr="00956202"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-4.300,00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02-014-1-1481/22, од 06.06.2022.</w:t>
            </w:r>
          </w:p>
        </w:tc>
      </w:tr>
      <w:tr w:rsidR="0014743C" w:rsidRPr="00956202"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02-014-1-1524/22, од 08.06.2022.</w:t>
            </w:r>
          </w:p>
        </w:tc>
      </w:tr>
      <w:tr w:rsidR="0014743C" w:rsidRPr="00956202"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316,00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02-014-1-1628/22, од 21.06.2022.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02-014-1-1614/22, од 20.06.2022.</w:t>
            </w:r>
          </w:p>
        </w:tc>
      </w:tr>
      <w:tr w:rsidR="0014743C" w:rsidRPr="00956202" w:rsidTr="00956202">
        <w:trPr>
          <w:trHeight w:val="530"/>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0005125</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ТЕРИТОРИЈАЛНА ВАТРОГАСНА ЈЕДИНИЦА</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581.500,00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581.500,00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956202">
        <w:trPr>
          <w:trHeight w:val="300"/>
        </w:trPr>
        <w:tc>
          <w:tcPr>
            <w:tcW w:w="6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lastRenderedPageBreak/>
              <w:t>4</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0005126</w:t>
            </w:r>
          </w:p>
        </w:tc>
        <w:tc>
          <w:tcPr>
            <w:tcW w:w="19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ОДСЈЕК ЗА ЛЕР</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341.830,00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341.830,00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956202">
        <w:trPr>
          <w:trHeight w:val="395"/>
        </w:trPr>
        <w:tc>
          <w:tcPr>
            <w:tcW w:w="6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0005130</w:t>
            </w:r>
          </w:p>
        </w:tc>
        <w:tc>
          <w:tcPr>
            <w:tcW w:w="1922"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ОПШТУ УПРАВУ</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4.000,00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4.000,00</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956202">
        <w:trPr>
          <w:trHeight w:val="260"/>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6</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00050140</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ФИНАНСИЈЕ</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18.299.688,00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18.298.788,00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-900,00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-900,00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02-014-1-1304/22, од 20.05.2022.</w:t>
            </w:r>
          </w:p>
        </w:tc>
      </w:tr>
      <w:tr w:rsidR="0014743C" w:rsidRPr="00956202" w:rsidTr="00956202">
        <w:trPr>
          <w:trHeight w:val="251"/>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0005150</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ПРИВРЕДУ</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379.000,00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1.175.983,49</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796.983,49</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44.000,00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02-014-1-793/22, од 29.03.2022.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02-014-1-723/22, од 21.03.2022.</w:t>
            </w:r>
          </w:p>
        </w:tc>
      </w:tr>
      <w:tr w:rsidR="0014743C" w:rsidRPr="00956202"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48.000,00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02-014-1-744/22, од 23.03.2022.</w:t>
            </w:r>
          </w:p>
        </w:tc>
      </w:tr>
      <w:tr w:rsidR="0014743C" w:rsidRPr="00956202"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45.000,00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02-014-1-1044/22, од 21.04.2022.</w:t>
            </w:r>
          </w:p>
        </w:tc>
      </w:tr>
      <w:tr w:rsidR="0014743C" w:rsidRPr="00956202" w:rsidTr="00956202">
        <w:trPr>
          <w:trHeight w:val="431"/>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609.983,49</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02-014-1-1258/22, од 21.04.2022., Одлука Скупштине 01-022-39/22</w:t>
            </w:r>
          </w:p>
        </w:tc>
      </w:tr>
      <w:tr w:rsidR="0014743C" w:rsidRPr="00956202" w:rsidTr="00956202">
        <w:trPr>
          <w:trHeight w:val="260"/>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8</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0005151</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ПОЉОПРИВРЕДУ</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3.882.960,00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3.796.660,00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-86.300,00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4.700,00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02-014-1-1035/22, од 20.04.2022.</w:t>
            </w:r>
          </w:p>
        </w:tc>
      </w:tr>
      <w:tr w:rsidR="0014743C" w:rsidRPr="00956202"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02-014-1-1260/22, од 13.05.2022.</w:t>
            </w:r>
          </w:p>
        </w:tc>
      </w:tr>
      <w:tr w:rsidR="0014743C" w:rsidRPr="00956202"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4.000,00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02-014-1-1449/22, од 31.05.2022.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02-014-1-1505/22, од 07.06.2022.</w:t>
            </w:r>
          </w:p>
        </w:tc>
      </w:tr>
      <w:tr w:rsidR="0014743C" w:rsidRPr="00956202" w:rsidTr="00956202">
        <w:trPr>
          <w:trHeight w:val="449"/>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9</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0005160</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ПРОСТОРНО УРЕЂЕЊЕ</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254.000,00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224.000,00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-30.000,00</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-30.000,00</w:t>
            </w:r>
          </w:p>
        </w:tc>
        <w:tc>
          <w:tcPr>
            <w:tcW w:w="3219"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02-014-1-1540/22, од 09.06.2022.</w:t>
            </w:r>
          </w:p>
        </w:tc>
      </w:tr>
      <w:tr w:rsidR="0014743C" w:rsidRPr="00956202" w:rsidTr="00956202">
        <w:trPr>
          <w:trHeight w:val="332"/>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10</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0005170</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СТАМБЕНО-КОМУНАЛНЕ П. И ЗЖС</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9.007.000,00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8.172.916,51</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-834.083,49</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-44.000,00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02-014-1-793/22, од 29.03.2022.</w:t>
            </w:r>
          </w:p>
        </w:tc>
      </w:tr>
      <w:tr w:rsidR="0014743C" w:rsidRPr="00956202"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02-014-1-723/22, од 21.03.2022.</w:t>
            </w:r>
          </w:p>
        </w:tc>
      </w:tr>
      <w:tr w:rsidR="0014743C" w:rsidRPr="00956202"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-48.000,00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02-014-1-744/22, од 23.03.2022.</w:t>
            </w:r>
          </w:p>
        </w:tc>
      </w:tr>
      <w:tr w:rsidR="0014743C" w:rsidRPr="00956202"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-45.000,00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02-014-1-1044/22, од 21.04.2022.</w:t>
            </w:r>
          </w:p>
        </w:tc>
      </w:tr>
      <w:tr w:rsidR="0014743C" w:rsidRPr="00956202" w:rsidTr="00956202">
        <w:trPr>
          <w:trHeight w:val="341"/>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-609.983,49</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02-014-1-1258/22, од 21.04.2022., Одлука Скупштине 01-022-39/22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900,00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02-014-1-1304/22, од 20.05.2022.</w:t>
            </w:r>
          </w:p>
        </w:tc>
      </w:tr>
      <w:tr w:rsidR="0014743C" w:rsidRPr="00956202"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-38.000,00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02-014-1-1536/22, од 08.06.2022.</w:t>
            </w:r>
          </w:p>
        </w:tc>
      </w:tr>
      <w:tr w:rsidR="0014743C" w:rsidRPr="00956202" w:rsidTr="00956202">
        <w:trPr>
          <w:trHeight w:val="251"/>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11</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0005180</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БОРАЧКО-ИНВ. ЗАШТИТУ</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649.250,00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656.750,00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7.500,00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2.500,00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02-014-1-354/22, од 21.02.2022.</w:t>
            </w:r>
          </w:p>
        </w:tc>
      </w:tr>
      <w:tr w:rsidR="0014743C" w:rsidRPr="00956202"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02-014-1-1036/22, од 20.04.2022.</w:t>
            </w:r>
          </w:p>
        </w:tc>
      </w:tr>
      <w:tr w:rsidR="0014743C" w:rsidRPr="00956202" w:rsidTr="00956202">
        <w:trPr>
          <w:trHeight w:val="314"/>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12</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0005210</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ДРУШТВЕНЕ ДЈЕЛАТНОСТИ</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7.439.000,00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7.693.899,00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254.899,00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02-014-1-259/22, од 08.02.2022.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-2.500,00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02-014-1-354/22, од 21.02.2022.</w:t>
            </w:r>
          </w:p>
        </w:tc>
      </w:tr>
      <w:tr w:rsidR="0014743C" w:rsidRPr="00956202"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02-014-1-1036/22, од 20.04.2022.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02-014-1-1203/22, од 10.05.2022.</w:t>
            </w:r>
          </w:p>
        </w:tc>
      </w:tr>
      <w:tr w:rsidR="0014743C" w:rsidRPr="00956202"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02-014-1-1260/22, од 13.05.2022.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-4.601,00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02-014-1-1288/22, од 17.05.2022.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02-014-1-1524/22, од 08.06.2022.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38.000,00</w:t>
            </w:r>
          </w:p>
        </w:tc>
        <w:tc>
          <w:tcPr>
            <w:tcW w:w="3219"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02-014-1-1536/22, од 08.06.2022.</w:t>
            </w:r>
          </w:p>
        </w:tc>
      </w:tr>
      <w:tr w:rsidR="0014743C" w:rsidRPr="00956202" w:rsidTr="00956202">
        <w:trPr>
          <w:trHeight w:val="269"/>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30.000,00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02-014-1-1540/22, од 09.06.2022.</w:t>
            </w:r>
          </w:p>
        </w:tc>
      </w:tr>
      <w:tr w:rsidR="0014743C" w:rsidRPr="00956202" w:rsidTr="00956202">
        <w:trPr>
          <w:trHeight w:val="251"/>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02-014-1-1640/22, од 22.06.2022.</w:t>
            </w:r>
          </w:p>
        </w:tc>
      </w:tr>
      <w:tr w:rsidR="0014743C" w:rsidRPr="00956202" w:rsidTr="00956202">
        <w:trPr>
          <w:trHeight w:val="521"/>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13</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0005220</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ОДЈЕЉЕЊЕ ЗА ИНСПЕКЦИЈСКЕ ПОСЛОВЕ</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92.000,00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82.000,00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-10.000,00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02-014-1-1640/22, од 22.06.2022.</w:t>
            </w:r>
          </w:p>
        </w:tc>
      </w:tr>
      <w:tr w:rsidR="0014743C" w:rsidRPr="00956202" w:rsidTr="00956202">
        <w:trPr>
          <w:trHeight w:val="332"/>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14</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0005230</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КОМУНАЛНА ПОЛИЦИЈА</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30.000,00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30.000,00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956202">
        <w:trPr>
          <w:trHeight w:val="305"/>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15</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0005240</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ОДСЈЕК ЗА ЗАЈЕДНИЧ. ПОСЛ.</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1.245.000,00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1.241.673,75</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-3.326,25</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-3.326,25</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02-014-1-1379/22, од 30.05.2022.</w:t>
            </w:r>
          </w:p>
        </w:tc>
      </w:tr>
      <w:tr w:rsidR="0014743C" w:rsidRPr="00956202" w:rsidTr="00956202">
        <w:trPr>
          <w:trHeight w:val="377"/>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16</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0005300</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ЦЕНТАР ЗА СОЦИЈАЛНИ РАД</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1.780.000,00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1.780.000,00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956202">
        <w:trPr>
          <w:trHeight w:val="350"/>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17</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0005301</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СОЦИЈАЛНА ЗАШТИТА</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7.268.000,00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7.218.000,00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-50.000,00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-50.000,00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02-014-1-1203/22, од 10.05.2022.</w:t>
            </w:r>
          </w:p>
        </w:tc>
      </w:tr>
      <w:tr w:rsidR="0014743C" w:rsidRPr="00956202" w:rsidTr="00956202">
        <w:trPr>
          <w:trHeight w:val="512"/>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18</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0005400</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ДЈЕЧИЈИ ВРТИЋ"ЧИКА ЈОВА ЗМАЈ"</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2.740.700,00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2.740.700,00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956202">
        <w:trPr>
          <w:trHeight w:val="314"/>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19</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0005500</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ЦЕНТАР ЗА КУЛТУРУ</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1.049.444,00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1.049.444,00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6A22F9">
        <w:trPr>
          <w:trHeight w:val="170"/>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20</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0005501</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МУЗЕЈ СЕМБЕРИЈЕ</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368.900,00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368.900,00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956202">
        <w:trPr>
          <w:trHeight w:val="170"/>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21</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0005503</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СКУД СЕМБЕРИЈА</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247.840,00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247.840,00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956202">
        <w:trPr>
          <w:trHeight w:val="332"/>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22</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0005504</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ГРАДСКО ПОЗОРИШТЕ</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311.500,00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311.500,00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956202">
        <w:trPr>
          <w:trHeight w:val="224"/>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23</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0005510</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ТУРИСТИЧКА ОРГАНИЗАЦИЈА</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570.425,00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576.485,00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6.060,00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4.300,00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02-014-1-1481/22, од 06.06.2022.</w:t>
            </w:r>
          </w:p>
        </w:tc>
      </w:tr>
      <w:tr w:rsidR="0014743C" w:rsidRPr="00956202" w:rsidTr="00956202">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1.760,00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02-014-1-1654/22, од 24.06.2022.</w:t>
            </w:r>
          </w:p>
        </w:tc>
      </w:tr>
      <w:tr w:rsidR="0014743C" w:rsidRPr="00956202" w:rsidTr="00956202">
        <w:trPr>
          <w:trHeight w:val="269"/>
        </w:trPr>
        <w:tc>
          <w:tcPr>
            <w:tcW w:w="6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24</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0005910</w:t>
            </w:r>
          </w:p>
        </w:tc>
        <w:tc>
          <w:tcPr>
            <w:tcW w:w="19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РАЗВОЈНА АГЕНЦИЈА</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576.017,00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576.017,00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956202">
        <w:trPr>
          <w:trHeight w:val="440"/>
        </w:trPr>
        <w:tc>
          <w:tcPr>
            <w:tcW w:w="6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25</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0815054</w:t>
            </w:r>
          </w:p>
        </w:tc>
        <w:tc>
          <w:tcPr>
            <w:tcW w:w="19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ГИМНАЗИЈА "ФИЛИП ВИШЊИЋ"</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212.500,00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213.500,00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1.000,00</w:t>
            </w: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Закљ. Гр, број: 02-014-1-1655/22, од 24.06.2022.</w:t>
            </w:r>
          </w:p>
        </w:tc>
      </w:tr>
      <w:tr w:rsidR="0014743C" w:rsidRPr="00956202" w:rsidTr="006A22F9">
        <w:trPr>
          <w:trHeight w:val="260"/>
        </w:trPr>
        <w:tc>
          <w:tcPr>
            <w:tcW w:w="6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26</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0815055</w:t>
            </w:r>
          </w:p>
        </w:tc>
        <w:tc>
          <w:tcPr>
            <w:tcW w:w="1922"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ЕКОНОМСКА ШКОЛА</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105.200,00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105.200,00</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6A22F9">
        <w:trPr>
          <w:trHeight w:val="341"/>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27</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0815056</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ПОЉОПРИВРЕДНА ШКОЛА</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656.000,00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656.000,00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6A22F9">
        <w:trPr>
          <w:trHeight w:val="152"/>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28</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0815057</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ТЕХНИЧКА ШКОЛА</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219.386,00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219.386,00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6A22F9">
        <w:trPr>
          <w:trHeight w:val="305"/>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29</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0815059</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СРЕДЊА СТРУЧНА ШКОЛА ЈАЊА</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76.360,00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79.686,25</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3.326,25</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3.326,25</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02-014-1-1379/22, од 30.05.2022.</w:t>
            </w:r>
          </w:p>
        </w:tc>
      </w:tr>
      <w:tr w:rsidR="0014743C" w:rsidRPr="00956202" w:rsidTr="006A22F9">
        <w:trPr>
          <w:trHeight w:val="296"/>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30</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0818035</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БИБЛИОТЕКА "ФИЛИП ВИШЊИЋ"</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164.000,00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171.000,00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7.000,00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02-014-1-259/22, од 08.02.2022.</w:t>
            </w:r>
          </w:p>
        </w:tc>
      </w:tr>
      <w:tr w:rsidR="0014743C" w:rsidRPr="00956202" w:rsidTr="006A22F9">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02-014-1-1422/22, од 31.05.2022.</w:t>
            </w:r>
          </w:p>
        </w:tc>
      </w:tr>
      <w:tr w:rsidR="0014743C" w:rsidRPr="00956202" w:rsidTr="006A22F9">
        <w:trPr>
          <w:trHeight w:val="152"/>
        </w:trPr>
        <w:tc>
          <w:tcPr>
            <w:tcW w:w="639" w:type="dxa"/>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31</w:t>
            </w:r>
          </w:p>
        </w:tc>
        <w:tc>
          <w:tcPr>
            <w:tcW w:w="114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0804011</w:t>
            </w:r>
          </w:p>
        </w:tc>
        <w:tc>
          <w:tcPr>
            <w:tcW w:w="1922"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МУЗИЧКА ШКОЛА</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34.632,00</w:t>
            </w:r>
          </w:p>
        </w:tc>
        <w:tc>
          <w:tcPr>
            <w:tcW w:w="18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34.632,00</w:t>
            </w:r>
          </w:p>
        </w:tc>
        <w:tc>
          <w:tcPr>
            <w:tcW w:w="1300"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0,00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w:t>
            </w:r>
          </w:p>
        </w:tc>
      </w:tr>
      <w:tr w:rsidR="0014743C" w:rsidRPr="00956202" w:rsidTr="006A22F9">
        <w:trPr>
          <w:trHeight w:val="323"/>
        </w:trPr>
        <w:tc>
          <w:tcPr>
            <w:tcW w:w="639"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32</w:t>
            </w:r>
          </w:p>
        </w:tc>
        <w:tc>
          <w:tcPr>
            <w:tcW w:w="114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9999999</w:t>
            </w:r>
          </w:p>
        </w:tc>
        <w:tc>
          <w:tcPr>
            <w:tcW w:w="1922"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ТРЕЗОР - ГЕНЕРАЛНИ КОД</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70.000,00</w:t>
            </w:r>
          </w:p>
        </w:tc>
        <w:tc>
          <w:tcPr>
            <w:tcW w:w="18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27.894,60</w:t>
            </w:r>
          </w:p>
        </w:tc>
        <w:tc>
          <w:tcPr>
            <w:tcW w:w="1300" w:type="dxa"/>
            <w:vMerge w:val="restart"/>
            <w:tcBorders>
              <w:top w:val="nil"/>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6"/>
                <w:szCs w:val="16"/>
              </w:rPr>
            </w:pPr>
            <w:r w:rsidRPr="00956202">
              <w:rPr>
                <w:rFonts w:ascii="Times New Roman" w:eastAsia="Times New Roman" w:hAnsi="Times New Roman" w:cs="Times New Roman"/>
                <w:color w:val="000000"/>
                <w:sz w:val="16"/>
                <w:szCs w:val="16"/>
              </w:rPr>
              <w:t>-42.105,40</w:t>
            </w: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-3.500,00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02-014-1-88/22, од 20.01.2022. - БУЏЕТСКА РЕЗЕРВА</w:t>
            </w:r>
          </w:p>
        </w:tc>
      </w:tr>
      <w:tr w:rsidR="0014743C" w:rsidRPr="00956202" w:rsidTr="006A22F9">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-6.600,00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02-014-1-512/22, од 08.03.2022. - БУЏЕТСКА РЕЗЕРВА</w:t>
            </w:r>
          </w:p>
        </w:tc>
      </w:tr>
      <w:tr w:rsidR="0014743C" w:rsidRPr="00956202" w:rsidTr="006A22F9">
        <w:trPr>
          <w:trHeight w:val="287"/>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-2.007,90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02-014-1-897/22, од 08.04.2022. - БУЏЕТСКА РЕЗЕВА</w:t>
            </w:r>
          </w:p>
        </w:tc>
      </w:tr>
      <w:tr w:rsidR="0014743C" w:rsidRPr="00956202" w:rsidTr="006A22F9">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-3.675,20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02-014-1-900/22, од 11.04.2022. - БУЏЕТСКА РЕЗЕВА</w:t>
            </w:r>
          </w:p>
        </w:tc>
      </w:tr>
      <w:tr w:rsidR="0014743C" w:rsidRPr="00956202" w:rsidTr="006A22F9">
        <w:trPr>
          <w:trHeight w:val="296"/>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-4.700,00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02-014-1-1035/22, од 20.04.2022. - БУЏЕТСКА РЕЗЕВА</w:t>
            </w:r>
          </w:p>
        </w:tc>
      </w:tr>
      <w:tr w:rsidR="0014743C" w:rsidRPr="00956202" w:rsidTr="006A22F9">
        <w:trPr>
          <w:trHeight w:val="323"/>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-10.000,00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02-014-1-1171/22, од 04.05.2022. - БУЏЕТСКА РЕЗЕРВА</w:t>
            </w:r>
          </w:p>
        </w:tc>
      </w:tr>
      <w:tr w:rsidR="0014743C" w:rsidRPr="00956202" w:rsidTr="006A22F9">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-6.000,00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02-014-1-1232/22, од 11.05.2022. - БУЏЕТСКА РЕЗЕВА</w:t>
            </w:r>
          </w:p>
        </w:tc>
      </w:tr>
      <w:tr w:rsidR="0014743C" w:rsidRPr="00956202" w:rsidTr="006A22F9">
        <w:trPr>
          <w:trHeight w:val="296"/>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-4.000,00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02-014-1-1253/22, од 13.05.2022. - БУЏЕТСКА РЕЗЕВА</w:t>
            </w:r>
          </w:p>
        </w:tc>
      </w:tr>
      <w:tr w:rsidR="0014743C" w:rsidRPr="00956202" w:rsidTr="006A22F9">
        <w:trPr>
          <w:trHeight w:val="314"/>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nil"/>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-810,30</w:t>
            </w:r>
          </w:p>
        </w:tc>
        <w:tc>
          <w:tcPr>
            <w:tcW w:w="3219" w:type="dxa"/>
            <w:tcBorders>
              <w:top w:val="nil"/>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02-014-1-903/22, од 08.04.2022. - БУЏЕТСКА РЕЗЕВА</w:t>
            </w:r>
          </w:p>
        </w:tc>
      </w:tr>
      <w:tr w:rsidR="0014743C" w:rsidRPr="00956202" w:rsidTr="006A22F9">
        <w:trPr>
          <w:trHeight w:val="35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-296,00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02-014-1-1391/22, од 30.05.2022. - БУЏЕТСКА РЕРВА</w:t>
            </w:r>
          </w:p>
        </w:tc>
      </w:tr>
      <w:tr w:rsidR="0014743C" w:rsidRPr="00956202" w:rsidTr="006A22F9">
        <w:trPr>
          <w:trHeight w:val="260"/>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-316,00</w:t>
            </w:r>
          </w:p>
        </w:tc>
        <w:tc>
          <w:tcPr>
            <w:tcW w:w="32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02-014-1-1628/22, од 21.06.2022. - БУЏЕТСКА РЕЗЕРВА</w:t>
            </w:r>
          </w:p>
        </w:tc>
      </w:tr>
      <w:tr w:rsidR="0014743C" w:rsidRPr="00956202" w:rsidTr="006A22F9">
        <w:trPr>
          <w:trHeight w:val="287"/>
        </w:trPr>
        <w:tc>
          <w:tcPr>
            <w:tcW w:w="639"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14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22"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8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300" w:type="dxa"/>
            <w:vMerge/>
            <w:tcBorders>
              <w:top w:val="nil"/>
              <w:left w:val="single" w:sz="4" w:space="0" w:color="auto"/>
              <w:bottom w:val="single" w:sz="4" w:space="0" w:color="auto"/>
              <w:right w:val="single" w:sz="4" w:space="0" w:color="auto"/>
            </w:tcBorders>
            <w:vAlign w:val="center"/>
            <w:hideMark/>
          </w:tcPr>
          <w:p w:rsidR="0014743C" w:rsidRPr="00956202" w:rsidRDefault="0014743C" w:rsidP="0014743C">
            <w:pPr>
              <w:spacing w:after="0" w:line="240" w:lineRule="auto"/>
              <w:rPr>
                <w:rFonts w:ascii="Times New Roman" w:eastAsia="Times New Roman" w:hAnsi="Times New Roman" w:cs="Times New Roman"/>
                <w:color w:val="000000"/>
                <w:sz w:val="16"/>
                <w:szCs w:val="16"/>
              </w:rPr>
            </w:pPr>
          </w:p>
        </w:tc>
        <w:tc>
          <w:tcPr>
            <w:tcW w:w="1900" w:type="dxa"/>
            <w:tcBorders>
              <w:top w:val="single" w:sz="4" w:space="0" w:color="auto"/>
              <w:left w:val="nil"/>
              <w:bottom w:val="single" w:sz="4" w:space="0" w:color="auto"/>
              <w:right w:val="single" w:sz="4" w:space="0" w:color="auto"/>
            </w:tcBorders>
            <w:shd w:val="clear" w:color="auto" w:fill="auto"/>
            <w:vAlign w:val="center"/>
            <w:hideMark/>
          </w:tcPr>
          <w:p w:rsidR="0014743C" w:rsidRPr="0014743C" w:rsidRDefault="0014743C" w:rsidP="0014743C">
            <w:pPr>
              <w:spacing w:after="0" w:line="240" w:lineRule="auto"/>
              <w:jc w:val="center"/>
              <w:rPr>
                <w:rFonts w:ascii="Times New Roman" w:eastAsia="Times New Roman" w:hAnsi="Times New Roman" w:cs="Times New Roman"/>
                <w:color w:val="000000"/>
                <w:sz w:val="16"/>
                <w:szCs w:val="16"/>
              </w:rPr>
            </w:pPr>
            <w:r w:rsidRPr="0014743C">
              <w:rPr>
                <w:rFonts w:ascii="Times New Roman" w:eastAsia="Times New Roman" w:hAnsi="Times New Roman" w:cs="Times New Roman"/>
                <w:color w:val="000000"/>
                <w:sz w:val="16"/>
                <w:szCs w:val="16"/>
              </w:rPr>
              <w:t>-200,00</w:t>
            </w:r>
          </w:p>
        </w:tc>
        <w:tc>
          <w:tcPr>
            <w:tcW w:w="3219" w:type="dxa"/>
            <w:tcBorders>
              <w:top w:val="single" w:sz="4" w:space="0" w:color="auto"/>
              <w:left w:val="nil"/>
              <w:bottom w:val="single" w:sz="4" w:space="0" w:color="auto"/>
              <w:right w:val="single" w:sz="4" w:space="0" w:color="auto"/>
            </w:tcBorders>
            <w:shd w:val="clear" w:color="auto" w:fill="auto"/>
            <w:vAlign w:val="center"/>
            <w:hideMark/>
          </w:tcPr>
          <w:p w:rsidR="0014743C" w:rsidRPr="00956202" w:rsidRDefault="0014743C" w:rsidP="0014743C">
            <w:pPr>
              <w:spacing w:after="0" w:line="240" w:lineRule="auto"/>
              <w:jc w:val="center"/>
              <w:rPr>
                <w:rFonts w:ascii="Times New Roman" w:eastAsia="Times New Roman" w:hAnsi="Times New Roman" w:cs="Times New Roman"/>
                <w:color w:val="000000"/>
                <w:sz w:val="14"/>
                <w:szCs w:val="14"/>
              </w:rPr>
            </w:pPr>
            <w:r w:rsidRPr="00956202">
              <w:rPr>
                <w:rFonts w:ascii="Times New Roman" w:eastAsia="Times New Roman" w:hAnsi="Times New Roman" w:cs="Times New Roman"/>
                <w:color w:val="000000"/>
                <w:sz w:val="14"/>
                <w:szCs w:val="14"/>
              </w:rPr>
              <w:t xml:space="preserve">Закљ. </w:t>
            </w:r>
            <w:proofErr w:type="gramStart"/>
            <w:r w:rsidRPr="00956202">
              <w:rPr>
                <w:rFonts w:ascii="Times New Roman" w:eastAsia="Times New Roman" w:hAnsi="Times New Roman" w:cs="Times New Roman"/>
                <w:color w:val="000000"/>
                <w:sz w:val="14"/>
                <w:szCs w:val="14"/>
              </w:rPr>
              <w:t>Гр.,</w:t>
            </w:r>
            <w:proofErr w:type="gramEnd"/>
            <w:r w:rsidRPr="00956202">
              <w:rPr>
                <w:rFonts w:ascii="Times New Roman" w:eastAsia="Times New Roman" w:hAnsi="Times New Roman" w:cs="Times New Roman"/>
                <w:color w:val="000000"/>
                <w:sz w:val="14"/>
                <w:szCs w:val="14"/>
              </w:rPr>
              <w:t xml:space="preserve"> број: 02-014-1-1614/22, од 20.06.2022. - БУЏЕТСКА РЕЗЕРВА</w:t>
            </w:r>
          </w:p>
        </w:tc>
      </w:tr>
      <w:tr w:rsidR="0014743C" w:rsidRPr="006A22F9" w:rsidTr="0014743C">
        <w:trPr>
          <w:trHeight w:val="300"/>
        </w:trPr>
        <w:tc>
          <w:tcPr>
            <w:tcW w:w="3701" w:type="dxa"/>
            <w:gridSpan w:val="3"/>
            <w:tcBorders>
              <w:top w:val="single" w:sz="4" w:space="0" w:color="auto"/>
              <w:left w:val="single" w:sz="4" w:space="0" w:color="auto"/>
              <w:bottom w:val="single" w:sz="4" w:space="0" w:color="auto"/>
              <w:right w:val="single" w:sz="4" w:space="0" w:color="auto"/>
            </w:tcBorders>
            <w:shd w:val="clear" w:color="000000" w:fill="B8CCE4"/>
            <w:vAlign w:val="center"/>
            <w:hideMark/>
          </w:tcPr>
          <w:p w:rsidR="0014743C" w:rsidRPr="006A22F9" w:rsidRDefault="0014743C" w:rsidP="0014743C">
            <w:pPr>
              <w:spacing w:after="0" w:line="240" w:lineRule="auto"/>
              <w:jc w:val="center"/>
              <w:rPr>
                <w:rFonts w:ascii="Times New Roman" w:eastAsia="Times New Roman" w:hAnsi="Times New Roman" w:cs="Times New Roman"/>
                <w:b/>
                <w:bCs/>
                <w:color w:val="000000"/>
                <w:sz w:val="18"/>
                <w:szCs w:val="18"/>
              </w:rPr>
            </w:pPr>
            <w:r w:rsidRPr="006A22F9">
              <w:rPr>
                <w:rFonts w:ascii="Times New Roman" w:eastAsia="Times New Roman" w:hAnsi="Times New Roman" w:cs="Times New Roman"/>
                <w:b/>
                <w:bCs/>
                <w:color w:val="000000"/>
                <w:sz w:val="18"/>
                <w:szCs w:val="18"/>
              </w:rPr>
              <w:t>УКУПНО</w:t>
            </w:r>
          </w:p>
        </w:tc>
        <w:tc>
          <w:tcPr>
            <w:tcW w:w="1800" w:type="dxa"/>
            <w:tcBorders>
              <w:top w:val="nil"/>
              <w:left w:val="nil"/>
              <w:bottom w:val="single" w:sz="4" w:space="0" w:color="auto"/>
              <w:right w:val="single" w:sz="4" w:space="0" w:color="auto"/>
            </w:tcBorders>
            <w:shd w:val="clear" w:color="000000" w:fill="B8CCE4"/>
            <w:vAlign w:val="center"/>
            <w:hideMark/>
          </w:tcPr>
          <w:p w:rsidR="0014743C" w:rsidRPr="006A22F9" w:rsidRDefault="0014743C" w:rsidP="0014743C">
            <w:pPr>
              <w:spacing w:after="0" w:line="240" w:lineRule="auto"/>
              <w:jc w:val="center"/>
              <w:rPr>
                <w:rFonts w:ascii="Times New Roman" w:eastAsia="Times New Roman" w:hAnsi="Times New Roman" w:cs="Times New Roman"/>
                <w:b/>
                <w:bCs/>
                <w:color w:val="000000"/>
                <w:sz w:val="18"/>
                <w:szCs w:val="18"/>
              </w:rPr>
            </w:pPr>
            <w:r w:rsidRPr="006A22F9">
              <w:rPr>
                <w:rFonts w:ascii="Times New Roman" w:eastAsia="Times New Roman" w:hAnsi="Times New Roman" w:cs="Times New Roman"/>
                <w:b/>
                <w:bCs/>
                <w:color w:val="000000"/>
                <w:sz w:val="18"/>
                <w:szCs w:val="18"/>
              </w:rPr>
              <w:t>60.262.687,00</w:t>
            </w:r>
          </w:p>
        </w:tc>
        <w:tc>
          <w:tcPr>
            <w:tcW w:w="1800" w:type="dxa"/>
            <w:tcBorders>
              <w:top w:val="nil"/>
              <w:left w:val="nil"/>
              <w:bottom w:val="single" w:sz="4" w:space="0" w:color="auto"/>
              <w:right w:val="single" w:sz="4" w:space="0" w:color="auto"/>
            </w:tcBorders>
            <w:shd w:val="clear" w:color="000000" w:fill="B8CCE4"/>
            <w:vAlign w:val="center"/>
            <w:hideMark/>
          </w:tcPr>
          <w:p w:rsidR="0014743C" w:rsidRPr="006A22F9" w:rsidRDefault="0014743C" w:rsidP="0014743C">
            <w:pPr>
              <w:spacing w:after="0" w:line="240" w:lineRule="auto"/>
              <w:jc w:val="center"/>
              <w:rPr>
                <w:rFonts w:ascii="Times New Roman" w:eastAsia="Times New Roman" w:hAnsi="Times New Roman" w:cs="Times New Roman"/>
                <w:b/>
                <w:bCs/>
                <w:color w:val="000000"/>
                <w:sz w:val="18"/>
                <w:szCs w:val="18"/>
              </w:rPr>
            </w:pPr>
            <w:r w:rsidRPr="006A22F9">
              <w:rPr>
                <w:rFonts w:ascii="Times New Roman" w:eastAsia="Times New Roman" w:hAnsi="Times New Roman" w:cs="Times New Roman"/>
                <w:b/>
                <w:bCs/>
                <w:color w:val="000000"/>
                <w:sz w:val="18"/>
                <w:szCs w:val="18"/>
              </w:rPr>
              <w:t>60.262.687,00</w:t>
            </w:r>
          </w:p>
        </w:tc>
        <w:tc>
          <w:tcPr>
            <w:tcW w:w="1300" w:type="dxa"/>
            <w:tcBorders>
              <w:top w:val="nil"/>
              <w:left w:val="nil"/>
              <w:bottom w:val="single" w:sz="4" w:space="0" w:color="auto"/>
              <w:right w:val="single" w:sz="4" w:space="0" w:color="auto"/>
            </w:tcBorders>
            <w:shd w:val="clear" w:color="000000" w:fill="B8CCE4"/>
            <w:vAlign w:val="center"/>
            <w:hideMark/>
          </w:tcPr>
          <w:p w:rsidR="0014743C" w:rsidRPr="006A22F9" w:rsidRDefault="0014743C" w:rsidP="0014743C">
            <w:pPr>
              <w:spacing w:after="0" w:line="240" w:lineRule="auto"/>
              <w:jc w:val="center"/>
              <w:rPr>
                <w:rFonts w:ascii="Times New Roman" w:eastAsia="Times New Roman" w:hAnsi="Times New Roman" w:cs="Times New Roman"/>
                <w:color w:val="000000"/>
                <w:sz w:val="18"/>
                <w:szCs w:val="18"/>
              </w:rPr>
            </w:pPr>
            <w:r w:rsidRPr="006A22F9">
              <w:rPr>
                <w:rFonts w:ascii="Times New Roman" w:eastAsia="Times New Roman" w:hAnsi="Times New Roman" w:cs="Times New Roman"/>
                <w:color w:val="000000"/>
                <w:sz w:val="18"/>
                <w:szCs w:val="18"/>
              </w:rPr>
              <w:t> </w:t>
            </w:r>
          </w:p>
        </w:tc>
        <w:tc>
          <w:tcPr>
            <w:tcW w:w="1900" w:type="dxa"/>
            <w:tcBorders>
              <w:top w:val="nil"/>
              <w:left w:val="nil"/>
              <w:bottom w:val="single" w:sz="4" w:space="0" w:color="auto"/>
              <w:right w:val="single" w:sz="4" w:space="0" w:color="auto"/>
            </w:tcBorders>
            <w:shd w:val="clear" w:color="000000" w:fill="B8CCE4"/>
            <w:vAlign w:val="center"/>
            <w:hideMark/>
          </w:tcPr>
          <w:p w:rsidR="0014743C" w:rsidRPr="006A22F9" w:rsidRDefault="0014743C" w:rsidP="0014743C">
            <w:pPr>
              <w:spacing w:after="0" w:line="240" w:lineRule="auto"/>
              <w:jc w:val="center"/>
              <w:rPr>
                <w:rFonts w:ascii="Times New Roman" w:eastAsia="Times New Roman" w:hAnsi="Times New Roman" w:cs="Times New Roman"/>
                <w:color w:val="000000"/>
                <w:sz w:val="18"/>
                <w:szCs w:val="18"/>
              </w:rPr>
            </w:pPr>
            <w:r w:rsidRPr="006A22F9">
              <w:rPr>
                <w:rFonts w:ascii="Times New Roman" w:eastAsia="Times New Roman" w:hAnsi="Times New Roman" w:cs="Times New Roman"/>
                <w:color w:val="000000"/>
                <w:sz w:val="18"/>
                <w:szCs w:val="18"/>
              </w:rPr>
              <w:t> </w:t>
            </w:r>
          </w:p>
        </w:tc>
        <w:tc>
          <w:tcPr>
            <w:tcW w:w="3219" w:type="dxa"/>
            <w:tcBorders>
              <w:top w:val="nil"/>
              <w:left w:val="nil"/>
              <w:bottom w:val="single" w:sz="4" w:space="0" w:color="auto"/>
              <w:right w:val="single" w:sz="4" w:space="0" w:color="auto"/>
            </w:tcBorders>
            <w:shd w:val="clear" w:color="000000" w:fill="B8CCE4"/>
            <w:vAlign w:val="center"/>
            <w:hideMark/>
          </w:tcPr>
          <w:p w:rsidR="0014743C" w:rsidRPr="006A22F9" w:rsidRDefault="0014743C" w:rsidP="0014743C">
            <w:pPr>
              <w:spacing w:after="0" w:line="240" w:lineRule="auto"/>
              <w:jc w:val="center"/>
              <w:rPr>
                <w:rFonts w:ascii="Times New Roman" w:eastAsia="Times New Roman" w:hAnsi="Times New Roman" w:cs="Times New Roman"/>
                <w:color w:val="000000"/>
                <w:sz w:val="18"/>
                <w:szCs w:val="18"/>
              </w:rPr>
            </w:pPr>
            <w:r w:rsidRPr="006A22F9">
              <w:rPr>
                <w:rFonts w:ascii="Times New Roman" w:eastAsia="Times New Roman" w:hAnsi="Times New Roman" w:cs="Times New Roman"/>
                <w:color w:val="000000"/>
                <w:sz w:val="18"/>
                <w:szCs w:val="18"/>
              </w:rPr>
              <w:t> </w:t>
            </w:r>
          </w:p>
        </w:tc>
      </w:tr>
    </w:tbl>
    <w:p w:rsidR="004742C7" w:rsidRPr="006A22F9" w:rsidRDefault="004742C7" w:rsidP="005C3328">
      <w:pPr>
        <w:contextualSpacing/>
        <w:jc w:val="both"/>
        <w:rPr>
          <w:rFonts w:ascii="Times New Roman" w:hAnsi="Times New Roman" w:cs="Times New Roman"/>
          <w:b/>
          <w:sz w:val="18"/>
          <w:szCs w:val="18"/>
        </w:rPr>
      </w:pPr>
    </w:p>
    <w:p w:rsidR="004742C7" w:rsidRDefault="004742C7" w:rsidP="005C3328">
      <w:pPr>
        <w:contextualSpacing/>
        <w:jc w:val="both"/>
        <w:rPr>
          <w:rFonts w:ascii="Times New Roman" w:hAnsi="Times New Roman" w:cs="Times New Roman"/>
          <w:b/>
          <w:sz w:val="24"/>
          <w:szCs w:val="24"/>
        </w:rPr>
      </w:pPr>
    </w:p>
    <w:p w:rsidR="00956202" w:rsidRDefault="00956202" w:rsidP="0095620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периоду 01.01.-30.06.2022.године извршене су сљедеће реалокације средстава </w:t>
      </w:r>
      <w:r w:rsidR="006A22F9">
        <w:rPr>
          <w:rFonts w:ascii="Times New Roman" w:hAnsi="Times New Roman" w:cs="Times New Roman"/>
          <w:sz w:val="24"/>
          <w:szCs w:val="24"/>
          <w:lang w:val="sr-Cyrl-CS"/>
        </w:rPr>
        <w:t>у оквиру</w:t>
      </w:r>
      <w:r>
        <w:rPr>
          <w:rFonts w:ascii="Times New Roman" w:hAnsi="Times New Roman" w:cs="Times New Roman"/>
          <w:sz w:val="24"/>
          <w:szCs w:val="24"/>
          <w:lang w:val="sr-Cyrl-CS"/>
        </w:rPr>
        <w:t xml:space="preserve"> потрошачких јединица/буџетских корисника:</w:t>
      </w:r>
    </w:p>
    <w:p w:rsidR="00E30696" w:rsidRDefault="00E30696" w:rsidP="00956202">
      <w:pPr>
        <w:contextualSpacing/>
        <w:jc w:val="both"/>
        <w:rPr>
          <w:rFonts w:ascii="Times New Roman" w:hAnsi="Times New Roman" w:cs="Times New Roman"/>
          <w:sz w:val="24"/>
          <w:szCs w:val="24"/>
          <w:lang w:val="sr-Cyrl-CS"/>
        </w:rPr>
      </w:pPr>
    </w:p>
    <w:p w:rsidR="004742C7" w:rsidRDefault="00E30696" w:rsidP="005C3328">
      <w:pPr>
        <w:contextualSpacing/>
        <w:jc w:val="both"/>
        <w:rPr>
          <w:rFonts w:ascii="Times New Roman" w:hAnsi="Times New Roman" w:cs="Times New Roman"/>
          <w:b/>
          <w:sz w:val="24"/>
          <w:szCs w:val="24"/>
        </w:rPr>
      </w:pPr>
      <w:proofErr w:type="gramStart"/>
      <w:r w:rsidRPr="00E442D3">
        <w:rPr>
          <w:rFonts w:ascii="Times New Roman" w:hAnsi="Times New Roman" w:cs="Times New Roman"/>
          <w:i/>
          <w:sz w:val="16"/>
          <w:szCs w:val="16"/>
        </w:rPr>
        <w:t>Табела 1</w:t>
      </w:r>
      <w:r>
        <w:rPr>
          <w:rFonts w:ascii="Times New Roman" w:hAnsi="Times New Roman" w:cs="Times New Roman"/>
          <w:i/>
          <w:sz w:val="16"/>
          <w:szCs w:val="16"/>
        </w:rPr>
        <w:t>1</w:t>
      </w:r>
      <w:r w:rsidRPr="00E442D3">
        <w:rPr>
          <w:rFonts w:ascii="Times New Roman" w:hAnsi="Times New Roman" w:cs="Times New Roman"/>
          <w:i/>
          <w:sz w:val="16"/>
          <w:szCs w:val="16"/>
        </w:rPr>
        <w:t>.</w:t>
      </w:r>
      <w:proofErr w:type="gramEnd"/>
      <w:r w:rsidRPr="00E442D3">
        <w:rPr>
          <w:rFonts w:ascii="Times New Roman" w:hAnsi="Times New Roman" w:cs="Times New Roman"/>
          <w:i/>
          <w:sz w:val="16"/>
          <w:szCs w:val="16"/>
        </w:rPr>
        <w:t xml:space="preserve"> </w:t>
      </w:r>
      <w:r>
        <w:rPr>
          <w:rFonts w:ascii="Times New Roman" w:hAnsi="Times New Roman" w:cs="Times New Roman"/>
          <w:i/>
          <w:sz w:val="16"/>
          <w:szCs w:val="16"/>
        </w:rPr>
        <w:t>–</w:t>
      </w:r>
      <w:r w:rsidRPr="00E442D3">
        <w:rPr>
          <w:rFonts w:ascii="Times New Roman" w:hAnsi="Times New Roman" w:cs="Times New Roman"/>
          <w:i/>
          <w:sz w:val="16"/>
          <w:szCs w:val="16"/>
        </w:rPr>
        <w:t xml:space="preserve"> </w:t>
      </w:r>
      <w:r>
        <w:rPr>
          <w:rFonts w:ascii="Times New Roman" w:hAnsi="Times New Roman" w:cs="Times New Roman"/>
          <w:b/>
          <w:sz w:val="16"/>
          <w:szCs w:val="16"/>
        </w:rPr>
        <w:t>Прерасподјела буџетских средстава у оквиру буџетског корисника за период 01.01.-30.06.2022.године</w:t>
      </w:r>
    </w:p>
    <w:tbl>
      <w:tblPr>
        <w:tblW w:w="13693" w:type="dxa"/>
        <w:tblInd w:w="95" w:type="dxa"/>
        <w:tblLook w:val="04A0"/>
      </w:tblPr>
      <w:tblGrid>
        <w:gridCol w:w="439"/>
        <w:gridCol w:w="916"/>
        <w:gridCol w:w="2234"/>
        <w:gridCol w:w="5064"/>
        <w:gridCol w:w="1890"/>
        <w:gridCol w:w="3150"/>
      </w:tblGrid>
      <w:tr w:rsidR="00E30696" w:rsidRPr="00E30696" w:rsidTr="00E30696">
        <w:trPr>
          <w:trHeight w:val="1020"/>
        </w:trPr>
        <w:tc>
          <w:tcPr>
            <w:tcW w:w="439" w:type="dxa"/>
            <w:tcBorders>
              <w:top w:val="single" w:sz="4" w:space="0" w:color="auto"/>
              <w:left w:val="single" w:sz="4" w:space="0" w:color="auto"/>
              <w:bottom w:val="single" w:sz="4" w:space="0" w:color="auto"/>
              <w:right w:val="single" w:sz="4" w:space="0" w:color="auto"/>
            </w:tcBorders>
            <w:shd w:val="clear" w:color="000000" w:fill="BCD6EE"/>
            <w:vAlign w:val="center"/>
            <w:hideMark/>
          </w:tcPr>
          <w:p w:rsidR="00E30696" w:rsidRPr="00E30696" w:rsidRDefault="00E30696" w:rsidP="00E30696">
            <w:pPr>
              <w:spacing w:after="0" w:line="240" w:lineRule="auto"/>
              <w:jc w:val="center"/>
              <w:rPr>
                <w:rFonts w:ascii="Times New Roman" w:eastAsia="Times New Roman" w:hAnsi="Times New Roman" w:cs="Times New Roman"/>
                <w:b/>
                <w:bCs/>
                <w:color w:val="000000"/>
                <w:sz w:val="20"/>
                <w:szCs w:val="20"/>
              </w:rPr>
            </w:pPr>
            <w:r w:rsidRPr="00E30696">
              <w:rPr>
                <w:rFonts w:ascii="Times New Roman" w:eastAsia="Times New Roman" w:hAnsi="Times New Roman" w:cs="Times New Roman"/>
                <w:b/>
                <w:bCs/>
                <w:color w:val="000000"/>
                <w:sz w:val="20"/>
                <w:szCs w:val="20"/>
              </w:rPr>
              <w:t>Рб</w:t>
            </w:r>
          </w:p>
        </w:tc>
        <w:tc>
          <w:tcPr>
            <w:tcW w:w="916" w:type="dxa"/>
            <w:tcBorders>
              <w:top w:val="single" w:sz="4" w:space="0" w:color="auto"/>
              <w:left w:val="nil"/>
              <w:bottom w:val="single" w:sz="4" w:space="0" w:color="auto"/>
              <w:right w:val="single" w:sz="4" w:space="0" w:color="auto"/>
            </w:tcBorders>
            <w:shd w:val="clear" w:color="000000" w:fill="BCD6EE"/>
            <w:vAlign w:val="center"/>
            <w:hideMark/>
          </w:tcPr>
          <w:p w:rsidR="00E30696" w:rsidRPr="00E30696" w:rsidRDefault="00E30696" w:rsidP="00E30696">
            <w:pPr>
              <w:spacing w:after="0" w:line="240" w:lineRule="auto"/>
              <w:jc w:val="center"/>
              <w:rPr>
                <w:rFonts w:ascii="Times New Roman" w:eastAsia="Times New Roman" w:hAnsi="Times New Roman" w:cs="Times New Roman"/>
                <w:b/>
                <w:bCs/>
                <w:color w:val="000000"/>
                <w:sz w:val="20"/>
                <w:szCs w:val="20"/>
              </w:rPr>
            </w:pPr>
            <w:r w:rsidRPr="00E30696">
              <w:rPr>
                <w:rFonts w:ascii="Times New Roman" w:eastAsia="Times New Roman" w:hAnsi="Times New Roman" w:cs="Times New Roman"/>
                <w:b/>
                <w:bCs/>
                <w:color w:val="000000"/>
                <w:sz w:val="20"/>
                <w:szCs w:val="20"/>
              </w:rPr>
              <w:t>Орг. код</w:t>
            </w:r>
          </w:p>
        </w:tc>
        <w:tc>
          <w:tcPr>
            <w:tcW w:w="2234" w:type="dxa"/>
            <w:tcBorders>
              <w:top w:val="single" w:sz="4" w:space="0" w:color="auto"/>
              <w:left w:val="nil"/>
              <w:bottom w:val="single" w:sz="4" w:space="0" w:color="auto"/>
              <w:right w:val="single" w:sz="4" w:space="0" w:color="auto"/>
            </w:tcBorders>
            <w:shd w:val="clear" w:color="000000" w:fill="BCD6EE"/>
            <w:vAlign w:val="center"/>
            <w:hideMark/>
          </w:tcPr>
          <w:p w:rsidR="00E30696" w:rsidRPr="00E30696" w:rsidRDefault="00E30696" w:rsidP="00E30696">
            <w:pPr>
              <w:spacing w:after="0" w:line="240" w:lineRule="auto"/>
              <w:jc w:val="center"/>
              <w:rPr>
                <w:rFonts w:ascii="Times New Roman" w:eastAsia="Times New Roman" w:hAnsi="Times New Roman" w:cs="Times New Roman"/>
                <w:b/>
                <w:bCs/>
                <w:color w:val="000000"/>
                <w:sz w:val="20"/>
                <w:szCs w:val="20"/>
              </w:rPr>
            </w:pPr>
            <w:r w:rsidRPr="00E30696">
              <w:rPr>
                <w:rFonts w:ascii="Times New Roman" w:eastAsia="Times New Roman" w:hAnsi="Times New Roman" w:cs="Times New Roman"/>
                <w:b/>
                <w:bCs/>
                <w:color w:val="000000"/>
                <w:sz w:val="20"/>
                <w:szCs w:val="20"/>
              </w:rPr>
              <w:t>Буџетски корисник</w:t>
            </w:r>
          </w:p>
        </w:tc>
        <w:tc>
          <w:tcPr>
            <w:tcW w:w="5064" w:type="dxa"/>
            <w:tcBorders>
              <w:top w:val="single" w:sz="4" w:space="0" w:color="auto"/>
              <w:left w:val="nil"/>
              <w:bottom w:val="single" w:sz="4" w:space="0" w:color="auto"/>
              <w:right w:val="single" w:sz="4" w:space="0" w:color="auto"/>
            </w:tcBorders>
            <w:shd w:val="clear" w:color="000000" w:fill="BCD6EE"/>
            <w:vAlign w:val="center"/>
            <w:hideMark/>
          </w:tcPr>
          <w:p w:rsidR="00E30696" w:rsidRPr="00E30696" w:rsidRDefault="00E30696" w:rsidP="00E30696">
            <w:pPr>
              <w:spacing w:after="0" w:line="240" w:lineRule="auto"/>
              <w:jc w:val="center"/>
              <w:rPr>
                <w:rFonts w:ascii="Times New Roman" w:eastAsia="Times New Roman" w:hAnsi="Times New Roman" w:cs="Times New Roman"/>
                <w:b/>
                <w:bCs/>
                <w:color w:val="000000"/>
                <w:sz w:val="20"/>
                <w:szCs w:val="20"/>
              </w:rPr>
            </w:pPr>
            <w:r w:rsidRPr="00E30696">
              <w:rPr>
                <w:rFonts w:ascii="Times New Roman" w:eastAsia="Times New Roman" w:hAnsi="Times New Roman" w:cs="Times New Roman"/>
                <w:b/>
                <w:bCs/>
                <w:color w:val="000000"/>
                <w:sz w:val="20"/>
                <w:szCs w:val="20"/>
              </w:rPr>
              <w:t>Опис(буџетска позиција)</w:t>
            </w:r>
          </w:p>
        </w:tc>
        <w:tc>
          <w:tcPr>
            <w:tcW w:w="1890" w:type="dxa"/>
            <w:tcBorders>
              <w:top w:val="single" w:sz="4" w:space="0" w:color="auto"/>
              <w:left w:val="nil"/>
              <w:bottom w:val="single" w:sz="4" w:space="0" w:color="auto"/>
              <w:right w:val="single" w:sz="4" w:space="0" w:color="auto"/>
            </w:tcBorders>
            <w:shd w:val="clear" w:color="000000" w:fill="BCD6EE"/>
            <w:vAlign w:val="center"/>
            <w:hideMark/>
          </w:tcPr>
          <w:p w:rsidR="00E30696" w:rsidRPr="00E30696" w:rsidRDefault="00E30696" w:rsidP="00E30696">
            <w:pPr>
              <w:spacing w:after="0" w:line="240" w:lineRule="auto"/>
              <w:jc w:val="center"/>
              <w:rPr>
                <w:rFonts w:ascii="Times New Roman" w:eastAsia="Times New Roman" w:hAnsi="Times New Roman" w:cs="Times New Roman"/>
                <w:b/>
                <w:bCs/>
                <w:color w:val="000000"/>
                <w:sz w:val="20"/>
                <w:szCs w:val="20"/>
              </w:rPr>
            </w:pPr>
            <w:r w:rsidRPr="00E30696">
              <w:rPr>
                <w:rFonts w:ascii="Times New Roman" w:eastAsia="Times New Roman" w:hAnsi="Times New Roman" w:cs="Times New Roman"/>
                <w:b/>
                <w:bCs/>
                <w:color w:val="000000"/>
                <w:sz w:val="20"/>
                <w:szCs w:val="20"/>
              </w:rPr>
              <w:t>Износ прераспоређених средстава у оквиру истог корисника</w:t>
            </w:r>
          </w:p>
        </w:tc>
        <w:tc>
          <w:tcPr>
            <w:tcW w:w="3150" w:type="dxa"/>
            <w:tcBorders>
              <w:top w:val="single" w:sz="4" w:space="0" w:color="auto"/>
              <w:left w:val="nil"/>
              <w:bottom w:val="single" w:sz="4" w:space="0" w:color="auto"/>
              <w:right w:val="single" w:sz="4" w:space="0" w:color="auto"/>
            </w:tcBorders>
            <w:shd w:val="clear" w:color="000000" w:fill="BCD6EE"/>
            <w:vAlign w:val="center"/>
            <w:hideMark/>
          </w:tcPr>
          <w:p w:rsidR="00E30696" w:rsidRPr="00E30696" w:rsidRDefault="00E30696" w:rsidP="00E30696">
            <w:pPr>
              <w:spacing w:after="0" w:line="240" w:lineRule="auto"/>
              <w:jc w:val="center"/>
              <w:rPr>
                <w:rFonts w:ascii="Times New Roman" w:eastAsia="Times New Roman" w:hAnsi="Times New Roman" w:cs="Times New Roman"/>
                <w:b/>
                <w:bCs/>
                <w:color w:val="000000"/>
                <w:sz w:val="20"/>
                <w:szCs w:val="20"/>
              </w:rPr>
            </w:pPr>
            <w:r w:rsidRPr="00E30696">
              <w:rPr>
                <w:rFonts w:ascii="Times New Roman" w:eastAsia="Times New Roman" w:hAnsi="Times New Roman" w:cs="Times New Roman"/>
                <w:b/>
                <w:bCs/>
                <w:color w:val="000000"/>
                <w:sz w:val="20"/>
                <w:szCs w:val="20"/>
              </w:rPr>
              <w:t>Напомена</w:t>
            </w:r>
          </w:p>
        </w:tc>
      </w:tr>
      <w:tr w:rsidR="00E30696" w:rsidRPr="00E30696" w:rsidTr="00E30696">
        <w:trPr>
          <w:trHeight w:val="255"/>
        </w:trPr>
        <w:tc>
          <w:tcPr>
            <w:tcW w:w="439" w:type="dxa"/>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i/>
                <w:iCs/>
                <w:color w:val="000000"/>
                <w:sz w:val="20"/>
                <w:szCs w:val="20"/>
              </w:rPr>
            </w:pPr>
            <w:r w:rsidRPr="00E30696">
              <w:rPr>
                <w:rFonts w:ascii="Times New Roman" w:eastAsia="Times New Roman" w:hAnsi="Times New Roman" w:cs="Times New Roman"/>
                <w:i/>
                <w:iCs/>
                <w:color w:val="000000"/>
                <w:sz w:val="20"/>
                <w:szCs w:val="20"/>
              </w:rPr>
              <w:t>1</w:t>
            </w:r>
          </w:p>
        </w:tc>
        <w:tc>
          <w:tcPr>
            <w:tcW w:w="916"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i/>
                <w:iCs/>
                <w:color w:val="000000"/>
                <w:sz w:val="20"/>
                <w:szCs w:val="20"/>
              </w:rPr>
            </w:pPr>
            <w:r w:rsidRPr="00E30696">
              <w:rPr>
                <w:rFonts w:ascii="Times New Roman" w:eastAsia="Times New Roman" w:hAnsi="Times New Roman" w:cs="Times New Roman"/>
                <w:i/>
                <w:iCs/>
                <w:color w:val="000000"/>
                <w:sz w:val="20"/>
                <w:szCs w:val="20"/>
              </w:rPr>
              <w:t>2</w:t>
            </w:r>
          </w:p>
        </w:tc>
        <w:tc>
          <w:tcPr>
            <w:tcW w:w="223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i/>
                <w:iCs/>
                <w:color w:val="000000"/>
                <w:sz w:val="20"/>
                <w:szCs w:val="20"/>
              </w:rPr>
            </w:pPr>
            <w:r w:rsidRPr="00E30696">
              <w:rPr>
                <w:rFonts w:ascii="Times New Roman" w:eastAsia="Times New Roman" w:hAnsi="Times New Roman" w:cs="Times New Roman"/>
                <w:i/>
                <w:iCs/>
                <w:color w:val="000000"/>
                <w:sz w:val="20"/>
                <w:szCs w:val="20"/>
              </w:rPr>
              <w:t>3</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i/>
                <w:iCs/>
                <w:color w:val="000000"/>
                <w:sz w:val="20"/>
                <w:szCs w:val="20"/>
              </w:rPr>
            </w:pPr>
            <w:r w:rsidRPr="00E30696">
              <w:rPr>
                <w:rFonts w:ascii="Times New Roman" w:eastAsia="Times New Roman" w:hAnsi="Times New Roman" w:cs="Times New Roman"/>
                <w:i/>
                <w:iCs/>
                <w:color w:val="000000"/>
                <w:sz w:val="20"/>
                <w:szCs w:val="20"/>
              </w:rPr>
              <w:t>4</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i/>
                <w:iCs/>
                <w:color w:val="000000"/>
                <w:sz w:val="20"/>
                <w:szCs w:val="20"/>
              </w:rPr>
            </w:pPr>
            <w:r w:rsidRPr="00E30696">
              <w:rPr>
                <w:rFonts w:ascii="Times New Roman" w:eastAsia="Times New Roman" w:hAnsi="Times New Roman" w:cs="Times New Roman"/>
                <w:i/>
                <w:iCs/>
                <w:color w:val="000000"/>
                <w:sz w:val="20"/>
                <w:szCs w:val="20"/>
              </w:rPr>
              <w:t>5</w:t>
            </w:r>
          </w:p>
        </w:tc>
        <w:tc>
          <w:tcPr>
            <w:tcW w:w="315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i/>
                <w:iCs/>
                <w:color w:val="000000"/>
                <w:sz w:val="20"/>
                <w:szCs w:val="20"/>
              </w:rPr>
            </w:pPr>
            <w:r w:rsidRPr="00E30696">
              <w:rPr>
                <w:rFonts w:ascii="Times New Roman" w:eastAsia="Times New Roman" w:hAnsi="Times New Roman" w:cs="Times New Roman"/>
                <w:i/>
                <w:iCs/>
                <w:color w:val="000000"/>
                <w:sz w:val="20"/>
                <w:szCs w:val="20"/>
              </w:rPr>
              <w:t>6</w:t>
            </w:r>
          </w:p>
        </w:tc>
      </w:tr>
      <w:tr w:rsidR="00E30696" w:rsidRPr="00E30696" w:rsidTr="00E30696">
        <w:trPr>
          <w:trHeight w:val="143"/>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СКУПШТИНА ГРАДА</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стручне услуге - 412 700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Предсједника, бр</w:t>
            </w:r>
            <w:proofErr w:type="gramStart"/>
            <w:r w:rsidRPr="00E30696">
              <w:rPr>
                <w:rFonts w:ascii="Times New Roman" w:eastAsia="Times New Roman" w:hAnsi="Times New Roman" w:cs="Times New Roman"/>
                <w:color w:val="000000"/>
                <w:sz w:val="14"/>
                <w:szCs w:val="14"/>
              </w:rPr>
              <w:t>:01</w:t>
            </w:r>
            <w:proofErr w:type="gramEnd"/>
            <w:r w:rsidRPr="00E30696">
              <w:rPr>
                <w:rFonts w:ascii="Times New Roman" w:eastAsia="Times New Roman" w:hAnsi="Times New Roman" w:cs="Times New Roman"/>
                <w:color w:val="000000"/>
                <w:sz w:val="14"/>
                <w:szCs w:val="14"/>
              </w:rPr>
              <w:t>-013-1-20/22 од 12.01.2022.</w:t>
            </w:r>
          </w:p>
        </w:tc>
      </w:tr>
      <w:tr w:rsidR="00E30696" w:rsidRPr="00E30696" w:rsidTr="00E30696">
        <w:trPr>
          <w:trHeight w:val="26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обиљежавања манифестација, значајни датуми - 412 900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стамбено збрињавање Рома суфинансирање пројеката, помоћ - 511 100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Одјељење за дд 02/5-058-35-25/22 од 26.01.2022.</w:t>
            </w:r>
          </w:p>
        </w:tc>
      </w:tr>
      <w:tr w:rsidR="00E30696" w:rsidRPr="00E30696" w:rsidTr="00E30696">
        <w:trPr>
          <w:trHeight w:val="251"/>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грађевинских објеката - Центар за социјални рад - 511 100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43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културне манифестације Вишњићеви дани, Мајске музичке свечаности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Одјељење за дд 02/5-435-3-10/22, од 07.02.2022</w:t>
            </w:r>
          </w:p>
        </w:tc>
      </w:tr>
      <w:tr w:rsidR="00E30696" w:rsidRPr="00E30696" w:rsidTr="00E30696">
        <w:trPr>
          <w:trHeight w:val="251"/>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суфинансирање развоја омладинских организација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3.500,00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6"/>
                <w:szCs w:val="16"/>
              </w:rPr>
            </w:pPr>
          </w:p>
        </w:tc>
      </w:tr>
      <w:tr w:rsidR="00E30696" w:rsidRPr="00E30696" w:rsidTr="00E30696">
        <w:trPr>
          <w:trHeight w:val="269"/>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подстицај повратка и помоћ социјалним категоријама - 416 100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02/5-66-1-14/22, од 09.02.2022.</w:t>
            </w:r>
          </w:p>
        </w:tc>
      </w:tr>
      <w:tr w:rsidR="00E30696" w:rsidRPr="00E30696" w:rsidTr="00E30696">
        <w:trPr>
          <w:trHeight w:val="251"/>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финансирање физичке културе - резерва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60"/>
        </w:trPr>
        <w:tc>
          <w:tcPr>
            <w:tcW w:w="4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w:t>
            </w:r>
          </w:p>
        </w:tc>
        <w:tc>
          <w:tcPr>
            <w:tcW w:w="9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0005180</w:t>
            </w:r>
          </w:p>
        </w:tc>
        <w:tc>
          <w:tcPr>
            <w:tcW w:w="22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 xml:space="preserve">ОДЈЕЉЕЊЕ ЗА </w:t>
            </w:r>
            <w:r w:rsidRPr="00E30696">
              <w:rPr>
                <w:rFonts w:ascii="Times New Roman" w:eastAsia="Times New Roman" w:hAnsi="Times New Roman" w:cs="Times New Roman"/>
                <w:color w:val="000000"/>
                <w:sz w:val="18"/>
                <w:szCs w:val="18"/>
              </w:rPr>
              <w:lastRenderedPageBreak/>
              <w:t>БОРАЧКО - ИНВАЛИДСКУ ЗАШТИТУ И ЦЗ</w:t>
            </w:r>
          </w:p>
        </w:tc>
        <w:tc>
          <w:tcPr>
            <w:tcW w:w="50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lastRenderedPageBreak/>
              <w:t>реконструкција и инвестиционо одржавање - 511 200</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Закљ.Гр.02-014-1-370/22, од 22.02.2022</w:t>
            </w:r>
          </w:p>
        </w:tc>
      </w:tr>
      <w:tr w:rsidR="00E30696" w:rsidRPr="00E30696" w:rsidTr="00E30696">
        <w:trPr>
          <w:trHeight w:val="450"/>
        </w:trPr>
        <w:tc>
          <w:tcPr>
            <w:tcW w:w="439"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single" w:sz="4" w:space="0" w:color="auto"/>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текуће помоћи непрофитним организацијама - 415 200</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lastRenderedPageBreak/>
              <w:t>6</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ОДСЈЕК ЗАЈЕДНИЧКИХ ПОСЛОВА</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остали непоменуту расходи у циљу сузбијања корона вируса - 412 900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val="restart"/>
            <w:tcBorders>
              <w:top w:val="nil"/>
              <w:left w:val="single" w:sz="4" w:space="0" w:color="auto"/>
              <w:bottom w:val="single" w:sz="4" w:space="0" w:color="000000"/>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Закљ.ОЗП 02/10-054-2-45/22, од 03.03.2022.</w:t>
            </w:r>
          </w:p>
        </w:tc>
      </w:tr>
      <w:tr w:rsidR="00E30696" w:rsidRPr="00E30696" w:rsidTr="00E30696">
        <w:trPr>
          <w:trHeight w:val="179"/>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остали непоменути расходи - 412 900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tcBorders>
              <w:top w:val="nil"/>
              <w:left w:val="single" w:sz="4" w:space="0" w:color="auto"/>
              <w:bottom w:val="single" w:sz="4" w:space="0" w:color="000000"/>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197"/>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7</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0840011</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МУЗИЧКА ШКОЛА "С.С.МОКРАЊАЦ"</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основу закупа - 412 100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-75,00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02/5-61-1-31/22, од 04.03.2022.</w:t>
            </w:r>
          </w:p>
        </w:tc>
      </w:tr>
      <w:tr w:rsidR="00E30696" w:rsidRPr="00E30696" w:rsidTr="00E30696">
        <w:trPr>
          <w:trHeight w:val="143"/>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основу путовања - 412 600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75,00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17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ФИНАНСИЈЕ</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бруто плате - 411 100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Закљ.Гр.02-014-1-431/22, од 02.03.2022</w:t>
            </w:r>
          </w:p>
        </w:tc>
      </w:tr>
      <w:tr w:rsidR="00E30696" w:rsidRPr="00E30696" w:rsidTr="00E30696">
        <w:trPr>
          <w:trHeight w:val="206"/>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бруто накнаде ван радног односа - 412 900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41.000,00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773"/>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9</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инвестиције у образовању - Дирекција за изградњу и развој - 511 100 / Дирекција за изградњу - инвестиције у спортске објекте - 511 100 / реконструкција и инвестиционо одржавање - Дирекција за изградњу и развој - 511 200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02/5-40-1-35/22 од 09.03.2022.</w:t>
            </w:r>
          </w:p>
        </w:tc>
      </w:tr>
      <w:tr w:rsidR="00E30696" w:rsidRPr="00E30696" w:rsidTr="00E30696">
        <w:trPr>
          <w:trHeight w:val="26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грађевинских објеката - инвестиције у спортске објекте - 511 100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35.000,00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69"/>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опреме - инвестиције у образовању - 511 300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02/5-40-1-52/22 од 15.03.2022</w:t>
            </w:r>
          </w:p>
        </w:tc>
      </w:tr>
      <w:tr w:rsidR="00E30696" w:rsidRPr="00E30696" w:rsidTr="00E30696">
        <w:trPr>
          <w:trHeight w:val="251"/>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грађевинских објеката - инвестиције у спортске објекте - 511 100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11</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реконструкција и инвестиционо одржавање у образовању - 511 200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-50.000,00</w:t>
            </w:r>
          </w:p>
        </w:tc>
        <w:tc>
          <w:tcPr>
            <w:tcW w:w="3150" w:type="dxa"/>
            <w:vMerge w:val="restart"/>
            <w:tcBorders>
              <w:top w:val="nil"/>
              <w:left w:val="single" w:sz="4" w:space="0" w:color="auto"/>
              <w:bottom w:val="single" w:sz="4" w:space="0" w:color="000000"/>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02/5-40-1-55/22 од 18.03.2022.</w:t>
            </w:r>
          </w:p>
        </w:tc>
      </w:tr>
      <w:tr w:rsidR="00E30696" w:rsidRPr="00E30696" w:rsidTr="00E30696">
        <w:trPr>
          <w:trHeight w:val="251"/>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грађевинских објеката - инвестиције у образовању - 511 100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50.000,00</w:t>
            </w:r>
          </w:p>
        </w:tc>
        <w:tc>
          <w:tcPr>
            <w:tcW w:w="3150" w:type="dxa"/>
            <w:vMerge/>
            <w:tcBorders>
              <w:top w:val="nil"/>
              <w:left w:val="single" w:sz="4" w:space="0" w:color="auto"/>
              <w:bottom w:val="single" w:sz="4" w:space="0" w:color="000000"/>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12</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Закљ.Гр.02-014-1-738/22 од 23.03.2022.</w:t>
            </w:r>
          </w:p>
        </w:tc>
      </w:tr>
      <w:tr w:rsidR="00E30696" w:rsidRPr="00E30696" w:rsidTr="00E30696">
        <w:trPr>
          <w:trHeight w:val="161"/>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уговорене услуге и друге  дажбине - 412 900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3.200,00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43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13</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ОДСЈЕК ЗАЈЕДНИЧКИХ ПОСЛОВА</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инвестиције, одржавање и реконструкцију објеката у власништву општине - 511 200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-19.000,00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Закљ.ОЗП 02/10-054-2-80/22 од 05.04.2022.</w:t>
            </w:r>
          </w:p>
        </w:tc>
      </w:tr>
      <w:tr w:rsidR="00E30696" w:rsidRPr="00E30696"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опреме за Градску управу - 511 300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19.000,00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14</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0005151</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ПОЉОПРИВРЕДУ</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материјални трошкови службе - 412 900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пољоп 02/19-330-2-95/22 од 06.04.2022.</w:t>
            </w:r>
          </w:p>
        </w:tc>
      </w:tr>
      <w:tr w:rsidR="00E30696" w:rsidRPr="00E30696"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дератизације - 412 200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15</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ФИНАНСИЈЕ</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бруто плате - 411 100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02-014-1-852/22 од 04.04.2022.</w:t>
            </w:r>
          </w:p>
        </w:tc>
      </w:tr>
      <w:tr w:rsidR="00E30696" w:rsidRPr="00E30696" w:rsidTr="00E30696">
        <w:trPr>
          <w:trHeight w:val="278"/>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бруто накнаде ван радног односа - 412 900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16</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подршка пројектима - 416 100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02/5-66-1-55/22 од 12.04.2022.</w:t>
            </w:r>
          </w:p>
        </w:tc>
      </w:tr>
      <w:tr w:rsidR="00E30696" w:rsidRPr="00E30696" w:rsidTr="00E30696">
        <w:trPr>
          <w:trHeight w:val="26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финансирање физичке културе - резерва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40.000,00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17</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ФИНАНСИЈЕ</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основу затезних камата - 413 900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фин 02/4-40-2-646/22 од 13.04.2022.</w:t>
            </w:r>
          </w:p>
        </w:tc>
      </w:tr>
      <w:tr w:rsidR="00E30696" w:rsidRPr="00E30696" w:rsidTr="00E30696">
        <w:trPr>
          <w:trHeight w:val="26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банкарских услуга и платног промета - 412 700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18</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0005501</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МУЗЕЈ СЕМБЕРИЈЕ</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отпремнине и помоћи - 411 400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-1.990,00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02/5-62-1-102/22 од 13.04.2022.</w:t>
            </w:r>
          </w:p>
        </w:tc>
      </w:tr>
      <w:tr w:rsidR="00E30696" w:rsidRPr="00E30696"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бруто накнаде запослених - 411 200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1.990,00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530"/>
        </w:trPr>
        <w:tc>
          <w:tcPr>
            <w:tcW w:w="4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lastRenderedPageBreak/>
              <w:t>19</w:t>
            </w:r>
          </w:p>
        </w:tc>
        <w:tc>
          <w:tcPr>
            <w:tcW w:w="9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0005400</w:t>
            </w:r>
          </w:p>
        </w:tc>
        <w:tc>
          <w:tcPr>
            <w:tcW w:w="22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ЈУ ДЈЕЧИЈИ ВРТИЋ "ЧИКА ЈОВА ЗМАЈ"</w:t>
            </w:r>
          </w:p>
        </w:tc>
        <w:tc>
          <w:tcPr>
            <w:tcW w:w="50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бруто плате запослених - 411 100</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-57.250,00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дд02/5-54-1-50/22 од 18.04.2022</w:t>
            </w:r>
          </w:p>
        </w:tc>
      </w:tr>
      <w:tr w:rsidR="00E30696" w:rsidRPr="00E30696" w:rsidTr="00E30696">
        <w:trPr>
          <w:trHeight w:val="620"/>
        </w:trPr>
        <w:tc>
          <w:tcPr>
            <w:tcW w:w="439"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single" w:sz="4" w:space="0" w:color="auto"/>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остали издаци из трансакција са другим јединицама власти - 638 100 / расходи за накнаду плата запослених за вријеме боловања - 411 300 / расходи за отпремнине и једнократне помоћи - 411 400</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57.250,00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0005400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ЈУ ДЈЕЧИЈИ ВРТИЋ "ЧИКА ЈОВА ЗМАЈ"</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материјал за посебне намјене - 412 400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02/5-54-1-50/22 од 18.04.2022.</w:t>
            </w:r>
          </w:p>
        </w:tc>
      </w:tr>
      <w:tr w:rsidR="00E30696" w:rsidRPr="00E30696" w:rsidTr="00E30696">
        <w:trPr>
          <w:trHeight w:val="44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основу закупа - 412 100 / издаци за залихе материјала, робе и ситног инвентара - 516 100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35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21</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подстицај повратка и помоћ социјалним категоријама - 416 100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02/5-62-1-107/22 од 19.04.2022.</w:t>
            </w:r>
          </w:p>
        </w:tc>
      </w:tr>
      <w:tr w:rsidR="00E30696" w:rsidRPr="00E30696" w:rsidTr="00E30696">
        <w:trPr>
          <w:trHeight w:val="161"/>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културно - историјско наслеђе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52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22</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0005170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sz w:val="18"/>
                <w:szCs w:val="18"/>
              </w:rPr>
            </w:pPr>
            <w:r w:rsidRPr="00E30696">
              <w:rPr>
                <w:rFonts w:ascii="Times New Roman" w:eastAsia="Times New Roman" w:hAnsi="Times New Roman" w:cs="Times New Roman"/>
                <w:sz w:val="18"/>
                <w:szCs w:val="18"/>
              </w:rPr>
              <w:t>ОДЈЕЉЕЊЕ ЗА СТАМБЕНО - КОМУНАЛНЕ ПОСЛОВЕ И ЗЖС</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изградња комуналне инфраструктуре (путна, водоводна, електро, канализација, гасификација, Дирекција, надзор, пројектовање) - 511 100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СКП 02/3-37-1-768/22 од 20.04.2022</w:t>
            </w:r>
          </w:p>
        </w:tc>
      </w:tr>
      <w:tr w:rsidR="00E30696" w:rsidRPr="00E30696" w:rsidTr="00E30696">
        <w:trPr>
          <w:trHeight w:val="341"/>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издаци за инвестиционо одржавање, реконструкцију, адаптацију путева - 511 200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35.000,00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23</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0005150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ПРИВРЕДУ</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субвенције предузетницима за запошљавање и набавку основних средстава - 414 100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02-014-1-1031/22 од 20.04.2022.</w:t>
            </w:r>
          </w:p>
        </w:tc>
      </w:tr>
      <w:tr w:rsidR="00E30696" w:rsidRPr="00E30696" w:rsidTr="00E30696">
        <w:trPr>
          <w:trHeight w:val="206"/>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афирмација предузетништва, студије, сајмови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33"/>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24</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стамбено збрињавање социјалних категорија - 511 100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02/5-058-35-147/22 од 29.04.2022.</w:t>
            </w:r>
          </w:p>
        </w:tc>
      </w:tr>
      <w:tr w:rsidR="00E30696" w:rsidRPr="00E30696" w:rsidTr="00E30696">
        <w:trPr>
          <w:trHeight w:val="449"/>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инвестиције у културне установе, Домове културе и домове културе у мјесним заједницама - 511 100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815056</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ЈУ ПОЉОПРИВРЕДНА И МЕДИЦИНСКА ШКОЛА</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Оостали непоменути расходи - 412 900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-5.610,00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02/5-61-1-59/22 од 04.05.2022.</w:t>
            </w:r>
          </w:p>
        </w:tc>
      </w:tr>
      <w:tr w:rsidR="00E30696" w:rsidRPr="00E30696" w:rsidTr="00E30696">
        <w:trPr>
          <w:trHeight w:val="26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материјал за посебне намјене - 412 400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5.610,00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26</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0005510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ТУРИСТИЧКА ОРГАНИЗАЦИЈА ГРАДА БИЈЕЉИНА</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бруто плате запослених - 411 100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-2.060,00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02-014-1-1190/22 од 04.05.2022</w:t>
            </w:r>
          </w:p>
        </w:tc>
      </w:tr>
      <w:tr w:rsidR="00E30696" w:rsidRPr="00E30696" w:rsidTr="00E30696">
        <w:trPr>
          <w:trHeight w:val="269"/>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отпремнине и једнократне помоћи - 411 400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2.060,00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27</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ФИНАНСИЈЕ</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камате на домаће кредите - 413 300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фин 02/4-40-2-754/22 од 10.05.2022</w:t>
            </w:r>
          </w:p>
        </w:tc>
      </w:tr>
      <w:tr w:rsidR="00E30696" w:rsidRPr="00E30696" w:rsidTr="00E30696">
        <w:trPr>
          <w:trHeight w:val="45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помић Синдикалној организацији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28</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СКУПШТИНА ГРАДА</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стручне услуге - 412 700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Предсједника 02-013-1-351/22 од 13.05.2022</w:t>
            </w:r>
          </w:p>
        </w:tc>
      </w:tr>
      <w:tr w:rsidR="00E30696" w:rsidRPr="00E30696" w:rsidTr="00E30696">
        <w:trPr>
          <w:trHeight w:val="251"/>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текуће помоћи непрофитним организацијама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29</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0005501</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МУЗЕЈ СЕМБЕРИЈЕ</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опреме - 511 300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-2.100,00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02-014-1-1290/22 од 17.05.2022</w:t>
            </w:r>
          </w:p>
        </w:tc>
      </w:tr>
      <w:tr w:rsidR="00E30696" w:rsidRPr="00E30696"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текућег одржавања - 412 500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2.100,00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69"/>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30</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0005180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БОРАЧКО - ИНВАЛИДСКУ ЗАШТИТУ И ЦЗ</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текуће помоћи породицама палих бораца и инвалидима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Залљ Одј за БИЗ 02/7-560-1-264/22 од 19.05.2022</w:t>
            </w:r>
          </w:p>
        </w:tc>
      </w:tr>
      <w:tr w:rsidR="00E30696" w:rsidRPr="00E30696" w:rsidTr="00910275">
        <w:trPr>
          <w:trHeight w:val="359"/>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текуће помоћи породицама палих бораца и инвалидима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910275">
        <w:trPr>
          <w:trHeight w:val="530"/>
        </w:trPr>
        <w:tc>
          <w:tcPr>
            <w:tcW w:w="4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lastRenderedPageBreak/>
              <w:t>31</w:t>
            </w:r>
          </w:p>
        </w:tc>
        <w:tc>
          <w:tcPr>
            <w:tcW w:w="9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0005170</w:t>
            </w:r>
          </w:p>
        </w:tc>
        <w:tc>
          <w:tcPr>
            <w:tcW w:w="22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sz w:val="18"/>
                <w:szCs w:val="18"/>
              </w:rPr>
            </w:pPr>
            <w:r w:rsidRPr="00E30696">
              <w:rPr>
                <w:rFonts w:ascii="Times New Roman" w:eastAsia="Times New Roman" w:hAnsi="Times New Roman" w:cs="Times New Roman"/>
                <w:sz w:val="18"/>
                <w:szCs w:val="18"/>
              </w:rPr>
              <w:t>ОДЈЕЉЕЊЕ ЗА СТАМБЕНО - КОМУНАЛНЕ ПОСЛОВЕ И ЗЖС</w:t>
            </w:r>
          </w:p>
        </w:tc>
        <w:tc>
          <w:tcPr>
            <w:tcW w:w="50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финансирање комуналне потршње, јавна хигијена и одржавање зелених површина - 412 800</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-26.000,00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СКП 02/3-37-1-1026/22 од 18.05.2022</w:t>
            </w:r>
          </w:p>
        </w:tc>
      </w:tr>
      <w:tr w:rsidR="00E30696" w:rsidRPr="00E30696" w:rsidTr="00910275">
        <w:trPr>
          <w:trHeight w:val="255"/>
        </w:trPr>
        <w:tc>
          <w:tcPr>
            <w:tcW w:w="439"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sz w:val="18"/>
                <w:szCs w:val="18"/>
              </w:rPr>
            </w:pPr>
          </w:p>
        </w:tc>
        <w:tc>
          <w:tcPr>
            <w:tcW w:w="5064" w:type="dxa"/>
            <w:tcBorders>
              <w:top w:val="single" w:sz="4" w:space="0" w:color="auto"/>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стручне услуге - 412 700</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26.000,00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910275">
        <w:trPr>
          <w:trHeight w:val="233"/>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32</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0005503</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СКУД СЕМБЕРИЈА</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основу путовања у иностранство - 412 300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02/5-62-1-162/22 од 25.05.2022</w:t>
            </w:r>
          </w:p>
        </w:tc>
      </w:tr>
      <w:tr w:rsidR="00E30696" w:rsidRPr="00E30696" w:rsidTr="00910275">
        <w:trPr>
          <w:trHeight w:val="17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режијски материјал - 412 300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910275">
        <w:trPr>
          <w:trHeight w:val="296"/>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33</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0005503</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СКУД СЕМБЕРИЈА</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основу путовања у иностранство - 412 301</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02/5-62-1-162/22 од 25.05.2022</w:t>
            </w:r>
          </w:p>
        </w:tc>
      </w:tr>
      <w:tr w:rsidR="00E30696" w:rsidRPr="00E30696"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остали неквалификовани расходи - 412 900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910275">
        <w:trPr>
          <w:trHeight w:val="35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34</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текући грант организацијама у области секундарне здравствене заштите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-150.000,00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02-014-1-1345/22 од 25.05.2022</w:t>
            </w:r>
          </w:p>
        </w:tc>
      </w:tr>
      <w:tr w:rsidR="00E30696" w:rsidRPr="00E30696" w:rsidTr="00910275">
        <w:trPr>
          <w:trHeight w:val="251"/>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150.000,00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35</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 xml:space="preserve">средства за помоћ пензионерима - 416 100 </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-46.500,00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02-014-1-1344/22 од 25.05.2022</w:t>
            </w:r>
          </w:p>
        </w:tc>
      </w:tr>
      <w:tr w:rsidR="00E30696" w:rsidRPr="00E30696" w:rsidTr="00910275">
        <w:trPr>
          <w:trHeight w:val="242"/>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46.500,00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36</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подршка пројектима - 416 100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-59.000,00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02-014-1-1343/22 25.05.2022.</w:t>
            </w:r>
          </w:p>
        </w:tc>
      </w:tr>
      <w:tr w:rsidR="00E30696" w:rsidRPr="00E30696" w:rsidTr="00910275">
        <w:trPr>
          <w:trHeight w:val="233"/>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59.000,00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37</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мјере пронаталитетне политике - 416 100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-165.000,00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02-014-1-1346/22 од 25.05.2022.</w:t>
            </w:r>
          </w:p>
        </w:tc>
      </w:tr>
      <w:tr w:rsidR="00E30696" w:rsidRPr="00E30696" w:rsidTr="00910275">
        <w:trPr>
          <w:trHeight w:val="224"/>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165.000,00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38</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опреме за културу - 511 300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Гр02-014-1-1349/22 од 25.05.2022.</w:t>
            </w:r>
          </w:p>
        </w:tc>
      </w:tr>
      <w:tr w:rsidR="00E30696" w:rsidRPr="00E30696" w:rsidTr="00910275">
        <w:trPr>
          <w:trHeight w:val="30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910275">
        <w:trPr>
          <w:trHeight w:val="242"/>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39</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815059</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СРЕДЊА СТРУЧНА ШКОЛА ЈАЊА</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материјала - 412 300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02/5-61-1-74/22 од 30.05.2022</w:t>
            </w:r>
          </w:p>
        </w:tc>
      </w:tr>
      <w:tr w:rsidR="00E30696" w:rsidRPr="00E30696"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путни трошкови - 412 600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910275">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40</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815059</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СРЕДЊА СТРУЧНА ШКОЛА ЈАЊА</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осигурања и стручних услуга - 412 700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02/5-61-1-74/22 од 30.05.2022</w:t>
            </w:r>
          </w:p>
        </w:tc>
      </w:tr>
      <w:tr w:rsidR="00E30696" w:rsidRPr="00E30696"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путни трошкови - 412 600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910275">
        <w:trPr>
          <w:trHeight w:val="449"/>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41</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0005170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sz w:val="18"/>
                <w:szCs w:val="18"/>
              </w:rPr>
            </w:pPr>
            <w:r w:rsidRPr="00E30696">
              <w:rPr>
                <w:rFonts w:ascii="Times New Roman" w:eastAsia="Times New Roman" w:hAnsi="Times New Roman" w:cs="Times New Roman"/>
                <w:sz w:val="18"/>
                <w:szCs w:val="18"/>
              </w:rPr>
              <w:t>ОДЈЕЉЕЊЕ ЗА СТАМБЕНО - КОМУНАЛНЕ ПОСЛОВЕ И ЗЖС</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финансирање комуналне потршње, јавна хигијена и одржавање зелених површина - 412 800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-650,00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СКП 02/3-37-1-1098/22 од 26.05.2022</w:t>
            </w:r>
          </w:p>
        </w:tc>
      </w:tr>
      <w:tr w:rsidR="00E30696" w:rsidRPr="00E30696"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судским рјешењима - 419 100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650,00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42</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културу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02/5-40-1-108/22 од 31.05.2022</w:t>
            </w:r>
          </w:p>
        </w:tc>
      </w:tr>
      <w:tr w:rsidR="00E30696" w:rsidRPr="00E30696" w:rsidTr="00910275">
        <w:trPr>
          <w:trHeight w:val="251"/>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финансирање физичке културе - резерва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910275">
        <w:trPr>
          <w:trHeight w:val="44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43</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 xml:space="preserve">инвестиције у образовању - Дирекција за изградњу и развој - 511 100 </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02/5-40-1-107/22 од 31.05.2022</w:t>
            </w:r>
          </w:p>
        </w:tc>
      </w:tr>
      <w:tr w:rsidR="00E30696" w:rsidRPr="00E30696" w:rsidTr="003F0A8F">
        <w:trPr>
          <w:trHeight w:val="44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грађевинских објеката - инвестиције у образовању - 511 100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3F0A8F">
        <w:trPr>
          <w:trHeight w:val="440"/>
        </w:trPr>
        <w:tc>
          <w:tcPr>
            <w:tcW w:w="4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lastRenderedPageBreak/>
              <w:t>44</w:t>
            </w:r>
          </w:p>
        </w:tc>
        <w:tc>
          <w:tcPr>
            <w:tcW w:w="9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ОДЈЕЉЕЊЕ ЗА ДРУШТВЕНЕ ДЈЕЛАТНОСТИ</w:t>
            </w:r>
          </w:p>
        </w:tc>
        <w:tc>
          <w:tcPr>
            <w:tcW w:w="50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стипендије - 416 100</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02-014-1-1453/22 од 02.06.2022.</w:t>
            </w:r>
          </w:p>
        </w:tc>
      </w:tr>
      <w:tr w:rsidR="00E30696" w:rsidRPr="00E30696" w:rsidTr="00910275">
        <w:trPr>
          <w:trHeight w:val="450"/>
        </w:trPr>
        <w:tc>
          <w:tcPr>
            <w:tcW w:w="439"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5064" w:type="dxa"/>
            <w:tcBorders>
              <w:top w:val="single" w:sz="4" w:space="0" w:color="auto"/>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910275">
        <w:trPr>
          <w:trHeight w:val="323"/>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45</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ФИНАНСИЈЕ</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бруто накнаде запослених - 411 200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фин 02/4-40-2-883/22 од 01.06.2022</w:t>
            </w:r>
          </w:p>
        </w:tc>
      </w:tr>
      <w:tr w:rsidR="00E30696" w:rsidRPr="00E30696"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бруто плате - 411 100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83.000,00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46</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0005910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РАЗВОЈНА АГЕНЦИЈА</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судски спорови - 419 100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02-014-1-1462/22 од 02.06.2022</w:t>
            </w:r>
          </w:p>
        </w:tc>
      </w:tr>
      <w:tr w:rsidR="00E30696" w:rsidRPr="00E30696"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за службена путовања - 412 600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910275">
        <w:trPr>
          <w:trHeight w:val="278"/>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47</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ОДСЈЕК ЗАЈЕДНИЧКИХ ПОСЛОВА</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издаци за залихе материјала, ситног инвентара - 516 100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-5.700,00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ОЗП 02/10-054-2-107/22 од 08.06.2022.</w:t>
            </w:r>
          </w:p>
        </w:tc>
      </w:tr>
      <w:tr w:rsidR="00E30696" w:rsidRPr="00E30696"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опреме за Градску управу - 511 300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5.700,00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3F0A8F">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48</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учешће у санацији и изградњи здравствених амбуланти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-52.000,00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Гр.02-014-1-1491/22 од 07.06.2022</w:t>
            </w:r>
          </w:p>
        </w:tc>
      </w:tr>
      <w:tr w:rsidR="00E30696" w:rsidRPr="00E30696" w:rsidTr="003F0A8F">
        <w:trPr>
          <w:trHeight w:val="269"/>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52.000,00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3F0A8F">
        <w:trPr>
          <w:trHeight w:val="44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49</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израда идејног рјешења и пројектовање документације за реконструкцију Дома културе у Батковићу - 511 100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Гр.02-014-1-1495/22 од 07.06.2022</w:t>
            </w:r>
          </w:p>
        </w:tc>
      </w:tr>
      <w:tr w:rsidR="00E30696" w:rsidRPr="00E30696" w:rsidTr="003F0A8F">
        <w:trPr>
          <w:trHeight w:val="341"/>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3F0A8F">
        <w:trPr>
          <w:trHeight w:val="44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израда идејног рјешења и пројектовање документације за реконструкцију Дома културе у Чађавица Доња - 511 100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Гр.02-014-1-1493/22 од 07.06.2022</w:t>
            </w:r>
          </w:p>
        </w:tc>
      </w:tr>
      <w:tr w:rsidR="00E30696" w:rsidRPr="00E30696" w:rsidTr="003F0A8F">
        <w:trPr>
          <w:trHeight w:val="26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25.000,00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3F0A8F">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51</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0005120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КАБИНЕТ ГРАДОНАЧЕЛНИКА</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остале уговорене услуге - односи са јавношћу и информисање - 412 700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02-014-1-1527/22 од 08.06.2022.</w:t>
            </w:r>
          </w:p>
        </w:tc>
      </w:tr>
      <w:tr w:rsidR="00E30696" w:rsidRPr="00E30696"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репрезентације - 412 900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3.000,00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3F0A8F">
        <w:trPr>
          <w:trHeight w:val="269"/>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52</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културу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 xml:space="preserve"> Закљ Одј за дд 02/5-62-1-184/22 од 09.06.2022</w:t>
            </w:r>
          </w:p>
        </w:tc>
      </w:tr>
      <w:tr w:rsidR="00E30696" w:rsidRPr="00E30696" w:rsidTr="00E30696">
        <w:trPr>
          <w:trHeight w:val="42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културно - историјско наслеђе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3F0A8F">
        <w:trPr>
          <w:trHeight w:val="278"/>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53</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подстицај повратка и помоћ социјалним категоријама - 416 100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 xml:space="preserve"> Закљ Одј за дд 02/5-62-1-185/22 од 09.06.2022</w:t>
            </w:r>
          </w:p>
        </w:tc>
      </w:tr>
      <w:tr w:rsidR="00E30696" w:rsidRPr="00E30696" w:rsidTr="003F0A8F">
        <w:trPr>
          <w:trHeight w:val="26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финансирање физичке културе - резерва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3F0A8F">
        <w:trPr>
          <w:trHeight w:val="269"/>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54</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учешће у санацији и изградњи здравствених амбуланти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02-014-1-1571/22 од 10.06.2022</w:t>
            </w:r>
          </w:p>
        </w:tc>
      </w:tr>
      <w:tr w:rsidR="00E30696" w:rsidRPr="00E30696" w:rsidTr="003F0A8F">
        <w:trPr>
          <w:trHeight w:val="26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интервенције у области образовања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55</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0005140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ФИНАНСИЈЕ</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камате на домаће кредите - 413 300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фин02/4-40-2-921/22 од 13.06.2022.</w:t>
            </w:r>
          </w:p>
        </w:tc>
      </w:tr>
      <w:tr w:rsidR="00E30696" w:rsidRPr="00E30696" w:rsidTr="003F0A8F">
        <w:trPr>
          <w:trHeight w:val="269"/>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банкарских услуга и платног промета - 412 700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3F0A8F">
        <w:trPr>
          <w:trHeight w:val="728"/>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56</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инвестиције у образовању - Дирекција за изградњу и развој  - 511 100 / Дирекција за изградњу - инвестиције у спортске објекте - 511 100 / Реконструкција и инвестиционо одржавање - Дирекција за изградњу и развој - 511 200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-8.994,15</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02/5-435-1-262/22 од 14.06.2022</w:t>
            </w:r>
          </w:p>
        </w:tc>
      </w:tr>
      <w:tr w:rsidR="00E30696" w:rsidRPr="00E30696" w:rsidTr="003F0A8F">
        <w:trPr>
          <w:trHeight w:val="26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реконструкција и инвестиционо одржавање у образовању - 511 200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8.994,15</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3F0A8F">
        <w:trPr>
          <w:trHeight w:val="255"/>
        </w:trPr>
        <w:tc>
          <w:tcPr>
            <w:tcW w:w="4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lastRenderedPageBreak/>
              <w:t>57</w:t>
            </w:r>
          </w:p>
        </w:tc>
        <w:tc>
          <w:tcPr>
            <w:tcW w:w="9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0005140</w:t>
            </w:r>
          </w:p>
        </w:tc>
        <w:tc>
          <w:tcPr>
            <w:tcW w:w="22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ФИНАНСИЈЕ</w:t>
            </w:r>
          </w:p>
        </w:tc>
        <w:tc>
          <w:tcPr>
            <w:tcW w:w="50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камате на домаће кредите - 413 300</w:t>
            </w:r>
          </w:p>
        </w:tc>
        <w:tc>
          <w:tcPr>
            <w:tcW w:w="18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фин02/4-40-2-951/22 од 16.06.2022.</w:t>
            </w:r>
          </w:p>
        </w:tc>
      </w:tr>
      <w:tr w:rsidR="00E30696" w:rsidRPr="00E30696" w:rsidTr="003F0A8F">
        <w:trPr>
          <w:trHeight w:val="450"/>
        </w:trPr>
        <w:tc>
          <w:tcPr>
            <w:tcW w:w="439"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single" w:sz="4" w:space="0" w:color="auto"/>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банкарских услуга и платног промета - 412 700</w:t>
            </w:r>
          </w:p>
        </w:tc>
        <w:tc>
          <w:tcPr>
            <w:tcW w:w="1890" w:type="dxa"/>
            <w:tcBorders>
              <w:top w:val="single" w:sz="4" w:space="0" w:color="auto"/>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3F0A8F">
        <w:trPr>
          <w:trHeight w:val="341"/>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58</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културу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 02/5-62-1-192/22 од 17.06.2022.</w:t>
            </w:r>
          </w:p>
        </w:tc>
      </w:tr>
      <w:tr w:rsidR="00E30696" w:rsidRPr="00E30696" w:rsidTr="003F0A8F">
        <w:trPr>
          <w:trHeight w:val="26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финансирање физичке културе - резерва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59</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0815054</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ЈУ ГИМНАЗИЈА "ФИЛИП ВИШЊИЋ"</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набавка материјала - 412 300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дд02/5-61-1-85/22 од 17.06.2022</w:t>
            </w:r>
          </w:p>
        </w:tc>
      </w:tr>
      <w:tr w:rsidR="00E30696" w:rsidRPr="00E30696"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путни трошкови - 412 600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1.500,00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3F0A8F">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60</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3F0A8F">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 xml:space="preserve">инвестиције у образовању - Дирекција за изградњу и развој  - 511 100 </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дд02/5-62-1-194/22 од 22.06.2022</w:t>
            </w:r>
          </w:p>
        </w:tc>
      </w:tr>
      <w:tr w:rsidR="00E30696" w:rsidRPr="00E30696" w:rsidTr="003F0A8F">
        <w:trPr>
          <w:trHeight w:val="44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инвестиције у културне установе, Домове културе и домове културе у мјесним заједницама - 511 100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3F0A8F">
        <w:trPr>
          <w:trHeight w:val="26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61</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0005120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КАБИНЕТ ГРАДОНАЧЕЛНИКА</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енергије - 412 200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Гр. 02-014-1-1639/22 од 22.06.2022</w:t>
            </w:r>
          </w:p>
        </w:tc>
      </w:tr>
      <w:tr w:rsidR="00E30696" w:rsidRPr="00E30696" w:rsidTr="00E30696">
        <w:trPr>
          <w:trHeight w:val="255"/>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трошкови комуналних услуга - 412 200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E30696">
        <w:trPr>
          <w:trHeight w:val="255"/>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62</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0005210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8"/>
                <w:szCs w:val="18"/>
              </w:rPr>
            </w:pPr>
            <w:r w:rsidRPr="00E30696">
              <w:rPr>
                <w:rFonts w:ascii="Times New Roman" w:eastAsia="Times New Roman" w:hAnsi="Times New Roman" w:cs="Times New Roman"/>
                <w:color w:val="000000"/>
                <w:sz w:val="18"/>
                <w:szCs w:val="18"/>
              </w:rPr>
              <w:t>ОДЈЕЉЕЊЕ ЗА ДРУШТВЕНЕ ДЈЕЛАТНОСТИ</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културу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дд02/5-61-1-198/22 од 28.06.2022</w:t>
            </w:r>
          </w:p>
        </w:tc>
      </w:tr>
      <w:tr w:rsidR="00E30696" w:rsidRPr="00E30696" w:rsidTr="003F0A8F">
        <w:trPr>
          <w:trHeight w:val="269"/>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средства за финансирање физичке културе - резерва - 415 200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2.000,00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4"/>
                <w:szCs w:val="14"/>
              </w:rPr>
            </w:pPr>
          </w:p>
        </w:tc>
      </w:tr>
      <w:tr w:rsidR="00E30696" w:rsidRPr="00E30696" w:rsidTr="003F0A8F">
        <w:trPr>
          <w:trHeight w:val="440"/>
        </w:trPr>
        <w:tc>
          <w:tcPr>
            <w:tcW w:w="439"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63</w:t>
            </w:r>
          </w:p>
        </w:tc>
        <w:tc>
          <w:tcPr>
            <w:tcW w:w="916"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0005170</w:t>
            </w:r>
          </w:p>
        </w:tc>
        <w:tc>
          <w:tcPr>
            <w:tcW w:w="2234"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sz w:val="18"/>
                <w:szCs w:val="18"/>
              </w:rPr>
            </w:pPr>
            <w:r w:rsidRPr="00E30696">
              <w:rPr>
                <w:rFonts w:ascii="Times New Roman" w:eastAsia="Times New Roman" w:hAnsi="Times New Roman" w:cs="Times New Roman"/>
                <w:sz w:val="18"/>
                <w:szCs w:val="18"/>
              </w:rPr>
              <w:t>ОДЈЕЉЕЊЕ ЗА СТАМБЕНО - КОМУНАЛНЕ ПОСЛОВЕ И ЗЖС</w:t>
            </w: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финансирање комуналне потршње, јавна хигијена и одржавање зелених површина - 412 800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Закљ Одј за СКП 02/3-37-1-1386/22 од 30.06.2022</w:t>
            </w:r>
          </w:p>
        </w:tc>
      </w:tr>
      <w:tr w:rsidR="00E30696" w:rsidRPr="00E30696" w:rsidTr="003F0A8F">
        <w:trPr>
          <w:trHeight w:val="170"/>
        </w:trPr>
        <w:tc>
          <w:tcPr>
            <w:tcW w:w="439"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916"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20"/>
                <w:szCs w:val="20"/>
              </w:rPr>
            </w:pPr>
          </w:p>
        </w:tc>
        <w:tc>
          <w:tcPr>
            <w:tcW w:w="2234"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sz w:val="18"/>
                <w:szCs w:val="18"/>
              </w:rPr>
            </w:pPr>
          </w:p>
        </w:tc>
        <w:tc>
          <w:tcPr>
            <w:tcW w:w="5064"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14"/>
                <w:szCs w:val="14"/>
              </w:rPr>
            </w:pPr>
            <w:r w:rsidRPr="00E30696">
              <w:rPr>
                <w:rFonts w:ascii="Times New Roman" w:eastAsia="Times New Roman" w:hAnsi="Times New Roman" w:cs="Times New Roman"/>
                <w:color w:val="000000"/>
                <w:sz w:val="14"/>
                <w:szCs w:val="14"/>
              </w:rPr>
              <w:t>расходи по судским рјешењима - 419 100</w:t>
            </w:r>
          </w:p>
        </w:tc>
        <w:tc>
          <w:tcPr>
            <w:tcW w:w="1890" w:type="dxa"/>
            <w:tcBorders>
              <w:top w:val="nil"/>
              <w:left w:val="nil"/>
              <w:bottom w:val="single" w:sz="4" w:space="0" w:color="auto"/>
              <w:right w:val="single" w:sz="4" w:space="0" w:color="auto"/>
            </w:tcBorders>
            <w:shd w:val="clear" w:color="auto" w:fill="auto"/>
            <w:vAlign w:val="center"/>
            <w:hideMark/>
          </w:tcPr>
          <w:p w:rsidR="00E30696" w:rsidRPr="00E30696" w:rsidRDefault="00E30696" w:rsidP="00E30696">
            <w:pPr>
              <w:spacing w:after="0" w:line="240" w:lineRule="auto"/>
              <w:jc w:val="center"/>
              <w:rPr>
                <w:rFonts w:ascii="Times New Roman" w:eastAsia="Times New Roman" w:hAnsi="Times New Roman" w:cs="Times New Roman"/>
                <w:color w:val="000000"/>
                <w:sz w:val="20"/>
                <w:szCs w:val="20"/>
              </w:rPr>
            </w:pPr>
            <w:r w:rsidRPr="00E30696">
              <w:rPr>
                <w:rFonts w:ascii="Times New Roman" w:eastAsia="Times New Roman" w:hAnsi="Times New Roman" w:cs="Times New Roman"/>
                <w:color w:val="000000"/>
                <w:sz w:val="20"/>
                <w:szCs w:val="20"/>
              </w:rPr>
              <w:t>600,00</w:t>
            </w:r>
          </w:p>
        </w:tc>
        <w:tc>
          <w:tcPr>
            <w:tcW w:w="3150" w:type="dxa"/>
            <w:vMerge/>
            <w:tcBorders>
              <w:top w:val="nil"/>
              <w:left w:val="single" w:sz="4" w:space="0" w:color="auto"/>
              <w:bottom w:val="single" w:sz="4" w:space="0" w:color="auto"/>
              <w:right w:val="single" w:sz="4" w:space="0" w:color="auto"/>
            </w:tcBorders>
            <w:vAlign w:val="center"/>
            <w:hideMark/>
          </w:tcPr>
          <w:p w:rsidR="00E30696" w:rsidRPr="00E30696" w:rsidRDefault="00E30696" w:rsidP="00E30696">
            <w:pPr>
              <w:spacing w:after="0" w:line="240" w:lineRule="auto"/>
              <w:rPr>
                <w:rFonts w:ascii="Times New Roman" w:eastAsia="Times New Roman" w:hAnsi="Times New Roman" w:cs="Times New Roman"/>
                <w:color w:val="000000"/>
                <w:sz w:val="16"/>
                <w:szCs w:val="16"/>
              </w:rPr>
            </w:pPr>
          </w:p>
        </w:tc>
      </w:tr>
    </w:tbl>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4742C7" w:rsidRDefault="004742C7" w:rsidP="005C3328">
      <w:pPr>
        <w:contextualSpacing/>
        <w:jc w:val="both"/>
        <w:rPr>
          <w:rFonts w:ascii="Times New Roman" w:hAnsi="Times New Roman" w:cs="Times New Roman"/>
          <w:b/>
          <w:sz w:val="24"/>
          <w:szCs w:val="24"/>
        </w:rPr>
      </w:pPr>
    </w:p>
    <w:p w:rsidR="00FF52C0" w:rsidRDefault="00FF52C0" w:rsidP="005C3328">
      <w:pPr>
        <w:contextualSpacing/>
        <w:jc w:val="both"/>
        <w:rPr>
          <w:rFonts w:ascii="Times New Roman" w:hAnsi="Times New Roman" w:cs="Times New Roman"/>
          <w:b/>
          <w:sz w:val="24"/>
          <w:szCs w:val="24"/>
        </w:rPr>
      </w:pPr>
    </w:p>
    <w:p w:rsidR="00D72B54" w:rsidRDefault="00D72B54" w:rsidP="00A4572C">
      <w:pPr>
        <w:contextualSpacing/>
        <w:jc w:val="both"/>
        <w:rPr>
          <w:rFonts w:ascii="Times New Roman" w:hAnsi="Times New Roman" w:cs="Times New Roman"/>
          <w:color w:val="FF0000"/>
          <w:sz w:val="24"/>
          <w:szCs w:val="24"/>
          <w:lang w:val="sr-Cyrl-CS"/>
        </w:rPr>
      </w:pPr>
    </w:p>
    <w:p w:rsidR="00D72B54" w:rsidRDefault="00D72B54" w:rsidP="00A4572C">
      <w:pPr>
        <w:contextualSpacing/>
        <w:jc w:val="both"/>
        <w:rPr>
          <w:rFonts w:ascii="Times New Roman" w:hAnsi="Times New Roman" w:cs="Times New Roman"/>
          <w:color w:val="FF0000"/>
          <w:sz w:val="24"/>
          <w:szCs w:val="24"/>
          <w:lang w:val="sr-Cyrl-CS"/>
        </w:rPr>
      </w:pPr>
    </w:p>
    <w:p w:rsidR="00D72B54" w:rsidRDefault="00D72B54" w:rsidP="00A4572C">
      <w:pPr>
        <w:contextualSpacing/>
        <w:jc w:val="both"/>
        <w:rPr>
          <w:rFonts w:ascii="Times New Roman" w:hAnsi="Times New Roman" w:cs="Times New Roman"/>
          <w:color w:val="FF0000"/>
          <w:sz w:val="24"/>
          <w:szCs w:val="24"/>
          <w:lang w:val="sr-Cyrl-CS"/>
        </w:rPr>
      </w:pPr>
    </w:p>
    <w:p w:rsidR="00D72B54" w:rsidRDefault="00D72B54" w:rsidP="00A4572C">
      <w:pPr>
        <w:contextualSpacing/>
        <w:jc w:val="both"/>
        <w:rPr>
          <w:rFonts w:ascii="Times New Roman" w:hAnsi="Times New Roman" w:cs="Times New Roman"/>
          <w:color w:val="FF0000"/>
          <w:sz w:val="24"/>
          <w:szCs w:val="24"/>
          <w:lang w:val="sr-Cyrl-CS"/>
        </w:rPr>
      </w:pPr>
    </w:p>
    <w:p w:rsidR="0002143D" w:rsidRDefault="0002143D" w:rsidP="00A4572C">
      <w:pPr>
        <w:contextualSpacing/>
        <w:jc w:val="both"/>
        <w:rPr>
          <w:rFonts w:ascii="Times New Roman" w:hAnsi="Times New Roman" w:cs="Times New Roman"/>
          <w:color w:val="FF0000"/>
          <w:sz w:val="24"/>
          <w:szCs w:val="24"/>
          <w:lang w:val="sr-Cyrl-CS"/>
        </w:rPr>
      </w:pPr>
    </w:p>
    <w:p w:rsidR="00D72B54" w:rsidRDefault="00D72B54" w:rsidP="00A4572C">
      <w:pPr>
        <w:contextualSpacing/>
        <w:jc w:val="both"/>
        <w:rPr>
          <w:rFonts w:ascii="Times New Roman" w:hAnsi="Times New Roman" w:cs="Times New Roman"/>
          <w:color w:val="FF0000"/>
          <w:sz w:val="24"/>
          <w:szCs w:val="24"/>
          <w:lang w:val="sr-Cyrl-CS"/>
        </w:rPr>
      </w:pPr>
    </w:p>
    <w:p w:rsidR="00D72B54" w:rsidRDefault="00D72B54" w:rsidP="00A4572C">
      <w:pPr>
        <w:contextualSpacing/>
        <w:jc w:val="both"/>
        <w:rPr>
          <w:rFonts w:ascii="Times New Roman" w:hAnsi="Times New Roman" w:cs="Times New Roman"/>
          <w:color w:val="FF0000"/>
          <w:sz w:val="24"/>
          <w:szCs w:val="24"/>
        </w:rPr>
      </w:pPr>
    </w:p>
    <w:p w:rsidR="0011623F" w:rsidRDefault="0011623F" w:rsidP="00A4572C">
      <w:pPr>
        <w:contextualSpacing/>
        <w:jc w:val="both"/>
        <w:rPr>
          <w:rFonts w:ascii="Times New Roman" w:hAnsi="Times New Roman" w:cs="Times New Roman"/>
          <w:color w:val="FF0000"/>
          <w:sz w:val="24"/>
          <w:szCs w:val="24"/>
          <w:lang w:val="sr-Cyrl-CS"/>
        </w:rPr>
        <w:sectPr w:rsidR="0011623F" w:rsidSect="00EE24C6">
          <w:pgSz w:w="16838" w:h="11906" w:orient="landscape"/>
          <w:pgMar w:top="1701" w:right="1418" w:bottom="1134" w:left="1418" w:header="709" w:footer="709" w:gutter="0"/>
          <w:cols w:space="708"/>
          <w:docGrid w:linePitch="360"/>
        </w:sectPr>
      </w:pPr>
    </w:p>
    <w:p w:rsidR="00F23BF2" w:rsidRDefault="00F23BF2" w:rsidP="0091779B">
      <w:pPr>
        <w:contextualSpacing/>
        <w:jc w:val="both"/>
        <w:rPr>
          <w:rFonts w:ascii="Times New Roman" w:hAnsi="Times New Roman" w:cs="Times New Roman"/>
          <w:b/>
          <w:sz w:val="24"/>
          <w:szCs w:val="24"/>
          <w:lang w:val="sr-Cyrl-BA"/>
        </w:rPr>
      </w:pPr>
      <w:r w:rsidRPr="00F23BF2">
        <w:rPr>
          <w:rFonts w:ascii="Times New Roman" w:hAnsi="Times New Roman" w:cs="Times New Roman"/>
          <w:b/>
          <w:sz w:val="24"/>
          <w:szCs w:val="24"/>
          <w:lang w:val="sr-Cyrl-BA"/>
        </w:rPr>
        <w:lastRenderedPageBreak/>
        <w:t>7. БУЏЕТСКА РЕЗЕРВА – ИЗВРШЕЊЕ 01.01.-30.06.2022. ГОДИНЕ</w:t>
      </w:r>
    </w:p>
    <w:p w:rsidR="00F23BF2" w:rsidRDefault="00F23BF2" w:rsidP="0091779B">
      <w:pPr>
        <w:contextualSpacing/>
        <w:jc w:val="both"/>
        <w:rPr>
          <w:rFonts w:ascii="Times New Roman" w:hAnsi="Times New Roman" w:cs="Times New Roman"/>
          <w:b/>
          <w:sz w:val="24"/>
          <w:szCs w:val="24"/>
          <w:lang w:val="sr-Cyrl-BA"/>
        </w:rPr>
      </w:pPr>
    </w:p>
    <w:p w:rsidR="00F23BF2" w:rsidRDefault="00F23BF2" w:rsidP="0091779B">
      <w:pPr>
        <w:contextualSpacing/>
        <w:jc w:val="both"/>
        <w:rPr>
          <w:rFonts w:ascii="Times New Roman" w:hAnsi="Times New Roman" w:cs="Times New Roman"/>
          <w:sz w:val="24"/>
          <w:szCs w:val="24"/>
        </w:rPr>
      </w:pPr>
      <w:r>
        <w:rPr>
          <w:rFonts w:ascii="Times New Roman" w:hAnsi="Times New Roman" w:cs="Times New Roman"/>
          <w:sz w:val="24"/>
          <w:szCs w:val="24"/>
          <w:lang w:val="sr-Cyrl-BA"/>
        </w:rPr>
        <w:t xml:space="preserve">Буџетска резерва представља дио планираних средстава буџета који се распоређује на основу одлука Градоначелника. </w:t>
      </w:r>
    </w:p>
    <w:p w:rsidR="004B1A41" w:rsidRDefault="004B1A41" w:rsidP="0091779B">
      <w:pPr>
        <w:contextualSpacing/>
        <w:jc w:val="both"/>
        <w:rPr>
          <w:rFonts w:ascii="Times New Roman" w:hAnsi="Times New Roman" w:cs="Times New Roman"/>
          <w:sz w:val="24"/>
          <w:szCs w:val="24"/>
        </w:rPr>
      </w:pPr>
      <w:r>
        <w:rPr>
          <w:rFonts w:ascii="Times New Roman" w:hAnsi="Times New Roman" w:cs="Times New Roman"/>
          <w:sz w:val="24"/>
          <w:szCs w:val="24"/>
        </w:rPr>
        <w:t>Организациона, економска и функционална класификација се одређује коришћењем средстава.</w:t>
      </w:r>
    </w:p>
    <w:p w:rsidR="00056183" w:rsidRDefault="00056183" w:rsidP="0091779B">
      <w:pPr>
        <w:contextualSpacing/>
        <w:jc w:val="both"/>
        <w:rPr>
          <w:rFonts w:ascii="Times New Roman" w:hAnsi="Times New Roman" w:cs="Times New Roman"/>
          <w:sz w:val="24"/>
          <w:szCs w:val="24"/>
        </w:rPr>
      </w:pPr>
      <w:r>
        <w:rPr>
          <w:rFonts w:ascii="Times New Roman" w:hAnsi="Times New Roman" w:cs="Times New Roman"/>
          <w:sz w:val="24"/>
          <w:szCs w:val="24"/>
        </w:rPr>
        <w:t xml:space="preserve">Буџетом Града Бијељина буџетска резерва је планирана у укупном износу 50.000,00 КМ. У периоду 01.01.-30.06.2022. године укупно је исплаћено 42.105,40 КМ, што представља 84,21 % од годишњег плана. </w:t>
      </w:r>
    </w:p>
    <w:p w:rsidR="004B1A41" w:rsidRDefault="004B1A41" w:rsidP="0091779B">
      <w:pPr>
        <w:contextualSpacing/>
        <w:jc w:val="both"/>
        <w:rPr>
          <w:rFonts w:ascii="Times New Roman" w:hAnsi="Times New Roman" w:cs="Times New Roman"/>
          <w:sz w:val="24"/>
          <w:szCs w:val="24"/>
        </w:rPr>
      </w:pPr>
      <w:r>
        <w:rPr>
          <w:rFonts w:ascii="Times New Roman" w:hAnsi="Times New Roman" w:cs="Times New Roman"/>
          <w:sz w:val="24"/>
          <w:szCs w:val="24"/>
        </w:rPr>
        <w:t xml:space="preserve">Средства буџетске резерве су </w:t>
      </w:r>
      <w:r w:rsidR="00056183">
        <w:rPr>
          <w:rFonts w:ascii="Times New Roman" w:hAnsi="Times New Roman" w:cs="Times New Roman"/>
          <w:sz w:val="24"/>
          <w:szCs w:val="24"/>
        </w:rPr>
        <w:t>исплаћена</w:t>
      </w:r>
      <w:r>
        <w:rPr>
          <w:rFonts w:ascii="Times New Roman" w:hAnsi="Times New Roman" w:cs="Times New Roman"/>
          <w:sz w:val="24"/>
          <w:szCs w:val="24"/>
        </w:rPr>
        <w:t xml:space="preserve"> за сљедеће намјене</w:t>
      </w:r>
      <w:r w:rsidR="00056183">
        <w:rPr>
          <w:rFonts w:ascii="Times New Roman" w:hAnsi="Times New Roman" w:cs="Times New Roman"/>
          <w:sz w:val="24"/>
          <w:szCs w:val="24"/>
        </w:rPr>
        <w:t>:</w:t>
      </w:r>
    </w:p>
    <w:p w:rsidR="002F70A1" w:rsidRDefault="002F70A1" w:rsidP="0091779B">
      <w:pPr>
        <w:contextualSpacing/>
        <w:jc w:val="both"/>
        <w:rPr>
          <w:rFonts w:ascii="Times New Roman" w:hAnsi="Times New Roman" w:cs="Times New Roman"/>
          <w:sz w:val="24"/>
          <w:szCs w:val="24"/>
        </w:rPr>
      </w:pPr>
    </w:p>
    <w:p w:rsidR="002F70A1" w:rsidRDefault="002F70A1" w:rsidP="002F70A1">
      <w:pPr>
        <w:contextualSpacing/>
        <w:jc w:val="both"/>
        <w:rPr>
          <w:rFonts w:ascii="Times New Roman" w:hAnsi="Times New Roman" w:cs="Times New Roman"/>
          <w:b/>
          <w:sz w:val="16"/>
          <w:szCs w:val="16"/>
        </w:rPr>
      </w:pPr>
      <w:proofErr w:type="gramStart"/>
      <w:r w:rsidRPr="00E442D3">
        <w:rPr>
          <w:rFonts w:ascii="Times New Roman" w:hAnsi="Times New Roman" w:cs="Times New Roman"/>
          <w:i/>
          <w:sz w:val="16"/>
          <w:szCs w:val="16"/>
        </w:rPr>
        <w:t>Табела 1</w:t>
      </w:r>
      <w:r w:rsidR="00056183">
        <w:rPr>
          <w:rFonts w:ascii="Times New Roman" w:hAnsi="Times New Roman" w:cs="Times New Roman"/>
          <w:i/>
          <w:sz w:val="16"/>
          <w:szCs w:val="16"/>
        </w:rPr>
        <w:t>1</w:t>
      </w:r>
      <w:r w:rsidRPr="00E442D3">
        <w:rPr>
          <w:rFonts w:ascii="Times New Roman" w:hAnsi="Times New Roman" w:cs="Times New Roman"/>
          <w:i/>
          <w:sz w:val="16"/>
          <w:szCs w:val="16"/>
        </w:rPr>
        <w:t>.</w:t>
      </w:r>
      <w:proofErr w:type="gramEnd"/>
      <w:r w:rsidRPr="00E442D3">
        <w:rPr>
          <w:rFonts w:ascii="Times New Roman" w:hAnsi="Times New Roman" w:cs="Times New Roman"/>
          <w:i/>
          <w:sz w:val="16"/>
          <w:szCs w:val="16"/>
        </w:rPr>
        <w:t xml:space="preserve"> </w:t>
      </w:r>
      <w:r>
        <w:rPr>
          <w:rFonts w:ascii="Times New Roman" w:hAnsi="Times New Roman" w:cs="Times New Roman"/>
          <w:i/>
          <w:sz w:val="16"/>
          <w:szCs w:val="16"/>
        </w:rPr>
        <w:t>–</w:t>
      </w:r>
      <w:r w:rsidRPr="00E442D3">
        <w:rPr>
          <w:rFonts w:ascii="Times New Roman" w:hAnsi="Times New Roman" w:cs="Times New Roman"/>
          <w:i/>
          <w:sz w:val="16"/>
          <w:szCs w:val="16"/>
        </w:rPr>
        <w:t xml:space="preserve"> </w:t>
      </w:r>
      <w:proofErr w:type="gramStart"/>
      <w:r>
        <w:rPr>
          <w:rFonts w:ascii="Times New Roman" w:hAnsi="Times New Roman" w:cs="Times New Roman"/>
          <w:b/>
          <w:sz w:val="16"/>
          <w:szCs w:val="16"/>
        </w:rPr>
        <w:t>Извршење  буџетске</w:t>
      </w:r>
      <w:proofErr w:type="gramEnd"/>
      <w:r>
        <w:rPr>
          <w:rFonts w:ascii="Times New Roman" w:hAnsi="Times New Roman" w:cs="Times New Roman"/>
          <w:b/>
          <w:sz w:val="16"/>
          <w:szCs w:val="16"/>
        </w:rPr>
        <w:t xml:space="preserve"> резервеу периоду 01.01. </w:t>
      </w:r>
      <w:proofErr w:type="gramStart"/>
      <w:r>
        <w:rPr>
          <w:rFonts w:ascii="Times New Roman" w:hAnsi="Times New Roman" w:cs="Times New Roman"/>
          <w:b/>
          <w:sz w:val="16"/>
          <w:szCs w:val="16"/>
        </w:rPr>
        <w:t>- 30.06.2022.</w:t>
      </w:r>
      <w:proofErr w:type="gramEnd"/>
      <w:r>
        <w:rPr>
          <w:rFonts w:ascii="Times New Roman" w:hAnsi="Times New Roman" w:cs="Times New Roman"/>
          <w:b/>
          <w:sz w:val="16"/>
          <w:szCs w:val="16"/>
        </w:rPr>
        <w:t xml:space="preserve"> </w:t>
      </w:r>
      <w:proofErr w:type="gramStart"/>
      <w:r>
        <w:rPr>
          <w:rFonts w:ascii="Times New Roman" w:hAnsi="Times New Roman" w:cs="Times New Roman"/>
          <w:b/>
          <w:sz w:val="16"/>
          <w:szCs w:val="16"/>
        </w:rPr>
        <w:t>године</w:t>
      </w:r>
      <w:proofErr w:type="gramEnd"/>
    </w:p>
    <w:tbl>
      <w:tblPr>
        <w:tblW w:w="9192" w:type="dxa"/>
        <w:tblInd w:w="95" w:type="dxa"/>
        <w:tblLayout w:type="fixed"/>
        <w:tblLook w:val="04A0"/>
      </w:tblPr>
      <w:tblGrid>
        <w:gridCol w:w="1093"/>
        <w:gridCol w:w="1800"/>
        <w:gridCol w:w="981"/>
        <w:gridCol w:w="1427"/>
        <w:gridCol w:w="888"/>
        <w:gridCol w:w="768"/>
        <w:gridCol w:w="888"/>
        <w:gridCol w:w="1347"/>
      </w:tblGrid>
      <w:tr w:rsidR="002F70A1" w:rsidRPr="002F70A1" w:rsidTr="002F70A1">
        <w:trPr>
          <w:trHeight w:val="120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single" w:sz="4" w:space="0" w:color="auto"/>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single" w:sz="4" w:space="0" w:color="auto"/>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single" w:sz="4" w:space="0" w:color="auto"/>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3.500,00</w:t>
            </w:r>
          </w:p>
        </w:tc>
        <w:tc>
          <w:tcPr>
            <w:tcW w:w="768" w:type="dxa"/>
            <w:tcBorders>
              <w:top w:val="single" w:sz="4" w:space="0" w:color="auto"/>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02-014-1-88/22</w:t>
            </w:r>
          </w:p>
        </w:tc>
        <w:tc>
          <w:tcPr>
            <w:tcW w:w="888" w:type="dxa"/>
            <w:tcBorders>
              <w:top w:val="single" w:sz="4" w:space="0" w:color="auto"/>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20.1.2022</w:t>
            </w:r>
          </w:p>
        </w:tc>
        <w:tc>
          <w:tcPr>
            <w:tcW w:w="1347" w:type="dxa"/>
            <w:tcBorders>
              <w:top w:val="single" w:sz="4" w:space="0" w:color="auto"/>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за санацију штете настале усљед пожара на објекту у власништву Хржић Давора</w:t>
            </w:r>
          </w:p>
        </w:tc>
      </w:tr>
      <w:tr w:rsidR="002F70A1" w:rsidRPr="002F70A1" w:rsidTr="002F70A1">
        <w:trPr>
          <w:trHeight w:val="120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6.600,00</w:t>
            </w:r>
          </w:p>
        </w:tc>
        <w:tc>
          <w:tcPr>
            <w:tcW w:w="76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02-014-1-512/22</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8.3.2022</w:t>
            </w:r>
          </w:p>
        </w:tc>
        <w:tc>
          <w:tcPr>
            <w:tcW w:w="134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Синдикалној организацији АД "Водовод и канализација" Бијељина</w:t>
            </w:r>
          </w:p>
        </w:tc>
      </w:tr>
      <w:tr w:rsidR="002F70A1" w:rsidRPr="002F70A1" w:rsidTr="002F70A1">
        <w:trPr>
          <w:trHeight w:val="120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2.007,90</w:t>
            </w:r>
          </w:p>
        </w:tc>
        <w:tc>
          <w:tcPr>
            <w:tcW w:w="76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02-014-1-897/22</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8.4.2022</w:t>
            </w:r>
          </w:p>
        </w:tc>
        <w:tc>
          <w:tcPr>
            <w:tcW w:w="134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за санацију штете настале усљед пожара на објекту у власништву Тодоровић Љубе</w:t>
            </w:r>
          </w:p>
        </w:tc>
      </w:tr>
      <w:tr w:rsidR="002F70A1" w:rsidRPr="002F70A1" w:rsidTr="002F70A1">
        <w:trPr>
          <w:trHeight w:val="120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3.675,20</w:t>
            </w:r>
          </w:p>
        </w:tc>
        <w:tc>
          <w:tcPr>
            <w:tcW w:w="76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02-014-1-900/22</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11.4.2022</w:t>
            </w:r>
          </w:p>
        </w:tc>
        <w:tc>
          <w:tcPr>
            <w:tcW w:w="134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за санацију штете настале усљед пожара на објекту у власништву Јелић Борислава</w:t>
            </w:r>
          </w:p>
        </w:tc>
      </w:tr>
      <w:tr w:rsidR="002F70A1" w:rsidRPr="002F70A1" w:rsidTr="002F70A1">
        <w:trPr>
          <w:trHeight w:val="144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ОДЈЕЉЕЊЕ ЗА ПОЉОПРИВРЕДУ</w:t>
            </w:r>
          </w:p>
        </w:tc>
        <w:tc>
          <w:tcPr>
            <w:tcW w:w="981"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афирмација предузетништва, студије, сајмови - 415 200</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4.700,00</w:t>
            </w:r>
          </w:p>
        </w:tc>
        <w:tc>
          <w:tcPr>
            <w:tcW w:w="76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02-014-1-1035/22</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20.4.2022</w:t>
            </w:r>
          </w:p>
        </w:tc>
        <w:tc>
          <w:tcPr>
            <w:tcW w:w="134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суфинансирање Пословног плана "Производња купуса, паприке и парадајза у оквиру РЦДП пројекта"</w:t>
            </w:r>
          </w:p>
        </w:tc>
      </w:tr>
      <w:tr w:rsidR="002F70A1" w:rsidRPr="002F70A1" w:rsidTr="00056183">
        <w:trPr>
          <w:trHeight w:val="240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 - 412 900</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10.000,00</w:t>
            </w:r>
          </w:p>
        </w:tc>
        <w:tc>
          <w:tcPr>
            <w:tcW w:w="76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02-014-1-1171/22</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4.5.2022</w:t>
            </w:r>
          </w:p>
        </w:tc>
        <w:tc>
          <w:tcPr>
            <w:tcW w:w="134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Општини Љубиње за санирање штете која је настала усљед земљотреса</w:t>
            </w:r>
          </w:p>
        </w:tc>
      </w:tr>
      <w:tr w:rsidR="002F70A1" w:rsidRPr="002F70A1" w:rsidTr="00056183">
        <w:trPr>
          <w:trHeight w:val="240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lastRenderedPageBreak/>
              <w:t>ТРЕЗОР - ГЕНЕРАЛНИ КОД</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- 372 201</w:t>
            </w:r>
          </w:p>
        </w:tc>
        <w:tc>
          <w:tcPr>
            <w:tcW w:w="142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 - 412 901</w:t>
            </w:r>
          </w:p>
        </w:tc>
        <w:tc>
          <w:tcPr>
            <w:tcW w:w="8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6.000,00</w:t>
            </w:r>
          </w:p>
        </w:tc>
        <w:tc>
          <w:tcPr>
            <w:tcW w:w="7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02-014-1-1232/22</w:t>
            </w:r>
          </w:p>
        </w:tc>
        <w:tc>
          <w:tcPr>
            <w:tcW w:w="8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11.5.2022</w:t>
            </w:r>
          </w:p>
        </w:tc>
        <w:tc>
          <w:tcPr>
            <w:tcW w:w="13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Општини Берковићи за санирање штете која је настала усљед земљотреса</w:t>
            </w:r>
          </w:p>
        </w:tc>
      </w:tr>
      <w:tr w:rsidR="002F70A1" w:rsidRPr="002F70A1" w:rsidTr="00056183">
        <w:trPr>
          <w:trHeight w:val="2400"/>
        </w:trPr>
        <w:tc>
          <w:tcPr>
            <w:tcW w:w="10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single" w:sz="4" w:space="0" w:color="auto"/>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single" w:sz="4" w:space="0" w:color="auto"/>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 - 412 900</w:t>
            </w:r>
          </w:p>
        </w:tc>
        <w:tc>
          <w:tcPr>
            <w:tcW w:w="888" w:type="dxa"/>
            <w:tcBorders>
              <w:top w:val="single" w:sz="4" w:space="0" w:color="auto"/>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4.000,00</w:t>
            </w:r>
          </w:p>
        </w:tc>
        <w:tc>
          <w:tcPr>
            <w:tcW w:w="768" w:type="dxa"/>
            <w:tcBorders>
              <w:top w:val="single" w:sz="4" w:space="0" w:color="auto"/>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02-014-1-1253/22</w:t>
            </w:r>
          </w:p>
        </w:tc>
        <w:tc>
          <w:tcPr>
            <w:tcW w:w="888" w:type="dxa"/>
            <w:tcBorders>
              <w:top w:val="single" w:sz="4" w:space="0" w:color="auto"/>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13.5.2022</w:t>
            </w:r>
          </w:p>
        </w:tc>
        <w:tc>
          <w:tcPr>
            <w:tcW w:w="1347" w:type="dxa"/>
            <w:tcBorders>
              <w:top w:val="single" w:sz="4" w:space="0" w:color="auto"/>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Општини Билећа за санирање штете која је настала усљед земљотреса</w:t>
            </w:r>
          </w:p>
        </w:tc>
      </w:tr>
      <w:tr w:rsidR="002F70A1" w:rsidRPr="002F70A1" w:rsidTr="002F70A1">
        <w:trPr>
          <w:trHeight w:val="120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810,30</w:t>
            </w:r>
          </w:p>
        </w:tc>
        <w:tc>
          <w:tcPr>
            <w:tcW w:w="76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02-014-1-903/22</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8.4.2022</w:t>
            </w:r>
          </w:p>
        </w:tc>
        <w:tc>
          <w:tcPr>
            <w:tcW w:w="134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за санацију штете настале усљед пожара на објекту у власништву Спасојевић Драгице</w:t>
            </w:r>
          </w:p>
        </w:tc>
      </w:tr>
      <w:tr w:rsidR="002F70A1" w:rsidRPr="002F70A1" w:rsidTr="002F70A1">
        <w:trPr>
          <w:trHeight w:val="120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296,00</w:t>
            </w:r>
          </w:p>
        </w:tc>
        <w:tc>
          <w:tcPr>
            <w:tcW w:w="76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02-014-1-1391/22</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30.5.2022</w:t>
            </w:r>
          </w:p>
        </w:tc>
        <w:tc>
          <w:tcPr>
            <w:tcW w:w="134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за санацију штете настале усљед пожара на објекту у власништву Панић Паје</w:t>
            </w:r>
          </w:p>
        </w:tc>
      </w:tr>
      <w:tr w:rsidR="002F70A1" w:rsidRPr="002F70A1" w:rsidTr="002F70A1">
        <w:trPr>
          <w:trHeight w:val="1200"/>
        </w:trPr>
        <w:tc>
          <w:tcPr>
            <w:tcW w:w="1093" w:type="dxa"/>
            <w:tcBorders>
              <w:top w:val="nil"/>
              <w:left w:val="single" w:sz="4" w:space="0" w:color="auto"/>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316,00</w:t>
            </w:r>
          </w:p>
        </w:tc>
        <w:tc>
          <w:tcPr>
            <w:tcW w:w="76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02-014-1-1628/22</w:t>
            </w:r>
          </w:p>
        </w:tc>
        <w:tc>
          <w:tcPr>
            <w:tcW w:w="888"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21.6.2022</w:t>
            </w:r>
          </w:p>
        </w:tc>
        <w:tc>
          <w:tcPr>
            <w:tcW w:w="134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за санацију штете настале усљед олујног невременана објекту у власништву Цвјетковић Миодрага</w:t>
            </w:r>
          </w:p>
        </w:tc>
      </w:tr>
      <w:tr w:rsidR="002F70A1" w:rsidRPr="002F70A1" w:rsidTr="002F70A1">
        <w:trPr>
          <w:trHeight w:val="1200"/>
        </w:trPr>
        <w:tc>
          <w:tcPr>
            <w:tcW w:w="1093" w:type="dxa"/>
            <w:tcBorders>
              <w:top w:val="nil"/>
              <w:left w:val="single" w:sz="4" w:space="0" w:color="auto"/>
              <w:bottom w:val="nil"/>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ТРЕЗОР - ГЕНЕРАЛНИ КОД</w:t>
            </w:r>
          </w:p>
        </w:tc>
        <w:tc>
          <w:tcPr>
            <w:tcW w:w="1800" w:type="dxa"/>
            <w:tcBorders>
              <w:top w:val="nil"/>
              <w:left w:val="nil"/>
              <w:bottom w:val="nil"/>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4"/>
                <w:szCs w:val="14"/>
              </w:rPr>
            </w:pPr>
            <w:r w:rsidRPr="002F70A1">
              <w:rPr>
                <w:rFonts w:ascii="Times New Roman" w:eastAsia="Times New Roman" w:hAnsi="Times New Roman" w:cs="Times New Roman"/>
                <w:color w:val="000000"/>
                <w:sz w:val="14"/>
                <w:szCs w:val="14"/>
              </w:rPr>
              <w:t>КАБИНЕТ ГРАДОНАЧЕЛНИКА</w:t>
            </w:r>
          </w:p>
        </w:tc>
        <w:tc>
          <w:tcPr>
            <w:tcW w:w="981" w:type="dxa"/>
            <w:tcBorders>
              <w:top w:val="nil"/>
              <w:left w:val="nil"/>
              <w:bottom w:val="nil"/>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буџетска резерва - 372 200</w:t>
            </w:r>
          </w:p>
        </w:tc>
        <w:tc>
          <w:tcPr>
            <w:tcW w:w="1427" w:type="dxa"/>
            <w:tcBorders>
              <w:top w:val="nil"/>
              <w:left w:val="nil"/>
              <w:bottom w:val="nil"/>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текуће помоћи - ванредне помоћи - 416 100</w:t>
            </w:r>
          </w:p>
        </w:tc>
        <w:tc>
          <w:tcPr>
            <w:tcW w:w="888" w:type="dxa"/>
            <w:tcBorders>
              <w:top w:val="nil"/>
              <w:left w:val="nil"/>
              <w:bottom w:val="nil"/>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200,00</w:t>
            </w:r>
          </w:p>
        </w:tc>
        <w:tc>
          <w:tcPr>
            <w:tcW w:w="768" w:type="dxa"/>
            <w:tcBorders>
              <w:top w:val="nil"/>
              <w:left w:val="nil"/>
              <w:bottom w:val="nil"/>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02-014-1-1614/22</w:t>
            </w:r>
          </w:p>
        </w:tc>
        <w:tc>
          <w:tcPr>
            <w:tcW w:w="888" w:type="dxa"/>
            <w:tcBorders>
              <w:top w:val="nil"/>
              <w:left w:val="nil"/>
              <w:bottom w:val="nil"/>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20.6.2022</w:t>
            </w:r>
          </w:p>
        </w:tc>
        <w:tc>
          <w:tcPr>
            <w:tcW w:w="1347" w:type="dxa"/>
            <w:tcBorders>
              <w:top w:val="nil"/>
              <w:left w:val="nil"/>
              <w:bottom w:val="single" w:sz="4" w:space="0" w:color="auto"/>
              <w:right w:val="single" w:sz="4" w:space="0" w:color="auto"/>
            </w:tcBorders>
            <w:shd w:val="clear" w:color="auto" w:fill="auto"/>
            <w:vAlign w:val="center"/>
            <w:hideMark/>
          </w:tcPr>
          <w:p w:rsidR="002F70A1" w:rsidRPr="002F70A1" w:rsidRDefault="002F70A1" w:rsidP="002F70A1">
            <w:pPr>
              <w:spacing w:after="0" w:line="240" w:lineRule="auto"/>
              <w:jc w:val="center"/>
              <w:rPr>
                <w:rFonts w:ascii="Times New Roman" w:eastAsia="Times New Roman" w:hAnsi="Times New Roman" w:cs="Times New Roman"/>
                <w:color w:val="000000"/>
                <w:sz w:val="16"/>
                <w:szCs w:val="16"/>
              </w:rPr>
            </w:pPr>
            <w:r w:rsidRPr="002F70A1">
              <w:rPr>
                <w:rFonts w:ascii="Times New Roman" w:eastAsia="Times New Roman" w:hAnsi="Times New Roman" w:cs="Times New Roman"/>
                <w:color w:val="000000"/>
                <w:sz w:val="16"/>
                <w:szCs w:val="16"/>
              </w:rPr>
              <w:t>помоћ за санацију штете настале усљед удара грома на објекту у власништву Николић Јована</w:t>
            </w:r>
          </w:p>
        </w:tc>
      </w:tr>
      <w:tr w:rsidR="002F70A1" w:rsidRPr="002F70A1" w:rsidTr="002F70A1">
        <w:trPr>
          <w:trHeight w:val="300"/>
        </w:trPr>
        <w:tc>
          <w:tcPr>
            <w:tcW w:w="5301" w:type="dxa"/>
            <w:gridSpan w:val="4"/>
            <w:tcBorders>
              <w:top w:val="single" w:sz="4" w:space="0" w:color="auto"/>
              <w:left w:val="single" w:sz="4" w:space="0" w:color="auto"/>
              <w:bottom w:val="single" w:sz="4" w:space="0" w:color="auto"/>
              <w:right w:val="single" w:sz="4" w:space="0" w:color="auto"/>
            </w:tcBorders>
            <w:shd w:val="clear" w:color="000000" w:fill="DBE5F1"/>
            <w:noWrap/>
            <w:vAlign w:val="bottom"/>
            <w:hideMark/>
          </w:tcPr>
          <w:p w:rsidR="002F70A1" w:rsidRPr="002F70A1" w:rsidRDefault="002F70A1" w:rsidP="002F70A1">
            <w:pPr>
              <w:spacing w:after="0" w:line="240" w:lineRule="auto"/>
              <w:jc w:val="center"/>
              <w:rPr>
                <w:rFonts w:ascii="Times New Roman" w:eastAsia="Times New Roman" w:hAnsi="Times New Roman" w:cs="Times New Roman"/>
                <w:b/>
                <w:bCs/>
                <w:color w:val="000000"/>
              </w:rPr>
            </w:pPr>
            <w:r w:rsidRPr="002F70A1">
              <w:rPr>
                <w:rFonts w:ascii="Times New Roman" w:eastAsia="Times New Roman" w:hAnsi="Times New Roman" w:cs="Times New Roman"/>
                <w:b/>
                <w:bCs/>
                <w:color w:val="000000"/>
              </w:rPr>
              <w:t>УКУПНО</w:t>
            </w:r>
          </w:p>
        </w:tc>
        <w:tc>
          <w:tcPr>
            <w:tcW w:w="3891" w:type="dxa"/>
            <w:gridSpan w:val="4"/>
            <w:tcBorders>
              <w:top w:val="single" w:sz="4" w:space="0" w:color="auto"/>
              <w:left w:val="nil"/>
              <w:bottom w:val="single" w:sz="4" w:space="0" w:color="auto"/>
              <w:right w:val="single" w:sz="4" w:space="0" w:color="000000"/>
            </w:tcBorders>
            <w:shd w:val="clear" w:color="000000" w:fill="DBE5F1"/>
            <w:noWrap/>
            <w:vAlign w:val="bottom"/>
            <w:hideMark/>
          </w:tcPr>
          <w:p w:rsidR="002F70A1" w:rsidRPr="002F70A1" w:rsidRDefault="002F70A1" w:rsidP="002F70A1">
            <w:pPr>
              <w:spacing w:after="0" w:line="240" w:lineRule="auto"/>
              <w:rPr>
                <w:rFonts w:ascii="Times New Roman" w:eastAsia="Times New Roman" w:hAnsi="Times New Roman" w:cs="Times New Roman"/>
                <w:b/>
                <w:bCs/>
                <w:color w:val="000000"/>
              </w:rPr>
            </w:pPr>
            <w:r w:rsidRPr="002F70A1">
              <w:rPr>
                <w:rFonts w:ascii="Times New Roman" w:eastAsia="Times New Roman" w:hAnsi="Times New Roman" w:cs="Times New Roman"/>
                <w:b/>
                <w:bCs/>
                <w:color w:val="000000"/>
              </w:rPr>
              <w:t>42.105,40</w:t>
            </w:r>
          </w:p>
        </w:tc>
      </w:tr>
    </w:tbl>
    <w:p w:rsidR="002F70A1" w:rsidRPr="002F70A1" w:rsidRDefault="002F70A1" w:rsidP="002F70A1">
      <w:pPr>
        <w:contextualSpacing/>
        <w:jc w:val="both"/>
        <w:rPr>
          <w:rFonts w:ascii="Times New Roman" w:hAnsi="Times New Roman" w:cs="Times New Roman"/>
          <w:b/>
          <w:sz w:val="16"/>
          <w:szCs w:val="16"/>
        </w:rPr>
      </w:pPr>
    </w:p>
    <w:p w:rsidR="002F70A1" w:rsidRPr="004B1A41" w:rsidRDefault="002F70A1" w:rsidP="0091779B">
      <w:pPr>
        <w:contextualSpacing/>
        <w:jc w:val="both"/>
        <w:rPr>
          <w:rFonts w:ascii="Times New Roman" w:hAnsi="Times New Roman" w:cs="Times New Roman"/>
          <w:sz w:val="24"/>
          <w:szCs w:val="24"/>
        </w:rPr>
      </w:pPr>
    </w:p>
    <w:p w:rsidR="00F23BF2" w:rsidRDefault="00F23BF2" w:rsidP="0091779B">
      <w:pPr>
        <w:contextualSpacing/>
        <w:jc w:val="both"/>
        <w:rPr>
          <w:rFonts w:ascii="Times New Roman" w:hAnsi="Times New Roman" w:cs="Times New Roman"/>
          <w:b/>
          <w:color w:val="FF0000"/>
          <w:sz w:val="24"/>
          <w:szCs w:val="24"/>
        </w:rPr>
      </w:pPr>
    </w:p>
    <w:p w:rsidR="00261E27" w:rsidRPr="00056183" w:rsidRDefault="00762BF3" w:rsidP="0091779B">
      <w:pPr>
        <w:contextualSpacing/>
        <w:jc w:val="both"/>
        <w:rPr>
          <w:rFonts w:ascii="Times New Roman" w:hAnsi="Times New Roman" w:cs="Times New Roman"/>
          <w:b/>
          <w:sz w:val="24"/>
          <w:szCs w:val="24"/>
          <w:lang w:val="sr-Cyrl-CS"/>
        </w:rPr>
      </w:pPr>
      <w:r w:rsidRPr="00056183">
        <w:rPr>
          <w:rFonts w:ascii="Times New Roman" w:hAnsi="Times New Roman" w:cs="Times New Roman"/>
          <w:b/>
          <w:sz w:val="24"/>
          <w:szCs w:val="24"/>
        </w:rPr>
        <w:t>8</w:t>
      </w:r>
      <w:r w:rsidR="0091779B" w:rsidRPr="00056183">
        <w:rPr>
          <w:rFonts w:ascii="Times New Roman" w:hAnsi="Times New Roman" w:cs="Times New Roman"/>
          <w:b/>
          <w:sz w:val="24"/>
          <w:szCs w:val="24"/>
          <w:lang w:val="sr-Cyrl-CS"/>
        </w:rPr>
        <w:t>. СТАЊЕ НОВЧАНИХ СРЕДСТАВА НА ЖИРО РАЧУНИМА ГРАДА</w:t>
      </w:r>
    </w:p>
    <w:p w:rsidR="00C40718" w:rsidRPr="00056183" w:rsidRDefault="00C40718" w:rsidP="0091779B">
      <w:pPr>
        <w:contextualSpacing/>
        <w:jc w:val="both"/>
        <w:rPr>
          <w:rFonts w:ascii="Times New Roman" w:hAnsi="Times New Roman" w:cs="Times New Roman"/>
          <w:b/>
          <w:sz w:val="24"/>
          <w:szCs w:val="24"/>
          <w:lang w:val="sr-Cyrl-CS"/>
        </w:rPr>
      </w:pPr>
    </w:p>
    <w:p w:rsidR="00C40718" w:rsidRPr="00056183" w:rsidRDefault="00C40718" w:rsidP="0091779B">
      <w:pPr>
        <w:contextualSpacing/>
        <w:jc w:val="both"/>
        <w:rPr>
          <w:rFonts w:ascii="Times New Roman" w:hAnsi="Times New Roman" w:cs="Times New Roman"/>
          <w:sz w:val="24"/>
          <w:szCs w:val="24"/>
          <w:lang w:val="sr-Cyrl-CS"/>
        </w:rPr>
      </w:pPr>
      <w:r w:rsidRPr="00056183">
        <w:rPr>
          <w:rFonts w:ascii="Times New Roman" w:hAnsi="Times New Roman" w:cs="Times New Roman"/>
          <w:sz w:val="24"/>
          <w:szCs w:val="24"/>
          <w:lang w:val="sr-Cyrl-CS"/>
        </w:rPr>
        <w:t>Финансијске трансакције буџета Града Бијељина у периоду 01.01.-3</w:t>
      </w:r>
      <w:r w:rsidR="00056183" w:rsidRPr="00056183">
        <w:rPr>
          <w:rFonts w:ascii="Times New Roman" w:hAnsi="Times New Roman" w:cs="Times New Roman"/>
          <w:sz w:val="24"/>
          <w:szCs w:val="24"/>
          <w:lang w:val="sr-Cyrl-CS"/>
        </w:rPr>
        <w:t>0</w:t>
      </w:r>
      <w:r w:rsidRPr="00056183">
        <w:rPr>
          <w:rFonts w:ascii="Times New Roman" w:hAnsi="Times New Roman" w:cs="Times New Roman"/>
          <w:sz w:val="24"/>
          <w:szCs w:val="24"/>
          <w:lang w:val="sr-Cyrl-CS"/>
        </w:rPr>
        <w:t>.0</w:t>
      </w:r>
      <w:r w:rsidR="00056183" w:rsidRPr="00056183">
        <w:rPr>
          <w:rFonts w:ascii="Times New Roman" w:hAnsi="Times New Roman" w:cs="Times New Roman"/>
          <w:sz w:val="24"/>
          <w:szCs w:val="24"/>
          <w:lang w:val="sr-Cyrl-CS"/>
        </w:rPr>
        <w:t>6</w:t>
      </w:r>
      <w:r w:rsidRPr="00056183">
        <w:rPr>
          <w:rFonts w:ascii="Times New Roman" w:hAnsi="Times New Roman" w:cs="Times New Roman"/>
          <w:sz w:val="24"/>
          <w:szCs w:val="24"/>
          <w:lang w:val="sr-Cyrl-CS"/>
        </w:rPr>
        <w:t>.202</w:t>
      </w:r>
      <w:r w:rsidR="00485C19" w:rsidRPr="00056183">
        <w:rPr>
          <w:rFonts w:ascii="Times New Roman" w:hAnsi="Times New Roman" w:cs="Times New Roman"/>
          <w:sz w:val="24"/>
          <w:szCs w:val="24"/>
        </w:rPr>
        <w:t>2</w:t>
      </w:r>
      <w:r w:rsidRPr="00056183">
        <w:rPr>
          <w:rFonts w:ascii="Times New Roman" w:hAnsi="Times New Roman" w:cs="Times New Roman"/>
          <w:sz w:val="24"/>
          <w:szCs w:val="24"/>
          <w:lang w:val="sr-Cyrl-CS"/>
        </w:rPr>
        <w:t xml:space="preserve">. године обављале су се преко </w:t>
      </w:r>
      <w:r w:rsidR="00E15EE9" w:rsidRPr="00056183">
        <w:rPr>
          <w:rFonts w:ascii="Times New Roman" w:hAnsi="Times New Roman" w:cs="Times New Roman"/>
          <w:sz w:val="24"/>
          <w:szCs w:val="24"/>
          <w:lang w:val="sr-Cyrl-CS"/>
        </w:rPr>
        <w:t xml:space="preserve"> жиро-рачуна отворених</w:t>
      </w:r>
      <w:r w:rsidRPr="00056183">
        <w:rPr>
          <w:rFonts w:ascii="Times New Roman" w:hAnsi="Times New Roman" w:cs="Times New Roman"/>
          <w:sz w:val="24"/>
          <w:szCs w:val="24"/>
          <w:lang w:val="sr-Cyrl-CS"/>
        </w:rPr>
        <w:t xml:space="preserve"> код НОВЕ БАНКЕ А.Д. Бања Лука.</w:t>
      </w:r>
    </w:p>
    <w:p w:rsidR="00056183" w:rsidRPr="00DC0B58" w:rsidRDefault="00056183" w:rsidP="0091779B">
      <w:pPr>
        <w:contextualSpacing/>
        <w:jc w:val="both"/>
        <w:rPr>
          <w:rFonts w:ascii="Times New Roman" w:hAnsi="Times New Roman" w:cs="Times New Roman"/>
          <w:color w:val="FF0000"/>
          <w:sz w:val="24"/>
          <w:szCs w:val="24"/>
          <w:lang w:val="sr-Cyrl-CS"/>
        </w:rPr>
      </w:pPr>
    </w:p>
    <w:p w:rsidR="00E15EE9" w:rsidRPr="00DC0B58" w:rsidRDefault="00E15EE9" w:rsidP="0091779B">
      <w:pPr>
        <w:contextualSpacing/>
        <w:jc w:val="both"/>
        <w:rPr>
          <w:rFonts w:ascii="Times New Roman" w:hAnsi="Times New Roman" w:cs="Times New Roman"/>
          <w:color w:val="FF0000"/>
          <w:sz w:val="24"/>
          <w:szCs w:val="24"/>
          <w:lang w:val="sr-Cyrl-CS"/>
        </w:rPr>
      </w:pPr>
    </w:p>
    <w:tbl>
      <w:tblPr>
        <w:tblW w:w="8940" w:type="dxa"/>
        <w:tblInd w:w="95" w:type="dxa"/>
        <w:tblLook w:val="04A0"/>
      </w:tblPr>
      <w:tblGrid>
        <w:gridCol w:w="466"/>
        <w:gridCol w:w="2901"/>
        <w:gridCol w:w="2657"/>
        <w:gridCol w:w="2916"/>
      </w:tblGrid>
      <w:tr w:rsidR="00DB1FCE" w:rsidRPr="00DB1FCE" w:rsidTr="00DB1FCE">
        <w:trPr>
          <w:trHeight w:val="300"/>
        </w:trPr>
        <w:tc>
          <w:tcPr>
            <w:tcW w:w="8940" w:type="dxa"/>
            <w:gridSpan w:val="4"/>
            <w:tcBorders>
              <w:top w:val="nil"/>
              <w:left w:val="nil"/>
              <w:bottom w:val="single" w:sz="4" w:space="0" w:color="auto"/>
              <w:right w:val="nil"/>
            </w:tcBorders>
            <w:shd w:val="clear" w:color="auto" w:fill="auto"/>
            <w:vAlign w:val="bottom"/>
            <w:hideMark/>
          </w:tcPr>
          <w:p w:rsidR="00DB1FCE" w:rsidRPr="00DB1FCE" w:rsidRDefault="00DB1FCE" w:rsidP="00DB1FCE">
            <w:pPr>
              <w:spacing w:after="0" w:line="240" w:lineRule="auto"/>
              <w:rPr>
                <w:rFonts w:ascii="Times New Roman" w:eastAsia="Times New Roman" w:hAnsi="Times New Roman" w:cs="Times New Roman"/>
                <w:i/>
                <w:iCs/>
                <w:color w:val="000000"/>
                <w:sz w:val="16"/>
                <w:szCs w:val="16"/>
              </w:rPr>
            </w:pPr>
            <w:r w:rsidRPr="00DB1FCE">
              <w:rPr>
                <w:rFonts w:ascii="Times New Roman" w:eastAsia="Times New Roman" w:hAnsi="Times New Roman" w:cs="Times New Roman"/>
                <w:i/>
                <w:iCs/>
                <w:color w:val="000000"/>
                <w:sz w:val="16"/>
                <w:szCs w:val="16"/>
              </w:rPr>
              <w:lastRenderedPageBreak/>
              <w:t xml:space="preserve">Табела 12: </w:t>
            </w:r>
            <w:r w:rsidRPr="00DB1FCE">
              <w:rPr>
                <w:rFonts w:ascii="Times New Roman" w:eastAsia="Times New Roman" w:hAnsi="Times New Roman" w:cs="Times New Roman"/>
                <w:b/>
                <w:bCs/>
                <w:color w:val="000000"/>
                <w:sz w:val="16"/>
                <w:szCs w:val="16"/>
              </w:rPr>
              <w:t>СТАЊЕ НА ЖИРО-РАЧУНИМА ГРАДА НА ДАН 30.06.2022. ГОДИНЕ</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РБ</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НАЗИВ РАЧУНА</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rPr>
            </w:pPr>
            <w:r w:rsidRPr="00DB1FCE">
              <w:rPr>
                <w:rFonts w:ascii="Times New Roman" w:eastAsia="Times New Roman" w:hAnsi="Times New Roman" w:cs="Times New Roman"/>
                <w:color w:val="000000"/>
              </w:rPr>
              <w:t>ЖИРО-РАЧУН</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СТАЊЕ 30.06.2022.</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Рачун јавних прихода</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555-001-00002959-16</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0,00</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2</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Рачун трезора</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555-001-00777777-70</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7.968.843,53</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3</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Пројекат затварања КЦ</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555-000-00365797-85</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19.006,09</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4</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Пољопривредна школа</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555-001-06777777-69</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37.324,48</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5</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Економска школа</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555-001-04777777-37</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2.091,92</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6</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Донације</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555-001-03777777-21</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204.677,73</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7</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Социјална заштита</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555-001-09777777-20</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137.532,34</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8</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Мјесне заједнице</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555-001-01777777-86</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205.721,14</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9</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Техничка школа</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555-001-05777777-53</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4.972,38</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10</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Донација СИДА</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555-001-08777777-04</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273,11</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11</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Рачуна за воде</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555-001-02777777-05</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685.037,45</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12</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Донација јапанске владе</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555-001-00113966-15</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0,10</w:t>
            </w:r>
          </w:p>
        </w:tc>
      </w:tr>
      <w:tr w:rsidR="00DB1FCE" w:rsidRPr="00DB1FCE" w:rsidTr="00DB1FCE">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13</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Донација јапанске владе за Драгаљевац</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555-000-00115017-93</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1.095,78</w:t>
            </w:r>
          </w:p>
        </w:tc>
      </w:tr>
      <w:tr w:rsidR="00DB1FCE" w:rsidRPr="00DB1FCE" w:rsidTr="00DB1FCE">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14</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Прилика плус - рачун за пројекте</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555-000-00235367-77</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15.020,95</w:t>
            </w:r>
          </w:p>
        </w:tc>
      </w:tr>
      <w:tr w:rsidR="00DB1FCE" w:rsidRPr="00DB1FCE" w:rsidTr="00DB1FCE">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15</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Унапређење пословног окружења</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555-000-00250473-58</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1,19</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16</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ИЛО пројекат</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555-000-00349647-35</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34.261,71</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17</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Боравишна такса</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555-000-00397285-02</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110.141,46</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18</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Партнерство развоја ЈЛС</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555-000-00327771-91</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20.384,56</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19</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за конверзију</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555-000-00051558-59</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18.172,89</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20</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РПН за прекњижавање</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555-001-07777777-85</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8.630,46</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 </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Девизни рачун</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555-110-10103017-17</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6.753,40</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 </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Девизни рачун</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555-110-10103821-30</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0,00</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 </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Девизни рачун</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555-00000146515-77</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58,67</w:t>
            </w:r>
          </w:p>
        </w:tc>
      </w:tr>
      <w:tr w:rsidR="00DB1FCE" w:rsidRPr="00DB1FCE" w:rsidTr="00DB1FCE">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 </w:t>
            </w:r>
            <w:r w:rsidR="00194F31">
              <w:rPr>
                <w:rFonts w:ascii="Times New Roman" w:eastAsia="Times New Roman" w:hAnsi="Times New Roman" w:cs="Times New Roman"/>
                <w:color w:val="000000"/>
                <w:sz w:val="20"/>
                <w:szCs w:val="20"/>
              </w:rPr>
              <w:t>21</w:t>
            </w:r>
          </w:p>
        </w:tc>
        <w:tc>
          <w:tcPr>
            <w:tcW w:w="292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rPr>
                <w:rFonts w:ascii="Times New Roman" w:eastAsia="Times New Roman" w:hAnsi="Times New Roman" w:cs="Times New Roman"/>
                <w:color w:val="000000"/>
              </w:rPr>
            </w:pPr>
            <w:r w:rsidRPr="00DB1FCE">
              <w:rPr>
                <w:rFonts w:ascii="Times New Roman" w:eastAsia="Times New Roman" w:hAnsi="Times New Roman" w:cs="Times New Roman"/>
                <w:color w:val="000000"/>
              </w:rPr>
              <w:t>РПН концесионе накнаде</w:t>
            </w:r>
          </w:p>
        </w:tc>
        <w:tc>
          <w:tcPr>
            <w:tcW w:w="268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center"/>
              <w:rPr>
                <w:rFonts w:ascii="Times New Roman" w:eastAsia="Times New Roman" w:hAnsi="Times New Roman" w:cs="Times New Roman"/>
                <w:color w:val="000000"/>
                <w:sz w:val="14"/>
                <w:szCs w:val="14"/>
              </w:rPr>
            </w:pPr>
            <w:r w:rsidRPr="00DB1FCE">
              <w:rPr>
                <w:rFonts w:ascii="Times New Roman" w:eastAsia="Times New Roman" w:hAnsi="Times New Roman" w:cs="Times New Roman"/>
                <w:color w:val="000000"/>
                <w:sz w:val="14"/>
                <w:szCs w:val="14"/>
              </w:rPr>
              <w:t>555-000-00461770-62</w:t>
            </w:r>
          </w:p>
        </w:tc>
        <w:tc>
          <w:tcPr>
            <w:tcW w:w="2940" w:type="dxa"/>
            <w:tcBorders>
              <w:top w:val="nil"/>
              <w:left w:val="nil"/>
              <w:bottom w:val="single" w:sz="4" w:space="0" w:color="auto"/>
              <w:right w:val="single" w:sz="4" w:space="0" w:color="auto"/>
            </w:tcBorders>
            <w:shd w:val="clear" w:color="auto" w:fill="auto"/>
            <w:vAlign w:val="center"/>
            <w:hideMark/>
          </w:tcPr>
          <w:p w:rsidR="00DB1FCE" w:rsidRPr="00DB1FCE" w:rsidRDefault="00DB1FCE" w:rsidP="00DB1FCE">
            <w:pPr>
              <w:spacing w:after="0" w:line="240" w:lineRule="auto"/>
              <w:jc w:val="right"/>
              <w:rPr>
                <w:rFonts w:ascii="Times New Roman" w:eastAsia="Times New Roman" w:hAnsi="Times New Roman" w:cs="Times New Roman"/>
                <w:color w:val="000000"/>
                <w:sz w:val="20"/>
                <w:szCs w:val="20"/>
              </w:rPr>
            </w:pPr>
            <w:r w:rsidRPr="00DB1FCE">
              <w:rPr>
                <w:rFonts w:ascii="Times New Roman" w:eastAsia="Times New Roman" w:hAnsi="Times New Roman" w:cs="Times New Roman"/>
                <w:color w:val="000000"/>
                <w:sz w:val="20"/>
                <w:szCs w:val="20"/>
              </w:rPr>
              <w:t>421.550,93</w:t>
            </w:r>
          </w:p>
        </w:tc>
      </w:tr>
    </w:tbl>
    <w:p w:rsidR="00E442D3" w:rsidRDefault="00E442D3" w:rsidP="0091779B">
      <w:pPr>
        <w:contextualSpacing/>
        <w:jc w:val="both"/>
        <w:rPr>
          <w:rFonts w:ascii="Times New Roman" w:hAnsi="Times New Roman" w:cs="Times New Roman"/>
          <w:sz w:val="24"/>
          <w:szCs w:val="24"/>
          <w:lang w:val="sr-Cyrl-CS"/>
        </w:rPr>
      </w:pPr>
    </w:p>
    <w:p w:rsidR="00E15EE9" w:rsidRPr="00C40718" w:rsidRDefault="00E15EE9" w:rsidP="0091779B">
      <w:pPr>
        <w:contextualSpacing/>
        <w:jc w:val="both"/>
        <w:rPr>
          <w:rFonts w:ascii="Times New Roman" w:hAnsi="Times New Roman" w:cs="Times New Roman"/>
          <w:sz w:val="24"/>
          <w:szCs w:val="24"/>
          <w:lang w:val="sr-Cyrl-CS"/>
        </w:rPr>
      </w:pPr>
    </w:p>
    <w:p w:rsidR="00261E27"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Обрађивач:</w:t>
      </w:r>
    </w:p>
    <w:p w:rsidR="00C35C40"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Одсјек за буџет </w:t>
      </w:r>
    </w:p>
    <w:p w:rsidR="00C35C40" w:rsidRDefault="00C35C40" w:rsidP="00A44401">
      <w:pPr>
        <w:ind w:left="4320" w:firstLine="720"/>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ОДЈЕЉЕЊЕ ЗА ФИНАНСИЈЕ</w:t>
      </w:r>
    </w:p>
    <w:p w:rsidR="00C35C40"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П.О. ГРАДОНАЧЕЛНИКА</w:t>
      </w:r>
    </w:p>
    <w:p w:rsidR="00C35C40" w:rsidRDefault="00C35C40" w:rsidP="00A4572C">
      <w:pPr>
        <w:contextualSpacing/>
        <w:jc w:val="both"/>
        <w:rPr>
          <w:rFonts w:ascii="Times New Roman" w:hAnsi="Times New Roman" w:cs="Times New Roman"/>
          <w:sz w:val="24"/>
          <w:szCs w:val="24"/>
          <w:lang w:val="sr-Cyrl-CS"/>
        </w:rPr>
      </w:pPr>
    </w:p>
    <w:p w:rsidR="00E442D3"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Гордана Петровић</w:t>
      </w:r>
    </w:p>
    <w:p w:rsidR="00E442D3" w:rsidRPr="00A44401" w:rsidRDefault="00E442D3" w:rsidP="00E442D3">
      <w:pPr>
        <w:contextualSpacing/>
        <w:jc w:val="both"/>
        <w:rPr>
          <w:rFonts w:ascii="Times New Roman" w:hAnsi="Times New Roman" w:cs="Times New Roman"/>
          <w:sz w:val="24"/>
          <w:szCs w:val="24"/>
          <w:lang w:val="sr-Cyrl-CS"/>
        </w:rPr>
      </w:pPr>
      <w:r w:rsidRPr="00A44401">
        <w:rPr>
          <w:rFonts w:ascii="Times New Roman" w:hAnsi="Times New Roman" w:cs="Times New Roman"/>
          <w:sz w:val="24"/>
          <w:szCs w:val="24"/>
          <w:lang w:val="sr-Cyrl-CS"/>
        </w:rPr>
        <w:t>Градоначелник Града Бијељина је утврдио Извјештај о извршењу буџета Града Бијељина за период 01.01.-3</w:t>
      </w:r>
      <w:r w:rsidR="00DB1FCE" w:rsidRPr="00A44401">
        <w:rPr>
          <w:rFonts w:ascii="Times New Roman" w:hAnsi="Times New Roman" w:cs="Times New Roman"/>
          <w:sz w:val="24"/>
          <w:szCs w:val="24"/>
          <w:lang w:val="sr-Cyrl-CS"/>
        </w:rPr>
        <w:t>0</w:t>
      </w:r>
      <w:r w:rsidRPr="00A44401">
        <w:rPr>
          <w:rFonts w:ascii="Times New Roman" w:hAnsi="Times New Roman" w:cs="Times New Roman"/>
          <w:sz w:val="24"/>
          <w:szCs w:val="24"/>
          <w:lang w:val="sr-Cyrl-CS"/>
        </w:rPr>
        <w:t>.0</w:t>
      </w:r>
      <w:r w:rsidR="00DB1FCE" w:rsidRPr="00A44401">
        <w:rPr>
          <w:rFonts w:ascii="Times New Roman" w:hAnsi="Times New Roman" w:cs="Times New Roman"/>
          <w:sz w:val="24"/>
          <w:szCs w:val="24"/>
          <w:lang w:val="sr-Cyrl-CS"/>
        </w:rPr>
        <w:t>6</w:t>
      </w:r>
      <w:r w:rsidRPr="00A44401">
        <w:rPr>
          <w:rFonts w:ascii="Times New Roman" w:hAnsi="Times New Roman" w:cs="Times New Roman"/>
          <w:sz w:val="24"/>
          <w:szCs w:val="24"/>
          <w:lang w:val="sr-Cyrl-CS"/>
        </w:rPr>
        <w:t>.2022. године те га упућује Скупштини Града на разматрање и усвајање.</w:t>
      </w:r>
    </w:p>
    <w:p w:rsidR="00E442D3" w:rsidRPr="00DC0B58" w:rsidRDefault="00E442D3" w:rsidP="00A4572C">
      <w:pPr>
        <w:contextualSpacing/>
        <w:jc w:val="both"/>
        <w:rPr>
          <w:rFonts w:ascii="Times New Roman" w:hAnsi="Times New Roman" w:cs="Times New Roman"/>
          <w:color w:val="FF0000"/>
          <w:sz w:val="24"/>
          <w:szCs w:val="24"/>
          <w:lang w:val="sr-Cyrl-CS"/>
        </w:rPr>
      </w:pPr>
    </w:p>
    <w:p w:rsidR="00EE24C6" w:rsidRDefault="005931E7" w:rsidP="00A44401">
      <w:pPr>
        <w:ind w:left="5040" w:firstLine="720"/>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ГРАДОНАЧЕЛНИК</w:t>
      </w:r>
    </w:p>
    <w:p w:rsidR="00E442D3" w:rsidRDefault="00E442D3"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ГРАДА БИЈЕЉИНА</w:t>
      </w:r>
    </w:p>
    <w:p w:rsidR="005931E7" w:rsidRDefault="005931E7"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p>
    <w:p w:rsidR="005931E7" w:rsidRPr="005931E7" w:rsidRDefault="00E442D3"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w:t>
      </w:r>
      <w:r>
        <w:rPr>
          <w:rFonts w:ascii="Times New Roman" w:hAnsi="Times New Roman" w:cs="Times New Roman"/>
          <w:sz w:val="24"/>
          <w:szCs w:val="24"/>
          <w:lang w:val="sr-Cyrl-CS"/>
        </w:rPr>
        <w:tab/>
      </w:r>
      <w:r w:rsidR="005931E7">
        <w:rPr>
          <w:rFonts w:ascii="Times New Roman" w:hAnsi="Times New Roman" w:cs="Times New Roman"/>
          <w:sz w:val="24"/>
          <w:szCs w:val="24"/>
          <w:lang w:val="sr-Cyrl-CS"/>
        </w:rPr>
        <w:t xml:space="preserve"> Љубиша Петровић</w:t>
      </w:r>
    </w:p>
    <w:sectPr w:rsidR="005931E7" w:rsidRPr="005931E7" w:rsidSect="00F01034">
      <w:pgSz w:w="11906" w:h="16838"/>
      <w:pgMar w:top="1418" w:right="1134" w:bottom="1418" w:left="1701" w:header="709" w:footer="709" w:gutter="0"/>
      <w:pgNumType w:start="89"/>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D0A51" w:rsidRDefault="001D0A51" w:rsidP="007B4EED">
      <w:pPr>
        <w:spacing w:after="0" w:line="240" w:lineRule="auto"/>
      </w:pPr>
      <w:r>
        <w:separator/>
      </w:r>
    </w:p>
  </w:endnote>
  <w:endnote w:type="continuationSeparator" w:id="0">
    <w:p w:rsidR="001D0A51" w:rsidRDefault="001D0A51" w:rsidP="007B4EE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3822972"/>
      <w:docPartObj>
        <w:docPartGallery w:val="Page Numbers (Bottom of Page)"/>
        <w:docPartUnique/>
      </w:docPartObj>
    </w:sdtPr>
    <w:sdtContent>
      <w:p w:rsidR="00B96240" w:rsidRDefault="00B96240">
        <w:pPr>
          <w:pStyle w:val="Footer"/>
          <w:jc w:val="right"/>
        </w:pPr>
        <w:fldSimple w:instr=" PAGE   \* MERGEFORMAT ">
          <w:r w:rsidR="006772A8">
            <w:rPr>
              <w:noProof/>
            </w:rPr>
            <w:t>91</w:t>
          </w:r>
        </w:fldSimple>
      </w:p>
    </w:sdtContent>
  </w:sdt>
  <w:p w:rsidR="00B96240" w:rsidRDefault="00B96240" w:rsidP="00DA47A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D0A51" w:rsidRDefault="001D0A51" w:rsidP="007B4EED">
      <w:pPr>
        <w:spacing w:after="0" w:line="240" w:lineRule="auto"/>
      </w:pPr>
      <w:r>
        <w:separator/>
      </w:r>
    </w:p>
  </w:footnote>
  <w:footnote w:type="continuationSeparator" w:id="0">
    <w:p w:rsidR="001D0A51" w:rsidRDefault="001D0A51" w:rsidP="007B4EED">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6240" w:rsidRDefault="00B96240">
    <w:pPr>
      <w:pStyle w:val="Header"/>
      <w:rPr>
        <w:lang w:val="sr-Cyrl-BA"/>
      </w:rPr>
    </w:pPr>
  </w:p>
  <w:p w:rsidR="00B96240" w:rsidRDefault="00B96240">
    <w:pPr>
      <w:pStyle w:val="Header"/>
      <w:rPr>
        <w:lang w:val="sr-Cyrl-BA"/>
      </w:rPr>
    </w:pPr>
  </w:p>
  <w:p w:rsidR="00B96240" w:rsidRPr="008111CE" w:rsidRDefault="00B96240">
    <w:pPr>
      <w:pStyle w:val="Header"/>
      <w:rPr>
        <w:lang w:val="sr-Cyrl-BA"/>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4F2DD1"/>
    <w:multiLevelType w:val="hybridMultilevel"/>
    <w:tmpl w:val="979CC5BE"/>
    <w:lvl w:ilvl="0" w:tplc="BE206062">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CF14ADB"/>
    <w:multiLevelType w:val="hybridMultilevel"/>
    <w:tmpl w:val="E5D25A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E1943A9"/>
    <w:multiLevelType w:val="hybridMultilevel"/>
    <w:tmpl w:val="69FC68A0"/>
    <w:lvl w:ilvl="0" w:tplc="081A000F">
      <w:start w:val="1"/>
      <w:numFmt w:val="decimal"/>
      <w:lvlText w:val="%1."/>
      <w:lvlJc w:val="left"/>
      <w:pPr>
        <w:tabs>
          <w:tab w:val="num" w:pos="720"/>
        </w:tabs>
        <w:ind w:left="720" w:hanging="360"/>
      </w:pPr>
      <w:rPr>
        <w:rFonts w:hint="default"/>
      </w:r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
    <w:nsid w:val="4D127703"/>
    <w:multiLevelType w:val="hybridMultilevel"/>
    <w:tmpl w:val="3780A302"/>
    <w:lvl w:ilvl="0" w:tplc="D314504E">
      <w:numFmt w:val="bullet"/>
      <w:lvlText w:val="-"/>
      <w:lvlJc w:val="left"/>
      <w:pPr>
        <w:tabs>
          <w:tab w:val="num" w:pos="1065"/>
        </w:tabs>
        <w:ind w:left="1065" w:hanging="360"/>
      </w:pPr>
      <w:rPr>
        <w:rFonts w:ascii="Times New Roman" w:eastAsia="Times New Roman" w:hAnsi="Times New Roman" w:cs="Times New Roman" w:hint="default"/>
      </w:rPr>
    </w:lvl>
    <w:lvl w:ilvl="1" w:tplc="081A0003" w:tentative="1">
      <w:start w:val="1"/>
      <w:numFmt w:val="bullet"/>
      <w:lvlText w:val="o"/>
      <w:lvlJc w:val="left"/>
      <w:pPr>
        <w:tabs>
          <w:tab w:val="num" w:pos="1785"/>
        </w:tabs>
        <w:ind w:left="1785" w:hanging="360"/>
      </w:pPr>
      <w:rPr>
        <w:rFonts w:ascii="Courier New" w:hAnsi="Courier New" w:cs="Courier New" w:hint="default"/>
      </w:rPr>
    </w:lvl>
    <w:lvl w:ilvl="2" w:tplc="081A0005" w:tentative="1">
      <w:start w:val="1"/>
      <w:numFmt w:val="bullet"/>
      <w:lvlText w:val=""/>
      <w:lvlJc w:val="left"/>
      <w:pPr>
        <w:tabs>
          <w:tab w:val="num" w:pos="2505"/>
        </w:tabs>
        <w:ind w:left="2505" w:hanging="360"/>
      </w:pPr>
      <w:rPr>
        <w:rFonts w:ascii="Wingdings" w:hAnsi="Wingdings" w:hint="default"/>
      </w:rPr>
    </w:lvl>
    <w:lvl w:ilvl="3" w:tplc="081A0001" w:tentative="1">
      <w:start w:val="1"/>
      <w:numFmt w:val="bullet"/>
      <w:lvlText w:val=""/>
      <w:lvlJc w:val="left"/>
      <w:pPr>
        <w:tabs>
          <w:tab w:val="num" w:pos="3225"/>
        </w:tabs>
        <w:ind w:left="3225" w:hanging="360"/>
      </w:pPr>
      <w:rPr>
        <w:rFonts w:ascii="Symbol" w:hAnsi="Symbol" w:hint="default"/>
      </w:rPr>
    </w:lvl>
    <w:lvl w:ilvl="4" w:tplc="081A0003" w:tentative="1">
      <w:start w:val="1"/>
      <w:numFmt w:val="bullet"/>
      <w:lvlText w:val="o"/>
      <w:lvlJc w:val="left"/>
      <w:pPr>
        <w:tabs>
          <w:tab w:val="num" w:pos="3945"/>
        </w:tabs>
        <w:ind w:left="3945" w:hanging="360"/>
      </w:pPr>
      <w:rPr>
        <w:rFonts w:ascii="Courier New" w:hAnsi="Courier New" w:cs="Courier New" w:hint="default"/>
      </w:rPr>
    </w:lvl>
    <w:lvl w:ilvl="5" w:tplc="081A0005" w:tentative="1">
      <w:start w:val="1"/>
      <w:numFmt w:val="bullet"/>
      <w:lvlText w:val=""/>
      <w:lvlJc w:val="left"/>
      <w:pPr>
        <w:tabs>
          <w:tab w:val="num" w:pos="4665"/>
        </w:tabs>
        <w:ind w:left="4665" w:hanging="360"/>
      </w:pPr>
      <w:rPr>
        <w:rFonts w:ascii="Wingdings" w:hAnsi="Wingdings" w:hint="default"/>
      </w:rPr>
    </w:lvl>
    <w:lvl w:ilvl="6" w:tplc="081A0001" w:tentative="1">
      <w:start w:val="1"/>
      <w:numFmt w:val="bullet"/>
      <w:lvlText w:val=""/>
      <w:lvlJc w:val="left"/>
      <w:pPr>
        <w:tabs>
          <w:tab w:val="num" w:pos="5385"/>
        </w:tabs>
        <w:ind w:left="5385" w:hanging="360"/>
      </w:pPr>
      <w:rPr>
        <w:rFonts w:ascii="Symbol" w:hAnsi="Symbol" w:hint="default"/>
      </w:rPr>
    </w:lvl>
    <w:lvl w:ilvl="7" w:tplc="081A0003" w:tentative="1">
      <w:start w:val="1"/>
      <w:numFmt w:val="bullet"/>
      <w:lvlText w:val="o"/>
      <w:lvlJc w:val="left"/>
      <w:pPr>
        <w:tabs>
          <w:tab w:val="num" w:pos="6105"/>
        </w:tabs>
        <w:ind w:left="6105" w:hanging="360"/>
      </w:pPr>
      <w:rPr>
        <w:rFonts w:ascii="Courier New" w:hAnsi="Courier New" w:cs="Courier New" w:hint="default"/>
      </w:rPr>
    </w:lvl>
    <w:lvl w:ilvl="8" w:tplc="081A0005" w:tentative="1">
      <w:start w:val="1"/>
      <w:numFmt w:val="bullet"/>
      <w:lvlText w:val=""/>
      <w:lvlJc w:val="left"/>
      <w:pPr>
        <w:tabs>
          <w:tab w:val="num" w:pos="6825"/>
        </w:tabs>
        <w:ind w:left="6825" w:hanging="360"/>
      </w:pPr>
      <w:rPr>
        <w:rFonts w:ascii="Wingdings" w:hAnsi="Wingdings" w:hint="default"/>
      </w:rPr>
    </w:lvl>
  </w:abstractNum>
  <w:num w:numId="1">
    <w:abstractNumId w:val="3"/>
  </w:num>
  <w:num w:numId="2">
    <w:abstractNumId w:val="2"/>
  </w:num>
  <w:num w:numId="3">
    <w:abstractNumId w:val="0"/>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proofState w:grammar="clean"/>
  <w:defaultTabStop w:val="720"/>
  <w:drawingGridHorizontalSpacing w:val="110"/>
  <w:displayHorizontalDrawingGridEvery w:val="2"/>
  <w:characterSpacingControl w:val="doNotCompress"/>
  <w:hdrShapeDefaults>
    <o:shapedefaults v:ext="edit" spidmax="19458"/>
  </w:hdrShapeDefaults>
  <w:footnotePr>
    <w:footnote w:id="-1"/>
    <w:footnote w:id="0"/>
  </w:footnotePr>
  <w:endnotePr>
    <w:endnote w:id="-1"/>
    <w:endnote w:id="0"/>
  </w:endnotePr>
  <w:compat>
    <w:useFELayout/>
  </w:compat>
  <w:rsids>
    <w:rsidRoot w:val="00AA3E1F"/>
    <w:rsid w:val="00013CBA"/>
    <w:rsid w:val="00020CAB"/>
    <w:rsid w:val="0002143D"/>
    <w:rsid w:val="00025220"/>
    <w:rsid w:val="00025228"/>
    <w:rsid w:val="00033663"/>
    <w:rsid w:val="00033B28"/>
    <w:rsid w:val="00034AC8"/>
    <w:rsid w:val="0003793C"/>
    <w:rsid w:val="0004650F"/>
    <w:rsid w:val="00052C75"/>
    <w:rsid w:val="00054E9F"/>
    <w:rsid w:val="0005505F"/>
    <w:rsid w:val="00056183"/>
    <w:rsid w:val="00056C48"/>
    <w:rsid w:val="00065B66"/>
    <w:rsid w:val="00067F05"/>
    <w:rsid w:val="000733CA"/>
    <w:rsid w:val="00077651"/>
    <w:rsid w:val="000908E7"/>
    <w:rsid w:val="00094B5E"/>
    <w:rsid w:val="000953F1"/>
    <w:rsid w:val="0009665A"/>
    <w:rsid w:val="0009669C"/>
    <w:rsid w:val="000B0881"/>
    <w:rsid w:val="000B0A4F"/>
    <w:rsid w:val="000B206B"/>
    <w:rsid w:val="000B309F"/>
    <w:rsid w:val="000B62EF"/>
    <w:rsid w:val="000C10D7"/>
    <w:rsid w:val="000C4F7A"/>
    <w:rsid w:val="000D02F8"/>
    <w:rsid w:val="000E0EC3"/>
    <w:rsid w:val="000E2E6A"/>
    <w:rsid w:val="000E4950"/>
    <w:rsid w:val="000E6AA6"/>
    <w:rsid w:val="000F37B0"/>
    <w:rsid w:val="000F6B7A"/>
    <w:rsid w:val="000F791A"/>
    <w:rsid w:val="000F7AD2"/>
    <w:rsid w:val="00102EEE"/>
    <w:rsid w:val="001079AB"/>
    <w:rsid w:val="00112428"/>
    <w:rsid w:val="0011623F"/>
    <w:rsid w:val="001235FD"/>
    <w:rsid w:val="00132557"/>
    <w:rsid w:val="001347D4"/>
    <w:rsid w:val="00134E37"/>
    <w:rsid w:val="001353BB"/>
    <w:rsid w:val="00143DB6"/>
    <w:rsid w:val="00144194"/>
    <w:rsid w:val="00144EE4"/>
    <w:rsid w:val="0014743C"/>
    <w:rsid w:val="00164A32"/>
    <w:rsid w:val="00164BD5"/>
    <w:rsid w:val="001738F5"/>
    <w:rsid w:val="0017520C"/>
    <w:rsid w:val="001816F5"/>
    <w:rsid w:val="00184E21"/>
    <w:rsid w:val="00185AC3"/>
    <w:rsid w:val="00192BB3"/>
    <w:rsid w:val="00194F31"/>
    <w:rsid w:val="001963D2"/>
    <w:rsid w:val="0019678F"/>
    <w:rsid w:val="001A7DCA"/>
    <w:rsid w:val="001B1831"/>
    <w:rsid w:val="001C1999"/>
    <w:rsid w:val="001C2B65"/>
    <w:rsid w:val="001C41F9"/>
    <w:rsid w:val="001C6D96"/>
    <w:rsid w:val="001D0A51"/>
    <w:rsid w:val="001D1920"/>
    <w:rsid w:val="001D1957"/>
    <w:rsid w:val="001E4449"/>
    <w:rsid w:val="001F13F3"/>
    <w:rsid w:val="0021247A"/>
    <w:rsid w:val="00217055"/>
    <w:rsid w:val="00217928"/>
    <w:rsid w:val="002304CF"/>
    <w:rsid w:val="0023427C"/>
    <w:rsid w:val="0024165D"/>
    <w:rsid w:val="00255A3A"/>
    <w:rsid w:val="00255D74"/>
    <w:rsid w:val="00257EEB"/>
    <w:rsid w:val="00261E27"/>
    <w:rsid w:val="00262296"/>
    <w:rsid w:val="002655BE"/>
    <w:rsid w:val="00275E27"/>
    <w:rsid w:val="002807F3"/>
    <w:rsid w:val="002871FD"/>
    <w:rsid w:val="00293303"/>
    <w:rsid w:val="002941A8"/>
    <w:rsid w:val="00294DB1"/>
    <w:rsid w:val="002A2621"/>
    <w:rsid w:val="002B7E9E"/>
    <w:rsid w:val="002D0FC5"/>
    <w:rsid w:val="002D755A"/>
    <w:rsid w:val="002D78B9"/>
    <w:rsid w:val="002E20BC"/>
    <w:rsid w:val="002E386E"/>
    <w:rsid w:val="002E4335"/>
    <w:rsid w:val="002E6B2F"/>
    <w:rsid w:val="002E7190"/>
    <w:rsid w:val="002F1B05"/>
    <w:rsid w:val="002F4FEC"/>
    <w:rsid w:val="002F515F"/>
    <w:rsid w:val="002F70A1"/>
    <w:rsid w:val="002F71E2"/>
    <w:rsid w:val="002F7D76"/>
    <w:rsid w:val="00300639"/>
    <w:rsid w:val="00307AE6"/>
    <w:rsid w:val="00312EB4"/>
    <w:rsid w:val="00317F3E"/>
    <w:rsid w:val="00346104"/>
    <w:rsid w:val="00346DDE"/>
    <w:rsid w:val="0036201C"/>
    <w:rsid w:val="00370F24"/>
    <w:rsid w:val="00381B14"/>
    <w:rsid w:val="00383224"/>
    <w:rsid w:val="00385151"/>
    <w:rsid w:val="00393685"/>
    <w:rsid w:val="003A4B55"/>
    <w:rsid w:val="003A6EF3"/>
    <w:rsid w:val="003A6F62"/>
    <w:rsid w:val="003B6BBE"/>
    <w:rsid w:val="003C0E81"/>
    <w:rsid w:val="003C3650"/>
    <w:rsid w:val="003C7D17"/>
    <w:rsid w:val="003D7D4B"/>
    <w:rsid w:val="003F0A8F"/>
    <w:rsid w:val="003F30B5"/>
    <w:rsid w:val="003F56DA"/>
    <w:rsid w:val="003F60F4"/>
    <w:rsid w:val="004003CE"/>
    <w:rsid w:val="004025D1"/>
    <w:rsid w:val="004072ED"/>
    <w:rsid w:val="004166BB"/>
    <w:rsid w:val="00435086"/>
    <w:rsid w:val="00441172"/>
    <w:rsid w:val="00446769"/>
    <w:rsid w:val="00450ED4"/>
    <w:rsid w:val="00453C15"/>
    <w:rsid w:val="00455747"/>
    <w:rsid w:val="00457F38"/>
    <w:rsid w:val="004601BA"/>
    <w:rsid w:val="0046125E"/>
    <w:rsid w:val="004669FE"/>
    <w:rsid w:val="004722C8"/>
    <w:rsid w:val="004742C7"/>
    <w:rsid w:val="0048451F"/>
    <w:rsid w:val="00485C19"/>
    <w:rsid w:val="004937D5"/>
    <w:rsid w:val="00495691"/>
    <w:rsid w:val="004A1D7A"/>
    <w:rsid w:val="004A1E9D"/>
    <w:rsid w:val="004A2810"/>
    <w:rsid w:val="004A5871"/>
    <w:rsid w:val="004A7AA9"/>
    <w:rsid w:val="004A7B71"/>
    <w:rsid w:val="004B1A41"/>
    <w:rsid w:val="004C22F4"/>
    <w:rsid w:val="004C578C"/>
    <w:rsid w:val="004D0314"/>
    <w:rsid w:val="004D1F9D"/>
    <w:rsid w:val="004E4FE8"/>
    <w:rsid w:val="004E531F"/>
    <w:rsid w:val="004E658E"/>
    <w:rsid w:val="004F288D"/>
    <w:rsid w:val="005047C2"/>
    <w:rsid w:val="00505A5E"/>
    <w:rsid w:val="00510071"/>
    <w:rsid w:val="00524D94"/>
    <w:rsid w:val="00532063"/>
    <w:rsid w:val="00535B59"/>
    <w:rsid w:val="00546EAC"/>
    <w:rsid w:val="0054781E"/>
    <w:rsid w:val="005732C2"/>
    <w:rsid w:val="00575E75"/>
    <w:rsid w:val="00576154"/>
    <w:rsid w:val="005774BE"/>
    <w:rsid w:val="005931E7"/>
    <w:rsid w:val="0059407A"/>
    <w:rsid w:val="00595EAC"/>
    <w:rsid w:val="005965BE"/>
    <w:rsid w:val="005A2C6A"/>
    <w:rsid w:val="005A3467"/>
    <w:rsid w:val="005A4C33"/>
    <w:rsid w:val="005A5973"/>
    <w:rsid w:val="005A77C4"/>
    <w:rsid w:val="005B4FF4"/>
    <w:rsid w:val="005B6A6D"/>
    <w:rsid w:val="005C3328"/>
    <w:rsid w:val="005D1A9A"/>
    <w:rsid w:val="005D3652"/>
    <w:rsid w:val="005D3911"/>
    <w:rsid w:val="005D5E2B"/>
    <w:rsid w:val="005E10B4"/>
    <w:rsid w:val="005E70BF"/>
    <w:rsid w:val="0061016F"/>
    <w:rsid w:val="006142A7"/>
    <w:rsid w:val="006241A1"/>
    <w:rsid w:val="00627E96"/>
    <w:rsid w:val="00647D64"/>
    <w:rsid w:val="006526DF"/>
    <w:rsid w:val="00660FE8"/>
    <w:rsid w:val="00672795"/>
    <w:rsid w:val="00674B6D"/>
    <w:rsid w:val="006772A8"/>
    <w:rsid w:val="0069448F"/>
    <w:rsid w:val="006963AA"/>
    <w:rsid w:val="006973A5"/>
    <w:rsid w:val="006A1985"/>
    <w:rsid w:val="006A22F9"/>
    <w:rsid w:val="006A4AEC"/>
    <w:rsid w:val="006B02DA"/>
    <w:rsid w:val="006B3E9E"/>
    <w:rsid w:val="006C018A"/>
    <w:rsid w:val="006C6D58"/>
    <w:rsid w:val="006D3A8C"/>
    <w:rsid w:val="006D4B52"/>
    <w:rsid w:val="006E7AD9"/>
    <w:rsid w:val="007009E8"/>
    <w:rsid w:val="00705B66"/>
    <w:rsid w:val="0070600A"/>
    <w:rsid w:val="007101F8"/>
    <w:rsid w:val="00710BCC"/>
    <w:rsid w:val="007261E2"/>
    <w:rsid w:val="0073330A"/>
    <w:rsid w:val="00736CF1"/>
    <w:rsid w:val="00737B0D"/>
    <w:rsid w:val="0074191A"/>
    <w:rsid w:val="0074685D"/>
    <w:rsid w:val="00760CD0"/>
    <w:rsid w:val="00761F49"/>
    <w:rsid w:val="00762BF3"/>
    <w:rsid w:val="00770D6D"/>
    <w:rsid w:val="00775186"/>
    <w:rsid w:val="007763E4"/>
    <w:rsid w:val="00776FB5"/>
    <w:rsid w:val="00780D5C"/>
    <w:rsid w:val="00784D35"/>
    <w:rsid w:val="00794CCA"/>
    <w:rsid w:val="007A0D52"/>
    <w:rsid w:val="007A1929"/>
    <w:rsid w:val="007A7DD8"/>
    <w:rsid w:val="007B19BA"/>
    <w:rsid w:val="007B4EED"/>
    <w:rsid w:val="007B62EE"/>
    <w:rsid w:val="007C45BB"/>
    <w:rsid w:val="007D1F68"/>
    <w:rsid w:val="007D430F"/>
    <w:rsid w:val="007D459E"/>
    <w:rsid w:val="007D66EB"/>
    <w:rsid w:val="007E4FA6"/>
    <w:rsid w:val="007F76A3"/>
    <w:rsid w:val="00804A2D"/>
    <w:rsid w:val="008141E0"/>
    <w:rsid w:val="00824DF2"/>
    <w:rsid w:val="008300B8"/>
    <w:rsid w:val="008379C5"/>
    <w:rsid w:val="00843D46"/>
    <w:rsid w:val="00847D8B"/>
    <w:rsid w:val="00852862"/>
    <w:rsid w:val="00856113"/>
    <w:rsid w:val="00856B0D"/>
    <w:rsid w:val="008570CB"/>
    <w:rsid w:val="008601A1"/>
    <w:rsid w:val="0086190A"/>
    <w:rsid w:val="0086446F"/>
    <w:rsid w:val="00873BFB"/>
    <w:rsid w:val="0087761C"/>
    <w:rsid w:val="00877632"/>
    <w:rsid w:val="00877832"/>
    <w:rsid w:val="0088088F"/>
    <w:rsid w:val="00886E18"/>
    <w:rsid w:val="008904F1"/>
    <w:rsid w:val="0089322F"/>
    <w:rsid w:val="00894F0D"/>
    <w:rsid w:val="008A18D0"/>
    <w:rsid w:val="008A404B"/>
    <w:rsid w:val="008A7CE2"/>
    <w:rsid w:val="008B1B19"/>
    <w:rsid w:val="008B4EF4"/>
    <w:rsid w:val="008C2CE7"/>
    <w:rsid w:val="008C5CA5"/>
    <w:rsid w:val="008C7CFC"/>
    <w:rsid w:val="008E5B7E"/>
    <w:rsid w:val="008F10C2"/>
    <w:rsid w:val="008F53AD"/>
    <w:rsid w:val="008F67CC"/>
    <w:rsid w:val="008F6983"/>
    <w:rsid w:val="0090594C"/>
    <w:rsid w:val="0091021F"/>
    <w:rsid w:val="00910275"/>
    <w:rsid w:val="00910F3A"/>
    <w:rsid w:val="0091301F"/>
    <w:rsid w:val="009171F3"/>
    <w:rsid w:val="0091725D"/>
    <w:rsid w:val="0091779B"/>
    <w:rsid w:val="00924EE7"/>
    <w:rsid w:val="00944B77"/>
    <w:rsid w:val="00945D4C"/>
    <w:rsid w:val="00946E35"/>
    <w:rsid w:val="00953405"/>
    <w:rsid w:val="00956202"/>
    <w:rsid w:val="00960B67"/>
    <w:rsid w:val="00962D0E"/>
    <w:rsid w:val="00967EC6"/>
    <w:rsid w:val="00975D9E"/>
    <w:rsid w:val="009A1A58"/>
    <w:rsid w:val="009C33EC"/>
    <w:rsid w:val="009C531C"/>
    <w:rsid w:val="009C7558"/>
    <w:rsid w:val="009C798A"/>
    <w:rsid w:val="009E369D"/>
    <w:rsid w:val="009E3932"/>
    <w:rsid w:val="009F1752"/>
    <w:rsid w:val="00A00ABC"/>
    <w:rsid w:val="00A04043"/>
    <w:rsid w:val="00A046B3"/>
    <w:rsid w:val="00A22C99"/>
    <w:rsid w:val="00A24169"/>
    <w:rsid w:val="00A26294"/>
    <w:rsid w:val="00A27A80"/>
    <w:rsid w:val="00A35589"/>
    <w:rsid w:val="00A35B5C"/>
    <w:rsid w:val="00A36C09"/>
    <w:rsid w:val="00A407B3"/>
    <w:rsid w:val="00A44401"/>
    <w:rsid w:val="00A4572C"/>
    <w:rsid w:val="00A66EDC"/>
    <w:rsid w:val="00A705CB"/>
    <w:rsid w:val="00A752D0"/>
    <w:rsid w:val="00A85923"/>
    <w:rsid w:val="00A8663B"/>
    <w:rsid w:val="00A96AB9"/>
    <w:rsid w:val="00AA0550"/>
    <w:rsid w:val="00AA3E1F"/>
    <w:rsid w:val="00AA5861"/>
    <w:rsid w:val="00AB3DFF"/>
    <w:rsid w:val="00AC0610"/>
    <w:rsid w:val="00AC0808"/>
    <w:rsid w:val="00AC121C"/>
    <w:rsid w:val="00AC3356"/>
    <w:rsid w:val="00AC6885"/>
    <w:rsid w:val="00AD61B1"/>
    <w:rsid w:val="00AE64AB"/>
    <w:rsid w:val="00AE7D90"/>
    <w:rsid w:val="00AF4BCB"/>
    <w:rsid w:val="00B01953"/>
    <w:rsid w:val="00B02CD3"/>
    <w:rsid w:val="00B0501C"/>
    <w:rsid w:val="00B05224"/>
    <w:rsid w:val="00B05D29"/>
    <w:rsid w:val="00B20385"/>
    <w:rsid w:val="00B217A8"/>
    <w:rsid w:val="00B22913"/>
    <w:rsid w:val="00B22A8B"/>
    <w:rsid w:val="00B23597"/>
    <w:rsid w:val="00B24FAB"/>
    <w:rsid w:val="00B2686F"/>
    <w:rsid w:val="00B30936"/>
    <w:rsid w:val="00B35070"/>
    <w:rsid w:val="00B501A3"/>
    <w:rsid w:val="00B533DD"/>
    <w:rsid w:val="00B61CC2"/>
    <w:rsid w:val="00B62A15"/>
    <w:rsid w:val="00B63EF5"/>
    <w:rsid w:val="00B672DA"/>
    <w:rsid w:val="00B673AB"/>
    <w:rsid w:val="00B71A66"/>
    <w:rsid w:val="00B74E8A"/>
    <w:rsid w:val="00B804E7"/>
    <w:rsid w:val="00B810D2"/>
    <w:rsid w:val="00B84459"/>
    <w:rsid w:val="00B900A5"/>
    <w:rsid w:val="00B91186"/>
    <w:rsid w:val="00B96240"/>
    <w:rsid w:val="00BA504C"/>
    <w:rsid w:val="00BA6F44"/>
    <w:rsid w:val="00BB68CC"/>
    <w:rsid w:val="00BC0147"/>
    <w:rsid w:val="00BD2977"/>
    <w:rsid w:val="00BE5565"/>
    <w:rsid w:val="00BF45F9"/>
    <w:rsid w:val="00C1234B"/>
    <w:rsid w:val="00C25146"/>
    <w:rsid w:val="00C35C40"/>
    <w:rsid w:val="00C37CD7"/>
    <w:rsid w:val="00C40718"/>
    <w:rsid w:val="00C4393C"/>
    <w:rsid w:val="00C465CD"/>
    <w:rsid w:val="00C51705"/>
    <w:rsid w:val="00C61856"/>
    <w:rsid w:val="00C63460"/>
    <w:rsid w:val="00C64CAF"/>
    <w:rsid w:val="00C7100D"/>
    <w:rsid w:val="00C73CB0"/>
    <w:rsid w:val="00C845EF"/>
    <w:rsid w:val="00C867C6"/>
    <w:rsid w:val="00C86C45"/>
    <w:rsid w:val="00C87022"/>
    <w:rsid w:val="00C90276"/>
    <w:rsid w:val="00C948EC"/>
    <w:rsid w:val="00CA0121"/>
    <w:rsid w:val="00CA601D"/>
    <w:rsid w:val="00CB5E12"/>
    <w:rsid w:val="00CB5E84"/>
    <w:rsid w:val="00CB6B84"/>
    <w:rsid w:val="00CB7BE9"/>
    <w:rsid w:val="00CC2680"/>
    <w:rsid w:val="00CD05FC"/>
    <w:rsid w:val="00CD1591"/>
    <w:rsid w:val="00CD72F9"/>
    <w:rsid w:val="00CE3031"/>
    <w:rsid w:val="00CE44FB"/>
    <w:rsid w:val="00CF2A52"/>
    <w:rsid w:val="00D044EF"/>
    <w:rsid w:val="00D144BD"/>
    <w:rsid w:val="00D20192"/>
    <w:rsid w:val="00D24217"/>
    <w:rsid w:val="00D25BEF"/>
    <w:rsid w:val="00D265A6"/>
    <w:rsid w:val="00D3155C"/>
    <w:rsid w:val="00D31E79"/>
    <w:rsid w:val="00D564D5"/>
    <w:rsid w:val="00D634F6"/>
    <w:rsid w:val="00D6582E"/>
    <w:rsid w:val="00D72B54"/>
    <w:rsid w:val="00D735F6"/>
    <w:rsid w:val="00D74CF7"/>
    <w:rsid w:val="00D80CD6"/>
    <w:rsid w:val="00DA18E6"/>
    <w:rsid w:val="00DA1CEA"/>
    <w:rsid w:val="00DA3677"/>
    <w:rsid w:val="00DA47A4"/>
    <w:rsid w:val="00DA7276"/>
    <w:rsid w:val="00DA75BA"/>
    <w:rsid w:val="00DA7990"/>
    <w:rsid w:val="00DA7D29"/>
    <w:rsid w:val="00DB1FCE"/>
    <w:rsid w:val="00DB38D7"/>
    <w:rsid w:val="00DC0B58"/>
    <w:rsid w:val="00DC0C90"/>
    <w:rsid w:val="00DC268F"/>
    <w:rsid w:val="00DD0402"/>
    <w:rsid w:val="00DD45B2"/>
    <w:rsid w:val="00DE25B0"/>
    <w:rsid w:val="00DF7F72"/>
    <w:rsid w:val="00E03F91"/>
    <w:rsid w:val="00E05FA4"/>
    <w:rsid w:val="00E10CC1"/>
    <w:rsid w:val="00E13A52"/>
    <w:rsid w:val="00E15EE9"/>
    <w:rsid w:val="00E17E01"/>
    <w:rsid w:val="00E20804"/>
    <w:rsid w:val="00E22A31"/>
    <w:rsid w:val="00E22EC8"/>
    <w:rsid w:val="00E3036E"/>
    <w:rsid w:val="00E30696"/>
    <w:rsid w:val="00E31425"/>
    <w:rsid w:val="00E34932"/>
    <w:rsid w:val="00E43FA1"/>
    <w:rsid w:val="00E442D3"/>
    <w:rsid w:val="00E52ABC"/>
    <w:rsid w:val="00E60DCC"/>
    <w:rsid w:val="00E625EF"/>
    <w:rsid w:val="00E73D42"/>
    <w:rsid w:val="00E80672"/>
    <w:rsid w:val="00E817F5"/>
    <w:rsid w:val="00E859DE"/>
    <w:rsid w:val="00E85CA2"/>
    <w:rsid w:val="00E90859"/>
    <w:rsid w:val="00E930B0"/>
    <w:rsid w:val="00E95342"/>
    <w:rsid w:val="00E95FF8"/>
    <w:rsid w:val="00EA3A5A"/>
    <w:rsid w:val="00EA77A2"/>
    <w:rsid w:val="00EA7950"/>
    <w:rsid w:val="00EB7D5D"/>
    <w:rsid w:val="00EC03B6"/>
    <w:rsid w:val="00EC0C8F"/>
    <w:rsid w:val="00EC132F"/>
    <w:rsid w:val="00EC3456"/>
    <w:rsid w:val="00ED2359"/>
    <w:rsid w:val="00ED4518"/>
    <w:rsid w:val="00EE24C6"/>
    <w:rsid w:val="00EE335E"/>
    <w:rsid w:val="00EF47AF"/>
    <w:rsid w:val="00F01034"/>
    <w:rsid w:val="00F10CB8"/>
    <w:rsid w:val="00F10F53"/>
    <w:rsid w:val="00F12778"/>
    <w:rsid w:val="00F217F0"/>
    <w:rsid w:val="00F22D2D"/>
    <w:rsid w:val="00F23BF2"/>
    <w:rsid w:val="00F24D36"/>
    <w:rsid w:val="00F26C8A"/>
    <w:rsid w:val="00F32B02"/>
    <w:rsid w:val="00F3591D"/>
    <w:rsid w:val="00F36BC9"/>
    <w:rsid w:val="00F46170"/>
    <w:rsid w:val="00F55E02"/>
    <w:rsid w:val="00F62B3B"/>
    <w:rsid w:val="00F760BA"/>
    <w:rsid w:val="00F862F4"/>
    <w:rsid w:val="00F93172"/>
    <w:rsid w:val="00F958E8"/>
    <w:rsid w:val="00FA7232"/>
    <w:rsid w:val="00FB05B4"/>
    <w:rsid w:val="00FB22C4"/>
    <w:rsid w:val="00FC0EB8"/>
    <w:rsid w:val="00FC625F"/>
    <w:rsid w:val="00FD09F3"/>
    <w:rsid w:val="00FD1092"/>
    <w:rsid w:val="00FD64D3"/>
    <w:rsid w:val="00FE0B02"/>
    <w:rsid w:val="00FF3B2D"/>
    <w:rsid w:val="00FF52C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B4EED"/>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AA3E1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AA3E1F"/>
    <w:pPr>
      <w:tabs>
        <w:tab w:val="center" w:pos="4535"/>
        <w:tab w:val="right" w:pos="9071"/>
      </w:tabs>
      <w:spacing w:after="0" w:line="240" w:lineRule="auto"/>
    </w:pPr>
    <w:rPr>
      <w:rFonts w:ascii="Times New Roman" w:eastAsia="Times New Roman" w:hAnsi="Times New Roman" w:cs="Times New Roman"/>
      <w:sz w:val="24"/>
      <w:szCs w:val="24"/>
      <w:lang w:val="sr-Latn-CS" w:eastAsia="sr-Latn-CS"/>
    </w:rPr>
  </w:style>
  <w:style w:type="character" w:customStyle="1" w:styleId="HeaderChar">
    <w:name w:val="Header Char"/>
    <w:basedOn w:val="DefaultParagraphFont"/>
    <w:link w:val="Header"/>
    <w:rsid w:val="00AA3E1F"/>
    <w:rPr>
      <w:rFonts w:ascii="Times New Roman" w:eastAsia="Times New Roman" w:hAnsi="Times New Roman" w:cs="Times New Roman"/>
      <w:sz w:val="24"/>
      <w:szCs w:val="24"/>
      <w:lang w:val="sr-Latn-CS" w:eastAsia="sr-Latn-CS"/>
    </w:rPr>
  </w:style>
  <w:style w:type="paragraph" w:styleId="Footer">
    <w:name w:val="footer"/>
    <w:basedOn w:val="Normal"/>
    <w:link w:val="FooterChar"/>
    <w:uiPriority w:val="99"/>
    <w:rsid w:val="00AA3E1F"/>
    <w:pPr>
      <w:tabs>
        <w:tab w:val="center" w:pos="4535"/>
        <w:tab w:val="right" w:pos="9071"/>
      </w:tabs>
      <w:spacing w:after="0" w:line="240" w:lineRule="auto"/>
    </w:pPr>
    <w:rPr>
      <w:rFonts w:ascii="Times New Roman" w:eastAsia="Times New Roman" w:hAnsi="Times New Roman" w:cs="Times New Roman"/>
      <w:sz w:val="24"/>
      <w:szCs w:val="24"/>
      <w:lang w:val="sr-Latn-CS" w:eastAsia="sr-Latn-CS"/>
    </w:rPr>
  </w:style>
  <w:style w:type="character" w:customStyle="1" w:styleId="FooterChar">
    <w:name w:val="Footer Char"/>
    <w:basedOn w:val="DefaultParagraphFont"/>
    <w:link w:val="Footer"/>
    <w:uiPriority w:val="99"/>
    <w:rsid w:val="00AA3E1F"/>
    <w:rPr>
      <w:rFonts w:ascii="Times New Roman" w:eastAsia="Times New Roman" w:hAnsi="Times New Roman" w:cs="Times New Roman"/>
      <w:sz w:val="24"/>
      <w:szCs w:val="24"/>
      <w:lang w:val="sr-Latn-CS" w:eastAsia="sr-Latn-CS"/>
    </w:rPr>
  </w:style>
  <w:style w:type="paragraph" w:styleId="BalloonText">
    <w:name w:val="Balloon Text"/>
    <w:basedOn w:val="Normal"/>
    <w:link w:val="BalloonTextChar"/>
    <w:uiPriority w:val="99"/>
    <w:semiHidden/>
    <w:unhideWhenUsed/>
    <w:rsid w:val="007D430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430F"/>
    <w:rPr>
      <w:rFonts w:ascii="Tahoma" w:hAnsi="Tahoma" w:cs="Tahoma"/>
      <w:sz w:val="16"/>
      <w:szCs w:val="16"/>
    </w:rPr>
  </w:style>
  <w:style w:type="paragraph" w:styleId="ListParagraph">
    <w:name w:val="List Paragraph"/>
    <w:basedOn w:val="Normal"/>
    <w:uiPriority w:val="34"/>
    <w:qFormat/>
    <w:rsid w:val="002E6B2F"/>
    <w:pPr>
      <w:ind w:left="720"/>
      <w:contextualSpacing/>
    </w:pPr>
  </w:style>
  <w:style w:type="character" w:styleId="Hyperlink">
    <w:name w:val="Hyperlink"/>
    <w:basedOn w:val="DefaultParagraphFont"/>
    <w:uiPriority w:val="99"/>
    <w:semiHidden/>
    <w:unhideWhenUsed/>
    <w:rsid w:val="00BB68CC"/>
    <w:rPr>
      <w:color w:val="0000FF"/>
      <w:u w:val="single"/>
    </w:rPr>
  </w:style>
  <w:style w:type="character" w:styleId="FollowedHyperlink">
    <w:name w:val="FollowedHyperlink"/>
    <w:basedOn w:val="DefaultParagraphFont"/>
    <w:uiPriority w:val="99"/>
    <w:semiHidden/>
    <w:unhideWhenUsed/>
    <w:rsid w:val="00BB68CC"/>
    <w:rPr>
      <w:color w:val="800080"/>
      <w:u w:val="single"/>
    </w:rPr>
  </w:style>
  <w:style w:type="paragraph" w:customStyle="1" w:styleId="font5">
    <w:name w:val="font5"/>
    <w:basedOn w:val="Normal"/>
    <w:rsid w:val="00BB68CC"/>
    <w:pPr>
      <w:spacing w:before="100" w:beforeAutospacing="1" w:after="100" w:afterAutospacing="1" w:line="240" w:lineRule="auto"/>
    </w:pPr>
    <w:rPr>
      <w:rFonts w:ascii="Times New Roman" w:eastAsia="Times New Roman" w:hAnsi="Times New Roman" w:cs="Times New Roman"/>
      <w:b/>
      <w:bCs/>
      <w:color w:val="000000"/>
      <w:sz w:val="18"/>
      <w:szCs w:val="18"/>
    </w:rPr>
  </w:style>
  <w:style w:type="paragraph" w:customStyle="1" w:styleId="font6">
    <w:name w:val="font6"/>
    <w:basedOn w:val="Normal"/>
    <w:rsid w:val="00BB68CC"/>
    <w:pPr>
      <w:spacing w:before="100" w:beforeAutospacing="1" w:after="100" w:afterAutospacing="1" w:line="240" w:lineRule="auto"/>
    </w:pPr>
    <w:rPr>
      <w:rFonts w:ascii="Times New Roman" w:eastAsia="Times New Roman" w:hAnsi="Times New Roman" w:cs="Times New Roman"/>
      <w:i/>
      <w:iCs/>
      <w:color w:val="000000"/>
      <w:sz w:val="18"/>
      <w:szCs w:val="18"/>
    </w:rPr>
  </w:style>
  <w:style w:type="paragraph" w:customStyle="1" w:styleId="xl65">
    <w:name w:val="xl65"/>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color w:val="000000"/>
      <w:sz w:val="20"/>
      <w:szCs w:val="20"/>
    </w:rPr>
  </w:style>
  <w:style w:type="paragraph" w:customStyle="1" w:styleId="xl66">
    <w:name w:val="xl6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color w:val="000000"/>
      <w:sz w:val="20"/>
      <w:szCs w:val="20"/>
    </w:rPr>
  </w:style>
  <w:style w:type="paragraph" w:customStyle="1" w:styleId="xl67">
    <w:name w:val="xl67"/>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20"/>
      <w:szCs w:val="20"/>
    </w:rPr>
  </w:style>
  <w:style w:type="paragraph" w:customStyle="1" w:styleId="xl68">
    <w:name w:val="xl6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69">
    <w:name w:val="xl69"/>
    <w:basedOn w:val="Normal"/>
    <w:rsid w:val="00BB68CC"/>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right"/>
      <w:textAlignment w:val="center"/>
    </w:pPr>
    <w:rPr>
      <w:rFonts w:ascii="Times New Roman" w:eastAsia="Times New Roman" w:hAnsi="Times New Roman" w:cs="Times New Roman"/>
      <w:b/>
      <w:bCs/>
      <w:color w:val="000000"/>
      <w:sz w:val="20"/>
      <w:szCs w:val="20"/>
    </w:rPr>
  </w:style>
  <w:style w:type="paragraph" w:customStyle="1" w:styleId="xl70">
    <w:name w:val="xl70"/>
    <w:basedOn w:val="Normal"/>
    <w:rsid w:val="00BB68CC"/>
    <w:pP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71">
    <w:name w:val="xl71"/>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rPr>
  </w:style>
  <w:style w:type="paragraph" w:customStyle="1" w:styleId="xl72">
    <w:name w:val="xl7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rPr>
  </w:style>
  <w:style w:type="paragraph" w:customStyle="1" w:styleId="xl73">
    <w:name w:val="xl73"/>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20"/>
      <w:szCs w:val="20"/>
    </w:rPr>
  </w:style>
  <w:style w:type="paragraph" w:customStyle="1" w:styleId="xl74">
    <w:name w:val="xl74"/>
    <w:basedOn w:val="Normal"/>
    <w:rsid w:val="00BB68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75">
    <w:name w:val="xl75"/>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6">
    <w:name w:val="xl7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rPr>
  </w:style>
  <w:style w:type="paragraph" w:customStyle="1" w:styleId="xl77">
    <w:name w:val="xl77"/>
    <w:basedOn w:val="Normal"/>
    <w:rsid w:val="00BB68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78">
    <w:name w:val="xl7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9">
    <w:name w:val="xl79"/>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rPr>
  </w:style>
  <w:style w:type="paragraph" w:customStyle="1" w:styleId="xl80">
    <w:name w:val="xl80"/>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81">
    <w:name w:val="xl81"/>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2">
    <w:name w:val="xl8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3">
    <w:name w:val="xl83"/>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4">
    <w:name w:val="xl84"/>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5">
    <w:name w:val="xl85"/>
    <w:basedOn w:val="Normal"/>
    <w:rsid w:val="00BB68CC"/>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86">
    <w:name w:val="xl8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20"/>
      <w:szCs w:val="20"/>
    </w:rPr>
  </w:style>
  <w:style w:type="paragraph" w:customStyle="1" w:styleId="xl87">
    <w:name w:val="xl87"/>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88">
    <w:name w:val="xl8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89">
    <w:name w:val="xl89"/>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0">
    <w:name w:val="xl90"/>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91">
    <w:name w:val="xl91"/>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2">
    <w:name w:val="xl9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93">
    <w:name w:val="xl93"/>
    <w:basedOn w:val="Normal"/>
    <w:rsid w:val="00BB68CC"/>
    <w:pPr>
      <w:pBdr>
        <w:top w:val="single" w:sz="4" w:space="0" w:color="auto"/>
        <w:left w:val="single" w:sz="4" w:space="0" w:color="auto"/>
        <w:bottom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4">
    <w:name w:val="xl94"/>
    <w:basedOn w:val="Normal"/>
    <w:rsid w:val="00BB68CC"/>
    <w:pPr>
      <w:pBdr>
        <w:top w:val="single" w:sz="4" w:space="0" w:color="auto"/>
        <w:bottom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5">
    <w:name w:val="xl95"/>
    <w:basedOn w:val="Normal"/>
    <w:rsid w:val="00BB68CC"/>
    <w:pPr>
      <w:pBdr>
        <w:top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6">
    <w:name w:val="xl96"/>
    <w:basedOn w:val="Normal"/>
    <w:rsid w:val="00BB68C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7">
    <w:name w:val="xl97"/>
    <w:basedOn w:val="Normal"/>
    <w:rsid w:val="00BB68CC"/>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8">
    <w:name w:val="xl98"/>
    <w:basedOn w:val="Normal"/>
    <w:rsid w:val="00BB68C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9">
    <w:name w:val="xl99"/>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18"/>
      <w:szCs w:val="18"/>
    </w:rPr>
  </w:style>
  <w:style w:type="paragraph" w:customStyle="1" w:styleId="xl100">
    <w:name w:val="xl100"/>
    <w:basedOn w:val="Normal"/>
    <w:rsid w:val="00BB68CC"/>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18"/>
      <w:szCs w:val="18"/>
    </w:rPr>
  </w:style>
  <w:style w:type="paragraph" w:customStyle="1" w:styleId="xl101">
    <w:name w:val="xl101"/>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18"/>
      <w:szCs w:val="18"/>
    </w:rPr>
  </w:style>
  <w:style w:type="paragraph" w:customStyle="1" w:styleId="xl102">
    <w:name w:val="xl102"/>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3">
    <w:name w:val="xl103"/>
    <w:basedOn w:val="Normal"/>
    <w:rsid w:val="00BB68C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4">
    <w:name w:val="xl104"/>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5">
    <w:name w:val="xl105"/>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6">
    <w:name w:val="xl106"/>
    <w:basedOn w:val="Normal"/>
    <w:rsid w:val="00BB68C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7">
    <w:name w:val="xl107"/>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8">
    <w:name w:val="xl108"/>
    <w:basedOn w:val="Normal"/>
    <w:rsid w:val="00BB68C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09">
    <w:name w:val="xl109"/>
    <w:basedOn w:val="Normal"/>
    <w:rsid w:val="00BB68CC"/>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10">
    <w:name w:val="xl110"/>
    <w:basedOn w:val="Normal"/>
    <w:rsid w:val="00BB68C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11">
    <w:name w:val="xl111"/>
    <w:basedOn w:val="Normal"/>
    <w:rsid w:val="00BB68C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12">
    <w:name w:val="xl112"/>
    <w:basedOn w:val="Normal"/>
    <w:rsid w:val="00BB68CC"/>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13">
    <w:name w:val="xl113"/>
    <w:basedOn w:val="Normal"/>
    <w:rsid w:val="00BB68C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font7">
    <w:name w:val="font7"/>
    <w:basedOn w:val="Normal"/>
    <w:rsid w:val="00843D46"/>
    <w:pPr>
      <w:spacing w:before="100" w:beforeAutospacing="1" w:after="100" w:afterAutospacing="1" w:line="240" w:lineRule="auto"/>
    </w:pPr>
    <w:rPr>
      <w:rFonts w:ascii="Times New Roman" w:eastAsia="Times New Roman" w:hAnsi="Times New Roman" w:cs="Times New Roman"/>
      <w:i/>
      <w:iCs/>
      <w:sz w:val="18"/>
      <w:szCs w:val="18"/>
    </w:rPr>
  </w:style>
  <w:style w:type="paragraph" w:customStyle="1" w:styleId="xl64">
    <w:name w:val="xl64"/>
    <w:basedOn w:val="Normal"/>
    <w:rsid w:val="00843D4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rPr>
  </w:style>
  <w:style w:type="paragraph" w:customStyle="1" w:styleId="xl114">
    <w:name w:val="xl114"/>
    <w:basedOn w:val="Normal"/>
    <w:rsid w:val="00843D4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63">
    <w:name w:val="xl63"/>
    <w:basedOn w:val="Normal"/>
    <w:rsid w:val="0003793C"/>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5">
    <w:name w:val="xl115"/>
    <w:basedOn w:val="Normal"/>
    <w:rsid w:val="008A404B"/>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textAlignment w:val="center"/>
    </w:pPr>
    <w:rPr>
      <w:rFonts w:ascii="Times New Roman" w:eastAsia="Times New Roman" w:hAnsi="Times New Roman" w:cs="Times New Roman"/>
      <w:b/>
      <w:bCs/>
      <w:color w:val="000000"/>
      <w:sz w:val="16"/>
      <w:szCs w:val="16"/>
    </w:rPr>
  </w:style>
  <w:style w:type="paragraph" w:customStyle="1" w:styleId="xl116">
    <w:name w:val="xl116"/>
    <w:basedOn w:val="Normal"/>
    <w:rsid w:val="008A40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16"/>
      <w:szCs w:val="16"/>
    </w:rPr>
  </w:style>
  <w:style w:type="paragraph" w:customStyle="1" w:styleId="xl117">
    <w:name w:val="xl117"/>
    <w:basedOn w:val="Normal"/>
    <w:rsid w:val="008A40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16"/>
      <w:szCs w:val="16"/>
    </w:rPr>
  </w:style>
</w:styles>
</file>

<file path=word/webSettings.xml><?xml version="1.0" encoding="utf-8"?>
<w:webSettings xmlns:r="http://schemas.openxmlformats.org/officeDocument/2006/relationships" xmlns:w="http://schemas.openxmlformats.org/wordprocessingml/2006/main">
  <w:divs>
    <w:div w:id="1396268">
      <w:bodyDiv w:val="1"/>
      <w:marLeft w:val="0"/>
      <w:marRight w:val="0"/>
      <w:marTop w:val="0"/>
      <w:marBottom w:val="0"/>
      <w:divBdr>
        <w:top w:val="none" w:sz="0" w:space="0" w:color="auto"/>
        <w:left w:val="none" w:sz="0" w:space="0" w:color="auto"/>
        <w:bottom w:val="none" w:sz="0" w:space="0" w:color="auto"/>
        <w:right w:val="none" w:sz="0" w:space="0" w:color="auto"/>
      </w:divBdr>
    </w:div>
    <w:div w:id="17246579">
      <w:bodyDiv w:val="1"/>
      <w:marLeft w:val="0"/>
      <w:marRight w:val="0"/>
      <w:marTop w:val="0"/>
      <w:marBottom w:val="0"/>
      <w:divBdr>
        <w:top w:val="none" w:sz="0" w:space="0" w:color="auto"/>
        <w:left w:val="none" w:sz="0" w:space="0" w:color="auto"/>
        <w:bottom w:val="none" w:sz="0" w:space="0" w:color="auto"/>
        <w:right w:val="none" w:sz="0" w:space="0" w:color="auto"/>
      </w:divBdr>
    </w:div>
    <w:div w:id="20711882">
      <w:bodyDiv w:val="1"/>
      <w:marLeft w:val="0"/>
      <w:marRight w:val="0"/>
      <w:marTop w:val="0"/>
      <w:marBottom w:val="0"/>
      <w:divBdr>
        <w:top w:val="none" w:sz="0" w:space="0" w:color="auto"/>
        <w:left w:val="none" w:sz="0" w:space="0" w:color="auto"/>
        <w:bottom w:val="none" w:sz="0" w:space="0" w:color="auto"/>
        <w:right w:val="none" w:sz="0" w:space="0" w:color="auto"/>
      </w:divBdr>
    </w:div>
    <w:div w:id="23092188">
      <w:bodyDiv w:val="1"/>
      <w:marLeft w:val="0"/>
      <w:marRight w:val="0"/>
      <w:marTop w:val="0"/>
      <w:marBottom w:val="0"/>
      <w:divBdr>
        <w:top w:val="none" w:sz="0" w:space="0" w:color="auto"/>
        <w:left w:val="none" w:sz="0" w:space="0" w:color="auto"/>
        <w:bottom w:val="none" w:sz="0" w:space="0" w:color="auto"/>
        <w:right w:val="none" w:sz="0" w:space="0" w:color="auto"/>
      </w:divBdr>
    </w:div>
    <w:div w:id="25914462">
      <w:bodyDiv w:val="1"/>
      <w:marLeft w:val="0"/>
      <w:marRight w:val="0"/>
      <w:marTop w:val="0"/>
      <w:marBottom w:val="0"/>
      <w:divBdr>
        <w:top w:val="none" w:sz="0" w:space="0" w:color="auto"/>
        <w:left w:val="none" w:sz="0" w:space="0" w:color="auto"/>
        <w:bottom w:val="none" w:sz="0" w:space="0" w:color="auto"/>
        <w:right w:val="none" w:sz="0" w:space="0" w:color="auto"/>
      </w:divBdr>
    </w:div>
    <w:div w:id="34818658">
      <w:bodyDiv w:val="1"/>
      <w:marLeft w:val="0"/>
      <w:marRight w:val="0"/>
      <w:marTop w:val="0"/>
      <w:marBottom w:val="0"/>
      <w:divBdr>
        <w:top w:val="none" w:sz="0" w:space="0" w:color="auto"/>
        <w:left w:val="none" w:sz="0" w:space="0" w:color="auto"/>
        <w:bottom w:val="none" w:sz="0" w:space="0" w:color="auto"/>
        <w:right w:val="none" w:sz="0" w:space="0" w:color="auto"/>
      </w:divBdr>
    </w:div>
    <w:div w:id="39134793">
      <w:bodyDiv w:val="1"/>
      <w:marLeft w:val="0"/>
      <w:marRight w:val="0"/>
      <w:marTop w:val="0"/>
      <w:marBottom w:val="0"/>
      <w:divBdr>
        <w:top w:val="none" w:sz="0" w:space="0" w:color="auto"/>
        <w:left w:val="none" w:sz="0" w:space="0" w:color="auto"/>
        <w:bottom w:val="none" w:sz="0" w:space="0" w:color="auto"/>
        <w:right w:val="none" w:sz="0" w:space="0" w:color="auto"/>
      </w:divBdr>
    </w:div>
    <w:div w:id="42100532">
      <w:bodyDiv w:val="1"/>
      <w:marLeft w:val="0"/>
      <w:marRight w:val="0"/>
      <w:marTop w:val="0"/>
      <w:marBottom w:val="0"/>
      <w:divBdr>
        <w:top w:val="none" w:sz="0" w:space="0" w:color="auto"/>
        <w:left w:val="none" w:sz="0" w:space="0" w:color="auto"/>
        <w:bottom w:val="none" w:sz="0" w:space="0" w:color="auto"/>
        <w:right w:val="none" w:sz="0" w:space="0" w:color="auto"/>
      </w:divBdr>
    </w:div>
    <w:div w:id="47581780">
      <w:bodyDiv w:val="1"/>
      <w:marLeft w:val="0"/>
      <w:marRight w:val="0"/>
      <w:marTop w:val="0"/>
      <w:marBottom w:val="0"/>
      <w:divBdr>
        <w:top w:val="none" w:sz="0" w:space="0" w:color="auto"/>
        <w:left w:val="none" w:sz="0" w:space="0" w:color="auto"/>
        <w:bottom w:val="none" w:sz="0" w:space="0" w:color="auto"/>
        <w:right w:val="none" w:sz="0" w:space="0" w:color="auto"/>
      </w:divBdr>
    </w:div>
    <w:div w:id="50857594">
      <w:bodyDiv w:val="1"/>
      <w:marLeft w:val="0"/>
      <w:marRight w:val="0"/>
      <w:marTop w:val="0"/>
      <w:marBottom w:val="0"/>
      <w:divBdr>
        <w:top w:val="none" w:sz="0" w:space="0" w:color="auto"/>
        <w:left w:val="none" w:sz="0" w:space="0" w:color="auto"/>
        <w:bottom w:val="none" w:sz="0" w:space="0" w:color="auto"/>
        <w:right w:val="none" w:sz="0" w:space="0" w:color="auto"/>
      </w:divBdr>
    </w:div>
    <w:div w:id="65539802">
      <w:bodyDiv w:val="1"/>
      <w:marLeft w:val="0"/>
      <w:marRight w:val="0"/>
      <w:marTop w:val="0"/>
      <w:marBottom w:val="0"/>
      <w:divBdr>
        <w:top w:val="none" w:sz="0" w:space="0" w:color="auto"/>
        <w:left w:val="none" w:sz="0" w:space="0" w:color="auto"/>
        <w:bottom w:val="none" w:sz="0" w:space="0" w:color="auto"/>
        <w:right w:val="none" w:sz="0" w:space="0" w:color="auto"/>
      </w:divBdr>
    </w:div>
    <w:div w:id="83305632">
      <w:bodyDiv w:val="1"/>
      <w:marLeft w:val="0"/>
      <w:marRight w:val="0"/>
      <w:marTop w:val="0"/>
      <w:marBottom w:val="0"/>
      <w:divBdr>
        <w:top w:val="none" w:sz="0" w:space="0" w:color="auto"/>
        <w:left w:val="none" w:sz="0" w:space="0" w:color="auto"/>
        <w:bottom w:val="none" w:sz="0" w:space="0" w:color="auto"/>
        <w:right w:val="none" w:sz="0" w:space="0" w:color="auto"/>
      </w:divBdr>
    </w:div>
    <w:div w:id="91555318">
      <w:bodyDiv w:val="1"/>
      <w:marLeft w:val="0"/>
      <w:marRight w:val="0"/>
      <w:marTop w:val="0"/>
      <w:marBottom w:val="0"/>
      <w:divBdr>
        <w:top w:val="none" w:sz="0" w:space="0" w:color="auto"/>
        <w:left w:val="none" w:sz="0" w:space="0" w:color="auto"/>
        <w:bottom w:val="none" w:sz="0" w:space="0" w:color="auto"/>
        <w:right w:val="none" w:sz="0" w:space="0" w:color="auto"/>
      </w:divBdr>
    </w:div>
    <w:div w:id="92553032">
      <w:bodyDiv w:val="1"/>
      <w:marLeft w:val="0"/>
      <w:marRight w:val="0"/>
      <w:marTop w:val="0"/>
      <w:marBottom w:val="0"/>
      <w:divBdr>
        <w:top w:val="none" w:sz="0" w:space="0" w:color="auto"/>
        <w:left w:val="none" w:sz="0" w:space="0" w:color="auto"/>
        <w:bottom w:val="none" w:sz="0" w:space="0" w:color="auto"/>
        <w:right w:val="none" w:sz="0" w:space="0" w:color="auto"/>
      </w:divBdr>
    </w:div>
    <w:div w:id="110250226">
      <w:bodyDiv w:val="1"/>
      <w:marLeft w:val="0"/>
      <w:marRight w:val="0"/>
      <w:marTop w:val="0"/>
      <w:marBottom w:val="0"/>
      <w:divBdr>
        <w:top w:val="none" w:sz="0" w:space="0" w:color="auto"/>
        <w:left w:val="none" w:sz="0" w:space="0" w:color="auto"/>
        <w:bottom w:val="none" w:sz="0" w:space="0" w:color="auto"/>
        <w:right w:val="none" w:sz="0" w:space="0" w:color="auto"/>
      </w:divBdr>
    </w:div>
    <w:div w:id="116263677">
      <w:bodyDiv w:val="1"/>
      <w:marLeft w:val="0"/>
      <w:marRight w:val="0"/>
      <w:marTop w:val="0"/>
      <w:marBottom w:val="0"/>
      <w:divBdr>
        <w:top w:val="none" w:sz="0" w:space="0" w:color="auto"/>
        <w:left w:val="none" w:sz="0" w:space="0" w:color="auto"/>
        <w:bottom w:val="none" w:sz="0" w:space="0" w:color="auto"/>
        <w:right w:val="none" w:sz="0" w:space="0" w:color="auto"/>
      </w:divBdr>
    </w:div>
    <w:div w:id="126288255">
      <w:bodyDiv w:val="1"/>
      <w:marLeft w:val="0"/>
      <w:marRight w:val="0"/>
      <w:marTop w:val="0"/>
      <w:marBottom w:val="0"/>
      <w:divBdr>
        <w:top w:val="none" w:sz="0" w:space="0" w:color="auto"/>
        <w:left w:val="none" w:sz="0" w:space="0" w:color="auto"/>
        <w:bottom w:val="none" w:sz="0" w:space="0" w:color="auto"/>
        <w:right w:val="none" w:sz="0" w:space="0" w:color="auto"/>
      </w:divBdr>
    </w:div>
    <w:div w:id="150099424">
      <w:bodyDiv w:val="1"/>
      <w:marLeft w:val="0"/>
      <w:marRight w:val="0"/>
      <w:marTop w:val="0"/>
      <w:marBottom w:val="0"/>
      <w:divBdr>
        <w:top w:val="none" w:sz="0" w:space="0" w:color="auto"/>
        <w:left w:val="none" w:sz="0" w:space="0" w:color="auto"/>
        <w:bottom w:val="none" w:sz="0" w:space="0" w:color="auto"/>
        <w:right w:val="none" w:sz="0" w:space="0" w:color="auto"/>
      </w:divBdr>
    </w:div>
    <w:div w:id="152337775">
      <w:bodyDiv w:val="1"/>
      <w:marLeft w:val="0"/>
      <w:marRight w:val="0"/>
      <w:marTop w:val="0"/>
      <w:marBottom w:val="0"/>
      <w:divBdr>
        <w:top w:val="none" w:sz="0" w:space="0" w:color="auto"/>
        <w:left w:val="none" w:sz="0" w:space="0" w:color="auto"/>
        <w:bottom w:val="none" w:sz="0" w:space="0" w:color="auto"/>
        <w:right w:val="none" w:sz="0" w:space="0" w:color="auto"/>
      </w:divBdr>
    </w:div>
    <w:div w:id="157889038">
      <w:bodyDiv w:val="1"/>
      <w:marLeft w:val="0"/>
      <w:marRight w:val="0"/>
      <w:marTop w:val="0"/>
      <w:marBottom w:val="0"/>
      <w:divBdr>
        <w:top w:val="none" w:sz="0" w:space="0" w:color="auto"/>
        <w:left w:val="none" w:sz="0" w:space="0" w:color="auto"/>
        <w:bottom w:val="none" w:sz="0" w:space="0" w:color="auto"/>
        <w:right w:val="none" w:sz="0" w:space="0" w:color="auto"/>
      </w:divBdr>
    </w:div>
    <w:div w:id="160127703">
      <w:bodyDiv w:val="1"/>
      <w:marLeft w:val="0"/>
      <w:marRight w:val="0"/>
      <w:marTop w:val="0"/>
      <w:marBottom w:val="0"/>
      <w:divBdr>
        <w:top w:val="none" w:sz="0" w:space="0" w:color="auto"/>
        <w:left w:val="none" w:sz="0" w:space="0" w:color="auto"/>
        <w:bottom w:val="none" w:sz="0" w:space="0" w:color="auto"/>
        <w:right w:val="none" w:sz="0" w:space="0" w:color="auto"/>
      </w:divBdr>
    </w:div>
    <w:div w:id="165021900">
      <w:bodyDiv w:val="1"/>
      <w:marLeft w:val="0"/>
      <w:marRight w:val="0"/>
      <w:marTop w:val="0"/>
      <w:marBottom w:val="0"/>
      <w:divBdr>
        <w:top w:val="none" w:sz="0" w:space="0" w:color="auto"/>
        <w:left w:val="none" w:sz="0" w:space="0" w:color="auto"/>
        <w:bottom w:val="none" w:sz="0" w:space="0" w:color="auto"/>
        <w:right w:val="none" w:sz="0" w:space="0" w:color="auto"/>
      </w:divBdr>
    </w:div>
    <w:div w:id="181667812">
      <w:bodyDiv w:val="1"/>
      <w:marLeft w:val="0"/>
      <w:marRight w:val="0"/>
      <w:marTop w:val="0"/>
      <w:marBottom w:val="0"/>
      <w:divBdr>
        <w:top w:val="none" w:sz="0" w:space="0" w:color="auto"/>
        <w:left w:val="none" w:sz="0" w:space="0" w:color="auto"/>
        <w:bottom w:val="none" w:sz="0" w:space="0" w:color="auto"/>
        <w:right w:val="none" w:sz="0" w:space="0" w:color="auto"/>
      </w:divBdr>
    </w:div>
    <w:div w:id="188184002">
      <w:bodyDiv w:val="1"/>
      <w:marLeft w:val="0"/>
      <w:marRight w:val="0"/>
      <w:marTop w:val="0"/>
      <w:marBottom w:val="0"/>
      <w:divBdr>
        <w:top w:val="none" w:sz="0" w:space="0" w:color="auto"/>
        <w:left w:val="none" w:sz="0" w:space="0" w:color="auto"/>
        <w:bottom w:val="none" w:sz="0" w:space="0" w:color="auto"/>
        <w:right w:val="none" w:sz="0" w:space="0" w:color="auto"/>
      </w:divBdr>
    </w:div>
    <w:div w:id="198278518">
      <w:bodyDiv w:val="1"/>
      <w:marLeft w:val="0"/>
      <w:marRight w:val="0"/>
      <w:marTop w:val="0"/>
      <w:marBottom w:val="0"/>
      <w:divBdr>
        <w:top w:val="none" w:sz="0" w:space="0" w:color="auto"/>
        <w:left w:val="none" w:sz="0" w:space="0" w:color="auto"/>
        <w:bottom w:val="none" w:sz="0" w:space="0" w:color="auto"/>
        <w:right w:val="none" w:sz="0" w:space="0" w:color="auto"/>
      </w:divBdr>
    </w:div>
    <w:div w:id="207881595">
      <w:bodyDiv w:val="1"/>
      <w:marLeft w:val="0"/>
      <w:marRight w:val="0"/>
      <w:marTop w:val="0"/>
      <w:marBottom w:val="0"/>
      <w:divBdr>
        <w:top w:val="none" w:sz="0" w:space="0" w:color="auto"/>
        <w:left w:val="none" w:sz="0" w:space="0" w:color="auto"/>
        <w:bottom w:val="none" w:sz="0" w:space="0" w:color="auto"/>
        <w:right w:val="none" w:sz="0" w:space="0" w:color="auto"/>
      </w:divBdr>
    </w:div>
    <w:div w:id="226649351">
      <w:bodyDiv w:val="1"/>
      <w:marLeft w:val="0"/>
      <w:marRight w:val="0"/>
      <w:marTop w:val="0"/>
      <w:marBottom w:val="0"/>
      <w:divBdr>
        <w:top w:val="none" w:sz="0" w:space="0" w:color="auto"/>
        <w:left w:val="none" w:sz="0" w:space="0" w:color="auto"/>
        <w:bottom w:val="none" w:sz="0" w:space="0" w:color="auto"/>
        <w:right w:val="none" w:sz="0" w:space="0" w:color="auto"/>
      </w:divBdr>
    </w:div>
    <w:div w:id="228731384">
      <w:bodyDiv w:val="1"/>
      <w:marLeft w:val="0"/>
      <w:marRight w:val="0"/>
      <w:marTop w:val="0"/>
      <w:marBottom w:val="0"/>
      <w:divBdr>
        <w:top w:val="none" w:sz="0" w:space="0" w:color="auto"/>
        <w:left w:val="none" w:sz="0" w:space="0" w:color="auto"/>
        <w:bottom w:val="none" w:sz="0" w:space="0" w:color="auto"/>
        <w:right w:val="none" w:sz="0" w:space="0" w:color="auto"/>
      </w:divBdr>
    </w:div>
    <w:div w:id="234707610">
      <w:bodyDiv w:val="1"/>
      <w:marLeft w:val="0"/>
      <w:marRight w:val="0"/>
      <w:marTop w:val="0"/>
      <w:marBottom w:val="0"/>
      <w:divBdr>
        <w:top w:val="none" w:sz="0" w:space="0" w:color="auto"/>
        <w:left w:val="none" w:sz="0" w:space="0" w:color="auto"/>
        <w:bottom w:val="none" w:sz="0" w:space="0" w:color="auto"/>
        <w:right w:val="none" w:sz="0" w:space="0" w:color="auto"/>
      </w:divBdr>
    </w:div>
    <w:div w:id="241379381">
      <w:bodyDiv w:val="1"/>
      <w:marLeft w:val="0"/>
      <w:marRight w:val="0"/>
      <w:marTop w:val="0"/>
      <w:marBottom w:val="0"/>
      <w:divBdr>
        <w:top w:val="none" w:sz="0" w:space="0" w:color="auto"/>
        <w:left w:val="none" w:sz="0" w:space="0" w:color="auto"/>
        <w:bottom w:val="none" w:sz="0" w:space="0" w:color="auto"/>
        <w:right w:val="none" w:sz="0" w:space="0" w:color="auto"/>
      </w:divBdr>
    </w:div>
    <w:div w:id="267467742">
      <w:bodyDiv w:val="1"/>
      <w:marLeft w:val="0"/>
      <w:marRight w:val="0"/>
      <w:marTop w:val="0"/>
      <w:marBottom w:val="0"/>
      <w:divBdr>
        <w:top w:val="none" w:sz="0" w:space="0" w:color="auto"/>
        <w:left w:val="none" w:sz="0" w:space="0" w:color="auto"/>
        <w:bottom w:val="none" w:sz="0" w:space="0" w:color="auto"/>
        <w:right w:val="none" w:sz="0" w:space="0" w:color="auto"/>
      </w:divBdr>
    </w:div>
    <w:div w:id="296765320">
      <w:bodyDiv w:val="1"/>
      <w:marLeft w:val="0"/>
      <w:marRight w:val="0"/>
      <w:marTop w:val="0"/>
      <w:marBottom w:val="0"/>
      <w:divBdr>
        <w:top w:val="none" w:sz="0" w:space="0" w:color="auto"/>
        <w:left w:val="none" w:sz="0" w:space="0" w:color="auto"/>
        <w:bottom w:val="none" w:sz="0" w:space="0" w:color="auto"/>
        <w:right w:val="none" w:sz="0" w:space="0" w:color="auto"/>
      </w:divBdr>
    </w:div>
    <w:div w:id="297418432">
      <w:bodyDiv w:val="1"/>
      <w:marLeft w:val="0"/>
      <w:marRight w:val="0"/>
      <w:marTop w:val="0"/>
      <w:marBottom w:val="0"/>
      <w:divBdr>
        <w:top w:val="none" w:sz="0" w:space="0" w:color="auto"/>
        <w:left w:val="none" w:sz="0" w:space="0" w:color="auto"/>
        <w:bottom w:val="none" w:sz="0" w:space="0" w:color="auto"/>
        <w:right w:val="none" w:sz="0" w:space="0" w:color="auto"/>
      </w:divBdr>
    </w:div>
    <w:div w:id="299960800">
      <w:bodyDiv w:val="1"/>
      <w:marLeft w:val="0"/>
      <w:marRight w:val="0"/>
      <w:marTop w:val="0"/>
      <w:marBottom w:val="0"/>
      <w:divBdr>
        <w:top w:val="none" w:sz="0" w:space="0" w:color="auto"/>
        <w:left w:val="none" w:sz="0" w:space="0" w:color="auto"/>
        <w:bottom w:val="none" w:sz="0" w:space="0" w:color="auto"/>
        <w:right w:val="none" w:sz="0" w:space="0" w:color="auto"/>
      </w:divBdr>
    </w:div>
    <w:div w:id="303968520">
      <w:bodyDiv w:val="1"/>
      <w:marLeft w:val="0"/>
      <w:marRight w:val="0"/>
      <w:marTop w:val="0"/>
      <w:marBottom w:val="0"/>
      <w:divBdr>
        <w:top w:val="none" w:sz="0" w:space="0" w:color="auto"/>
        <w:left w:val="none" w:sz="0" w:space="0" w:color="auto"/>
        <w:bottom w:val="none" w:sz="0" w:space="0" w:color="auto"/>
        <w:right w:val="none" w:sz="0" w:space="0" w:color="auto"/>
      </w:divBdr>
    </w:div>
    <w:div w:id="305863727">
      <w:bodyDiv w:val="1"/>
      <w:marLeft w:val="0"/>
      <w:marRight w:val="0"/>
      <w:marTop w:val="0"/>
      <w:marBottom w:val="0"/>
      <w:divBdr>
        <w:top w:val="none" w:sz="0" w:space="0" w:color="auto"/>
        <w:left w:val="none" w:sz="0" w:space="0" w:color="auto"/>
        <w:bottom w:val="none" w:sz="0" w:space="0" w:color="auto"/>
        <w:right w:val="none" w:sz="0" w:space="0" w:color="auto"/>
      </w:divBdr>
    </w:div>
    <w:div w:id="313876274">
      <w:bodyDiv w:val="1"/>
      <w:marLeft w:val="0"/>
      <w:marRight w:val="0"/>
      <w:marTop w:val="0"/>
      <w:marBottom w:val="0"/>
      <w:divBdr>
        <w:top w:val="none" w:sz="0" w:space="0" w:color="auto"/>
        <w:left w:val="none" w:sz="0" w:space="0" w:color="auto"/>
        <w:bottom w:val="none" w:sz="0" w:space="0" w:color="auto"/>
        <w:right w:val="none" w:sz="0" w:space="0" w:color="auto"/>
      </w:divBdr>
    </w:div>
    <w:div w:id="318653834">
      <w:bodyDiv w:val="1"/>
      <w:marLeft w:val="0"/>
      <w:marRight w:val="0"/>
      <w:marTop w:val="0"/>
      <w:marBottom w:val="0"/>
      <w:divBdr>
        <w:top w:val="none" w:sz="0" w:space="0" w:color="auto"/>
        <w:left w:val="none" w:sz="0" w:space="0" w:color="auto"/>
        <w:bottom w:val="none" w:sz="0" w:space="0" w:color="auto"/>
        <w:right w:val="none" w:sz="0" w:space="0" w:color="auto"/>
      </w:divBdr>
    </w:div>
    <w:div w:id="352419748">
      <w:bodyDiv w:val="1"/>
      <w:marLeft w:val="0"/>
      <w:marRight w:val="0"/>
      <w:marTop w:val="0"/>
      <w:marBottom w:val="0"/>
      <w:divBdr>
        <w:top w:val="none" w:sz="0" w:space="0" w:color="auto"/>
        <w:left w:val="none" w:sz="0" w:space="0" w:color="auto"/>
        <w:bottom w:val="none" w:sz="0" w:space="0" w:color="auto"/>
        <w:right w:val="none" w:sz="0" w:space="0" w:color="auto"/>
      </w:divBdr>
    </w:div>
    <w:div w:id="354311109">
      <w:bodyDiv w:val="1"/>
      <w:marLeft w:val="0"/>
      <w:marRight w:val="0"/>
      <w:marTop w:val="0"/>
      <w:marBottom w:val="0"/>
      <w:divBdr>
        <w:top w:val="none" w:sz="0" w:space="0" w:color="auto"/>
        <w:left w:val="none" w:sz="0" w:space="0" w:color="auto"/>
        <w:bottom w:val="none" w:sz="0" w:space="0" w:color="auto"/>
        <w:right w:val="none" w:sz="0" w:space="0" w:color="auto"/>
      </w:divBdr>
    </w:div>
    <w:div w:id="370962855">
      <w:bodyDiv w:val="1"/>
      <w:marLeft w:val="0"/>
      <w:marRight w:val="0"/>
      <w:marTop w:val="0"/>
      <w:marBottom w:val="0"/>
      <w:divBdr>
        <w:top w:val="none" w:sz="0" w:space="0" w:color="auto"/>
        <w:left w:val="none" w:sz="0" w:space="0" w:color="auto"/>
        <w:bottom w:val="none" w:sz="0" w:space="0" w:color="auto"/>
        <w:right w:val="none" w:sz="0" w:space="0" w:color="auto"/>
      </w:divBdr>
    </w:div>
    <w:div w:id="374358782">
      <w:bodyDiv w:val="1"/>
      <w:marLeft w:val="0"/>
      <w:marRight w:val="0"/>
      <w:marTop w:val="0"/>
      <w:marBottom w:val="0"/>
      <w:divBdr>
        <w:top w:val="none" w:sz="0" w:space="0" w:color="auto"/>
        <w:left w:val="none" w:sz="0" w:space="0" w:color="auto"/>
        <w:bottom w:val="none" w:sz="0" w:space="0" w:color="auto"/>
        <w:right w:val="none" w:sz="0" w:space="0" w:color="auto"/>
      </w:divBdr>
    </w:div>
    <w:div w:id="385183559">
      <w:bodyDiv w:val="1"/>
      <w:marLeft w:val="0"/>
      <w:marRight w:val="0"/>
      <w:marTop w:val="0"/>
      <w:marBottom w:val="0"/>
      <w:divBdr>
        <w:top w:val="none" w:sz="0" w:space="0" w:color="auto"/>
        <w:left w:val="none" w:sz="0" w:space="0" w:color="auto"/>
        <w:bottom w:val="none" w:sz="0" w:space="0" w:color="auto"/>
        <w:right w:val="none" w:sz="0" w:space="0" w:color="auto"/>
      </w:divBdr>
    </w:div>
    <w:div w:id="394740491">
      <w:bodyDiv w:val="1"/>
      <w:marLeft w:val="0"/>
      <w:marRight w:val="0"/>
      <w:marTop w:val="0"/>
      <w:marBottom w:val="0"/>
      <w:divBdr>
        <w:top w:val="none" w:sz="0" w:space="0" w:color="auto"/>
        <w:left w:val="none" w:sz="0" w:space="0" w:color="auto"/>
        <w:bottom w:val="none" w:sz="0" w:space="0" w:color="auto"/>
        <w:right w:val="none" w:sz="0" w:space="0" w:color="auto"/>
      </w:divBdr>
    </w:div>
    <w:div w:id="407457628">
      <w:bodyDiv w:val="1"/>
      <w:marLeft w:val="0"/>
      <w:marRight w:val="0"/>
      <w:marTop w:val="0"/>
      <w:marBottom w:val="0"/>
      <w:divBdr>
        <w:top w:val="none" w:sz="0" w:space="0" w:color="auto"/>
        <w:left w:val="none" w:sz="0" w:space="0" w:color="auto"/>
        <w:bottom w:val="none" w:sz="0" w:space="0" w:color="auto"/>
        <w:right w:val="none" w:sz="0" w:space="0" w:color="auto"/>
      </w:divBdr>
    </w:div>
    <w:div w:id="429162394">
      <w:bodyDiv w:val="1"/>
      <w:marLeft w:val="0"/>
      <w:marRight w:val="0"/>
      <w:marTop w:val="0"/>
      <w:marBottom w:val="0"/>
      <w:divBdr>
        <w:top w:val="none" w:sz="0" w:space="0" w:color="auto"/>
        <w:left w:val="none" w:sz="0" w:space="0" w:color="auto"/>
        <w:bottom w:val="none" w:sz="0" w:space="0" w:color="auto"/>
        <w:right w:val="none" w:sz="0" w:space="0" w:color="auto"/>
      </w:divBdr>
    </w:div>
    <w:div w:id="431970536">
      <w:bodyDiv w:val="1"/>
      <w:marLeft w:val="0"/>
      <w:marRight w:val="0"/>
      <w:marTop w:val="0"/>
      <w:marBottom w:val="0"/>
      <w:divBdr>
        <w:top w:val="none" w:sz="0" w:space="0" w:color="auto"/>
        <w:left w:val="none" w:sz="0" w:space="0" w:color="auto"/>
        <w:bottom w:val="none" w:sz="0" w:space="0" w:color="auto"/>
        <w:right w:val="none" w:sz="0" w:space="0" w:color="auto"/>
      </w:divBdr>
    </w:div>
    <w:div w:id="443773669">
      <w:bodyDiv w:val="1"/>
      <w:marLeft w:val="0"/>
      <w:marRight w:val="0"/>
      <w:marTop w:val="0"/>
      <w:marBottom w:val="0"/>
      <w:divBdr>
        <w:top w:val="none" w:sz="0" w:space="0" w:color="auto"/>
        <w:left w:val="none" w:sz="0" w:space="0" w:color="auto"/>
        <w:bottom w:val="none" w:sz="0" w:space="0" w:color="auto"/>
        <w:right w:val="none" w:sz="0" w:space="0" w:color="auto"/>
      </w:divBdr>
    </w:div>
    <w:div w:id="453058299">
      <w:bodyDiv w:val="1"/>
      <w:marLeft w:val="0"/>
      <w:marRight w:val="0"/>
      <w:marTop w:val="0"/>
      <w:marBottom w:val="0"/>
      <w:divBdr>
        <w:top w:val="none" w:sz="0" w:space="0" w:color="auto"/>
        <w:left w:val="none" w:sz="0" w:space="0" w:color="auto"/>
        <w:bottom w:val="none" w:sz="0" w:space="0" w:color="auto"/>
        <w:right w:val="none" w:sz="0" w:space="0" w:color="auto"/>
      </w:divBdr>
    </w:div>
    <w:div w:id="457795832">
      <w:bodyDiv w:val="1"/>
      <w:marLeft w:val="0"/>
      <w:marRight w:val="0"/>
      <w:marTop w:val="0"/>
      <w:marBottom w:val="0"/>
      <w:divBdr>
        <w:top w:val="none" w:sz="0" w:space="0" w:color="auto"/>
        <w:left w:val="none" w:sz="0" w:space="0" w:color="auto"/>
        <w:bottom w:val="none" w:sz="0" w:space="0" w:color="auto"/>
        <w:right w:val="none" w:sz="0" w:space="0" w:color="auto"/>
      </w:divBdr>
    </w:div>
    <w:div w:id="465510798">
      <w:bodyDiv w:val="1"/>
      <w:marLeft w:val="0"/>
      <w:marRight w:val="0"/>
      <w:marTop w:val="0"/>
      <w:marBottom w:val="0"/>
      <w:divBdr>
        <w:top w:val="none" w:sz="0" w:space="0" w:color="auto"/>
        <w:left w:val="none" w:sz="0" w:space="0" w:color="auto"/>
        <w:bottom w:val="none" w:sz="0" w:space="0" w:color="auto"/>
        <w:right w:val="none" w:sz="0" w:space="0" w:color="auto"/>
      </w:divBdr>
    </w:div>
    <w:div w:id="468787209">
      <w:bodyDiv w:val="1"/>
      <w:marLeft w:val="0"/>
      <w:marRight w:val="0"/>
      <w:marTop w:val="0"/>
      <w:marBottom w:val="0"/>
      <w:divBdr>
        <w:top w:val="none" w:sz="0" w:space="0" w:color="auto"/>
        <w:left w:val="none" w:sz="0" w:space="0" w:color="auto"/>
        <w:bottom w:val="none" w:sz="0" w:space="0" w:color="auto"/>
        <w:right w:val="none" w:sz="0" w:space="0" w:color="auto"/>
      </w:divBdr>
    </w:div>
    <w:div w:id="472872528">
      <w:bodyDiv w:val="1"/>
      <w:marLeft w:val="0"/>
      <w:marRight w:val="0"/>
      <w:marTop w:val="0"/>
      <w:marBottom w:val="0"/>
      <w:divBdr>
        <w:top w:val="none" w:sz="0" w:space="0" w:color="auto"/>
        <w:left w:val="none" w:sz="0" w:space="0" w:color="auto"/>
        <w:bottom w:val="none" w:sz="0" w:space="0" w:color="auto"/>
        <w:right w:val="none" w:sz="0" w:space="0" w:color="auto"/>
      </w:divBdr>
    </w:div>
    <w:div w:id="483664804">
      <w:bodyDiv w:val="1"/>
      <w:marLeft w:val="0"/>
      <w:marRight w:val="0"/>
      <w:marTop w:val="0"/>
      <w:marBottom w:val="0"/>
      <w:divBdr>
        <w:top w:val="none" w:sz="0" w:space="0" w:color="auto"/>
        <w:left w:val="none" w:sz="0" w:space="0" w:color="auto"/>
        <w:bottom w:val="none" w:sz="0" w:space="0" w:color="auto"/>
        <w:right w:val="none" w:sz="0" w:space="0" w:color="auto"/>
      </w:divBdr>
    </w:div>
    <w:div w:id="483669398">
      <w:bodyDiv w:val="1"/>
      <w:marLeft w:val="0"/>
      <w:marRight w:val="0"/>
      <w:marTop w:val="0"/>
      <w:marBottom w:val="0"/>
      <w:divBdr>
        <w:top w:val="none" w:sz="0" w:space="0" w:color="auto"/>
        <w:left w:val="none" w:sz="0" w:space="0" w:color="auto"/>
        <w:bottom w:val="none" w:sz="0" w:space="0" w:color="auto"/>
        <w:right w:val="none" w:sz="0" w:space="0" w:color="auto"/>
      </w:divBdr>
    </w:div>
    <w:div w:id="490146564">
      <w:bodyDiv w:val="1"/>
      <w:marLeft w:val="0"/>
      <w:marRight w:val="0"/>
      <w:marTop w:val="0"/>
      <w:marBottom w:val="0"/>
      <w:divBdr>
        <w:top w:val="none" w:sz="0" w:space="0" w:color="auto"/>
        <w:left w:val="none" w:sz="0" w:space="0" w:color="auto"/>
        <w:bottom w:val="none" w:sz="0" w:space="0" w:color="auto"/>
        <w:right w:val="none" w:sz="0" w:space="0" w:color="auto"/>
      </w:divBdr>
    </w:div>
    <w:div w:id="501168483">
      <w:bodyDiv w:val="1"/>
      <w:marLeft w:val="0"/>
      <w:marRight w:val="0"/>
      <w:marTop w:val="0"/>
      <w:marBottom w:val="0"/>
      <w:divBdr>
        <w:top w:val="none" w:sz="0" w:space="0" w:color="auto"/>
        <w:left w:val="none" w:sz="0" w:space="0" w:color="auto"/>
        <w:bottom w:val="none" w:sz="0" w:space="0" w:color="auto"/>
        <w:right w:val="none" w:sz="0" w:space="0" w:color="auto"/>
      </w:divBdr>
    </w:div>
    <w:div w:id="505678289">
      <w:bodyDiv w:val="1"/>
      <w:marLeft w:val="0"/>
      <w:marRight w:val="0"/>
      <w:marTop w:val="0"/>
      <w:marBottom w:val="0"/>
      <w:divBdr>
        <w:top w:val="none" w:sz="0" w:space="0" w:color="auto"/>
        <w:left w:val="none" w:sz="0" w:space="0" w:color="auto"/>
        <w:bottom w:val="none" w:sz="0" w:space="0" w:color="auto"/>
        <w:right w:val="none" w:sz="0" w:space="0" w:color="auto"/>
      </w:divBdr>
    </w:div>
    <w:div w:id="521435139">
      <w:bodyDiv w:val="1"/>
      <w:marLeft w:val="0"/>
      <w:marRight w:val="0"/>
      <w:marTop w:val="0"/>
      <w:marBottom w:val="0"/>
      <w:divBdr>
        <w:top w:val="none" w:sz="0" w:space="0" w:color="auto"/>
        <w:left w:val="none" w:sz="0" w:space="0" w:color="auto"/>
        <w:bottom w:val="none" w:sz="0" w:space="0" w:color="auto"/>
        <w:right w:val="none" w:sz="0" w:space="0" w:color="auto"/>
      </w:divBdr>
    </w:div>
    <w:div w:id="525141636">
      <w:bodyDiv w:val="1"/>
      <w:marLeft w:val="0"/>
      <w:marRight w:val="0"/>
      <w:marTop w:val="0"/>
      <w:marBottom w:val="0"/>
      <w:divBdr>
        <w:top w:val="none" w:sz="0" w:space="0" w:color="auto"/>
        <w:left w:val="none" w:sz="0" w:space="0" w:color="auto"/>
        <w:bottom w:val="none" w:sz="0" w:space="0" w:color="auto"/>
        <w:right w:val="none" w:sz="0" w:space="0" w:color="auto"/>
      </w:divBdr>
    </w:div>
    <w:div w:id="528034193">
      <w:bodyDiv w:val="1"/>
      <w:marLeft w:val="0"/>
      <w:marRight w:val="0"/>
      <w:marTop w:val="0"/>
      <w:marBottom w:val="0"/>
      <w:divBdr>
        <w:top w:val="none" w:sz="0" w:space="0" w:color="auto"/>
        <w:left w:val="none" w:sz="0" w:space="0" w:color="auto"/>
        <w:bottom w:val="none" w:sz="0" w:space="0" w:color="auto"/>
        <w:right w:val="none" w:sz="0" w:space="0" w:color="auto"/>
      </w:divBdr>
    </w:div>
    <w:div w:id="530923568">
      <w:bodyDiv w:val="1"/>
      <w:marLeft w:val="0"/>
      <w:marRight w:val="0"/>
      <w:marTop w:val="0"/>
      <w:marBottom w:val="0"/>
      <w:divBdr>
        <w:top w:val="none" w:sz="0" w:space="0" w:color="auto"/>
        <w:left w:val="none" w:sz="0" w:space="0" w:color="auto"/>
        <w:bottom w:val="none" w:sz="0" w:space="0" w:color="auto"/>
        <w:right w:val="none" w:sz="0" w:space="0" w:color="auto"/>
      </w:divBdr>
    </w:div>
    <w:div w:id="543712312">
      <w:bodyDiv w:val="1"/>
      <w:marLeft w:val="0"/>
      <w:marRight w:val="0"/>
      <w:marTop w:val="0"/>
      <w:marBottom w:val="0"/>
      <w:divBdr>
        <w:top w:val="none" w:sz="0" w:space="0" w:color="auto"/>
        <w:left w:val="none" w:sz="0" w:space="0" w:color="auto"/>
        <w:bottom w:val="none" w:sz="0" w:space="0" w:color="auto"/>
        <w:right w:val="none" w:sz="0" w:space="0" w:color="auto"/>
      </w:divBdr>
    </w:div>
    <w:div w:id="568350798">
      <w:bodyDiv w:val="1"/>
      <w:marLeft w:val="0"/>
      <w:marRight w:val="0"/>
      <w:marTop w:val="0"/>
      <w:marBottom w:val="0"/>
      <w:divBdr>
        <w:top w:val="none" w:sz="0" w:space="0" w:color="auto"/>
        <w:left w:val="none" w:sz="0" w:space="0" w:color="auto"/>
        <w:bottom w:val="none" w:sz="0" w:space="0" w:color="auto"/>
        <w:right w:val="none" w:sz="0" w:space="0" w:color="auto"/>
      </w:divBdr>
    </w:div>
    <w:div w:id="577979425">
      <w:bodyDiv w:val="1"/>
      <w:marLeft w:val="0"/>
      <w:marRight w:val="0"/>
      <w:marTop w:val="0"/>
      <w:marBottom w:val="0"/>
      <w:divBdr>
        <w:top w:val="none" w:sz="0" w:space="0" w:color="auto"/>
        <w:left w:val="none" w:sz="0" w:space="0" w:color="auto"/>
        <w:bottom w:val="none" w:sz="0" w:space="0" w:color="auto"/>
        <w:right w:val="none" w:sz="0" w:space="0" w:color="auto"/>
      </w:divBdr>
    </w:div>
    <w:div w:id="582683801">
      <w:bodyDiv w:val="1"/>
      <w:marLeft w:val="0"/>
      <w:marRight w:val="0"/>
      <w:marTop w:val="0"/>
      <w:marBottom w:val="0"/>
      <w:divBdr>
        <w:top w:val="none" w:sz="0" w:space="0" w:color="auto"/>
        <w:left w:val="none" w:sz="0" w:space="0" w:color="auto"/>
        <w:bottom w:val="none" w:sz="0" w:space="0" w:color="auto"/>
        <w:right w:val="none" w:sz="0" w:space="0" w:color="auto"/>
      </w:divBdr>
    </w:div>
    <w:div w:id="586840080">
      <w:bodyDiv w:val="1"/>
      <w:marLeft w:val="0"/>
      <w:marRight w:val="0"/>
      <w:marTop w:val="0"/>
      <w:marBottom w:val="0"/>
      <w:divBdr>
        <w:top w:val="none" w:sz="0" w:space="0" w:color="auto"/>
        <w:left w:val="none" w:sz="0" w:space="0" w:color="auto"/>
        <w:bottom w:val="none" w:sz="0" w:space="0" w:color="auto"/>
        <w:right w:val="none" w:sz="0" w:space="0" w:color="auto"/>
      </w:divBdr>
    </w:div>
    <w:div w:id="604002366">
      <w:bodyDiv w:val="1"/>
      <w:marLeft w:val="0"/>
      <w:marRight w:val="0"/>
      <w:marTop w:val="0"/>
      <w:marBottom w:val="0"/>
      <w:divBdr>
        <w:top w:val="none" w:sz="0" w:space="0" w:color="auto"/>
        <w:left w:val="none" w:sz="0" w:space="0" w:color="auto"/>
        <w:bottom w:val="none" w:sz="0" w:space="0" w:color="auto"/>
        <w:right w:val="none" w:sz="0" w:space="0" w:color="auto"/>
      </w:divBdr>
    </w:div>
    <w:div w:id="621421309">
      <w:bodyDiv w:val="1"/>
      <w:marLeft w:val="0"/>
      <w:marRight w:val="0"/>
      <w:marTop w:val="0"/>
      <w:marBottom w:val="0"/>
      <w:divBdr>
        <w:top w:val="none" w:sz="0" w:space="0" w:color="auto"/>
        <w:left w:val="none" w:sz="0" w:space="0" w:color="auto"/>
        <w:bottom w:val="none" w:sz="0" w:space="0" w:color="auto"/>
        <w:right w:val="none" w:sz="0" w:space="0" w:color="auto"/>
      </w:divBdr>
    </w:div>
    <w:div w:id="621882120">
      <w:bodyDiv w:val="1"/>
      <w:marLeft w:val="0"/>
      <w:marRight w:val="0"/>
      <w:marTop w:val="0"/>
      <w:marBottom w:val="0"/>
      <w:divBdr>
        <w:top w:val="none" w:sz="0" w:space="0" w:color="auto"/>
        <w:left w:val="none" w:sz="0" w:space="0" w:color="auto"/>
        <w:bottom w:val="none" w:sz="0" w:space="0" w:color="auto"/>
        <w:right w:val="none" w:sz="0" w:space="0" w:color="auto"/>
      </w:divBdr>
    </w:div>
    <w:div w:id="623846387">
      <w:bodyDiv w:val="1"/>
      <w:marLeft w:val="0"/>
      <w:marRight w:val="0"/>
      <w:marTop w:val="0"/>
      <w:marBottom w:val="0"/>
      <w:divBdr>
        <w:top w:val="none" w:sz="0" w:space="0" w:color="auto"/>
        <w:left w:val="none" w:sz="0" w:space="0" w:color="auto"/>
        <w:bottom w:val="none" w:sz="0" w:space="0" w:color="auto"/>
        <w:right w:val="none" w:sz="0" w:space="0" w:color="auto"/>
      </w:divBdr>
    </w:div>
    <w:div w:id="656151881">
      <w:bodyDiv w:val="1"/>
      <w:marLeft w:val="0"/>
      <w:marRight w:val="0"/>
      <w:marTop w:val="0"/>
      <w:marBottom w:val="0"/>
      <w:divBdr>
        <w:top w:val="none" w:sz="0" w:space="0" w:color="auto"/>
        <w:left w:val="none" w:sz="0" w:space="0" w:color="auto"/>
        <w:bottom w:val="none" w:sz="0" w:space="0" w:color="auto"/>
        <w:right w:val="none" w:sz="0" w:space="0" w:color="auto"/>
      </w:divBdr>
    </w:div>
    <w:div w:id="659774299">
      <w:bodyDiv w:val="1"/>
      <w:marLeft w:val="0"/>
      <w:marRight w:val="0"/>
      <w:marTop w:val="0"/>
      <w:marBottom w:val="0"/>
      <w:divBdr>
        <w:top w:val="none" w:sz="0" w:space="0" w:color="auto"/>
        <w:left w:val="none" w:sz="0" w:space="0" w:color="auto"/>
        <w:bottom w:val="none" w:sz="0" w:space="0" w:color="auto"/>
        <w:right w:val="none" w:sz="0" w:space="0" w:color="auto"/>
      </w:divBdr>
    </w:div>
    <w:div w:id="674186700">
      <w:bodyDiv w:val="1"/>
      <w:marLeft w:val="0"/>
      <w:marRight w:val="0"/>
      <w:marTop w:val="0"/>
      <w:marBottom w:val="0"/>
      <w:divBdr>
        <w:top w:val="none" w:sz="0" w:space="0" w:color="auto"/>
        <w:left w:val="none" w:sz="0" w:space="0" w:color="auto"/>
        <w:bottom w:val="none" w:sz="0" w:space="0" w:color="auto"/>
        <w:right w:val="none" w:sz="0" w:space="0" w:color="auto"/>
      </w:divBdr>
    </w:div>
    <w:div w:id="674652509">
      <w:bodyDiv w:val="1"/>
      <w:marLeft w:val="0"/>
      <w:marRight w:val="0"/>
      <w:marTop w:val="0"/>
      <w:marBottom w:val="0"/>
      <w:divBdr>
        <w:top w:val="none" w:sz="0" w:space="0" w:color="auto"/>
        <w:left w:val="none" w:sz="0" w:space="0" w:color="auto"/>
        <w:bottom w:val="none" w:sz="0" w:space="0" w:color="auto"/>
        <w:right w:val="none" w:sz="0" w:space="0" w:color="auto"/>
      </w:divBdr>
    </w:div>
    <w:div w:id="699204666">
      <w:bodyDiv w:val="1"/>
      <w:marLeft w:val="0"/>
      <w:marRight w:val="0"/>
      <w:marTop w:val="0"/>
      <w:marBottom w:val="0"/>
      <w:divBdr>
        <w:top w:val="none" w:sz="0" w:space="0" w:color="auto"/>
        <w:left w:val="none" w:sz="0" w:space="0" w:color="auto"/>
        <w:bottom w:val="none" w:sz="0" w:space="0" w:color="auto"/>
        <w:right w:val="none" w:sz="0" w:space="0" w:color="auto"/>
      </w:divBdr>
    </w:div>
    <w:div w:id="716316833">
      <w:bodyDiv w:val="1"/>
      <w:marLeft w:val="0"/>
      <w:marRight w:val="0"/>
      <w:marTop w:val="0"/>
      <w:marBottom w:val="0"/>
      <w:divBdr>
        <w:top w:val="none" w:sz="0" w:space="0" w:color="auto"/>
        <w:left w:val="none" w:sz="0" w:space="0" w:color="auto"/>
        <w:bottom w:val="none" w:sz="0" w:space="0" w:color="auto"/>
        <w:right w:val="none" w:sz="0" w:space="0" w:color="auto"/>
      </w:divBdr>
    </w:div>
    <w:div w:id="718211260">
      <w:bodyDiv w:val="1"/>
      <w:marLeft w:val="0"/>
      <w:marRight w:val="0"/>
      <w:marTop w:val="0"/>
      <w:marBottom w:val="0"/>
      <w:divBdr>
        <w:top w:val="none" w:sz="0" w:space="0" w:color="auto"/>
        <w:left w:val="none" w:sz="0" w:space="0" w:color="auto"/>
        <w:bottom w:val="none" w:sz="0" w:space="0" w:color="auto"/>
        <w:right w:val="none" w:sz="0" w:space="0" w:color="auto"/>
      </w:divBdr>
    </w:div>
    <w:div w:id="726413009">
      <w:bodyDiv w:val="1"/>
      <w:marLeft w:val="0"/>
      <w:marRight w:val="0"/>
      <w:marTop w:val="0"/>
      <w:marBottom w:val="0"/>
      <w:divBdr>
        <w:top w:val="none" w:sz="0" w:space="0" w:color="auto"/>
        <w:left w:val="none" w:sz="0" w:space="0" w:color="auto"/>
        <w:bottom w:val="none" w:sz="0" w:space="0" w:color="auto"/>
        <w:right w:val="none" w:sz="0" w:space="0" w:color="auto"/>
      </w:divBdr>
    </w:div>
    <w:div w:id="738283046">
      <w:bodyDiv w:val="1"/>
      <w:marLeft w:val="0"/>
      <w:marRight w:val="0"/>
      <w:marTop w:val="0"/>
      <w:marBottom w:val="0"/>
      <w:divBdr>
        <w:top w:val="none" w:sz="0" w:space="0" w:color="auto"/>
        <w:left w:val="none" w:sz="0" w:space="0" w:color="auto"/>
        <w:bottom w:val="none" w:sz="0" w:space="0" w:color="auto"/>
        <w:right w:val="none" w:sz="0" w:space="0" w:color="auto"/>
      </w:divBdr>
    </w:div>
    <w:div w:id="739717425">
      <w:bodyDiv w:val="1"/>
      <w:marLeft w:val="0"/>
      <w:marRight w:val="0"/>
      <w:marTop w:val="0"/>
      <w:marBottom w:val="0"/>
      <w:divBdr>
        <w:top w:val="none" w:sz="0" w:space="0" w:color="auto"/>
        <w:left w:val="none" w:sz="0" w:space="0" w:color="auto"/>
        <w:bottom w:val="none" w:sz="0" w:space="0" w:color="auto"/>
        <w:right w:val="none" w:sz="0" w:space="0" w:color="auto"/>
      </w:divBdr>
    </w:div>
    <w:div w:id="750396188">
      <w:bodyDiv w:val="1"/>
      <w:marLeft w:val="0"/>
      <w:marRight w:val="0"/>
      <w:marTop w:val="0"/>
      <w:marBottom w:val="0"/>
      <w:divBdr>
        <w:top w:val="none" w:sz="0" w:space="0" w:color="auto"/>
        <w:left w:val="none" w:sz="0" w:space="0" w:color="auto"/>
        <w:bottom w:val="none" w:sz="0" w:space="0" w:color="auto"/>
        <w:right w:val="none" w:sz="0" w:space="0" w:color="auto"/>
      </w:divBdr>
    </w:div>
    <w:div w:id="770472445">
      <w:bodyDiv w:val="1"/>
      <w:marLeft w:val="0"/>
      <w:marRight w:val="0"/>
      <w:marTop w:val="0"/>
      <w:marBottom w:val="0"/>
      <w:divBdr>
        <w:top w:val="none" w:sz="0" w:space="0" w:color="auto"/>
        <w:left w:val="none" w:sz="0" w:space="0" w:color="auto"/>
        <w:bottom w:val="none" w:sz="0" w:space="0" w:color="auto"/>
        <w:right w:val="none" w:sz="0" w:space="0" w:color="auto"/>
      </w:divBdr>
    </w:div>
    <w:div w:id="774716260">
      <w:bodyDiv w:val="1"/>
      <w:marLeft w:val="0"/>
      <w:marRight w:val="0"/>
      <w:marTop w:val="0"/>
      <w:marBottom w:val="0"/>
      <w:divBdr>
        <w:top w:val="none" w:sz="0" w:space="0" w:color="auto"/>
        <w:left w:val="none" w:sz="0" w:space="0" w:color="auto"/>
        <w:bottom w:val="none" w:sz="0" w:space="0" w:color="auto"/>
        <w:right w:val="none" w:sz="0" w:space="0" w:color="auto"/>
      </w:divBdr>
    </w:div>
    <w:div w:id="778840298">
      <w:bodyDiv w:val="1"/>
      <w:marLeft w:val="0"/>
      <w:marRight w:val="0"/>
      <w:marTop w:val="0"/>
      <w:marBottom w:val="0"/>
      <w:divBdr>
        <w:top w:val="none" w:sz="0" w:space="0" w:color="auto"/>
        <w:left w:val="none" w:sz="0" w:space="0" w:color="auto"/>
        <w:bottom w:val="none" w:sz="0" w:space="0" w:color="auto"/>
        <w:right w:val="none" w:sz="0" w:space="0" w:color="auto"/>
      </w:divBdr>
    </w:div>
    <w:div w:id="785730651">
      <w:bodyDiv w:val="1"/>
      <w:marLeft w:val="0"/>
      <w:marRight w:val="0"/>
      <w:marTop w:val="0"/>
      <w:marBottom w:val="0"/>
      <w:divBdr>
        <w:top w:val="none" w:sz="0" w:space="0" w:color="auto"/>
        <w:left w:val="none" w:sz="0" w:space="0" w:color="auto"/>
        <w:bottom w:val="none" w:sz="0" w:space="0" w:color="auto"/>
        <w:right w:val="none" w:sz="0" w:space="0" w:color="auto"/>
      </w:divBdr>
    </w:div>
    <w:div w:id="787046687">
      <w:bodyDiv w:val="1"/>
      <w:marLeft w:val="0"/>
      <w:marRight w:val="0"/>
      <w:marTop w:val="0"/>
      <w:marBottom w:val="0"/>
      <w:divBdr>
        <w:top w:val="none" w:sz="0" w:space="0" w:color="auto"/>
        <w:left w:val="none" w:sz="0" w:space="0" w:color="auto"/>
        <w:bottom w:val="none" w:sz="0" w:space="0" w:color="auto"/>
        <w:right w:val="none" w:sz="0" w:space="0" w:color="auto"/>
      </w:divBdr>
    </w:div>
    <w:div w:id="789055666">
      <w:bodyDiv w:val="1"/>
      <w:marLeft w:val="0"/>
      <w:marRight w:val="0"/>
      <w:marTop w:val="0"/>
      <w:marBottom w:val="0"/>
      <w:divBdr>
        <w:top w:val="none" w:sz="0" w:space="0" w:color="auto"/>
        <w:left w:val="none" w:sz="0" w:space="0" w:color="auto"/>
        <w:bottom w:val="none" w:sz="0" w:space="0" w:color="auto"/>
        <w:right w:val="none" w:sz="0" w:space="0" w:color="auto"/>
      </w:divBdr>
    </w:div>
    <w:div w:id="789864112">
      <w:bodyDiv w:val="1"/>
      <w:marLeft w:val="0"/>
      <w:marRight w:val="0"/>
      <w:marTop w:val="0"/>
      <w:marBottom w:val="0"/>
      <w:divBdr>
        <w:top w:val="none" w:sz="0" w:space="0" w:color="auto"/>
        <w:left w:val="none" w:sz="0" w:space="0" w:color="auto"/>
        <w:bottom w:val="none" w:sz="0" w:space="0" w:color="auto"/>
        <w:right w:val="none" w:sz="0" w:space="0" w:color="auto"/>
      </w:divBdr>
    </w:div>
    <w:div w:id="790367372">
      <w:bodyDiv w:val="1"/>
      <w:marLeft w:val="0"/>
      <w:marRight w:val="0"/>
      <w:marTop w:val="0"/>
      <w:marBottom w:val="0"/>
      <w:divBdr>
        <w:top w:val="none" w:sz="0" w:space="0" w:color="auto"/>
        <w:left w:val="none" w:sz="0" w:space="0" w:color="auto"/>
        <w:bottom w:val="none" w:sz="0" w:space="0" w:color="auto"/>
        <w:right w:val="none" w:sz="0" w:space="0" w:color="auto"/>
      </w:divBdr>
    </w:div>
    <w:div w:id="804204555">
      <w:bodyDiv w:val="1"/>
      <w:marLeft w:val="0"/>
      <w:marRight w:val="0"/>
      <w:marTop w:val="0"/>
      <w:marBottom w:val="0"/>
      <w:divBdr>
        <w:top w:val="none" w:sz="0" w:space="0" w:color="auto"/>
        <w:left w:val="none" w:sz="0" w:space="0" w:color="auto"/>
        <w:bottom w:val="none" w:sz="0" w:space="0" w:color="auto"/>
        <w:right w:val="none" w:sz="0" w:space="0" w:color="auto"/>
      </w:divBdr>
    </w:div>
    <w:div w:id="809401474">
      <w:bodyDiv w:val="1"/>
      <w:marLeft w:val="0"/>
      <w:marRight w:val="0"/>
      <w:marTop w:val="0"/>
      <w:marBottom w:val="0"/>
      <w:divBdr>
        <w:top w:val="none" w:sz="0" w:space="0" w:color="auto"/>
        <w:left w:val="none" w:sz="0" w:space="0" w:color="auto"/>
        <w:bottom w:val="none" w:sz="0" w:space="0" w:color="auto"/>
        <w:right w:val="none" w:sz="0" w:space="0" w:color="auto"/>
      </w:divBdr>
    </w:div>
    <w:div w:id="812217931">
      <w:bodyDiv w:val="1"/>
      <w:marLeft w:val="0"/>
      <w:marRight w:val="0"/>
      <w:marTop w:val="0"/>
      <w:marBottom w:val="0"/>
      <w:divBdr>
        <w:top w:val="none" w:sz="0" w:space="0" w:color="auto"/>
        <w:left w:val="none" w:sz="0" w:space="0" w:color="auto"/>
        <w:bottom w:val="none" w:sz="0" w:space="0" w:color="auto"/>
        <w:right w:val="none" w:sz="0" w:space="0" w:color="auto"/>
      </w:divBdr>
    </w:div>
    <w:div w:id="835413264">
      <w:bodyDiv w:val="1"/>
      <w:marLeft w:val="0"/>
      <w:marRight w:val="0"/>
      <w:marTop w:val="0"/>
      <w:marBottom w:val="0"/>
      <w:divBdr>
        <w:top w:val="none" w:sz="0" w:space="0" w:color="auto"/>
        <w:left w:val="none" w:sz="0" w:space="0" w:color="auto"/>
        <w:bottom w:val="none" w:sz="0" w:space="0" w:color="auto"/>
        <w:right w:val="none" w:sz="0" w:space="0" w:color="auto"/>
      </w:divBdr>
    </w:div>
    <w:div w:id="856582022">
      <w:bodyDiv w:val="1"/>
      <w:marLeft w:val="0"/>
      <w:marRight w:val="0"/>
      <w:marTop w:val="0"/>
      <w:marBottom w:val="0"/>
      <w:divBdr>
        <w:top w:val="none" w:sz="0" w:space="0" w:color="auto"/>
        <w:left w:val="none" w:sz="0" w:space="0" w:color="auto"/>
        <w:bottom w:val="none" w:sz="0" w:space="0" w:color="auto"/>
        <w:right w:val="none" w:sz="0" w:space="0" w:color="auto"/>
      </w:divBdr>
    </w:div>
    <w:div w:id="859665149">
      <w:bodyDiv w:val="1"/>
      <w:marLeft w:val="0"/>
      <w:marRight w:val="0"/>
      <w:marTop w:val="0"/>
      <w:marBottom w:val="0"/>
      <w:divBdr>
        <w:top w:val="none" w:sz="0" w:space="0" w:color="auto"/>
        <w:left w:val="none" w:sz="0" w:space="0" w:color="auto"/>
        <w:bottom w:val="none" w:sz="0" w:space="0" w:color="auto"/>
        <w:right w:val="none" w:sz="0" w:space="0" w:color="auto"/>
      </w:divBdr>
    </w:div>
    <w:div w:id="873926577">
      <w:bodyDiv w:val="1"/>
      <w:marLeft w:val="0"/>
      <w:marRight w:val="0"/>
      <w:marTop w:val="0"/>
      <w:marBottom w:val="0"/>
      <w:divBdr>
        <w:top w:val="none" w:sz="0" w:space="0" w:color="auto"/>
        <w:left w:val="none" w:sz="0" w:space="0" w:color="auto"/>
        <w:bottom w:val="none" w:sz="0" w:space="0" w:color="auto"/>
        <w:right w:val="none" w:sz="0" w:space="0" w:color="auto"/>
      </w:divBdr>
    </w:div>
    <w:div w:id="883712849">
      <w:bodyDiv w:val="1"/>
      <w:marLeft w:val="0"/>
      <w:marRight w:val="0"/>
      <w:marTop w:val="0"/>
      <w:marBottom w:val="0"/>
      <w:divBdr>
        <w:top w:val="none" w:sz="0" w:space="0" w:color="auto"/>
        <w:left w:val="none" w:sz="0" w:space="0" w:color="auto"/>
        <w:bottom w:val="none" w:sz="0" w:space="0" w:color="auto"/>
        <w:right w:val="none" w:sz="0" w:space="0" w:color="auto"/>
      </w:divBdr>
    </w:div>
    <w:div w:id="886062606">
      <w:bodyDiv w:val="1"/>
      <w:marLeft w:val="0"/>
      <w:marRight w:val="0"/>
      <w:marTop w:val="0"/>
      <w:marBottom w:val="0"/>
      <w:divBdr>
        <w:top w:val="none" w:sz="0" w:space="0" w:color="auto"/>
        <w:left w:val="none" w:sz="0" w:space="0" w:color="auto"/>
        <w:bottom w:val="none" w:sz="0" w:space="0" w:color="auto"/>
        <w:right w:val="none" w:sz="0" w:space="0" w:color="auto"/>
      </w:divBdr>
    </w:div>
    <w:div w:id="888102994">
      <w:bodyDiv w:val="1"/>
      <w:marLeft w:val="0"/>
      <w:marRight w:val="0"/>
      <w:marTop w:val="0"/>
      <w:marBottom w:val="0"/>
      <w:divBdr>
        <w:top w:val="none" w:sz="0" w:space="0" w:color="auto"/>
        <w:left w:val="none" w:sz="0" w:space="0" w:color="auto"/>
        <w:bottom w:val="none" w:sz="0" w:space="0" w:color="auto"/>
        <w:right w:val="none" w:sz="0" w:space="0" w:color="auto"/>
      </w:divBdr>
    </w:div>
    <w:div w:id="911503190">
      <w:bodyDiv w:val="1"/>
      <w:marLeft w:val="0"/>
      <w:marRight w:val="0"/>
      <w:marTop w:val="0"/>
      <w:marBottom w:val="0"/>
      <w:divBdr>
        <w:top w:val="none" w:sz="0" w:space="0" w:color="auto"/>
        <w:left w:val="none" w:sz="0" w:space="0" w:color="auto"/>
        <w:bottom w:val="none" w:sz="0" w:space="0" w:color="auto"/>
        <w:right w:val="none" w:sz="0" w:space="0" w:color="auto"/>
      </w:divBdr>
    </w:div>
    <w:div w:id="923077499">
      <w:bodyDiv w:val="1"/>
      <w:marLeft w:val="0"/>
      <w:marRight w:val="0"/>
      <w:marTop w:val="0"/>
      <w:marBottom w:val="0"/>
      <w:divBdr>
        <w:top w:val="none" w:sz="0" w:space="0" w:color="auto"/>
        <w:left w:val="none" w:sz="0" w:space="0" w:color="auto"/>
        <w:bottom w:val="none" w:sz="0" w:space="0" w:color="auto"/>
        <w:right w:val="none" w:sz="0" w:space="0" w:color="auto"/>
      </w:divBdr>
    </w:div>
    <w:div w:id="941494203">
      <w:bodyDiv w:val="1"/>
      <w:marLeft w:val="0"/>
      <w:marRight w:val="0"/>
      <w:marTop w:val="0"/>
      <w:marBottom w:val="0"/>
      <w:divBdr>
        <w:top w:val="none" w:sz="0" w:space="0" w:color="auto"/>
        <w:left w:val="none" w:sz="0" w:space="0" w:color="auto"/>
        <w:bottom w:val="none" w:sz="0" w:space="0" w:color="auto"/>
        <w:right w:val="none" w:sz="0" w:space="0" w:color="auto"/>
      </w:divBdr>
    </w:div>
    <w:div w:id="949551613">
      <w:bodyDiv w:val="1"/>
      <w:marLeft w:val="0"/>
      <w:marRight w:val="0"/>
      <w:marTop w:val="0"/>
      <w:marBottom w:val="0"/>
      <w:divBdr>
        <w:top w:val="none" w:sz="0" w:space="0" w:color="auto"/>
        <w:left w:val="none" w:sz="0" w:space="0" w:color="auto"/>
        <w:bottom w:val="none" w:sz="0" w:space="0" w:color="auto"/>
        <w:right w:val="none" w:sz="0" w:space="0" w:color="auto"/>
      </w:divBdr>
    </w:div>
    <w:div w:id="986855358">
      <w:bodyDiv w:val="1"/>
      <w:marLeft w:val="0"/>
      <w:marRight w:val="0"/>
      <w:marTop w:val="0"/>
      <w:marBottom w:val="0"/>
      <w:divBdr>
        <w:top w:val="none" w:sz="0" w:space="0" w:color="auto"/>
        <w:left w:val="none" w:sz="0" w:space="0" w:color="auto"/>
        <w:bottom w:val="none" w:sz="0" w:space="0" w:color="auto"/>
        <w:right w:val="none" w:sz="0" w:space="0" w:color="auto"/>
      </w:divBdr>
    </w:div>
    <w:div w:id="987444886">
      <w:bodyDiv w:val="1"/>
      <w:marLeft w:val="0"/>
      <w:marRight w:val="0"/>
      <w:marTop w:val="0"/>
      <w:marBottom w:val="0"/>
      <w:divBdr>
        <w:top w:val="none" w:sz="0" w:space="0" w:color="auto"/>
        <w:left w:val="none" w:sz="0" w:space="0" w:color="auto"/>
        <w:bottom w:val="none" w:sz="0" w:space="0" w:color="auto"/>
        <w:right w:val="none" w:sz="0" w:space="0" w:color="auto"/>
      </w:divBdr>
    </w:div>
    <w:div w:id="990983090">
      <w:bodyDiv w:val="1"/>
      <w:marLeft w:val="0"/>
      <w:marRight w:val="0"/>
      <w:marTop w:val="0"/>
      <w:marBottom w:val="0"/>
      <w:divBdr>
        <w:top w:val="none" w:sz="0" w:space="0" w:color="auto"/>
        <w:left w:val="none" w:sz="0" w:space="0" w:color="auto"/>
        <w:bottom w:val="none" w:sz="0" w:space="0" w:color="auto"/>
        <w:right w:val="none" w:sz="0" w:space="0" w:color="auto"/>
      </w:divBdr>
    </w:div>
    <w:div w:id="994139038">
      <w:bodyDiv w:val="1"/>
      <w:marLeft w:val="0"/>
      <w:marRight w:val="0"/>
      <w:marTop w:val="0"/>
      <w:marBottom w:val="0"/>
      <w:divBdr>
        <w:top w:val="none" w:sz="0" w:space="0" w:color="auto"/>
        <w:left w:val="none" w:sz="0" w:space="0" w:color="auto"/>
        <w:bottom w:val="none" w:sz="0" w:space="0" w:color="auto"/>
        <w:right w:val="none" w:sz="0" w:space="0" w:color="auto"/>
      </w:divBdr>
    </w:div>
    <w:div w:id="994914460">
      <w:bodyDiv w:val="1"/>
      <w:marLeft w:val="0"/>
      <w:marRight w:val="0"/>
      <w:marTop w:val="0"/>
      <w:marBottom w:val="0"/>
      <w:divBdr>
        <w:top w:val="none" w:sz="0" w:space="0" w:color="auto"/>
        <w:left w:val="none" w:sz="0" w:space="0" w:color="auto"/>
        <w:bottom w:val="none" w:sz="0" w:space="0" w:color="auto"/>
        <w:right w:val="none" w:sz="0" w:space="0" w:color="auto"/>
      </w:divBdr>
    </w:div>
    <w:div w:id="1000813763">
      <w:bodyDiv w:val="1"/>
      <w:marLeft w:val="0"/>
      <w:marRight w:val="0"/>
      <w:marTop w:val="0"/>
      <w:marBottom w:val="0"/>
      <w:divBdr>
        <w:top w:val="none" w:sz="0" w:space="0" w:color="auto"/>
        <w:left w:val="none" w:sz="0" w:space="0" w:color="auto"/>
        <w:bottom w:val="none" w:sz="0" w:space="0" w:color="auto"/>
        <w:right w:val="none" w:sz="0" w:space="0" w:color="auto"/>
      </w:divBdr>
    </w:div>
    <w:div w:id="1012226131">
      <w:bodyDiv w:val="1"/>
      <w:marLeft w:val="0"/>
      <w:marRight w:val="0"/>
      <w:marTop w:val="0"/>
      <w:marBottom w:val="0"/>
      <w:divBdr>
        <w:top w:val="none" w:sz="0" w:space="0" w:color="auto"/>
        <w:left w:val="none" w:sz="0" w:space="0" w:color="auto"/>
        <w:bottom w:val="none" w:sz="0" w:space="0" w:color="auto"/>
        <w:right w:val="none" w:sz="0" w:space="0" w:color="auto"/>
      </w:divBdr>
    </w:div>
    <w:div w:id="1014068148">
      <w:bodyDiv w:val="1"/>
      <w:marLeft w:val="0"/>
      <w:marRight w:val="0"/>
      <w:marTop w:val="0"/>
      <w:marBottom w:val="0"/>
      <w:divBdr>
        <w:top w:val="none" w:sz="0" w:space="0" w:color="auto"/>
        <w:left w:val="none" w:sz="0" w:space="0" w:color="auto"/>
        <w:bottom w:val="none" w:sz="0" w:space="0" w:color="auto"/>
        <w:right w:val="none" w:sz="0" w:space="0" w:color="auto"/>
      </w:divBdr>
    </w:div>
    <w:div w:id="1018118122">
      <w:bodyDiv w:val="1"/>
      <w:marLeft w:val="0"/>
      <w:marRight w:val="0"/>
      <w:marTop w:val="0"/>
      <w:marBottom w:val="0"/>
      <w:divBdr>
        <w:top w:val="none" w:sz="0" w:space="0" w:color="auto"/>
        <w:left w:val="none" w:sz="0" w:space="0" w:color="auto"/>
        <w:bottom w:val="none" w:sz="0" w:space="0" w:color="auto"/>
        <w:right w:val="none" w:sz="0" w:space="0" w:color="auto"/>
      </w:divBdr>
    </w:div>
    <w:div w:id="1036660010">
      <w:bodyDiv w:val="1"/>
      <w:marLeft w:val="0"/>
      <w:marRight w:val="0"/>
      <w:marTop w:val="0"/>
      <w:marBottom w:val="0"/>
      <w:divBdr>
        <w:top w:val="none" w:sz="0" w:space="0" w:color="auto"/>
        <w:left w:val="none" w:sz="0" w:space="0" w:color="auto"/>
        <w:bottom w:val="none" w:sz="0" w:space="0" w:color="auto"/>
        <w:right w:val="none" w:sz="0" w:space="0" w:color="auto"/>
      </w:divBdr>
    </w:div>
    <w:div w:id="1037895256">
      <w:bodyDiv w:val="1"/>
      <w:marLeft w:val="0"/>
      <w:marRight w:val="0"/>
      <w:marTop w:val="0"/>
      <w:marBottom w:val="0"/>
      <w:divBdr>
        <w:top w:val="none" w:sz="0" w:space="0" w:color="auto"/>
        <w:left w:val="none" w:sz="0" w:space="0" w:color="auto"/>
        <w:bottom w:val="none" w:sz="0" w:space="0" w:color="auto"/>
        <w:right w:val="none" w:sz="0" w:space="0" w:color="auto"/>
      </w:divBdr>
    </w:div>
    <w:div w:id="1038698515">
      <w:bodyDiv w:val="1"/>
      <w:marLeft w:val="0"/>
      <w:marRight w:val="0"/>
      <w:marTop w:val="0"/>
      <w:marBottom w:val="0"/>
      <w:divBdr>
        <w:top w:val="none" w:sz="0" w:space="0" w:color="auto"/>
        <w:left w:val="none" w:sz="0" w:space="0" w:color="auto"/>
        <w:bottom w:val="none" w:sz="0" w:space="0" w:color="auto"/>
        <w:right w:val="none" w:sz="0" w:space="0" w:color="auto"/>
      </w:divBdr>
    </w:div>
    <w:div w:id="1047222212">
      <w:bodyDiv w:val="1"/>
      <w:marLeft w:val="0"/>
      <w:marRight w:val="0"/>
      <w:marTop w:val="0"/>
      <w:marBottom w:val="0"/>
      <w:divBdr>
        <w:top w:val="none" w:sz="0" w:space="0" w:color="auto"/>
        <w:left w:val="none" w:sz="0" w:space="0" w:color="auto"/>
        <w:bottom w:val="none" w:sz="0" w:space="0" w:color="auto"/>
        <w:right w:val="none" w:sz="0" w:space="0" w:color="auto"/>
      </w:divBdr>
    </w:div>
    <w:div w:id="1051613347">
      <w:bodyDiv w:val="1"/>
      <w:marLeft w:val="0"/>
      <w:marRight w:val="0"/>
      <w:marTop w:val="0"/>
      <w:marBottom w:val="0"/>
      <w:divBdr>
        <w:top w:val="none" w:sz="0" w:space="0" w:color="auto"/>
        <w:left w:val="none" w:sz="0" w:space="0" w:color="auto"/>
        <w:bottom w:val="none" w:sz="0" w:space="0" w:color="auto"/>
        <w:right w:val="none" w:sz="0" w:space="0" w:color="auto"/>
      </w:divBdr>
    </w:div>
    <w:div w:id="1065102317">
      <w:bodyDiv w:val="1"/>
      <w:marLeft w:val="0"/>
      <w:marRight w:val="0"/>
      <w:marTop w:val="0"/>
      <w:marBottom w:val="0"/>
      <w:divBdr>
        <w:top w:val="none" w:sz="0" w:space="0" w:color="auto"/>
        <w:left w:val="none" w:sz="0" w:space="0" w:color="auto"/>
        <w:bottom w:val="none" w:sz="0" w:space="0" w:color="auto"/>
        <w:right w:val="none" w:sz="0" w:space="0" w:color="auto"/>
      </w:divBdr>
    </w:div>
    <w:div w:id="1069614815">
      <w:bodyDiv w:val="1"/>
      <w:marLeft w:val="0"/>
      <w:marRight w:val="0"/>
      <w:marTop w:val="0"/>
      <w:marBottom w:val="0"/>
      <w:divBdr>
        <w:top w:val="none" w:sz="0" w:space="0" w:color="auto"/>
        <w:left w:val="none" w:sz="0" w:space="0" w:color="auto"/>
        <w:bottom w:val="none" w:sz="0" w:space="0" w:color="auto"/>
        <w:right w:val="none" w:sz="0" w:space="0" w:color="auto"/>
      </w:divBdr>
    </w:div>
    <w:div w:id="1074397433">
      <w:bodyDiv w:val="1"/>
      <w:marLeft w:val="0"/>
      <w:marRight w:val="0"/>
      <w:marTop w:val="0"/>
      <w:marBottom w:val="0"/>
      <w:divBdr>
        <w:top w:val="none" w:sz="0" w:space="0" w:color="auto"/>
        <w:left w:val="none" w:sz="0" w:space="0" w:color="auto"/>
        <w:bottom w:val="none" w:sz="0" w:space="0" w:color="auto"/>
        <w:right w:val="none" w:sz="0" w:space="0" w:color="auto"/>
      </w:divBdr>
    </w:div>
    <w:div w:id="1113594928">
      <w:bodyDiv w:val="1"/>
      <w:marLeft w:val="0"/>
      <w:marRight w:val="0"/>
      <w:marTop w:val="0"/>
      <w:marBottom w:val="0"/>
      <w:divBdr>
        <w:top w:val="none" w:sz="0" w:space="0" w:color="auto"/>
        <w:left w:val="none" w:sz="0" w:space="0" w:color="auto"/>
        <w:bottom w:val="none" w:sz="0" w:space="0" w:color="auto"/>
        <w:right w:val="none" w:sz="0" w:space="0" w:color="auto"/>
      </w:divBdr>
    </w:div>
    <w:div w:id="1142577618">
      <w:bodyDiv w:val="1"/>
      <w:marLeft w:val="0"/>
      <w:marRight w:val="0"/>
      <w:marTop w:val="0"/>
      <w:marBottom w:val="0"/>
      <w:divBdr>
        <w:top w:val="none" w:sz="0" w:space="0" w:color="auto"/>
        <w:left w:val="none" w:sz="0" w:space="0" w:color="auto"/>
        <w:bottom w:val="none" w:sz="0" w:space="0" w:color="auto"/>
        <w:right w:val="none" w:sz="0" w:space="0" w:color="auto"/>
      </w:divBdr>
    </w:div>
    <w:div w:id="1147285832">
      <w:bodyDiv w:val="1"/>
      <w:marLeft w:val="0"/>
      <w:marRight w:val="0"/>
      <w:marTop w:val="0"/>
      <w:marBottom w:val="0"/>
      <w:divBdr>
        <w:top w:val="none" w:sz="0" w:space="0" w:color="auto"/>
        <w:left w:val="none" w:sz="0" w:space="0" w:color="auto"/>
        <w:bottom w:val="none" w:sz="0" w:space="0" w:color="auto"/>
        <w:right w:val="none" w:sz="0" w:space="0" w:color="auto"/>
      </w:divBdr>
    </w:div>
    <w:div w:id="1151559783">
      <w:bodyDiv w:val="1"/>
      <w:marLeft w:val="0"/>
      <w:marRight w:val="0"/>
      <w:marTop w:val="0"/>
      <w:marBottom w:val="0"/>
      <w:divBdr>
        <w:top w:val="none" w:sz="0" w:space="0" w:color="auto"/>
        <w:left w:val="none" w:sz="0" w:space="0" w:color="auto"/>
        <w:bottom w:val="none" w:sz="0" w:space="0" w:color="auto"/>
        <w:right w:val="none" w:sz="0" w:space="0" w:color="auto"/>
      </w:divBdr>
    </w:div>
    <w:div w:id="1162162131">
      <w:bodyDiv w:val="1"/>
      <w:marLeft w:val="0"/>
      <w:marRight w:val="0"/>
      <w:marTop w:val="0"/>
      <w:marBottom w:val="0"/>
      <w:divBdr>
        <w:top w:val="none" w:sz="0" w:space="0" w:color="auto"/>
        <w:left w:val="none" w:sz="0" w:space="0" w:color="auto"/>
        <w:bottom w:val="none" w:sz="0" w:space="0" w:color="auto"/>
        <w:right w:val="none" w:sz="0" w:space="0" w:color="auto"/>
      </w:divBdr>
    </w:div>
    <w:div w:id="1170753882">
      <w:bodyDiv w:val="1"/>
      <w:marLeft w:val="0"/>
      <w:marRight w:val="0"/>
      <w:marTop w:val="0"/>
      <w:marBottom w:val="0"/>
      <w:divBdr>
        <w:top w:val="none" w:sz="0" w:space="0" w:color="auto"/>
        <w:left w:val="none" w:sz="0" w:space="0" w:color="auto"/>
        <w:bottom w:val="none" w:sz="0" w:space="0" w:color="auto"/>
        <w:right w:val="none" w:sz="0" w:space="0" w:color="auto"/>
      </w:divBdr>
    </w:div>
    <w:div w:id="1173297259">
      <w:bodyDiv w:val="1"/>
      <w:marLeft w:val="0"/>
      <w:marRight w:val="0"/>
      <w:marTop w:val="0"/>
      <w:marBottom w:val="0"/>
      <w:divBdr>
        <w:top w:val="none" w:sz="0" w:space="0" w:color="auto"/>
        <w:left w:val="none" w:sz="0" w:space="0" w:color="auto"/>
        <w:bottom w:val="none" w:sz="0" w:space="0" w:color="auto"/>
        <w:right w:val="none" w:sz="0" w:space="0" w:color="auto"/>
      </w:divBdr>
    </w:div>
    <w:div w:id="1176187051">
      <w:bodyDiv w:val="1"/>
      <w:marLeft w:val="0"/>
      <w:marRight w:val="0"/>
      <w:marTop w:val="0"/>
      <w:marBottom w:val="0"/>
      <w:divBdr>
        <w:top w:val="none" w:sz="0" w:space="0" w:color="auto"/>
        <w:left w:val="none" w:sz="0" w:space="0" w:color="auto"/>
        <w:bottom w:val="none" w:sz="0" w:space="0" w:color="auto"/>
        <w:right w:val="none" w:sz="0" w:space="0" w:color="auto"/>
      </w:divBdr>
    </w:div>
    <w:div w:id="1179780428">
      <w:bodyDiv w:val="1"/>
      <w:marLeft w:val="0"/>
      <w:marRight w:val="0"/>
      <w:marTop w:val="0"/>
      <w:marBottom w:val="0"/>
      <w:divBdr>
        <w:top w:val="none" w:sz="0" w:space="0" w:color="auto"/>
        <w:left w:val="none" w:sz="0" w:space="0" w:color="auto"/>
        <w:bottom w:val="none" w:sz="0" w:space="0" w:color="auto"/>
        <w:right w:val="none" w:sz="0" w:space="0" w:color="auto"/>
      </w:divBdr>
    </w:div>
    <w:div w:id="1189442788">
      <w:bodyDiv w:val="1"/>
      <w:marLeft w:val="0"/>
      <w:marRight w:val="0"/>
      <w:marTop w:val="0"/>
      <w:marBottom w:val="0"/>
      <w:divBdr>
        <w:top w:val="none" w:sz="0" w:space="0" w:color="auto"/>
        <w:left w:val="none" w:sz="0" w:space="0" w:color="auto"/>
        <w:bottom w:val="none" w:sz="0" w:space="0" w:color="auto"/>
        <w:right w:val="none" w:sz="0" w:space="0" w:color="auto"/>
      </w:divBdr>
    </w:div>
    <w:div w:id="1189635242">
      <w:bodyDiv w:val="1"/>
      <w:marLeft w:val="0"/>
      <w:marRight w:val="0"/>
      <w:marTop w:val="0"/>
      <w:marBottom w:val="0"/>
      <w:divBdr>
        <w:top w:val="none" w:sz="0" w:space="0" w:color="auto"/>
        <w:left w:val="none" w:sz="0" w:space="0" w:color="auto"/>
        <w:bottom w:val="none" w:sz="0" w:space="0" w:color="auto"/>
        <w:right w:val="none" w:sz="0" w:space="0" w:color="auto"/>
      </w:divBdr>
    </w:div>
    <w:div w:id="1199049816">
      <w:bodyDiv w:val="1"/>
      <w:marLeft w:val="0"/>
      <w:marRight w:val="0"/>
      <w:marTop w:val="0"/>
      <w:marBottom w:val="0"/>
      <w:divBdr>
        <w:top w:val="none" w:sz="0" w:space="0" w:color="auto"/>
        <w:left w:val="none" w:sz="0" w:space="0" w:color="auto"/>
        <w:bottom w:val="none" w:sz="0" w:space="0" w:color="auto"/>
        <w:right w:val="none" w:sz="0" w:space="0" w:color="auto"/>
      </w:divBdr>
    </w:div>
    <w:div w:id="1211307543">
      <w:bodyDiv w:val="1"/>
      <w:marLeft w:val="0"/>
      <w:marRight w:val="0"/>
      <w:marTop w:val="0"/>
      <w:marBottom w:val="0"/>
      <w:divBdr>
        <w:top w:val="none" w:sz="0" w:space="0" w:color="auto"/>
        <w:left w:val="none" w:sz="0" w:space="0" w:color="auto"/>
        <w:bottom w:val="none" w:sz="0" w:space="0" w:color="auto"/>
        <w:right w:val="none" w:sz="0" w:space="0" w:color="auto"/>
      </w:divBdr>
    </w:div>
    <w:div w:id="1228154382">
      <w:bodyDiv w:val="1"/>
      <w:marLeft w:val="0"/>
      <w:marRight w:val="0"/>
      <w:marTop w:val="0"/>
      <w:marBottom w:val="0"/>
      <w:divBdr>
        <w:top w:val="none" w:sz="0" w:space="0" w:color="auto"/>
        <w:left w:val="none" w:sz="0" w:space="0" w:color="auto"/>
        <w:bottom w:val="none" w:sz="0" w:space="0" w:color="auto"/>
        <w:right w:val="none" w:sz="0" w:space="0" w:color="auto"/>
      </w:divBdr>
    </w:div>
    <w:div w:id="1247424582">
      <w:bodyDiv w:val="1"/>
      <w:marLeft w:val="0"/>
      <w:marRight w:val="0"/>
      <w:marTop w:val="0"/>
      <w:marBottom w:val="0"/>
      <w:divBdr>
        <w:top w:val="none" w:sz="0" w:space="0" w:color="auto"/>
        <w:left w:val="none" w:sz="0" w:space="0" w:color="auto"/>
        <w:bottom w:val="none" w:sz="0" w:space="0" w:color="auto"/>
        <w:right w:val="none" w:sz="0" w:space="0" w:color="auto"/>
      </w:divBdr>
    </w:div>
    <w:div w:id="1256088300">
      <w:bodyDiv w:val="1"/>
      <w:marLeft w:val="0"/>
      <w:marRight w:val="0"/>
      <w:marTop w:val="0"/>
      <w:marBottom w:val="0"/>
      <w:divBdr>
        <w:top w:val="none" w:sz="0" w:space="0" w:color="auto"/>
        <w:left w:val="none" w:sz="0" w:space="0" w:color="auto"/>
        <w:bottom w:val="none" w:sz="0" w:space="0" w:color="auto"/>
        <w:right w:val="none" w:sz="0" w:space="0" w:color="auto"/>
      </w:divBdr>
    </w:div>
    <w:div w:id="1257440575">
      <w:bodyDiv w:val="1"/>
      <w:marLeft w:val="0"/>
      <w:marRight w:val="0"/>
      <w:marTop w:val="0"/>
      <w:marBottom w:val="0"/>
      <w:divBdr>
        <w:top w:val="none" w:sz="0" w:space="0" w:color="auto"/>
        <w:left w:val="none" w:sz="0" w:space="0" w:color="auto"/>
        <w:bottom w:val="none" w:sz="0" w:space="0" w:color="auto"/>
        <w:right w:val="none" w:sz="0" w:space="0" w:color="auto"/>
      </w:divBdr>
    </w:div>
    <w:div w:id="1264337535">
      <w:bodyDiv w:val="1"/>
      <w:marLeft w:val="0"/>
      <w:marRight w:val="0"/>
      <w:marTop w:val="0"/>
      <w:marBottom w:val="0"/>
      <w:divBdr>
        <w:top w:val="none" w:sz="0" w:space="0" w:color="auto"/>
        <w:left w:val="none" w:sz="0" w:space="0" w:color="auto"/>
        <w:bottom w:val="none" w:sz="0" w:space="0" w:color="auto"/>
        <w:right w:val="none" w:sz="0" w:space="0" w:color="auto"/>
      </w:divBdr>
    </w:div>
    <w:div w:id="1289583851">
      <w:bodyDiv w:val="1"/>
      <w:marLeft w:val="0"/>
      <w:marRight w:val="0"/>
      <w:marTop w:val="0"/>
      <w:marBottom w:val="0"/>
      <w:divBdr>
        <w:top w:val="none" w:sz="0" w:space="0" w:color="auto"/>
        <w:left w:val="none" w:sz="0" w:space="0" w:color="auto"/>
        <w:bottom w:val="none" w:sz="0" w:space="0" w:color="auto"/>
        <w:right w:val="none" w:sz="0" w:space="0" w:color="auto"/>
      </w:divBdr>
    </w:div>
    <w:div w:id="1318001838">
      <w:bodyDiv w:val="1"/>
      <w:marLeft w:val="0"/>
      <w:marRight w:val="0"/>
      <w:marTop w:val="0"/>
      <w:marBottom w:val="0"/>
      <w:divBdr>
        <w:top w:val="none" w:sz="0" w:space="0" w:color="auto"/>
        <w:left w:val="none" w:sz="0" w:space="0" w:color="auto"/>
        <w:bottom w:val="none" w:sz="0" w:space="0" w:color="auto"/>
        <w:right w:val="none" w:sz="0" w:space="0" w:color="auto"/>
      </w:divBdr>
    </w:div>
    <w:div w:id="1328559687">
      <w:bodyDiv w:val="1"/>
      <w:marLeft w:val="0"/>
      <w:marRight w:val="0"/>
      <w:marTop w:val="0"/>
      <w:marBottom w:val="0"/>
      <w:divBdr>
        <w:top w:val="none" w:sz="0" w:space="0" w:color="auto"/>
        <w:left w:val="none" w:sz="0" w:space="0" w:color="auto"/>
        <w:bottom w:val="none" w:sz="0" w:space="0" w:color="auto"/>
        <w:right w:val="none" w:sz="0" w:space="0" w:color="auto"/>
      </w:divBdr>
    </w:div>
    <w:div w:id="1337466270">
      <w:bodyDiv w:val="1"/>
      <w:marLeft w:val="0"/>
      <w:marRight w:val="0"/>
      <w:marTop w:val="0"/>
      <w:marBottom w:val="0"/>
      <w:divBdr>
        <w:top w:val="none" w:sz="0" w:space="0" w:color="auto"/>
        <w:left w:val="none" w:sz="0" w:space="0" w:color="auto"/>
        <w:bottom w:val="none" w:sz="0" w:space="0" w:color="auto"/>
        <w:right w:val="none" w:sz="0" w:space="0" w:color="auto"/>
      </w:divBdr>
    </w:div>
    <w:div w:id="1344236826">
      <w:bodyDiv w:val="1"/>
      <w:marLeft w:val="0"/>
      <w:marRight w:val="0"/>
      <w:marTop w:val="0"/>
      <w:marBottom w:val="0"/>
      <w:divBdr>
        <w:top w:val="none" w:sz="0" w:space="0" w:color="auto"/>
        <w:left w:val="none" w:sz="0" w:space="0" w:color="auto"/>
        <w:bottom w:val="none" w:sz="0" w:space="0" w:color="auto"/>
        <w:right w:val="none" w:sz="0" w:space="0" w:color="auto"/>
      </w:divBdr>
    </w:div>
    <w:div w:id="1356998167">
      <w:bodyDiv w:val="1"/>
      <w:marLeft w:val="0"/>
      <w:marRight w:val="0"/>
      <w:marTop w:val="0"/>
      <w:marBottom w:val="0"/>
      <w:divBdr>
        <w:top w:val="none" w:sz="0" w:space="0" w:color="auto"/>
        <w:left w:val="none" w:sz="0" w:space="0" w:color="auto"/>
        <w:bottom w:val="none" w:sz="0" w:space="0" w:color="auto"/>
        <w:right w:val="none" w:sz="0" w:space="0" w:color="auto"/>
      </w:divBdr>
    </w:div>
    <w:div w:id="1368750782">
      <w:bodyDiv w:val="1"/>
      <w:marLeft w:val="0"/>
      <w:marRight w:val="0"/>
      <w:marTop w:val="0"/>
      <w:marBottom w:val="0"/>
      <w:divBdr>
        <w:top w:val="none" w:sz="0" w:space="0" w:color="auto"/>
        <w:left w:val="none" w:sz="0" w:space="0" w:color="auto"/>
        <w:bottom w:val="none" w:sz="0" w:space="0" w:color="auto"/>
        <w:right w:val="none" w:sz="0" w:space="0" w:color="auto"/>
      </w:divBdr>
    </w:div>
    <w:div w:id="1390810686">
      <w:bodyDiv w:val="1"/>
      <w:marLeft w:val="0"/>
      <w:marRight w:val="0"/>
      <w:marTop w:val="0"/>
      <w:marBottom w:val="0"/>
      <w:divBdr>
        <w:top w:val="none" w:sz="0" w:space="0" w:color="auto"/>
        <w:left w:val="none" w:sz="0" w:space="0" w:color="auto"/>
        <w:bottom w:val="none" w:sz="0" w:space="0" w:color="auto"/>
        <w:right w:val="none" w:sz="0" w:space="0" w:color="auto"/>
      </w:divBdr>
    </w:div>
    <w:div w:id="1399549704">
      <w:bodyDiv w:val="1"/>
      <w:marLeft w:val="0"/>
      <w:marRight w:val="0"/>
      <w:marTop w:val="0"/>
      <w:marBottom w:val="0"/>
      <w:divBdr>
        <w:top w:val="none" w:sz="0" w:space="0" w:color="auto"/>
        <w:left w:val="none" w:sz="0" w:space="0" w:color="auto"/>
        <w:bottom w:val="none" w:sz="0" w:space="0" w:color="auto"/>
        <w:right w:val="none" w:sz="0" w:space="0" w:color="auto"/>
      </w:divBdr>
    </w:div>
    <w:div w:id="1408384017">
      <w:bodyDiv w:val="1"/>
      <w:marLeft w:val="0"/>
      <w:marRight w:val="0"/>
      <w:marTop w:val="0"/>
      <w:marBottom w:val="0"/>
      <w:divBdr>
        <w:top w:val="none" w:sz="0" w:space="0" w:color="auto"/>
        <w:left w:val="none" w:sz="0" w:space="0" w:color="auto"/>
        <w:bottom w:val="none" w:sz="0" w:space="0" w:color="auto"/>
        <w:right w:val="none" w:sz="0" w:space="0" w:color="auto"/>
      </w:divBdr>
    </w:div>
    <w:div w:id="1408386128">
      <w:bodyDiv w:val="1"/>
      <w:marLeft w:val="0"/>
      <w:marRight w:val="0"/>
      <w:marTop w:val="0"/>
      <w:marBottom w:val="0"/>
      <w:divBdr>
        <w:top w:val="none" w:sz="0" w:space="0" w:color="auto"/>
        <w:left w:val="none" w:sz="0" w:space="0" w:color="auto"/>
        <w:bottom w:val="none" w:sz="0" w:space="0" w:color="auto"/>
        <w:right w:val="none" w:sz="0" w:space="0" w:color="auto"/>
      </w:divBdr>
    </w:div>
    <w:div w:id="1413813272">
      <w:bodyDiv w:val="1"/>
      <w:marLeft w:val="0"/>
      <w:marRight w:val="0"/>
      <w:marTop w:val="0"/>
      <w:marBottom w:val="0"/>
      <w:divBdr>
        <w:top w:val="none" w:sz="0" w:space="0" w:color="auto"/>
        <w:left w:val="none" w:sz="0" w:space="0" w:color="auto"/>
        <w:bottom w:val="none" w:sz="0" w:space="0" w:color="auto"/>
        <w:right w:val="none" w:sz="0" w:space="0" w:color="auto"/>
      </w:divBdr>
    </w:div>
    <w:div w:id="1418596580">
      <w:bodyDiv w:val="1"/>
      <w:marLeft w:val="0"/>
      <w:marRight w:val="0"/>
      <w:marTop w:val="0"/>
      <w:marBottom w:val="0"/>
      <w:divBdr>
        <w:top w:val="none" w:sz="0" w:space="0" w:color="auto"/>
        <w:left w:val="none" w:sz="0" w:space="0" w:color="auto"/>
        <w:bottom w:val="none" w:sz="0" w:space="0" w:color="auto"/>
        <w:right w:val="none" w:sz="0" w:space="0" w:color="auto"/>
      </w:divBdr>
    </w:div>
    <w:div w:id="1439301920">
      <w:bodyDiv w:val="1"/>
      <w:marLeft w:val="0"/>
      <w:marRight w:val="0"/>
      <w:marTop w:val="0"/>
      <w:marBottom w:val="0"/>
      <w:divBdr>
        <w:top w:val="none" w:sz="0" w:space="0" w:color="auto"/>
        <w:left w:val="none" w:sz="0" w:space="0" w:color="auto"/>
        <w:bottom w:val="none" w:sz="0" w:space="0" w:color="auto"/>
        <w:right w:val="none" w:sz="0" w:space="0" w:color="auto"/>
      </w:divBdr>
    </w:div>
    <w:div w:id="1440875714">
      <w:bodyDiv w:val="1"/>
      <w:marLeft w:val="0"/>
      <w:marRight w:val="0"/>
      <w:marTop w:val="0"/>
      <w:marBottom w:val="0"/>
      <w:divBdr>
        <w:top w:val="none" w:sz="0" w:space="0" w:color="auto"/>
        <w:left w:val="none" w:sz="0" w:space="0" w:color="auto"/>
        <w:bottom w:val="none" w:sz="0" w:space="0" w:color="auto"/>
        <w:right w:val="none" w:sz="0" w:space="0" w:color="auto"/>
      </w:divBdr>
    </w:div>
    <w:div w:id="1442068362">
      <w:bodyDiv w:val="1"/>
      <w:marLeft w:val="0"/>
      <w:marRight w:val="0"/>
      <w:marTop w:val="0"/>
      <w:marBottom w:val="0"/>
      <w:divBdr>
        <w:top w:val="none" w:sz="0" w:space="0" w:color="auto"/>
        <w:left w:val="none" w:sz="0" w:space="0" w:color="auto"/>
        <w:bottom w:val="none" w:sz="0" w:space="0" w:color="auto"/>
        <w:right w:val="none" w:sz="0" w:space="0" w:color="auto"/>
      </w:divBdr>
    </w:div>
    <w:div w:id="1462309081">
      <w:bodyDiv w:val="1"/>
      <w:marLeft w:val="0"/>
      <w:marRight w:val="0"/>
      <w:marTop w:val="0"/>
      <w:marBottom w:val="0"/>
      <w:divBdr>
        <w:top w:val="none" w:sz="0" w:space="0" w:color="auto"/>
        <w:left w:val="none" w:sz="0" w:space="0" w:color="auto"/>
        <w:bottom w:val="none" w:sz="0" w:space="0" w:color="auto"/>
        <w:right w:val="none" w:sz="0" w:space="0" w:color="auto"/>
      </w:divBdr>
    </w:div>
    <w:div w:id="1468012712">
      <w:bodyDiv w:val="1"/>
      <w:marLeft w:val="0"/>
      <w:marRight w:val="0"/>
      <w:marTop w:val="0"/>
      <w:marBottom w:val="0"/>
      <w:divBdr>
        <w:top w:val="none" w:sz="0" w:space="0" w:color="auto"/>
        <w:left w:val="none" w:sz="0" w:space="0" w:color="auto"/>
        <w:bottom w:val="none" w:sz="0" w:space="0" w:color="auto"/>
        <w:right w:val="none" w:sz="0" w:space="0" w:color="auto"/>
      </w:divBdr>
    </w:div>
    <w:div w:id="1468621371">
      <w:bodyDiv w:val="1"/>
      <w:marLeft w:val="0"/>
      <w:marRight w:val="0"/>
      <w:marTop w:val="0"/>
      <w:marBottom w:val="0"/>
      <w:divBdr>
        <w:top w:val="none" w:sz="0" w:space="0" w:color="auto"/>
        <w:left w:val="none" w:sz="0" w:space="0" w:color="auto"/>
        <w:bottom w:val="none" w:sz="0" w:space="0" w:color="auto"/>
        <w:right w:val="none" w:sz="0" w:space="0" w:color="auto"/>
      </w:divBdr>
    </w:div>
    <w:div w:id="1492287307">
      <w:bodyDiv w:val="1"/>
      <w:marLeft w:val="0"/>
      <w:marRight w:val="0"/>
      <w:marTop w:val="0"/>
      <w:marBottom w:val="0"/>
      <w:divBdr>
        <w:top w:val="none" w:sz="0" w:space="0" w:color="auto"/>
        <w:left w:val="none" w:sz="0" w:space="0" w:color="auto"/>
        <w:bottom w:val="none" w:sz="0" w:space="0" w:color="auto"/>
        <w:right w:val="none" w:sz="0" w:space="0" w:color="auto"/>
      </w:divBdr>
    </w:div>
    <w:div w:id="1513102550">
      <w:bodyDiv w:val="1"/>
      <w:marLeft w:val="0"/>
      <w:marRight w:val="0"/>
      <w:marTop w:val="0"/>
      <w:marBottom w:val="0"/>
      <w:divBdr>
        <w:top w:val="none" w:sz="0" w:space="0" w:color="auto"/>
        <w:left w:val="none" w:sz="0" w:space="0" w:color="auto"/>
        <w:bottom w:val="none" w:sz="0" w:space="0" w:color="auto"/>
        <w:right w:val="none" w:sz="0" w:space="0" w:color="auto"/>
      </w:divBdr>
    </w:div>
    <w:div w:id="1519152758">
      <w:bodyDiv w:val="1"/>
      <w:marLeft w:val="0"/>
      <w:marRight w:val="0"/>
      <w:marTop w:val="0"/>
      <w:marBottom w:val="0"/>
      <w:divBdr>
        <w:top w:val="none" w:sz="0" w:space="0" w:color="auto"/>
        <w:left w:val="none" w:sz="0" w:space="0" w:color="auto"/>
        <w:bottom w:val="none" w:sz="0" w:space="0" w:color="auto"/>
        <w:right w:val="none" w:sz="0" w:space="0" w:color="auto"/>
      </w:divBdr>
    </w:div>
    <w:div w:id="1526094238">
      <w:bodyDiv w:val="1"/>
      <w:marLeft w:val="0"/>
      <w:marRight w:val="0"/>
      <w:marTop w:val="0"/>
      <w:marBottom w:val="0"/>
      <w:divBdr>
        <w:top w:val="none" w:sz="0" w:space="0" w:color="auto"/>
        <w:left w:val="none" w:sz="0" w:space="0" w:color="auto"/>
        <w:bottom w:val="none" w:sz="0" w:space="0" w:color="auto"/>
        <w:right w:val="none" w:sz="0" w:space="0" w:color="auto"/>
      </w:divBdr>
    </w:div>
    <w:div w:id="1527132936">
      <w:bodyDiv w:val="1"/>
      <w:marLeft w:val="0"/>
      <w:marRight w:val="0"/>
      <w:marTop w:val="0"/>
      <w:marBottom w:val="0"/>
      <w:divBdr>
        <w:top w:val="none" w:sz="0" w:space="0" w:color="auto"/>
        <w:left w:val="none" w:sz="0" w:space="0" w:color="auto"/>
        <w:bottom w:val="none" w:sz="0" w:space="0" w:color="auto"/>
        <w:right w:val="none" w:sz="0" w:space="0" w:color="auto"/>
      </w:divBdr>
    </w:div>
    <w:div w:id="1528442506">
      <w:bodyDiv w:val="1"/>
      <w:marLeft w:val="0"/>
      <w:marRight w:val="0"/>
      <w:marTop w:val="0"/>
      <w:marBottom w:val="0"/>
      <w:divBdr>
        <w:top w:val="none" w:sz="0" w:space="0" w:color="auto"/>
        <w:left w:val="none" w:sz="0" w:space="0" w:color="auto"/>
        <w:bottom w:val="none" w:sz="0" w:space="0" w:color="auto"/>
        <w:right w:val="none" w:sz="0" w:space="0" w:color="auto"/>
      </w:divBdr>
    </w:div>
    <w:div w:id="1532113941">
      <w:bodyDiv w:val="1"/>
      <w:marLeft w:val="0"/>
      <w:marRight w:val="0"/>
      <w:marTop w:val="0"/>
      <w:marBottom w:val="0"/>
      <w:divBdr>
        <w:top w:val="none" w:sz="0" w:space="0" w:color="auto"/>
        <w:left w:val="none" w:sz="0" w:space="0" w:color="auto"/>
        <w:bottom w:val="none" w:sz="0" w:space="0" w:color="auto"/>
        <w:right w:val="none" w:sz="0" w:space="0" w:color="auto"/>
      </w:divBdr>
    </w:div>
    <w:div w:id="1532297986">
      <w:bodyDiv w:val="1"/>
      <w:marLeft w:val="0"/>
      <w:marRight w:val="0"/>
      <w:marTop w:val="0"/>
      <w:marBottom w:val="0"/>
      <w:divBdr>
        <w:top w:val="none" w:sz="0" w:space="0" w:color="auto"/>
        <w:left w:val="none" w:sz="0" w:space="0" w:color="auto"/>
        <w:bottom w:val="none" w:sz="0" w:space="0" w:color="auto"/>
        <w:right w:val="none" w:sz="0" w:space="0" w:color="auto"/>
      </w:divBdr>
    </w:div>
    <w:div w:id="1555658236">
      <w:bodyDiv w:val="1"/>
      <w:marLeft w:val="0"/>
      <w:marRight w:val="0"/>
      <w:marTop w:val="0"/>
      <w:marBottom w:val="0"/>
      <w:divBdr>
        <w:top w:val="none" w:sz="0" w:space="0" w:color="auto"/>
        <w:left w:val="none" w:sz="0" w:space="0" w:color="auto"/>
        <w:bottom w:val="none" w:sz="0" w:space="0" w:color="auto"/>
        <w:right w:val="none" w:sz="0" w:space="0" w:color="auto"/>
      </w:divBdr>
    </w:div>
    <w:div w:id="1569145861">
      <w:bodyDiv w:val="1"/>
      <w:marLeft w:val="0"/>
      <w:marRight w:val="0"/>
      <w:marTop w:val="0"/>
      <w:marBottom w:val="0"/>
      <w:divBdr>
        <w:top w:val="none" w:sz="0" w:space="0" w:color="auto"/>
        <w:left w:val="none" w:sz="0" w:space="0" w:color="auto"/>
        <w:bottom w:val="none" w:sz="0" w:space="0" w:color="auto"/>
        <w:right w:val="none" w:sz="0" w:space="0" w:color="auto"/>
      </w:divBdr>
    </w:div>
    <w:div w:id="1581913905">
      <w:bodyDiv w:val="1"/>
      <w:marLeft w:val="0"/>
      <w:marRight w:val="0"/>
      <w:marTop w:val="0"/>
      <w:marBottom w:val="0"/>
      <w:divBdr>
        <w:top w:val="none" w:sz="0" w:space="0" w:color="auto"/>
        <w:left w:val="none" w:sz="0" w:space="0" w:color="auto"/>
        <w:bottom w:val="none" w:sz="0" w:space="0" w:color="auto"/>
        <w:right w:val="none" w:sz="0" w:space="0" w:color="auto"/>
      </w:divBdr>
    </w:div>
    <w:div w:id="1597328626">
      <w:bodyDiv w:val="1"/>
      <w:marLeft w:val="0"/>
      <w:marRight w:val="0"/>
      <w:marTop w:val="0"/>
      <w:marBottom w:val="0"/>
      <w:divBdr>
        <w:top w:val="none" w:sz="0" w:space="0" w:color="auto"/>
        <w:left w:val="none" w:sz="0" w:space="0" w:color="auto"/>
        <w:bottom w:val="none" w:sz="0" w:space="0" w:color="auto"/>
        <w:right w:val="none" w:sz="0" w:space="0" w:color="auto"/>
      </w:divBdr>
    </w:div>
    <w:div w:id="1607807474">
      <w:bodyDiv w:val="1"/>
      <w:marLeft w:val="0"/>
      <w:marRight w:val="0"/>
      <w:marTop w:val="0"/>
      <w:marBottom w:val="0"/>
      <w:divBdr>
        <w:top w:val="none" w:sz="0" w:space="0" w:color="auto"/>
        <w:left w:val="none" w:sz="0" w:space="0" w:color="auto"/>
        <w:bottom w:val="none" w:sz="0" w:space="0" w:color="auto"/>
        <w:right w:val="none" w:sz="0" w:space="0" w:color="auto"/>
      </w:divBdr>
    </w:div>
    <w:div w:id="1609391898">
      <w:bodyDiv w:val="1"/>
      <w:marLeft w:val="0"/>
      <w:marRight w:val="0"/>
      <w:marTop w:val="0"/>
      <w:marBottom w:val="0"/>
      <w:divBdr>
        <w:top w:val="none" w:sz="0" w:space="0" w:color="auto"/>
        <w:left w:val="none" w:sz="0" w:space="0" w:color="auto"/>
        <w:bottom w:val="none" w:sz="0" w:space="0" w:color="auto"/>
        <w:right w:val="none" w:sz="0" w:space="0" w:color="auto"/>
      </w:divBdr>
    </w:div>
    <w:div w:id="1611355471">
      <w:bodyDiv w:val="1"/>
      <w:marLeft w:val="0"/>
      <w:marRight w:val="0"/>
      <w:marTop w:val="0"/>
      <w:marBottom w:val="0"/>
      <w:divBdr>
        <w:top w:val="none" w:sz="0" w:space="0" w:color="auto"/>
        <w:left w:val="none" w:sz="0" w:space="0" w:color="auto"/>
        <w:bottom w:val="none" w:sz="0" w:space="0" w:color="auto"/>
        <w:right w:val="none" w:sz="0" w:space="0" w:color="auto"/>
      </w:divBdr>
    </w:div>
    <w:div w:id="1628899637">
      <w:bodyDiv w:val="1"/>
      <w:marLeft w:val="0"/>
      <w:marRight w:val="0"/>
      <w:marTop w:val="0"/>
      <w:marBottom w:val="0"/>
      <w:divBdr>
        <w:top w:val="none" w:sz="0" w:space="0" w:color="auto"/>
        <w:left w:val="none" w:sz="0" w:space="0" w:color="auto"/>
        <w:bottom w:val="none" w:sz="0" w:space="0" w:color="auto"/>
        <w:right w:val="none" w:sz="0" w:space="0" w:color="auto"/>
      </w:divBdr>
    </w:div>
    <w:div w:id="1631353673">
      <w:bodyDiv w:val="1"/>
      <w:marLeft w:val="0"/>
      <w:marRight w:val="0"/>
      <w:marTop w:val="0"/>
      <w:marBottom w:val="0"/>
      <w:divBdr>
        <w:top w:val="none" w:sz="0" w:space="0" w:color="auto"/>
        <w:left w:val="none" w:sz="0" w:space="0" w:color="auto"/>
        <w:bottom w:val="none" w:sz="0" w:space="0" w:color="auto"/>
        <w:right w:val="none" w:sz="0" w:space="0" w:color="auto"/>
      </w:divBdr>
    </w:div>
    <w:div w:id="1634486019">
      <w:bodyDiv w:val="1"/>
      <w:marLeft w:val="0"/>
      <w:marRight w:val="0"/>
      <w:marTop w:val="0"/>
      <w:marBottom w:val="0"/>
      <w:divBdr>
        <w:top w:val="none" w:sz="0" w:space="0" w:color="auto"/>
        <w:left w:val="none" w:sz="0" w:space="0" w:color="auto"/>
        <w:bottom w:val="none" w:sz="0" w:space="0" w:color="auto"/>
        <w:right w:val="none" w:sz="0" w:space="0" w:color="auto"/>
      </w:divBdr>
    </w:div>
    <w:div w:id="1644311103">
      <w:bodyDiv w:val="1"/>
      <w:marLeft w:val="0"/>
      <w:marRight w:val="0"/>
      <w:marTop w:val="0"/>
      <w:marBottom w:val="0"/>
      <w:divBdr>
        <w:top w:val="none" w:sz="0" w:space="0" w:color="auto"/>
        <w:left w:val="none" w:sz="0" w:space="0" w:color="auto"/>
        <w:bottom w:val="none" w:sz="0" w:space="0" w:color="auto"/>
        <w:right w:val="none" w:sz="0" w:space="0" w:color="auto"/>
      </w:divBdr>
    </w:div>
    <w:div w:id="1648894995">
      <w:bodyDiv w:val="1"/>
      <w:marLeft w:val="0"/>
      <w:marRight w:val="0"/>
      <w:marTop w:val="0"/>
      <w:marBottom w:val="0"/>
      <w:divBdr>
        <w:top w:val="none" w:sz="0" w:space="0" w:color="auto"/>
        <w:left w:val="none" w:sz="0" w:space="0" w:color="auto"/>
        <w:bottom w:val="none" w:sz="0" w:space="0" w:color="auto"/>
        <w:right w:val="none" w:sz="0" w:space="0" w:color="auto"/>
      </w:divBdr>
    </w:div>
    <w:div w:id="1657218771">
      <w:bodyDiv w:val="1"/>
      <w:marLeft w:val="0"/>
      <w:marRight w:val="0"/>
      <w:marTop w:val="0"/>
      <w:marBottom w:val="0"/>
      <w:divBdr>
        <w:top w:val="none" w:sz="0" w:space="0" w:color="auto"/>
        <w:left w:val="none" w:sz="0" w:space="0" w:color="auto"/>
        <w:bottom w:val="none" w:sz="0" w:space="0" w:color="auto"/>
        <w:right w:val="none" w:sz="0" w:space="0" w:color="auto"/>
      </w:divBdr>
    </w:div>
    <w:div w:id="1672290557">
      <w:bodyDiv w:val="1"/>
      <w:marLeft w:val="0"/>
      <w:marRight w:val="0"/>
      <w:marTop w:val="0"/>
      <w:marBottom w:val="0"/>
      <w:divBdr>
        <w:top w:val="none" w:sz="0" w:space="0" w:color="auto"/>
        <w:left w:val="none" w:sz="0" w:space="0" w:color="auto"/>
        <w:bottom w:val="none" w:sz="0" w:space="0" w:color="auto"/>
        <w:right w:val="none" w:sz="0" w:space="0" w:color="auto"/>
      </w:divBdr>
    </w:div>
    <w:div w:id="1680544738">
      <w:bodyDiv w:val="1"/>
      <w:marLeft w:val="0"/>
      <w:marRight w:val="0"/>
      <w:marTop w:val="0"/>
      <w:marBottom w:val="0"/>
      <w:divBdr>
        <w:top w:val="none" w:sz="0" w:space="0" w:color="auto"/>
        <w:left w:val="none" w:sz="0" w:space="0" w:color="auto"/>
        <w:bottom w:val="none" w:sz="0" w:space="0" w:color="auto"/>
        <w:right w:val="none" w:sz="0" w:space="0" w:color="auto"/>
      </w:divBdr>
    </w:div>
    <w:div w:id="1690064343">
      <w:bodyDiv w:val="1"/>
      <w:marLeft w:val="0"/>
      <w:marRight w:val="0"/>
      <w:marTop w:val="0"/>
      <w:marBottom w:val="0"/>
      <w:divBdr>
        <w:top w:val="none" w:sz="0" w:space="0" w:color="auto"/>
        <w:left w:val="none" w:sz="0" w:space="0" w:color="auto"/>
        <w:bottom w:val="none" w:sz="0" w:space="0" w:color="auto"/>
        <w:right w:val="none" w:sz="0" w:space="0" w:color="auto"/>
      </w:divBdr>
    </w:div>
    <w:div w:id="1691908470">
      <w:bodyDiv w:val="1"/>
      <w:marLeft w:val="0"/>
      <w:marRight w:val="0"/>
      <w:marTop w:val="0"/>
      <w:marBottom w:val="0"/>
      <w:divBdr>
        <w:top w:val="none" w:sz="0" w:space="0" w:color="auto"/>
        <w:left w:val="none" w:sz="0" w:space="0" w:color="auto"/>
        <w:bottom w:val="none" w:sz="0" w:space="0" w:color="auto"/>
        <w:right w:val="none" w:sz="0" w:space="0" w:color="auto"/>
      </w:divBdr>
    </w:div>
    <w:div w:id="1694116453">
      <w:bodyDiv w:val="1"/>
      <w:marLeft w:val="0"/>
      <w:marRight w:val="0"/>
      <w:marTop w:val="0"/>
      <w:marBottom w:val="0"/>
      <w:divBdr>
        <w:top w:val="none" w:sz="0" w:space="0" w:color="auto"/>
        <w:left w:val="none" w:sz="0" w:space="0" w:color="auto"/>
        <w:bottom w:val="none" w:sz="0" w:space="0" w:color="auto"/>
        <w:right w:val="none" w:sz="0" w:space="0" w:color="auto"/>
      </w:divBdr>
    </w:div>
    <w:div w:id="1707556824">
      <w:bodyDiv w:val="1"/>
      <w:marLeft w:val="0"/>
      <w:marRight w:val="0"/>
      <w:marTop w:val="0"/>
      <w:marBottom w:val="0"/>
      <w:divBdr>
        <w:top w:val="none" w:sz="0" w:space="0" w:color="auto"/>
        <w:left w:val="none" w:sz="0" w:space="0" w:color="auto"/>
        <w:bottom w:val="none" w:sz="0" w:space="0" w:color="auto"/>
        <w:right w:val="none" w:sz="0" w:space="0" w:color="auto"/>
      </w:divBdr>
    </w:div>
    <w:div w:id="1714427448">
      <w:bodyDiv w:val="1"/>
      <w:marLeft w:val="0"/>
      <w:marRight w:val="0"/>
      <w:marTop w:val="0"/>
      <w:marBottom w:val="0"/>
      <w:divBdr>
        <w:top w:val="none" w:sz="0" w:space="0" w:color="auto"/>
        <w:left w:val="none" w:sz="0" w:space="0" w:color="auto"/>
        <w:bottom w:val="none" w:sz="0" w:space="0" w:color="auto"/>
        <w:right w:val="none" w:sz="0" w:space="0" w:color="auto"/>
      </w:divBdr>
    </w:div>
    <w:div w:id="1744376966">
      <w:bodyDiv w:val="1"/>
      <w:marLeft w:val="0"/>
      <w:marRight w:val="0"/>
      <w:marTop w:val="0"/>
      <w:marBottom w:val="0"/>
      <w:divBdr>
        <w:top w:val="none" w:sz="0" w:space="0" w:color="auto"/>
        <w:left w:val="none" w:sz="0" w:space="0" w:color="auto"/>
        <w:bottom w:val="none" w:sz="0" w:space="0" w:color="auto"/>
        <w:right w:val="none" w:sz="0" w:space="0" w:color="auto"/>
      </w:divBdr>
    </w:div>
    <w:div w:id="1762797296">
      <w:bodyDiv w:val="1"/>
      <w:marLeft w:val="0"/>
      <w:marRight w:val="0"/>
      <w:marTop w:val="0"/>
      <w:marBottom w:val="0"/>
      <w:divBdr>
        <w:top w:val="none" w:sz="0" w:space="0" w:color="auto"/>
        <w:left w:val="none" w:sz="0" w:space="0" w:color="auto"/>
        <w:bottom w:val="none" w:sz="0" w:space="0" w:color="auto"/>
        <w:right w:val="none" w:sz="0" w:space="0" w:color="auto"/>
      </w:divBdr>
    </w:div>
    <w:div w:id="1776557751">
      <w:bodyDiv w:val="1"/>
      <w:marLeft w:val="0"/>
      <w:marRight w:val="0"/>
      <w:marTop w:val="0"/>
      <w:marBottom w:val="0"/>
      <w:divBdr>
        <w:top w:val="none" w:sz="0" w:space="0" w:color="auto"/>
        <w:left w:val="none" w:sz="0" w:space="0" w:color="auto"/>
        <w:bottom w:val="none" w:sz="0" w:space="0" w:color="auto"/>
        <w:right w:val="none" w:sz="0" w:space="0" w:color="auto"/>
      </w:divBdr>
    </w:div>
    <w:div w:id="1788741392">
      <w:bodyDiv w:val="1"/>
      <w:marLeft w:val="0"/>
      <w:marRight w:val="0"/>
      <w:marTop w:val="0"/>
      <w:marBottom w:val="0"/>
      <w:divBdr>
        <w:top w:val="none" w:sz="0" w:space="0" w:color="auto"/>
        <w:left w:val="none" w:sz="0" w:space="0" w:color="auto"/>
        <w:bottom w:val="none" w:sz="0" w:space="0" w:color="auto"/>
        <w:right w:val="none" w:sz="0" w:space="0" w:color="auto"/>
      </w:divBdr>
    </w:div>
    <w:div w:id="1791823991">
      <w:bodyDiv w:val="1"/>
      <w:marLeft w:val="0"/>
      <w:marRight w:val="0"/>
      <w:marTop w:val="0"/>
      <w:marBottom w:val="0"/>
      <w:divBdr>
        <w:top w:val="none" w:sz="0" w:space="0" w:color="auto"/>
        <w:left w:val="none" w:sz="0" w:space="0" w:color="auto"/>
        <w:bottom w:val="none" w:sz="0" w:space="0" w:color="auto"/>
        <w:right w:val="none" w:sz="0" w:space="0" w:color="auto"/>
      </w:divBdr>
    </w:div>
    <w:div w:id="1800300465">
      <w:bodyDiv w:val="1"/>
      <w:marLeft w:val="0"/>
      <w:marRight w:val="0"/>
      <w:marTop w:val="0"/>
      <w:marBottom w:val="0"/>
      <w:divBdr>
        <w:top w:val="none" w:sz="0" w:space="0" w:color="auto"/>
        <w:left w:val="none" w:sz="0" w:space="0" w:color="auto"/>
        <w:bottom w:val="none" w:sz="0" w:space="0" w:color="auto"/>
        <w:right w:val="none" w:sz="0" w:space="0" w:color="auto"/>
      </w:divBdr>
    </w:div>
    <w:div w:id="1806393468">
      <w:bodyDiv w:val="1"/>
      <w:marLeft w:val="0"/>
      <w:marRight w:val="0"/>
      <w:marTop w:val="0"/>
      <w:marBottom w:val="0"/>
      <w:divBdr>
        <w:top w:val="none" w:sz="0" w:space="0" w:color="auto"/>
        <w:left w:val="none" w:sz="0" w:space="0" w:color="auto"/>
        <w:bottom w:val="none" w:sz="0" w:space="0" w:color="auto"/>
        <w:right w:val="none" w:sz="0" w:space="0" w:color="auto"/>
      </w:divBdr>
    </w:div>
    <w:div w:id="1823885539">
      <w:bodyDiv w:val="1"/>
      <w:marLeft w:val="0"/>
      <w:marRight w:val="0"/>
      <w:marTop w:val="0"/>
      <w:marBottom w:val="0"/>
      <w:divBdr>
        <w:top w:val="none" w:sz="0" w:space="0" w:color="auto"/>
        <w:left w:val="none" w:sz="0" w:space="0" w:color="auto"/>
        <w:bottom w:val="none" w:sz="0" w:space="0" w:color="auto"/>
        <w:right w:val="none" w:sz="0" w:space="0" w:color="auto"/>
      </w:divBdr>
    </w:div>
    <w:div w:id="1836526568">
      <w:bodyDiv w:val="1"/>
      <w:marLeft w:val="0"/>
      <w:marRight w:val="0"/>
      <w:marTop w:val="0"/>
      <w:marBottom w:val="0"/>
      <w:divBdr>
        <w:top w:val="none" w:sz="0" w:space="0" w:color="auto"/>
        <w:left w:val="none" w:sz="0" w:space="0" w:color="auto"/>
        <w:bottom w:val="none" w:sz="0" w:space="0" w:color="auto"/>
        <w:right w:val="none" w:sz="0" w:space="0" w:color="auto"/>
      </w:divBdr>
    </w:div>
    <w:div w:id="1841698729">
      <w:bodyDiv w:val="1"/>
      <w:marLeft w:val="0"/>
      <w:marRight w:val="0"/>
      <w:marTop w:val="0"/>
      <w:marBottom w:val="0"/>
      <w:divBdr>
        <w:top w:val="none" w:sz="0" w:space="0" w:color="auto"/>
        <w:left w:val="none" w:sz="0" w:space="0" w:color="auto"/>
        <w:bottom w:val="none" w:sz="0" w:space="0" w:color="auto"/>
        <w:right w:val="none" w:sz="0" w:space="0" w:color="auto"/>
      </w:divBdr>
    </w:div>
    <w:div w:id="1844852221">
      <w:bodyDiv w:val="1"/>
      <w:marLeft w:val="0"/>
      <w:marRight w:val="0"/>
      <w:marTop w:val="0"/>
      <w:marBottom w:val="0"/>
      <w:divBdr>
        <w:top w:val="none" w:sz="0" w:space="0" w:color="auto"/>
        <w:left w:val="none" w:sz="0" w:space="0" w:color="auto"/>
        <w:bottom w:val="none" w:sz="0" w:space="0" w:color="auto"/>
        <w:right w:val="none" w:sz="0" w:space="0" w:color="auto"/>
      </w:divBdr>
    </w:div>
    <w:div w:id="1852140401">
      <w:bodyDiv w:val="1"/>
      <w:marLeft w:val="0"/>
      <w:marRight w:val="0"/>
      <w:marTop w:val="0"/>
      <w:marBottom w:val="0"/>
      <w:divBdr>
        <w:top w:val="none" w:sz="0" w:space="0" w:color="auto"/>
        <w:left w:val="none" w:sz="0" w:space="0" w:color="auto"/>
        <w:bottom w:val="none" w:sz="0" w:space="0" w:color="auto"/>
        <w:right w:val="none" w:sz="0" w:space="0" w:color="auto"/>
      </w:divBdr>
    </w:div>
    <w:div w:id="1855340379">
      <w:bodyDiv w:val="1"/>
      <w:marLeft w:val="0"/>
      <w:marRight w:val="0"/>
      <w:marTop w:val="0"/>
      <w:marBottom w:val="0"/>
      <w:divBdr>
        <w:top w:val="none" w:sz="0" w:space="0" w:color="auto"/>
        <w:left w:val="none" w:sz="0" w:space="0" w:color="auto"/>
        <w:bottom w:val="none" w:sz="0" w:space="0" w:color="auto"/>
        <w:right w:val="none" w:sz="0" w:space="0" w:color="auto"/>
      </w:divBdr>
    </w:div>
    <w:div w:id="1855457501">
      <w:bodyDiv w:val="1"/>
      <w:marLeft w:val="0"/>
      <w:marRight w:val="0"/>
      <w:marTop w:val="0"/>
      <w:marBottom w:val="0"/>
      <w:divBdr>
        <w:top w:val="none" w:sz="0" w:space="0" w:color="auto"/>
        <w:left w:val="none" w:sz="0" w:space="0" w:color="auto"/>
        <w:bottom w:val="none" w:sz="0" w:space="0" w:color="auto"/>
        <w:right w:val="none" w:sz="0" w:space="0" w:color="auto"/>
      </w:divBdr>
    </w:div>
    <w:div w:id="1868173133">
      <w:bodyDiv w:val="1"/>
      <w:marLeft w:val="0"/>
      <w:marRight w:val="0"/>
      <w:marTop w:val="0"/>
      <w:marBottom w:val="0"/>
      <w:divBdr>
        <w:top w:val="none" w:sz="0" w:space="0" w:color="auto"/>
        <w:left w:val="none" w:sz="0" w:space="0" w:color="auto"/>
        <w:bottom w:val="none" w:sz="0" w:space="0" w:color="auto"/>
        <w:right w:val="none" w:sz="0" w:space="0" w:color="auto"/>
      </w:divBdr>
    </w:div>
    <w:div w:id="1875147544">
      <w:bodyDiv w:val="1"/>
      <w:marLeft w:val="0"/>
      <w:marRight w:val="0"/>
      <w:marTop w:val="0"/>
      <w:marBottom w:val="0"/>
      <w:divBdr>
        <w:top w:val="none" w:sz="0" w:space="0" w:color="auto"/>
        <w:left w:val="none" w:sz="0" w:space="0" w:color="auto"/>
        <w:bottom w:val="none" w:sz="0" w:space="0" w:color="auto"/>
        <w:right w:val="none" w:sz="0" w:space="0" w:color="auto"/>
      </w:divBdr>
    </w:div>
    <w:div w:id="1876967229">
      <w:bodyDiv w:val="1"/>
      <w:marLeft w:val="0"/>
      <w:marRight w:val="0"/>
      <w:marTop w:val="0"/>
      <w:marBottom w:val="0"/>
      <w:divBdr>
        <w:top w:val="none" w:sz="0" w:space="0" w:color="auto"/>
        <w:left w:val="none" w:sz="0" w:space="0" w:color="auto"/>
        <w:bottom w:val="none" w:sz="0" w:space="0" w:color="auto"/>
        <w:right w:val="none" w:sz="0" w:space="0" w:color="auto"/>
      </w:divBdr>
    </w:div>
    <w:div w:id="1890722833">
      <w:bodyDiv w:val="1"/>
      <w:marLeft w:val="0"/>
      <w:marRight w:val="0"/>
      <w:marTop w:val="0"/>
      <w:marBottom w:val="0"/>
      <w:divBdr>
        <w:top w:val="none" w:sz="0" w:space="0" w:color="auto"/>
        <w:left w:val="none" w:sz="0" w:space="0" w:color="auto"/>
        <w:bottom w:val="none" w:sz="0" w:space="0" w:color="auto"/>
        <w:right w:val="none" w:sz="0" w:space="0" w:color="auto"/>
      </w:divBdr>
    </w:div>
    <w:div w:id="1893811419">
      <w:bodyDiv w:val="1"/>
      <w:marLeft w:val="0"/>
      <w:marRight w:val="0"/>
      <w:marTop w:val="0"/>
      <w:marBottom w:val="0"/>
      <w:divBdr>
        <w:top w:val="none" w:sz="0" w:space="0" w:color="auto"/>
        <w:left w:val="none" w:sz="0" w:space="0" w:color="auto"/>
        <w:bottom w:val="none" w:sz="0" w:space="0" w:color="auto"/>
        <w:right w:val="none" w:sz="0" w:space="0" w:color="auto"/>
      </w:divBdr>
    </w:div>
    <w:div w:id="1926189368">
      <w:bodyDiv w:val="1"/>
      <w:marLeft w:val="0"/>
      <w:marRight w:val="0"/>
      <w:marTop w:val="0"/>
      <w:marBottom w:val="0"/>
      <w:divBdr>
        <w:top w:val="none" w:sz="0" w:space="0" w:color="auto"/>
        <w:left w:val="none" w:sz="0" w:space="0" w:color="auto"/>
        <w:bottom w:val="none" w:sz="0" w:space="0" w:color="auto"/>
        <w:right w:val="none" w:sz="0" w:space="0" w:color="auto"/>
      </w:divBdr>
    </w:div>
    <w:div w:id="1936597835">
      <w:bodyDiv w:val="1"/>
      <w:marLeft w:val="0"/>
      <w:marRight w:val="0"/>
      <w:marTop w:val="0"/>
      <w:marBottom w:val="0"/>
      <w:divBdr>
        <w:top w:val="none" w:sz="0" w:space="0" w:color="auto"/>
        <w:left w:val="none" w:sz="0" w:space="0" w:color="auto"/>
        <w:bottom w:val="none" w:sz="0" w:space="0" w:color="auto"/>
        <w:right w:val="none" w:sz="0" w:space="0" w:color="auto"/>
      </w:divBdr>
    </w:div>
    <w:div w:id="1937442614">
      <w:bodyDiv w:val="1"/>
      <w:marLeft w:val="0"/>
      <w:marRight w:val="0"/>
      <w:marTop w:val="0"/>
      <w:marBottom w:val="0"/>
      <w:divBdr>
        <w:top w:val="none" w:sz="0" w:space="0" w:color="auto"/>
        <w:left w:val="none" w:sz="0" w:space="0" w:color="auto"/>
        <w:bottom w:val="none" w:sz="0" w:space="0" w:color="auto"/>
        <w:right w:val="none" w:sz="0" w:space="0" w:color="auto"/>
      </w:divBdr>
    </w:div>
    <w:div w:id="1966570808">
      <w:bodyDiv w:val="1"/>
      <w:marLeft w:val="0"/>
      <w:marRight w:val="0"/>
      <w:marTop w:val="0"/>
      <w:marBottom w:val="0"/>
      <w:divBdr>
        <w:top w:val="none" w:sz="0" w:space="0" w:color="auto"/>
        <w:left w:val="none" w:sz="0" w:space="0" w:color="auto"/>
        <w:bottom w:val="none" w:sz="0" w:space="0" w:color="auto"/>
        <w:right w:val="none" w:sz="0" w:space="0" w:color="auto"/>
      </w:divBdr>
    </w:div>
    <w:div w:id="1969555008">
      <w:bodyDiv w:val="1"/>
      <w:marLeft w:val="0"/>
      <w:marRight w:val="0"/>
      <w:marTop w:val="0"/>
      <w:marBottom w:val="0"/>
      <w:divBdr>
        <w:top w:val="none" w:sz="0" w:space="0" w:color="auto"/>
        <w:left w:val="none" w:sz="0" w:space="0" w:color="auto"/>
        <w:bottom w:val="none" w:sz="0" w:space="0" w:color="auto"/>
        <w:right w:val="none" w:sz="0" w:space="0" w:color="auto"/>
      </w:divBdr>
    </w:div>
    <w:div w:id="1978610609">
      <w:bodyDiv w:val="1"/>
      <w:marLeft w:val="0"/>
      <w:marRight w:val="0"/>
      <w:marTop w:val="0"/>
      <w:marBottom w:val="0"/>
      <w:divBdr>
        <w:top w:val="none" w:sz="0" w:space="0" w:color="auto"/>
        <w:left w:val="none" w:sz="0" w:space="0" w:color="auto"/>
        <w:bottom w:val="none" w:sz="0" w:space="0" w:color="auto"/>
        <w:right w:val="none" w:sz="0" w:space="0" w:color="auto"/>
      </w:divBdr>
    </w:div>
    <w:div w:id="1982611314">
      <w:bodyDiv w:val="1"/>
      <w:marLeft w:val="0"/>
      <w:marRight w:val="0"/>
      <w:marTop w:val="0"/>
      <w:marBottom w:val="0"/>
      <w:divBdr>
        <w:top w:val="none" w:sz="0" w:space="0" w:color="auto"/>
        <w:left w:val="none" w:sz="0" w:space="0" w:color="auto"/>
        <w:bottom w:val="none" w:sz="0" w:space="0" w:color="auto"/>
        <w:right w:val="none" w:sz="0" w:space="0" w:color="auto"/>
      </w:divBdr>
    </w:div>
    <w:div w:id="1986232071">
      <w:bodyDiv w:val="1"/>
      <w:marLeft w:val="0"/>
      <w:marRight w:val="0"/>
      <w:marTop w:val="0"/>
      <w:marBottom w:val="0"/>
      <w:divBdr>
        <w:top w:val="none" w:sz="0" w:space="0" w:color="auto"/>
        <w:left w:val="none" w:sz="0" w:space="0" w:color="auto"/>
        <w:bottom w:val="none" w:sz="0" w:space="0" w:color="auto"/>
        <w:right w:val="none" w:sz="0" w:space="0" w:color="auto"/>
      </w:divBdr>
    </w:div>
    <w:div w:id="2009481988">
      <w:bodyDiv w:val="1"/>
      <w:marLeft w:val="0"/>
      <w:marRight w:val="0"/>
      <w:marTop w:val="0"/>
      <w:marBottom w:val="0"/>
      <w:divBdr>
        <w:top w:val="none" w:sz="0" w:space="0" w:color="auto"/>
        <w:left w:val="none" w:sz="0" w:space="0" w:color="auto"/>
        <w:bottom w:val="none" w:sz="0" w:space="0" w:color="auto"/>
        <w:right w:val="none" w:sz="0" w:space="0" w:color="auto"/>
      </w:divBdr>
    </w:div>
    <w:div w:id="2012101351">
      <w:bodyDiv w:val="1"/>
      <w:marLeft w:val="0"/>
      <w:marRight w:val="0"/>
      <w:marTop w:val="0"/>
      <w:marBottom w:val="0"/>
      <w:divBdr>
        <w:top w:val="none" w:sz="0" w:space="0" w:color="auto"/>
        <w:left w:val="none" w:sz="0" w:space="0" w:color="auto"/>
        <w:bottom w:val="none" w:sz="0" w:space="0" w:color="auto"/>
        <w:right w:val="none" w:sz="0" w:space="0" w:color="auto"/>
      </w:divBdr>
    </w:div>
    <w:div w:id="2017539281">
      <w:bodyDiv w:val="1"/>
      <w:marLeft w:val="0"/>
      <w:marRight w:val="0"/>
      <w:marTop w:val="0"/>
      <w:marBottom w:val="0"/>
      <w:divBdr>
        <w:top w:val="none" w:sz="0" w:space="0" w:color="auto"/>
        <w:left w:val="none" w:sz="0" w:space="0" w:color="auto"/>
        <w:bottom w:val="none" w:sz="0" w:space="0" w:color="auto"/>
        <w:right w:val="none" w:sz="0" w:space="0" w:color="auto"/>
      </w:divBdr>
    </w:div>
    <w:div w:id="2030836673">
      <w:bodyDiv w:val="1"/>
      <w:marLeft w:val="0"/>
      <w:marRight w:val="0"/>
      <w:marTop w:val="0"/>
      <w:marBottom w:val="0"/>
      <w:divBdr>
        <w:top w:val="none" w:sz="0" w:space="0" w:color="auto"/>
        <w:left w:val="none" w:sz="0" w:space="0" w:color="auto"/>
        <w:bottom w:val="none" w:sz="0" w:space="0" w:color="auto"/>
        <w:right w:val="none" w:sz="0" w:space="0" w:color="auto"/>
      </w:divBdr>
    </w:div>
    <w:div w:id="2054307850">
      <w:bodyDiv w:val="1"/>
      <w:marLeft w:val="0"/>
      <w:marRight w:val="0"/>
      <w:marTop w:val="0"/>
      <w:marBottom w:val="0"/>
      <w:divBdr>
        <w:top w:val="none" w:sz="0" w:space="0" w:color="auto"/>
        <w:left w:val="none" w:sz="0" w:space="0" w:color="auto"/>
        <w:bottom w:val="none" w:sz="0" w:space="0" w:color="auto"/>
        <w:right w:val="none" w:sz="0" w:space="0" w:color="auto"/>
      </w:divBdr>
    </w:div>
    <w:div w:id="2060351865">
      <w:bodyDiv w:val="1"/>
      <w:marLeft w:val="0"/>
      <w:marRight w:val="0"/>
      <w:marTop w:val="0"/>
      <w:marBottom w:val="0"/>
      <w:divBdr>
        <w:top w:val="none" w:sz="0" w:space="0" w:color="auto"/>
        <w:left w:val="none" w:sz="0" w:space="0" w:color="auto"/>
        <w:bottom w:val="none" w:sz="0" w:space="0" w:color="auto"/>
        <w:right w:val="none" w:sz="0" w:space="0" w:color="auto"/>
      </w:divBdr>
    </w:div>
    <w:div w:id="2068063535">
      <w:bodyDiv w:val="1"/>
      <w:marLeft w:val="0"/>
      <w:marRight w:val="0"/>
      <w:marTop w:val="0"/>
      <w:marBottom w:val="0"/>
      <w:divBdr>
        <w:top w:val="none" w:sz="0" w:space="0" w:color="auto"/>
        <w:left w:val="none" w:sz="0" w:space="0" w:color="auto"/>
        <w:bottom w:val="none" w:sz="0" w:space="0" w:color="auto"/>
        <w:right w:val="none" w:sz="0" w:space="0" w:color="auto"/>
      </w:divBdr>
    </w:div>
    <w:div w:id="2069760026">
      <w:bodyDiv w:val="1"/>
      <w:marLeft w:val="0"/>
      <w:marRight w:val="0"/>
      <w:marTop w:val="0"/>
      <w:marBottom w:val="0"/>
      <w:divBdr>
        <w:top w:val="none" w:sz="0" w:space="0" w:color="auto"/>
        <w:left w:val="none" w:sz="0" w:space="0" w:color="auto"/>
        <w:bottom w:val="none" w:sz="0" w:space="0" w:color="auto"/>
        <w:right w:val="none" w:sz="0" w:space="0" w:color="auto"/>
      </w:divBdr>
    </w:div>
    <w:div w:id="2070151193">
      <w:bodyDiv w:val="1"/>
      <w:marLeft w:val="0"/>
      <w:marRight w:val="0"/>
      <w:marTop w:val="0"/>
      <w:marBottom w:val="0"/>
      <w:divBdr>
        <w:top w:val="none" w:sz="0" w:space="0" w:color="auto"/>
        <w:left w:val="none" w:sz="0" w:space="0" w:color="auto"/>
        <w:bottom w:val="none" w:sz="0" w:space="0" w:color="auto"/>
        <w:right w:val="none" w:sz="0" w:space="0" w:color="auto"/>
      </w:divBdr>
    </w:div>
    <w:div w:id="2075005008">
      <w:bodyDiv w:val="1"/>
      <w:marLeft w:val="0"/>
      <w:marRight w:val="0"/>
      <w:marTop w:val="0"/>
      <w:marBottom w:val="0"/>
      <w:divBdr>
        <w:top w:val="none" w:sz="0" w:space="0" w:color="auto"/>
        <w:left w:val="none" w:sz="0" w:space="0" w:color="auto"/>
        <w:bottom w:val="none" w:sz="0" w:space="0" w:color="auto"/>
        <w:right w:val="none" w:sz="0" w:space="0" w:color="auto"/>
      </w:divBdr>
    </w:div>
    <w:div w:id="2080714475">
      <w:bodyDiv w:val="1"/>
      <w:marLeft w:val="0"/>
      <w:marRight w:val="0"/>
      <w:marTop w:val="0"/>
      <w:marBottom w:val="0"/>
      <w:divBdr>
        <w:top w:val="none" w:sz="0" w:space="0" w:color="auto"/>
        <w:left w:val="none" w:sz="0" w:space="0" w:color="auto"/>
        <w:bottom w:val="none" w:sz="0" w:space="0" w:color="auto"/>
        <w:right w:val="none" w:sz="0" w:space="0" w:color="auto"/>
      </w:divBdr>
    </w:div>
    <w:div w:id="2093699435">
      <w:bodyDiv w:val="1"/>
      <w:marLeft w:val="0"/>
      <w:marRight w:val="0"/>
      <w:marTop w:val="0"/>
      <w:marBottom w:val="0"/>
      <w:divBdr>
        <w:top w:val="none" w:sz="0" w:space="0" w:color="auto"/>
        <w:left w:val="none" w:sz="0" w:space="0" w:color="auto"/>
        <w:bottom w:val="none" w:sz="0" w:space="0" w:color="auto"/>
        <w:right w:val="none" w:sz="0" w:space="0" w:color="auto"/>
      </w:divBdr>
    </w:div>
    <w:div w:id="2102406568">
      <w:bodyDiv w:val="1"/>
      <w:marLeft w:val="0"/>
      <w:marRight w:val="0"/>
      <w:marTop w:val="0"/>
      <w:marBottom w:val="0"/>
      <w:divBdr>
        <w:top w:val="none" w:sz="0" w:space="0" w:color="auto"/>
        <w:left w:val="none" w:sz="0" w:space="0" w:color="auto"/>
        <w:bottom w:val="none" w:sz="0" w:space="0" w:color="auto"/>
        <w:right w:val="none" w:sz="0" w:space="0" w:color="auto"/>
      </w:divBdr>
    </w:div>
    <w:div w:id="2120297737">
      <w:bodyDiv w:val="1"/>
      <w:marLeft w:val="0"/>
      <w:marRight w:val="0"/>
      <w:marTop w:val="0"/>
      <w:marBottom w:val="0"/>
      <w:divBdr>
        <w:top w:val="none" w:sz="0" w:space="0" w:color="auto"/>
        <w:left w:val="none" w:sz="0" w:space="0" w:color="auto"/>
        <w:bottom w:val="none" w:sz="0" w:space="0" w:color="auto"/>
        <w:right w:val="none" w:sz="0" w:space="0" w:color="auto"/>
      </w:divBdr>
    </w:div>
    <w:div w:id="2124768897">
      <w:bodyDiv w:val="1"/>
      <w:marLeft w:val="0"/>
      <w:marRight w:val="0"/>
      <w:marTop w:val="0"/>
      <w:marBottom w:val="0"/>
      <w:divBdr>
        <w:top w:val="none" w:sz="0" w:space="0" w:color="auto"/>
        <w:left w:val="none" w:sz="0" w:space="0" w:color="auto"/>
        <w:bottom w:val="none" w:sz="0" w:space="0" w:color="auto"/>
        <w:right w:val="none" w:sz="0" w:space="0" w:color="auto"/>
      </w:divBdr>
    </w:div>
    <w:div w:id="2133013771">
      <w:bodyDiv w:val="1"/>
      <w:marLeft w:val="0"/>
      <w:marRight w:val="0"/>
      <w:marTop w:val="0"/>
      <w:marBottom w:val="0"/>
      <w:divBdr>
        <w:top w:val="none" w:sz="0" w:space="0" w:color="auto"/>
        <w:left w:val="none" w:sz="0" w:space="0" w:color="auto"/>
        <w:bottom w:val="none" w:sz="0" w:space="0" w:color="auto"/>
        <w:right w:val="none" w:sz="0" w:space="0" w:color="auto"/>
      </w:divBdr>
    </w:div>
    <w:div w:id="2135367169">
      <w:bodyDiv w:val="1"/>
      <w:marLeft w:val="0"/>
      <w:marRight w:val="0"/>
      <w:marTop w:val="0"/>
      <w:marBottom w:val="0"/>
      <w:divBdr>
        <w:top w:val="none" w:sz="0" w:space="0" w:color="auto"/>
        <w:left w:val="none" w:sz="0" w:space="0" w:color="auto"/>
        <w:bottom w:val="none" w:sz="0" w:space="0" w:color="auto"/>
        <w:right w:val="none" w:sz="0" w:space="0" w:color="auto"/>
      </w:divBdr>
    </w:div>
    <w:div w:id="2144733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2B9E0A-F306-4D1F-8E00-5A8DD090EF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7594</TotalTime>
  <Pages>92</Pages>
  <Words>29848</Words>
  <Characters>170136</Characters>
  <Application>Microsoft Office Word</Application>
  <DocSecurity>0</DocSecurity>
  <Lines>1417</Lines>
  <Paragraphs>399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199585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amihajlovic</dc:creator>
  <cp:keywords/>
  <dc:description/>
  <cp:lastModifiedBy>amihajlovic</cp:lastModifiedBy>
  <cp:revision>25</cp:revision>
  <cp:lastPrinted>2022-06-09T10:14:00Z</cp:lastPrinted>
  <dcterms:created xsi:type="dcterms:W3CDTF">2020-03-03T12:22:00Z</dcterms:created>
  <dcterms:modified xsi:type="dcterms:W3CDTF">2022-10-07T07:07:00Z</dcterms:modified>
</cp:coreProperties>
</file>