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68" w:rsidRPr="00433895" w:rsidRDefault="00932E68" w:rsidP="00932E6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>ПЛАН</w:t>
      </w:r>
    </w:p>
    <w:p w:rsidR="00932E68" w:rsidRDefault="00932E68" w:rsidP="00932E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>ЗА ИЗМИРЕЊЕ НЕИЗМИРЕНИХ ОБАВЕЗА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ПРЕНЕСЕНИХ ИЗ </w:t>
      </w:r>
    </w:p>
    <w:p w:rsidR="00932E68" w:rsidRDefault="00932E68" w:rsidP="00932E68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33895">
        <w:rPr>
          <w:rFonts w:ascii="Times New Roman" w:hAnsi="Times New Roman" w:cs="Times New Roman"/>
          <w:b/>
          <w:sz w:val="24"/>
          <w:szCs w:val="24"/>
          <w:lang w:val="sr-Cyrl-BA"/>
        </w:rPr>
        <w:t>ПРЕТХОДНОГ ПЕРИОДА</w:t>
      </w:r>
    </w:p>
    <w:p w:rsidR="00932E68" w:rsidRDefault="00932E68" w:rsidP="00932E6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2E68" w:rsidRPr="008C799D" w:rsidRDefault="00932E68" w:rsidP="00932E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C799D">
        <w:rPr>
          <w:rFonts w:ascii="Times New Roman" w:hAnsi="Times New Roman" w:cs="Times New Roman"/>
          <w:b/>
          <w:sz w:val="24"/>
          <w:szCs w:val="24"/>
          <w:lang w:val="sr-Cyrl-BA"/>
        </w:rPr>
        <w:t>Правни основ за доношење Плана</w:t>
      </w:r>
    </w:p>
    <w:p w:rsidR="00932E68" w:rsidRPr="00EE5C30" w:rsidRDefault="00932E68" w:rsidP="00932E6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E5C30">
        <w:rPr>
          <w:rFonts w:ascii="Times New Roman" w:hAnsi="Times New Roman" w:cs="Times New Roman"/>
          <w:sz w:val="24"/>
          <w:szCs w:val="24"/>
          <w:lang w:val="sr-Cyrl-BA"/>
        </w:rPr>
        <w:t>Правни основ за доношење Плана за измирење неизмирених обавеза садржан је у члану 30. Закона о фискалној одговорности у Републици Српској („Службени гласник Републике Српске“ број: 94/15 и 62/18), којим је прописано да општине/градови,  који имају пренесене обавезе из прет</w:t>
      </w:r>
      <w:r>
        <w:rPr>
          <w:rFonts w:ascii="Times New Roman" w:hAnsi="Times New Roman" w:cs="Times New Roman"/>
          <w:sz w:val="24"/>
          <w:szCs w:val="24"/>
          <w:lang w:val="sr-Cyrl-BA"/>
        </w:rPr>
        <w:t>ходног периода</w:t>
      </w:r>
      <w:r w:rsidRPr="00EE5C30">
        <w:rPr>
          <w:rFonts w:ascii="Times New Roman" w:hAnsi="Times New Roman" w:cs="Times New Roman"/>
          <w:sz w:val="24"/>
          <w:szCs w:val="24"/>
          <w:lang w:val="sr-Cyrl-BA"/>
        </w:rPr>
        <w:t>, потребно је да припреме план за измирење неизмирених обавеза, са мишљењем прибављеним од Фискалног савјета, који ће усвојити орган надлежан за усвајање њиховог буџета.</w:t>
      </w:r>
    </w:p>
    <w:p w:rsidR="00932E68" w:rsidRPr="00DD4EAF" w:rsidRDefault="00932E68" w:rsidP="00932E6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D4EAF">
        <w:rPr>
          <w:rFonts w:ascii="Times New Roman" w:hAnsi="Times New Roman" w:cs="Times New Roman"/>
          <w:sz w:val="24"/>
          <w:szCs w:val="24"/>
        </w:rPr>
        <w:t>Чланом 3. тачка 25) Закона о фискалној одговорности у Републици Српској („Слу</w:t>
      </w:r>
      <w:r>
        <w:rPr>
          <w:rFonts w:ascii="Times New Roman" w:hAnsi="Times New Roman" w:cs="Times New Roman"/>
          <w:sz w:val="24"/>
          <w:szCs w:val="24"/>
        </w:rPr>
        <w:t>жбени гласник Републике Српске“ бр</w:t>
      </w:r>
      <w:r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Pr="00DD4EAF">
        <w:rPr>
          <w:rFonts w:ascii="Times New Roman" w:hAnsi="Times New Roman" w:cs="Times New Roman"/>
          <w:sz w:val="24"/>
          <w:szCs w:val="24"/>
        </w:rPr>
        <w:t xml:space="preserve"> 94/15 и 62/18), дефинисан је појам „неизмирених обавеза из претходних периода“, те се под наведеним подразумијевају обавезе које су доспјеле на плаћање а нису измирене у претходној години, односно, у претходним годинама.</w:t>
      </w:r>
    </w:p>
    <w:p w:rsidR="00932E68" w:rsidRPr="00013D95" w:rsidRDefault="00932E68" w:rsidP="00932E6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Чланом 9. став (4) Закона о фискалној одговорности у Републици Српској („Службени гласник Републике Српске“ број: 94/15 и 62/18), прописано је да општина/град дужан да изради план за измирење неизмирених обавеза пренесених из претходног периода, када такве обавезе постоје, најкасније до 15. априла текуће године, и да га достав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Фискалном савјету ради давања мишљења.</w:t>
      </w:r>
    </w:p>
    <w:p w:rsidR="00932E68" w:rsidRDefault="00932E68" w:rsidP="00932E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C799D">
        <w:rPr>
          <w:rFonts w:ascii="Times New Roman" w:hAnsi="Times New Roman" w:cs="Times New Roman"/>
          <w:b/>
          <w:sz w:val="24"/>
          <w:szCs w:val="24"/>
          <w:lang w:val="sr-Cyrl-BA"/>
        </w:rPr>
        <w:t>Општи подаци о финансијском стању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– фонд 01</w:t>
      </w:r>
    </w:p>
    <w:p w:rsidR="00932E68" w:rsidRPr="00013D95" w:rsidRDefault="00932E68" w:rsidP="00932E6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2E68" w:rsidRPr="00C72C23" w:rsidRDefault="00932E68" w:rsidP="00932E68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А) </w:t>
      </w:r>
      <w:r w:rsidRPr="00385579">
        <w:rPr>
          <w:rFonts w:ascii="Times New Roman" w:hAnsi="Times New Roman" w:cs="Times New Roman"/>
          <w:b/>
          <w:sz w:val="24"/>
          <w:szCs w:val="24"/>
          <w:lang w:val="sr-Cyrl-BA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2</w:t>
      </w:r>
      <w:r w:rsidRPr="0038557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година </w:t>
      </w:r>
      <w:r w:rsidRPr="00385579">
        <w:rPr>
          <w:rFonts w:ascii="Times New Roman" w:hAnsi="Times New Roman" w:cs="Times New Roman"/>
          <w:b/>
          <w:sz w:val="24"/>
          <w:szCs w:val="24"/>
        </w:rPr>
        <w:t>(претходна година)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– фонд 01</w:t>
      </w: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Консолидованим финансијским извјештајем о извршењу буџета за 202</w:t>
      </w:r>
      <w:r>
        <w:rPr>
          <w:rFonts w:ascii="Times New Roman" w:hAnsi="Times New Roman" w:cs="Times New Roman"/>
          <w:sz w:val="24"/>
          <w:szCs w:val="24"/>
          <w:lang w:val="sr-Latn-BA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годину, по Периодичном извјештају о извршењу буџета (ПИБ) од 01.01. до 31.12.202</w:t>
      </w:r>
      <w:r>
        <w:rPr>
          <w:rFonts w:ascii="Times New Roman" w:hAnsi="Times New Roman" w:cs="Times New Roman"/>
          <w:sz w:val="24"/>
          <w:szCs w:val="24"/>
          <w:lang w:val="sr-Latn-BA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године, утврђено је да је Град Бијељина за 202</w:t>
      </w:r>
      <w:r>
        <w:rPr>
          <w:rFonts w:ascii="Times New Roman" w:hAnsi="Times New Roman" w:cs="Times New Roman"/>
          <w:sz w:val="24"/>
          <w:szCs w:val="24"/>
          <w:lang w:val="sr-Latn-BA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BA"/>
        </w:rPr>
        <w:t>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одину, на фонду 01, остварио негативну разлику у финансирању/дефицит у износу  </w:t>
      </w:r>
      <w:r w:rsidRPr="00C72C23">
        <w:rPr>
          <w:rFonts w:ascii="Times New Roman" w:hAnsi="Times New Roman" w:cs="Times New Roman"/>
          <w:b/>
          <w:sz w:val="24"/>
          <w:szCs w:val="24"/>
          <w:lang w:val="sr-Cyrl-BA"/>
        </w:rPr>
        <w:t>-2.173.670,00 КМ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 дефицит је утицало ниже остварење непореских прихода у односу на план. </w:t>
      </w:r>
    </w:p>
    <w:p w:rsidR="005B5B8C" w:rsidRDefault="005B5B8C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5B8C" w:rsidRDefault="005B5B8C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5B8C" w:rsidRDefault="005B5B8C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5B8C" w:rsidRDefault="005B5B8C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5B8C" w:rsidRDefault="005B5B8C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5B8C" w:rsidRDefault="005B5B8C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5B8C" w:rsidRDefault="005B5B8C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B5B8C" w:rsidRPr="005B5B8C" w:rsidRDefault="005B5B8C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i/>
          <w:sz w:val="16"/>
          <w:szCs w:val="16"/>
          <w:lang w:val="sr-Cyrl-BA"/>
        </w:rPr>
      </w:pPr>
    </w:p>
    <w:p w:rsidR="00932E68" w:rsidRDefault="00932E68" w:rsidP="00932E68">
      <w:pPr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  <w:r w:rsidRPr="008C799D">
        <w:rPr>
          <w:rFonts w:ascii="Times New Roman" w:hAnsi="Times New Roman" w:cs="Times New Roman"/>
          <w:i/>
          <w:sz w:val="18"/>
          <w:szCs w:val="18"/>
          <w:lang w:val="sr-Cyrl-BA"/>
        </w:rPr>
        <w:lastRenderedPageBreak/>
        <w:t>Табела 1: Консолидовани финансијски извјештај о извршењу буџета Града Бијељина за 20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>22</w:t>
      </w:r>
      <w:r w:rsidRPr="008C799D">
        <w:rPr>
          <w:rFonts w:ascii="Times New Roman" w:hAnsi="Times New Roman" w:cs="Times New Roman"/>
          <w:i/>
          <w:sz w:val="18"/>
          <w:szCs w:val="18"/>
          <w:lang w:val="sr-Cyrl-BA"/>
        </w:rPr>
        <w:t>. годину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(у КМ)</w:t>
      </w:r>
    </w:p>
    <w:tbl>
      <w:tblPr>
        <w:tblW w:w="8680" w:type="dxa"/>
        <w:tblInd w:w="95" w:type="dxa"/>
        <w:tblLook w:val="04A0"/>
      </w:tblPr>
      <w:tblGrid>
        <w:gridCol w:w="396"/>
        <w:gridCol w:w="3427"/>
        <w:gridCol w:w="1593"/>
        <w:gridCol w:w="1593"/>
        <w:gridCol w:w="1671"/>
      </w:tblGrid>
      <w:tr w:rsidR="00932E68" w:rsidRPr="005F6D88" w:rsidTr="00932E68">
        <w:trPr>
          <w:trHeight w:val="84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D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D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D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ПРВОБИТНИ БУЏЕТ 2022. ГОДИНА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D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КОНАЧНИ БУЏЕТ 2022. ГОДИНА (РЕБАЛАНС)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6D8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2022. ГОДИНА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приходи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54.512.798,00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66.477.675,00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63.397.285,00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расходи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45.015.740,00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54.908.450,00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53.695.192,00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буџетски суфицит/дефицит (А-Б)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9.497.058,00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11.569.225,00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9.702.093,00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издаци за нефинансијску имовину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-9.040.040,00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-9.675.318,00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-7.811.979,00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суфицит/дефицит (В+Г)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457.018,00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1.893.907,00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1.890.114,00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Ђ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финансирање (Е+Ж+З+И)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-457.018,00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-1.893.907,00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-4.063.784,00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примици од финансијске имовине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задуживање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-4.923.750,00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-4.923.750,00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-4.672.874,00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нето примици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678.732,00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-1.558.157,00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-1.994.869,00</w:t>
            </w:r>
          </w:p>
        </w:tc>
      </w:tr>
      <w:tr w:rsidR="00932E68" w:rsidRPr="005F6D88" w:rsidTr="00932E68">
        <w:trPr>
          <w:trHeight w:val="76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Расподјела суфицита из ранијих година (неутрошена кредитна средства из 2020.године)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3.788.000,00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4.588.000,00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2.603.959,00</w:t>
            </w:r>
          </w:p>
        </w:tc>
      </w:tr>
      <w:tr w:rsidR="00932E68" w:rsidRPr="005F6D88" w:rsidTr="00932E68">
        <w:trPr>
          <w:trHeight w:val="25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Разлика у финансирању (Д+Ђ)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5F6D88" w:rsidRDefault="00932E68" w:rsidP="0093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-2.173.670,00</w:t>
            </w:r>
          </w:p>
        </w:tc>
      </w:tr>
    </w:tbl>
    <w:p w:rsidR="00932E68" w:rsidRDefault="00932E68" w:rsidP="00932E68">
      <w:pPr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Разлог нижег остварења је у томе што је изостала уплата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накнаде за уређење градског грађевинског земљишта и земљишне ренте, за које је инвеститору утврђена обавеза плаћања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Рјешењем Министарства за просторно уређење, грађевинарство и екологију, број: 15.03-475-10/22, од 24.10.2022. 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(инвеститор је обавезу измирио 27.02.2023.године).</w:t>
      </w:r>
    </w:p>
    <w:p w:rsidR="00932E68" w:rsidRDefault="00932E68" w:rsidP="00932E6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Осим тога, у 2022.години створене су и обавезе изнад висине расположивих средстава утврђених буџетом у 2022.години </w:t>
      </w:r>
      <w:r>
        <w:rPr>
          <w:rFonts w:ascii="Times New Roman" w:hAnsi="Times New Roman" w:cs="Times New Roman"/>
          <w:sz w:val="24"/>
          <w:szCs w:val="24"/>
          <w:lang w:val="sr-Cyrl-BA"/>
        </w:rPr>
        <w:t>(ова врста обавеза описана је 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10. став (4)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фискалној одговорности у Републици Српској „Службени гласник Републике Српске“ број: 94/15 и 62/18).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Укупан и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>знос створених обавеза изнад висине расположивих средстава ут</w:t>
      </w:r>
      <w:r>
        <w:rPr>
          <w:rFonts w:ascii="Times New Roman" w:hAnsi="Times New Roman" w:cs="Times New Roman"/>
          <w:sz w:val="24"/>
          <w:szCs w:val="24"/>
          <w:lang w:val="sr-Cyrl-BA"/>
        </w:rPr>
        <w:t>врђених буџетом у 202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години износио је </w:t>
      </w:r>
      <w:r w:rsidRPr="000B4BCB">
        <w:rPr>
          <w:rFonts w:ascii="Times New Roman" w:hAnsi="Times New Roman" w:cs="Times New Roman"/>
          <w:sz w:val="24"/>
          <w:szCs w:val="24"/>
          <w:lang w:val="en-US"/>
        </w:rPr>
        <w:t>974.786,16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932E68" w:rsidRPr="00BB0325" w:rsidRDefault="00932E68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Обавезе које су створене </w:t>
      </w:r>
      <w:r w:rsidRPr="007E53EF">
        <w:rPr>
          <w:rFonts w:ascii="Times New Roman" w:hAnsi="Times New Roman" w:cs="Times New Roman"/>
          <w:sz w:val="24"/>
          <w:szCs w:val="24"/>
          <w:lang w:val="sr-Cyrl-BA"/>
        </w:rPr>
        <w:t>изнад висине расположивих средстава ут</w:t>
      </w:r>
      <w:r>
        <w:rPr>
          <w:rFonts w:ascii="Times New Roman" w:hAnsi="Times New Roman" w:cs="Times New Roman"/>
          <w:sz w:val="24"/>
          <w:szCs w:val="24"/>
          <w:lang w:val="sr-Cyrl-BA"/>
        </w:rPr>
        <w:t>врђених буџетом,  евидентиране су на економском коду 471 000 – Расходи обрачунског карактера и односиле су се на расходе за лична примања запослених у Градској управи Града Бијељина, за мјесец децембар 2022. године.</w:t>
      </w: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Основни узроци за стварање ових обавеза били су: </w:t>
      </w:r>
    </w:p>
    <w:p w:rsidR="00932E68" w:rsidRPr="00BB0325" w:rsidRDefault="00932E68" w:rsidP="00932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B0325">
        <w:rPr>
          <w:rFonts w:ascii="Times New Roman" w:hAnsi="Times New Roman" w:cs="Times New Roman"/>
          <w:sz w:val="24"/>
          <w:szCs w:val="24"/>
          <w:lang w:val="sr-Cyrl-BA"/>
        </w:rPr>
        <w:t>- умањење ових средстава приликом усвајања приједлога Одлуке 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измјени одлуке о </w:t>
      </w:r>
      <w:r w:rsidRPr="00BB0325">
        <w:rPr>
          <w:rFonts w:ascii="Times New Roman" w:hAnsi="Times New Roman" w:cs="Times New Roman"/>
          <w:sz w:val="24"/>
          <w:szCs w:val="24"/>
          <w:lang w:val="sr-Cyrl-BA"/>
        </w:rPr>
        <w:t xml:space="preserve"> буџету Града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ребалансу буџета</w:t>
      </w:r>
      <w:r w:rsidRPr="00BB0325">
        <w:rPr>
          <w:rFonts w:ascii="Times New Roman" w:hAnsi="Times New Roman" w:cs="Times New Roman"/>
          <w:sz w:val="24"/>
          <w:szCs w:val="24"/>
          <w:lang w:val="sr-Cyrl-BA"/>
        </w:rPr>
        <w:t xml:space="preserve"> за 2022. годину </w:t>
      </w:r>
      <w:r w:rsidRPr="00BB0325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усвојеног Амандмана,  </w:t>
      </w:r>
    </w:p>
    <w:p w:rsidR="00932E68" w:rsidRPr="00BB0325" w:rsidRDefault="00932E68" w:rsidP="00932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B0325">
        <w:rPr>
          <w:rFonts w:ascii="Times New Roman" w:hAnsi="Times New Roman" w:cs="Times New Roman"/>
          <w:sz w:val="24"/>
          <w:szCs w:val="24"/>
          <w:lang w:val="sr-Cyrl-CS"/>
        </w:rPr>
        <w:t xml:space="preserve">- повећање процента за обрачун топлог оброка са 0,75% на 0,85% од просјечне бруто плате у РС за претходну годину по основу </w:t>
      </w:r>
      <w:r w:rsidRPr="00BB0325">
        <w:rPr>
          <w:rFonts w:ascii="Times New Roman" w:hAnsi="Times New Roman" w:cs="Times New Roman"/>
          <w:sz w:val="24"/>
          <w:szCs w:val="24"/>
          <w:lang w:val="sr-Cyrl-BA"/>
        </w:rPr>
        <w:t xml:space="preserve">Одлуке о измјени Одлуке о утврђивању увећања плата, висине примања по основу рада и висине помоћи раднику, </w:t>
      </w:r>
    </w:p>
    <w:p w:rsidR="00932E68" w:rsidRPr="00BB0325" w:rsidRDefault="00932E68" w:rsidP="00932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r w:rsidRPr="00BB0325">
        <w:rPr>
          <w:rFonts w:ascii="Times New Roman" w:hAnsi="Times New Roman" w:cs="Times New Roman"/>
          <w:sz w:val="24"/>
          <w:szCs w:val="24"/>
          <w:lang w:val="sr-Cyrl-BA"/>
        </w:rPr>
        <w:t xml:space="preserve">- повећање најниже плате у РС по основу </w:t>
      </w:r>
      <w:r w:rsidRPr="00BB0325">
        <w:rPr>
          <w:rFonts w:ascii="Times New Roman" w:hAnsi="Times New Roman" w:cs="Times New Roman"/>
          <w:sz w:val="24"/>
          <w:szCs w:val="24"/>
          <w:shd w:val="clear" w:color="auto" w:fill="FFFFFF"/>
        </w:rPr>
        <w:t>Одлук</w:t>
      </w:r>
      <w:r w:rsidRPr="00BB0325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е</w:t>
      </w:r>
      <w:r w:rsidRPr="00BB03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измјени Одлуке o најнижој плати</w:t>
      </w:r>
      <w:r w:rsidRPr="00BB0325">
        <w:rPr>
          <w:rFonts w:ascii="Arial" w:hAnsi="Arial" w:cs="Arial"/>
          <w:color w:val="7A7A7A"/>
          <w:sz w:val="24"/>
          <w:szCs w:val="24"/>
          <w:shd w:val="clear" w:color="auto" w:fill="FFFFFF"/>
        </w:rPr>
        <w:t xml:space="preserve"> </w:t>
      </w:r>
      <w:r w:rsidRPr="00BB0325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која служи као основица за обрачун регреса, </w:t>
      </w:r>
    </w:p>
    <w:p w:rsidR="00932E68" w:rsidRPr="00BB0325" w:rsidRDefault="00932E68" w:rsidP="00932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r w:rsidRPr="00BB0325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lastRenderedPageBreak/>
        <w:t>- повећан број радника запослених на одређено вријеме током 2022. године ,</w:t>
      </w:r>
    </w:p>
    <w:p w:rsidR="00932E68" w:rsidRDefault="00932E68" w:rsidP="00932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  <w:r w:rsidRPr="00BB0325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- повећан износ расхода за накнаде за превоз на посао и са посла, због повећања броја радника који остварују ово право и повећања цијена  услу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ге превоза.</w:t>
      </w:r>
    </w:p>
    <w:p w:rsidR="00932E68" w:rsidRPr="00BB0325" w:rsidRDefault="00932E68" w:rsidP="00932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</w:p>
    <w:p w:rsidR="00932E68" w:rsidRPr="00D84DD4" w:rsidRDefault="00D84DD4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Као што је наведено у тачки </w:t>
      </w:r>
      <w:r w:rsidRPr="005E6C58">
        <w:rPr>
          <w:rFonts w:ascii="Times New Roman" w:hAnsi="Times New Roman" w:cs="Times New Roman"/>
          <w:sz w:val="24"/>
          <w:szCs w:val="24"/>
          <w:u w:val="single"/>
          <w:lang w:val="sr-Cyrl-BA"/>
        </w:rPr>
        <w:t>7.</w:t>
      </w:r>
      <w:r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Плана за измирење неизмирених обавеза пренесених из претходног периода за 2022.годину, п</w:t>
      </w:r>
      <w:r w:rsidR="007C668D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ланирано је да се </w:t>
      </w:r>
      <w:r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покриће </w:t>
      </w:r>
      <w:r w:rsidR="00932E68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>износ</w:t>
      </w:r>
      <w:r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>а</w:t>
      </w:r>
      <w:r w:rsidR="00932E68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створених обавеза</w:t>
      </w:r>
      <w:r w:rsidR="001473B6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изнад буџетом планираних средстава (</w:t>
      </w:r>
      <w:r w:rsidR="001473B6" w:rsidRPr="00D84DD4">
        <w:rPr>
          <w:rFonts w:ascii="Times New Roman" w:hAnsi="Times New Roman" w:cs="Times New Roman"/>
          <w:sz w:val="24"/>
          <w:szCs w:val="24"/>
          <w:u w:val="single"/>
          <w:lang w:val="en-US"/>
        </w:rPr>
        <w:t>974.786,16</w:t>
      </w:r>
      <w:r w:rsidR="001473B6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КМ) и износ</w:t>
      </w:r>
      <w:r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>а</w:t>
      </w:r>
      <w:r w:rsidR="001473B6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</w:t>
      </w:r>
      <w:r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оствареног </w:t>
      </w:r>
      <w:r w:rsidR="001473B6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дефицита из 2022.године </w:t>
      </w:r>
      <w:r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(2.173.670,00 КМ) планира </w:t>
      </w:r>
      <w:r w:rsidR="007C668D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приликом израде Ребаланса буџета Града Бијељина за 2023. годину </w:t>
      </w:r>
      <w:r w:rsidR="00932E68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>на економском коду 631 900 - Остали издаци, и финансира</w:t>
      </w:r>
      <w:r w:rsidR="007C668D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 </w:t>
      </w:r>
      <w:r w:rsidR="00932E68" w:rsidRPr="00D84DD4">
        <w:rPr>
          <w:rFonts w:ascii="Times New Roman" w:hAnsi="Times New Roman" w:cs="Times New Roman"/>
          <w:sz w:val="24"/>
          <w:szCs w:val="24"/>
          <w:u w:val="single"/>
          <w:lang w:val="sr-Cyrl-BA"/>
        </w:rPr>
        <w:t>из сопствених буџетских средстава Града Бијељина.</w:t>
      </w:r>
    </w:p>
    <w:p w:rsidR="00D84DD4" w:rsidRDefault="00D84DD4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473B6" w:rsidRDefault="001473B6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Због тога је, након прибављеног мишљења од Фискалног савјета Републике Српске,</w:t>
      </w:r>
      <w:r w:rsidR="00334149">
        <w:rPr>
          <w:rFonts w:ascii="Times New Roman" w:hAnsi="Times New Roman" w:cs="Times New Roman"/>
          <w:sz w:val="24"/>
          <w:szCs w:val="24"/>
          <w:lang w:val="sr-Cyrl-BA"/>
        </w:rPr>
        <w:t xml:space="preserve"> сачињен п</w:t>
      </w:r>
      <w:r>
        <w:rPr>
          <w:rFonts w:ascii="Times New Roman" w:hAnsi="Times New Roman" w:cs="Times New Roman"/>
          <w:sz w:val="24"/>
          <w:szCs w:val="24"/>
          <w:lang w:val="sr-Cyrl-BA"/>
        </w:rPr>
        <w:t>риједлог Одлуке о усвајању Плана за измирење неизмирених обавеза пренесених из претходног периода, који је уврштен у Дневни ред 23.сједнице</w:t>
      </w:r>
      <w:r w:rsidR="00334149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Града. Међутим, исти је скинут са Дневног реда, те није разматран, нити усвојен</w:t>
      </w:r>
      <w:r w:rsidR="00193CA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34149">
        <w:rPr>
          <w:rFonts w:ascii="Times New Roman" w:hAnsi="Times New Roman" w:cs="Times New Roman"/>
          <w:sz w:val="24"/>
          <w:szCs w:val="24"/>
          <w:lang w:val="sr-Cyrl-BA"/>
        </w:rPr>
        <w:t xml:space="preserve"> од стране Скупштине Града,</w:t>
      </w:r>
      <w:r w:rsidR="00193CA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 краја 2023.године.</w:t>
      </w:r>
    </w:p>
    <w:p w:rsidR="00ED2A5B" w:rsidRDefault="00ED2A5B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2E68" w:rsidRDefault="001473B6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Такође</w:t>
      </w:r>
      <w:r w:rsidR="00D84DD4">
        <w:rPr>
          <w:rFonts w:ascii="Times New Roman" w:hAnsi="Times New Roman" w:cs="Times New Roman"/>
          <w:sz w:val="24"/>
          <w:szCs w:val="24"/>
          <w:lang w:val="sr-Cyrl-BA"/>
        </w:rPr>
        <w:t xml:space="preserve">, покриће обавеза </w:t>
      </w:r>
      <w:r w:rsidR="00193CAD">
        <w:rPr>
          <w:rFonts w:ascii="Times New Roman" w:hAnsi="Times New Roman" w:cs="Times New Roman"/>
          <w:sz w:val="24"/>
          <w:szCs w:val="24"/>
          <w:lang w:val="sr-Cyrl-BA"/>
        </w:rPr>
        <w:t xml:space="preserve">(и дефицита), </w:t>
      </w:r>
      <w:r w:rsidR="00D84DD4">
        <w:rPr>
          <w:rFonts w:ascii="Times New Roman" w:hAnsi="Times New Roman" w:cs="Times New Roman"/>
          <w:sz w:val="24"/>
          <w:szCs w:val="24"/>
          <w:lang w:val="sr-Cyrl-BA"/>
        </w:rPr>
        <w:t>на поменути начин је планирано и приликом израде</w:t>
      </w:r>
      <w:r w:rsidR="00193CAD">
        <w:rPr>
          <w:rFonts w:ascii="Times New Roman" w:hAnsi="Times New Roman" w:cs="Times New Roman"/>
          <w:sz w:val="24"/>
          <w:szCs w:val="24"/>
          <w:lang w:val="sr-Cyrl-BA"/>
        </w:rPr>
        <w:t xml:space="preserve"> Ребаланса буџета Града Бијељина за 2023.годину. </w:t>
      </w:r>
      <w:r w:rsidR="002605BD">
        <w:rPr>
          <w:rFonts w:ascii="Times New Roman" w:hAnsi="Times New Roman" w:cs="Times New Roman"/>
          <w:sz w:val="24"/>
          <w:szCs w:val="24"/>
          <w:lang w:val="sr-Cyrl-BA"/>
        </w:rPr>
        <w:t>Израда Ребаланса</w:t>
      </w:r>
      <w:r w:rsidR="000159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605BD">
        <w:rPr>
          <w:rFonts w:ascii="Times New Roman" w:hAnsi="Times New Roman" w:cs="Times New Roman"/>
          <w:sz w:val="24"/>
          <w:szCs w:val="24"/>
          <w:lang w:val="sr-Cyrl-BA"/>
        </w:rPr>
        <w:t>је покренута</w:t>
      </w:r>
      <w:r w:rsidR="00015950">
        <w:rPr>
          <w:rFonts w:ascii="Times New Roman" w:hAnsi="Times New Roman" w:cs="Times New Roman"/>
          <w:sz w:val="24"/>
          <w:szCs w:val="24"/>
          <w:lang w:val="sr-Cyrl-BA"/>
        </w:rPr>
        <w:t xml:space="preserve"> у октобру 2023.године, те н</w:t>
      </w:r>
      <w:r w:rsidR="00193CAD">
        <w:rPr>
          <w:rFonts w:ascii="Times New Roman" w:hAnsi="Times New Roman" w:cs="Times New Roman"/>
          <w:sz w:val="24"/>
          <w:szCs w:val="24"/>
          <w:lang w:val="sr-Cyrl-BA"/>
        </w:rPr>
        <w:t>акон што су проведене све прописане процедуре везане за утврђивање Нацрта и Приједлога Одлуке о усвајању Ребаланса буџета Града Бијељина за 2023.годину</w:t>
      </w:r>
      <w:r w:rsidR="00334149">
        <w:rPr>
          <w:rFonts w:ascii="Times New Roman" w:hAnsi="Times New Roman" w:cs="Times New Roman"/>
          <w:sz w:val="24"/>
          <w:szCs w:val="24"/>
          <w:lang w:val="sr-Cyrl-BA"/>
        </w:rPr>
        <w:t>, Скупштина Града је на 4.ванредној сједници одржаној 29.12.2023.године донијела Закључак, број: 01-013-4В-2/23, којим се не усваја приједлог Одлуке о усвајању Ребаланса буџета Града Бијељина за 2023.годину.</w:t>
      </w:r>
    </w:p>
    <w:p w:rsidR="00ED2A5B" w:rsidRDefault="00ED2A5B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D2A5B" w:rsidRDefault="00383083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Због неусвајања Плана за измирење неизмирених обавеза пренесених из претходног периода и неусвајања Одлуке о усвајању Ребаланса буџета Града Бијељина за 2023.годину, </w:t>
      </w:r>
      <w:r w:rsidR="00ED2A5B">
        <w:rPr>
          <w:rFonts w:ascii="Times New Roman" w:hAnsi="Times New Roman" w:cs="Times New Roman"/>
          <w:sz w:val="24"/>
          <w:szCs w:val="24"/>
          <w:lang w:val="sr-Cyrl-BA"/>
        </w:rPr>
        <w:t>обавез</w:t>
      </w:r>
      <w:r w:rsidR="00ED2A5B">
        <w:rPr>
          <w:rFonts w:ascii="Times New Roman" w:hAnsi="Times New Roman" w:cs="Times New Roman"/>
          <w:sz w:val="24"/>
          <w:szCs w:val="24"/>
          <w:lang w:val="sr-Latn-BA"/>
        </w:rPr>
        <w:t>e</w:t>
      </w:r>
      <w:r w:rsidR="00ED2A5B">
        <w:rPr>
          <w:rFonts w:ascii="Times New Roman" w:hAnsi="Times New Roman" w:cs="Times New Roman"/>
          <w:sz w:val="24"/>
          <w:szCs w:val="24"/>
          <w:lang w:val="sr-Cyrl-BA"/>
        </w:rPr>
        <w:t xml:space="preserve"> за лична примања запослених у Градској управи Града Бијељина, </w:t>
      </w:r>
      <w:r w:rsidR="00ED2A5B">
        <w:rPr>
          <w:rFonts w:ascii="Times New Roman" w:hAnsi="Times New Roman" w:cs="Times New Roman"/>
          <w:sz w:val="24"/>
          <w:szCs w:val="24"/>
          <w:lang w:val="sr-Latn-BA"/>
        </w:rPr>
        <w:t xml:space="preserve"> које су створене</w:t>
      </w:r>
      <w:r w:rsidR="00ED2A5B" w:rsidRPr="00ED2A5B">
        <w:rPr>
          <w:rFonts w:ascii="Times New Roman" w:hAnsi="Times New Roman" w:cs="Times New Roman"/>
          <w:sz w:val="24"/>
          <w:szCs w:val="24"/>
          <w:lang w:val="sr-Cyrl-BA"/>
        </w:rPr>
        <w:t xml:space="preserve"> изна</w:t>
      </w:r>
      <w:r w:rsidR="00ED2A5B">
        <w:rPr>
          <w:rFonts w:ascii="Times New Roman" w:hAnsi="Times New Roman" w:cs="Times New Roman"/>
          <w:sz w:val="24"/>
          <w:szCs w:val="24"/>
          <w:lang w:val="sr-Cyrl-BA"/>
        </w:rPr>
        <w:t xml:space="preserve">д буџетом планираних средстава, </w:t>
      </w:r>
      <w:r>
        <w:rPr>
          <w:rFonts w:ascii="Times New Roman" w:hAnsi="Times New Roman" w:cs="Times New Roman"/>
          <w:sz w:val="24"/>
          <w:szCs w:val="24"/>
          <w:lang w:val="sr-Cyrl-BA"/>
        </w:rPr>
        <w:t>по Наредби Градоначелника</w:t>
      </w:r>
      <w:r w:rsidR="00ED2A5B">
        <w:rPr>
          <w:rFonts w:ascii="Times New Roman" w:hAnsi="Times New Roman" w:cs="Times New Roman"/>
          <w:sz w:val="24"/>
          <w:szCs w:val="24"/>
          <w:lang w:val="sr-Cyrl-BA"/>
        </w:rPr>
        <w:t xml:space="preserve">, евидентиране су на расходима за лична примања (група конта 411) на терет буџета 2023.године. </w:t>
      </w:r>
    </w:p>
    <w:p w:rsidR="00383083" w:rsidRDefault="00ED2A5B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Дакле, на овај начин, ове обавезе су повећале извршење буџета за 2023.годину, али не у оквиру економског кода 631 000 – Остални издаци, већ у оквиру економског кода 411 000 – Расходи за лична примања запослених. </w:t>
      </w:r>
    </w:p>
    <w:p w:rsidR="000A67B2" w:rsidRPr="00BE53C9" w:rsidRDefault="000A67B2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A67B2" w:rsidRDefault="000A67B2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2023.години</w:t>
      </w:r>
      <w:r w:rsidR="005E6C58">
        <w:rPr>
          <w:rFonts w:ascii="Times New Roman" w:hAnsi="Times New Roman" w:cs="Times New Roman"/>
          <w:sz w:val="24"/>
          <w:szCs w:val="24"/>
          <w:lang w:val="sr-Cyrl-BA"/>
        </w:rPr>
        <w:t xml:space="preserve"> је извршено плаћање обавезе које су створено преко буџетом планираних средстава, али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E2180">
        <w:rPr>
          <w:rFonts w:ascii="Times New Roman" w:hAnsi="Times New Roman" w:cs="Times New Roman"/>
          <w:b/>
          <w:sz w:val="24"/>
          <w:szCs w:val="24"/>
          <w:lang w:val="sr-Cyrl-BA"/>
        </w:rPr>
        <w:t>није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извршено покривање оствареног дефицита из 2022.године.</w:t>
      </w:r>
    </w:p>
    <w:p w:rsidR="005E6C58" w:rsidRDefault="005E6C58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6C58" w:rsidRDefault="005E6C58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2E68" w:rsidRDefault="00932E68" w:rsidP="00932E68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2E68" w:rsidRPr="00C27D0F" w:rsidRDefault="00932E68" w:rsidP="00932E68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C27D0F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Б) 2023. година – фонд 01</w:t>
      </w:r>
    </w:p>
    <w:p w:rsidR="00E85DD8" w:rsidRPr="00932E68" w:rsidRDefault="00932E68" w:rsidP="00932E68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  <w:r w:rsidRPr="00C27D0F">
        <w:rPr>
          <w:rFonts w:ascii="Times New Roman" w:hAnsi="Times New Roman" w:cs="Times New Roman"/>
          <w:sz w:val="24"/>
          <w:szCs w:val="24"/>
          <w:lang w:val="sr-Cyrl-BA"/>
        </w:rPr>
        <w:t>Консолидованим финансијским извјештајем о извршењу буџета за 202</w:t>
      </w:r>
      <w:r w:rsidR="004E474A" w:rsidRPr="00C27D0F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C27D0F">
        <w:rPr>
          <w:rFonts w:ascii="Times New Roman" w:hAnsi="Times New Roman" w:cs="Times New Roman"/>
          <w:sz w:val="24"/>
          <w:szCs w:val="24"/>
          <w:lang w:val="sr-Cyrl-BA"/>
        </w:rPr>
        <w:t>. годину, по Периодичном извјештају о извршењу буџета (ПИБ) од 01.01. до 31.12.202</w:t>
      </w:r>
      <w:r w:rsidR="00E85DD8" w:rsidRPr="00C27D0F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C27D0F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године, утврђено је да је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Град Бијељина за 202</w:t>
      </w:r>
      <w:r w:rsidR="00E85DD8" w:rsidRPr="005B5B8C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остварио </w:t>
      </w:r>
      <w:r w:rsidR="00C27D0F" w:rsidRPr="005B5B8C">
        <w:rPr>
          <w:rFonts w:ascii="Times New Roman" w:hAnsi="Times New Roman" w:cs="Times New Roman"/>
          <w:sz w:val="24"/>
          <w:szCs w:val="24"/>
          <w:lang w:val="sr-Cyrl-BA"/>
        </w:rPr>
        <w:t>позитивну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 разлику у финансирању/</w:t>
      </w:r>
      <w:r w:rsidR="00C27D0F" w:rsidRPr="005B5B8C">
        <w:rPr>
          <w:rFonts w:ascii="Times New Roman" w:hAnsi="Times New Roman" w:cs="Times New Roman"/>
          <w:sz w:val="24"/>
          <w:szCs w:val="24"/>
          <w:lang w:val="sr-Cyrl-BA"/>
        </w:rPr>
        <w:t>суфицит</w:t>
      </w:r>
      <w:r w:rsidRPr="005B5B8C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у износу </w:t>
      </w:r>
      <w:r w:rsidR="005B5B8C" w:rsidRPr="009771A2">
        <w:rPr>
          <w:rFonts w:ascii="Times New Roman" w:hAnsi="Times New Roman" w:cs="Times New Roman"/>
          <w:b/>
          <w:sz w:val="24"/>
          <w:szCs w:val="24"/>
          <w:lang w:val="en-US"/>
        </w:rPr>
        <w:t>2.610.9723,00</w:t>
      </w:r>
      <w:r w:rsidR="00C27D0F" w:rsidRPr="005B5B8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B5B8C">
        <w:rPr>
          <w:rFonts w:ascii="Times New Roman" w:hAnsi="Times New Roman" w:cs="Times New Roman"/>
          <w:b/>
          <w:sz w:val="24"/>
          <w:szCs w:val="24"/>
          <w:lang w:val="sr-Cyrl-BA"/>
        </w:rPr>
        <w:t>КМ</w:t>
      </w:r>
      <w:r w:rsidRPr="005B5B8C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2E68" w:rsidRPr="009771A2" w:rsidRDefault="00932E68" w:rsidP="00932E68">
      <w:pPr>
        <w:contextualSpacing/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  <w:r w:rsidRPr="009771A2">
        <w:rPr>
          <w:rFonts w:ascii="Times New Roman" w:hAnsi="Times New Roman" w:cs="Times New Roman"/>
          <w:i/>
          <w:sz w:val="18"/>
          <w:szCs w:val="18"/>
          <w:lang w:val="sr-Cyrl-BA"/>
        </w:rPr>
        <w:t>Табела 2: Консолидовани финансијски извјештај о извршењу буџета Града Бијељина за 2023. годину (у КМ)</w:t>
      </w:r>
    </w:p>
    <w:p w:rsidR="00D204C7" w:rsidRDefault="00D204C7" w:rsidP="00932E68">
      <w:pPr>
        <w:contextualSpacing/>
        <w:jc w:val="both"/>
        <w:rPr>
          <w:rFonts w:ascii="Times New Roman" w:hAnsi="Times New Roman" w:cs="Times New Roman"/>
          <w:i/>
          <w:color w:val="FF0000"/>
          <w:sz w:val="18"/>
          <w:szCs w:val="18"/>
          <w:lang w:val="sr-Cyrl-BA"/>
        </w:rPr>
      </w:pPr>
    </w:p>
    <w:tbl>
      <w:tblPr>
        <w:tblW w:w="9369" w:type="dxa"/>
        <w:tblInd w:w="95" w:type="dxa"/>
        <w:tblLook w:val="04A0"/>
      </w:tblPr>
      <w:tblGrid>
        <w:gridCol w:w="397"/>
        <w:gridCol w:w="3727"/>
        <w:gridCol w:w="2552"/>
        <w:gridCol w:w="2693"/>
      </w:tblGrid>
      <w:tr w:rsidR="00D204C7" w:rsidRPr="00D204C7" w:rsidTr="0085769E">
        <w:trPr>
          <w:trHeight w:val="42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04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2023. ГОДИНА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приходи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66.157.874,00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67.755.937,00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51.902.662,00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53.132.661,00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буџетски суфицит/дефицит (А-Б)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14.255.212,00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14.623.276,00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издаци за нефинансијску имовину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-9.781.490,00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-7.474.170,00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Буџетски суфицит/дефицит (В+Г)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4.473.722,00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7.149.106,00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Ђ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финансирање (Е+Ж+З+И)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-4.473.722,00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-4.538.134,00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примици од финансијске имовине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Нето задуживање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-5.456.450,00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-5.374.365,00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нето примици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-84.062,00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-101.783,00</w:t>
            </w:r>
          </w:p>
        </w:tc>
      </w:tr>
      <w:tr w:rsidR="00D204C7" w:rsidRPr="00D204C7" w:rsidTr="0085769E">
        <w:trPr>
          <w:trHeight w:val="76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Расподјела суфицита из ранијих година (неутрошена кредитна средства из 2020.године)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1.066.790,00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938.014,00</w:t>
            </w:r>
          </w:p>
        </w:tc>
      </w:tr>
      <w:tr w:rsidR="00D204C7" w:rsidRPr="00D204C7" w:rsidTr="0085769E">
        <w:trPr>
          <w:trHeight w:val="2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Разлика у финансирању (Д+Ђ)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4C7" w:rsidRPr="00D204C7" w:rsidRDefault="00D204C7" w:rsidP="00D20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0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2.610.972,00</w:t>
            </w:r>
          </w:p>
        </w:tc>
      </w:tr>
    </w:tbl>
    <w:p w:rsidR="00D204C7" w:rsidRPr="009771A2" w:rsidRDefault="00D204C7" w:rsidP="00932E68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Latn-BA"/>
        </w:rPr>
      </w:pP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2E68" w:rsidRDefault="00BE53C9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 терет буџета за</w:t>
      </w:r>
      <w:r w:rsidR="00932E68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E85DD8">
        <w:rPr>
          <w:rFonts w:ascii="Times New Roman" w:hAnsi="Times New Roman" w:cs="Times New Roman"/>
          <w:sz w:val="24"/>
          <w:szCs w:val="24"/>
          <w:lang w:val="sr-Cyrl-BA"/>
        </w:rPr>
        <w:t>3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годину</w:t>
      </w:r>
      <w:r w:rsidR="00932E68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је извршена резервација буџетских средстава у износу </w:t>
      </w:r>
      <w:r w:rsidR="001C7931">
        <w:rPr>
          <w:rFonts w:ascii="Times New Roman" w:hAnsi="Times New Roman" w:cs="Times New Roman"/>
          <w:sz w:val="24"/>
          <w:szCs w:val="24"/>
          <w:lang w:val="sr-Latn-BA"/>
        </w:rPr>
        <w:t>3.653.312,20</w:t>
      </w:r>
      <w:r w:rsidR="00932E68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КМ, по основу уговора који су закључени у 202</w:t>
      </w:r>
      <w:r w:rsidR="00E85DD8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932E68" w:rsidRPr="000B4BCB">
        <w:rPr>
          <w:rFonts w:ascii="Times New Roman" w:hAnsi="Times New Roman" w:cs="Times New Roman"/>
          <w:sz w:val="24"/>
          <w:szCs w:val="24"/>
          <w:lang w:val="sr-Cyrl-BA"/>
        </w:rPr>
        <w:t>. години, а фактуре које ће стићи за плаћање у 202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932E68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E85DD8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932E68" w:rsidRPr="000B4BCB">
        <w:rPr>
          <w:rFonts w:ascii="Times New Roman" w:hAnsi="Times New Roman" w:cs="Times New Roman"/>
          <w:sz w:val="24"/>
          <w:szCs w:val="24"/>
          <w:lang w:val="sr-Cyrl-BA"/>
        </w:rPr>
        <w:t>одини</w:t>
      </w:r>
      <w:r w:rsidR="00E85DD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932E68" w:rsidRPr="000B4BC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85DD8">
        <w:rPr>
          <w:rFonts w:ascii="Times New Roman" w:hAnsi="Times New Roman" w:cs="Times New Roman"/>
          <w:sz w:val="24"/>
          <w:szCs w:val="24"/>
          <w:lang w:val="sr-Cyrl-BA"/>
        </w:rPr>
        <w:t>Резервис</w:t>
      </w:r>
      <w:r>
        <w:rPr>
          <w:rFonts w:ascii="Times New Roman" w:hAnsi="Times New Roman" w:cs="Times New Roman"/>
          <w:sz w:val="24"/>
          <w:szCs w:val="24"/>
          <w:lang w:val="sr-Cyrl-BA"/>
        </w:rPr>
        <w:t>ање је</w:t>
      </w:r>
      <w:r w:rsidR="00E85DD8">
        <w:rPr>
          <w:rFonts w:ascii="Times New Roman" w:hAnsi="Times New Roman" w:cs="Times New Roman"/>
          <w:sz w:val="24"/>
          <w:szCs w:val="24"/>
          <w:lang w:val="sr-Cyrl-BA"/>
        </w:rPr>
        <w:t xml:space="preserve"> извршено у складу са Чланом 104. Правилника о буџетским класификацијама, садржини рачуна и примјени контног </w:t>
      </w:r>
      <w:r>
        <w:rPr>
          <w:rFonts w:ascii="Times New Roman" w:hAnsi="Times New Roman" w:cs="Times New Roman"/>
          <w:sz w:val="24"/>
          <w:szCs w:val="24"/>
          <w:lang w:val="sr-Cyrl-BA"/>
        </w:rPr>
        <w:t>оквира</w:t>
      </w:r>
      <w:r w:rsidR="00E85DD8">
        <w:rPr>
          <w:rFonts w:ascii="Times New Roman" w:hAnsi="Times New Roman" w:cs="Times New Roman"/>
          <w:sz w:val="24"/>
          <w:szCs w:val="24"/>
          <w:lang w:val="sr-Cyrl-BA"/>
        </w:rPr>
        <w:t xml:space="preserve"> за буџетске кориснике. </w:t>
      </w:r>
    </w:p>
    <w:p w:rsidR="00C403A9" w:rsidRDefault="00BE53C9" w:rsidP="00932E68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Као што је већ образложено у тачки 2.А) на терет буџета за 2023.годину, на економском коду 411 000 – Расходи за лична примања запослених извршено је евидентирање обавеза за лична примања запослених у Градској управи Града Бијељина, које се односе на децембар 2022.године. </w:t>
      </w:r>
    </w:p>
    <w:p w:rsidR="00932E68" w:rsidRPr="005F6D88" w:rsidRDefault="00932E68" w:rsidP="00932E6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2E68" w:rsidRPr="000C2F5C" w:rsidRDefault="00932E68" w:rsidP="00932E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Неизмирене обавезе – обавезе доспјеле за плаћање, а нису измирене у претходној години</w:t>
      </w:r>
    </w:p>
    <w:p w:rsidR="000C2F5C" w:rsidRPr="00E75B21" w:rsidRDefault="000C2F5C" w:rsidP="000C2F5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32E68" w:rsidRDefault="00BE53C9" w:rsidP="00932E6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Стање у</w:t>
      </w:r>
      <w:r w:rsidR="00932E68">
        <w:rPr>
          <w:rFonts w:ascii="Times New Roman" w:hAnsi="Times New Roman" w:cs="Times New Roman"/>
          <w:sz w:val="24"/>
          <w:szCs w:val="24"/>
          <w:lang w:val="sr-Cyrl-BA"/>
        </w:rPr>
        <w:t>куп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ног </w:t>
      </w:r>
      <w:r w:rsidR="00932E68">
        <w:rPr>
          <w:rFonts w:ascii="Times New Roman" w:hAnsi="Times New Roman" w:cs="Times New Roman"/>
          <w:sz w:val="24"/>
          <w:szCs w:val="24"/>
          <w:lang w:val="sr-Cyrl-BA"/>
        </w:rPr>
        <w:t>износ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32E68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обавеза које су доспјеле на плаћање на дан 31.12.202</w:t>
      </w:r>
      <w:r w:rsidR="00F03F5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932E68">
        <w:rPr>
          <w:rFonts w:ascii="Times New Roman" w:hAnsi="Times New Roman" w:cs="Times New Roman"/>
          <w:sz w:val="24"/>
          <w:szCs w:val="24"/>
          <w:lang w:val="sr-Cyrl-BA"/>
        </w:rPr>
        <w:t>. године износи</w:t>
      </w:r>
      <w:r w:rsidR="002958E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E2180">
        <w:rPr>
          <w:rFonts w:ascii="Times New Roman" w:hAnsi="Times New Roman" w:cs="Times New Roman"/>
          <w:sz w:val="24"/>
          <w:szCs w:val="24"/>
          <w:lang w:val="sr-Latn-BA"/>
        </w:rPr>
        <w:t>1.891.343,95</w:t>
      </w:r>
      <w:r w:rsidR="00932E68" w:rsidRPr="003E2180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 w:rsidR="00932E68">
        <w:rPr>
          <w:rFonts w:ascii="Times New Roman" w:hAnsi="Times New Roman" w:cs="Times New Roman"/>
          <w:sz w:val="24"/>
          <w:szCs w:val="24"/>
          <w:lang w:val="sr-Cyrl-BA"/>
        </w:rPr>
        <w:t xml:space="preserve"> (ова врста обавезе описана је </w:t>
      </w:r>
      <w:r w:rsidR="00932E68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932E68" w:rsidRPr="00DD4EAF">
        <w:rPr>
          <w:rFonts w:ascii="Times New Roman" w:hAnsi="Times New Roman" w:cs="Times New Roman"/>
          <w:sz w:val="24"/>
          <w:szCs w:val="24"/>
        </w:rPr>
        <w:t>ланом 3. тачка 25) Закона о фискалној од</w:t>
      </w:r>
      <w:r w:rsidR="00932E68">
        <w:rPr>
          <w:rFonts w:ascii="Times New Roman" w:hAnsi="Times New Roman" w:cs="Times New Roman"/>
          <w:sz w:val="24"/>
          <w:szCs w:val="24"/>
        </w:rPr>
        <w:t xml:space="preserve">говорности у Републици Српској </w:t>
      </w:r>
      <w:r w:rsidR="00932E68" w:rsidRPr="00DD4EAF">
        <w:rPr>
          <w:rFonts w:ascii="Times New Roman" w:hAnsi="Times New Roman" w:cs="Times New Roman"/>
          <w:sz w:val="24"/>
          <w:szCs w:val="24"/>
        </w:rPr>
        <w:t>„Слу</w:t>
      </w:r>
      <w:r w:rsidR="00932E68">
        <w:rPr>
          <w:rFonts w:ascii="Times New Roman" w:hAnsi="Times New Roman" w:cs="Times New Roman"/>
          <w:sz w:val="24"/>
          <w:szCs w:val="24"/>
        </w:rPr>
        <w:t>жбени гласник Републике Српске“ бр</w:t>
      </w:r>
      <w:r w:rsidR="00932E68"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="00932E68" w:rsidRPr="00DD4EAF">
        <w:rPr>
          <w:rFonts w:ascii="Times New Roman" w:hAnsi="Times New Roman" w:cs="Times New Roman"/>
          <w:sz w:val="24"/>
          <w:szCs w:val="24"/>
        </w:rPr>
        <w:t xml:space="preserve"> 94/15 и 62/18)</w:t>
      </w:r>
      <w:r w:rsidR="00932E6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958E4" w:rsidRDefault="00932E68" w:rsidP="00932E68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За ове обавезе су обезбјеђена буџетска средства и евидентиране су на обрачунској основи. </w:t>
      </w:r>
      <w:r w:rsidR="00DA5F48">
        <w:rPr>
          <w:rFonts w:ascii="Times New Roman" w:hAnsi="Times New Roman" w:cs="Times New Roman"/>
          <w:sz w:val="24"/>
          <w:szCs w:val="24"/>
          <w:lang w:val="sr-Cyrl-BA"/>
        </w:rPr>
        <w:t xml:space="preserve">Измирење ових обавеза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планирано је </w:t>
      </w:r>
      <w:r w:rsidR="003E2180">
        <w:rPr>
          <w:rFonts w:ascii="Times New Roman" w:hAnsi="Times New Roman" w:cs="Times New Roman"/>
          <w:sz w:val="24"/>
          <w:szCs w:val="24"/>
          <w:lang w:val="sr-Cyrl-BA"/>
        </w:rPr>
        <w:t>са 31.08.2024</w:t>
      </w:r>
      <w:r w:rsidR="003E2180" w:rsidRPr="003E2180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E2180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="00F14DDB" w:rsidRPr="003E2180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3E2180">
        <w:rPr>
          <w:rFonts w:ascii="Times New Roman" w:hAnsi="Times New Roman" w:cs="Times New Roman"/>
          <w:sz w:val="24"/>
          <w:szCs w:val="24"/>
          <w:lang w:val="sr-Cyrl-BA"/>
        </w:rPr>
        <w:t>одине</w:t>
      </w:r>
      <w:r w:rsidR="00F14DDB" w:rsidRPr="003E2180">
        <w:rPr>
          <w:rFonts w:ascii="Times New Roman" w:hAnsi="Times New Roman" w:cs="Times New Roman"/>
          <w:sz w:val="24"/>
          <w:szCs w:val="24"/>
          <w:lang w:val="sr-Cyrl-BA"/>
        </w:rPr>
        <w:t xml:space="preserve">, што представља око </w:t>
      </w:r>
      <w:r w:rsidR="003E2180">
        <w:rPr>
          <w:rFonts w:ascii="Times New Roman" w:hAnsi="Times New Roman" w:cs="Times New Roman"/>
          <w:sz w:val="24"/>
          <w:szCs w:val="24"/>
          <w:lang w:val="sr-Cyrl-BA"/>
        </w:rPr>
        <w:t>450.000,00 КМ</w:t>
      </w:r>
      <w:r w:rsidR="002958E4" w:rsidRPr="003E218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F14DDB" w:rsidRPr="003E218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958E4" w:rsidRPr="003E2180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F14DDB" w:rsidRPr="003E2180">
        <w:rPr>
          <w:rFonts w:ascii="Times New Roman" w:hAnsi="Times New Roman" w:cs="Times New Roman"/>
          <w:sz w:val="24"/>
          <w:szCs w:val="24"/>
          <w:lang w:val="sr-Cyrl-BA"/>
        </w:rPr>
        <w:t>јесечно</w:t>
      </w:r>
      <w:r w:rsidR="002958E4" w:rsidRPr="003E218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958E4" w:rsidRPr="00F14DDB" w:rsidRDefault="002958E4" w:rsidP="00932E68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tbl>
      <w:tblPr>
        <w:tblW w:w="840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0"/>
        <w:gridCol w:w="3860"/>
      </w:tblGrid>
      <w:tr w:rsidR="007A0859" w:rsidRPr="007A0859" w:rsidTr="002958E4">
        <w:trPr>
          <w:trHeight w:val="300"/>
        </w:trPr>
        <w:tc>
          <w:tcPr>
            <w:tcW w:w="8400" w:type="dxa"/>
            <w:gridSpan w:val="2"/>
            <w:shd w:val="clear" w:color="auto" w:fill="auto"/>
            <w:vAlign w:val="center"/>
            <w:hideMark/>
          </w:tcPr>
          <w:p w:rsidR="007A0859" w:rsidRPr="007A0859" w:rsidRDefault="007A0859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7A085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Табела </w:t>
            </w:r>
            <w:r w:rsidR="000C2F5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3</w:t>
            </w:r>
            <w:r w:rsidRPr="007A085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: Неизмирене обавезе доспјеле на плаћање 31.12.2023. год (уКМ)- стање на </w:t>
            </w:r>
            <w:r w:rsidR="003E21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sr-Cyrl-BA"/>
              </w:rPr>
              <w:t>11</w:t>
            </w:r>
            <w:r w:rsidRPr="007A085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.0</w:t>
            </w:r>
            <w:r w:rsidR="003E218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sr-Cyrl-BA"/>
              </w:rPr>
              <w:t>4</w:t>
            </w:r>
            <w:r w:rsidRPr="007A085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.2023.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000000" w:fill="DBE5F1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0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ПОТРОШАЧКА ЈЕДИНИЦА</w:t>
            </w:r>
          </w:p>
        </w:tc>
        <w:tc>
          <w:tcPr>
            <w:tcW w:w="3860" w:type="dxa"/>
            <w:shd w:val="clear" w:color="000000" w:fill="DBE5F1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0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ИЗНОС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СКУПШТИНА ГРАДА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3E2180" w:rsidRDefault="003E2180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79.793,65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КАБИНЕТ ГРАДОНАЧЕЛНИКА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3E2180" w:rsidP="003E2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3.360,36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ТЕРИТОРИЈАЛНА ВАТРОГАСНА ЈЕДИНИЦА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3E2180" w:rsidRDefault="003E2180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0,00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ОДСЈЕК ЗА ЛЕР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28.825,00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3E2180" w:rsidRDefault="003E2180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64.443,20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ОДЈЕЉЕЊЕ ЗА ПОЉОПРИВРЕДУ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3E2180" w:rsidRDefault="003E2180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146.328,54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ОДЈЕЉЕЊЕ ЗА СТАМБЕНО - КОМУНАЛНЕ ПОСЛОВЕ И ЗЖС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3E2180" w:rsidRDefault="003E2180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94.504,28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 xml:space="preserve">ОДЈЕЉЕЊЕ ЗА БОРАЧКО - ИНВАЛИДСКУ ЗАШТИТУ 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10.290,01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ОДЈЕЉЕЊЕ ЗА ДРУШТВЕНЕ ДЈЕЛАТНОСТИ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3E2180" w:rsidRDefault="003E2180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534.792,73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ОДЈЕЉЕЊЕ ЗА ИНСПЕКЦИЈСКЕ ПОСЛОВЕ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7.753,00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КОМУНАЛНА ПОЛИЦИЈА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17.979,81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ОДСЈЕК ЗАЈЕДНИЧКИХ ПОСЛОВА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3E2180" w:rsidRDefault="003E2180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46.383,82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ОДСЈЕК ЗА ИНФОРМАЦИОНЕ ТЕХНОЛОГИЈЕ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63.867,76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ЦЕНТАР ЗА СОЦИЈАЛНИ РАД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0C2F5C" w:rsidRDefault="003E2180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BA"/>
              </w:rPr>
              <w:t>74.201,86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51.997,03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ДЈЕЧИЈИ ВРТИЋ "ЧИКА ЈОВА ЗМАЈ"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142.783,66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ЦЕНТАР ЗА КУЛТУРУ "СЕМБЕРИЈА"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61.279,46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МУЗЕЈ СЕМБЕРИЈЕ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22.966,29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СКУД "СЕМБЕРИЈА"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7.431,90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ГРАДСКО ПОЗОРИШТЕ "СЕМБЕРИЈА"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30.755,43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ТУРИСТИЧКА ОРГАНИЗАЦИЈА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23.385,91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РАЗВОЈНА АГЕНЦИЈА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228.055,48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ГИМНАЗИЈА "ФИЛИП ВИШЊИЋ"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22.162,17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ЕКОНОМСКА ШКОЛА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2.540,34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ПОЉОПРИВРЕДНА И МЕДИЦИНСКА ШКОЛА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69.923,25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ЈУ ТЕХНИЧКА ШКОЛА "МИХАЈЛО ПУПИН"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14.861,28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СРЕДЊА СТРУЧНА ШКОЛА ЈАЊА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8.768,24</w:t>
            </w:r>
          </w:p>
        </w:tc>
      </w:tr>
      <w:tr w:rsidR="007A0859" w:rsidRPr="007A0859" w:rsidTr="002958E4">
        <w:trPr>
          <w:trHeight w:val="6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НАРОДНА БИБЛИОТЕКА "ФИЛИП ВИШЊИЋ"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17.557,93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ЈУ МУЗИЧКА ШКОЛА "С.С.МОКРАЊАЦ"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13.045,98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ТРЕЗОР - ГЕНЕРАЛНИ КОД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</w:rPr>
              <w:t>1.305,58</w:t>
            </w:r>
          </w:p>
        </w:tc>
      </w:tr>
      <w:tr w:rsidR="007A0859" w:rsidRPr="007A0859" w:rsidTr="002958E4">
        <w:trPr>
          <w:trHeight w:val="300"/>
        </w:trPr>
        <w:tc>
          <w:tcPr>
            <w:tcW w:w="4540" w:type="dxa"/>
            <w:shd w:val="clear" w:color="000000" w:fill="DBE5F1"/>
            <w:vAlign w:val="center"/>
            <w:hideMark/>
          </w:tcPr>
          <w:p w:rsidR="007A0859" w:rsidRPr="007A0859" w:rsidRDefault="007A0859" w:rsidP="007A0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A08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3860" w:type="dxa"/>
            <w:shd w:val="clear" w:color="000000" w:fill="DBE5F1"/>
            <w:vAlign w:val="center"/>
            <w:hideMark/>
          </w:tcPr>
          <w:p w:rsidR="007A0859" w:rsidRPr="007A0859" w:rsidRDefault="000C2F5C" w:rsidP="007A0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1.891.343,95</w:t>
            </w:r>
          </w:p>
        </w:tc>
      </w:tr>
    </w:tbl>
    <w:p w:rsidR="00DA5F48" w:rsidRPr="002958E4" w:rsidRDefault="00DA5F48" w:rsidP="00932E6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32E68" w:rsidRPr="00F74A00" w:rsidRDefault="00932E68" w:rsidP="00932E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74A00">
        <w:rPr>
          <w:rFonts w:ascii="Times New Roman" w:hAnsi="Times New Roman" w:cs="Times New Roman"/>
          <w:b/>
          <w:sz w:val="24"/>
          <w:szCs w:val="24"/>
          <w:lang w:val="sr-Cyrl-BA"/>
        </w:rPr>
        <w:t>Подаци о буџету</w:t>
      </w:r>
    </w:p>
    <w:p w:rsidR="00932E68" w:rsidRDefault="00932E68" w:rsidP="00932E6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32E68" w:rsidRDefault="00932E68" w:rsidP="00932E6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Одлуком о измјени Одлуке о буџету Града Бијељина – Ребалансу буџета за 2022. годину („Службени гласник Града Бијељина“ број: 25/22) утврђена су буџетска средства у износу 72.375.675,00 КМ.</w:t>
      </w:r>
    </w:p>
    <w:p w:rsidR="00932E68" w:rsidRDefault="00932E68" w:rsidP="00932E6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Одлуком о буџету Града Бијељина за 2023. годину („Службени гласник Града Бијељина“ број 2/23) утврђена су буџетска средства у износу 68.585.164,00 КМ. </w:t>
      </w:r>
    </w:p>
    <w:p w:rsidR="00313CD2" w:rsidRDefault="00F74A00" w:rsidP="00932E68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Одлуком о буџету Града Бијељина за 202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(„Службени гласник Града Бијељина“ број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/2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) утврђена су буџетска средства у износу </w:t>
      </w:r>
      <w:r>
        <w:rPr>
          <w:rFonts w:ascii="Times New Roman" w:hAnsi="Times New Roman" w:cs="Times New Roman"/>
          <w:sz w:val="24"/>
          <w:szCs w:val="24"/>
          <w:lang w:val="en-US"/>
        </w:rPr>
        <w:t>74.171.235,00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КМ. </w:t>
      </w:r>
    </w:p>
    <w:p w:rsidR="00932E68" w:rsidRDefault="00932E68" w:rsidP="00932E68">
      <w:pPr>
        <w:jc w:val="both"/>
        <w:rPr>
          <w:rFonts w:ascii="Times New Roman" w:hAnsi="Times New Roman" w:cs="Times New Roman"/>
          <w:i/>
          <w:sz w:val="18"/>
          <w:szCs w:val="18"/>
          <w:lang w:val="sr-Cyrl-BA"/>
        </w:rPr>
      </w:pP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Табела </w:t>
      </w:r>
      <w:r w:rsidR="000C2F5C">
        <w:rPr>
          <w:rFonts w:ascii="Times New Roman" w:hAnsi="Times New Roman" w:cs="Times New Roman"/>
          <w:i/>
          <w:sz w:val="18"/>
          <w:szCs w:val="18"/>
          <w:lang w:val="sr-Latn-BA"/>
        </w:rPr>
        <w:t>4</w:t>
      </w: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>: Структура буџета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</w:t>
      </w: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>- финансијског плана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(фонд 01)</w:t>
      </w:r>
      <w:r w:rsidRPr="00967C61">
        <w:rPr>
          <w:rFonts w:ascii="Times New Roman" w:hAnsi="Times New Roman" w:cs="Times New Roman"/>
          <w:i/>
          <w:sz w:val="18"/>
          <w:szCs w:val="18"/>
          <w:lang w:val="sr-Cyrl-BA"/>
        </w:rPr>
        <w:t xml:space="preserve"> за текућу и претходне двије године </w:t>
      </w:r>
      <w:r>
        <w:rPr>
          <w:rFonts w:ascii="Times New Roman" w:hAnsi="Times New Roman" w:cs="Times New Roman"/>
          <w:i/>
          <w:sz w:val="18"/>
          <w:szCs w:val="18"/>
          <w:lang w:val="sr-Cyrl-BA"/>
        </w:rPr>
        <w:t>(у КМ)</w:t>
      </w:r>
    </w:p>
    <w:tbl>
      <w:tblPr>
        <w:tblW w:w="9000" w:type="dxa"/>
        <w:tblInd w:w="95" w:type="dxa"/>
        <w:tblLook w:val="04A0"/>
      </w:tblPr>
      <w:tblGrid>
        <w:gridCol w:w="436"/>
        <w:gridCol w:w="3640"/>
        <w:gridCol w:w="1660"/>
        <w:gridCol w:w="1660"/>
        <w:gridCol w:w="1660"/>
      </w:tblGrid>
      <w:tr w:rsidR="00313CD2" w:rsidRPr="00313CD2" w:rsidTr="00313CD2">
        <w:trPr>
          <w:trHeight w:val="63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1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1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ПОЗИЦИЈА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1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КОНАЧНИ БУЏЕТ (РЕБАЛАНС)2022.г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1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1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</w:t>
            </w:r>
          </w:p>
        </w:tc>
      </w:tr>
      <w:tr w:rsidR="00313CD2" w:rsidRPr="00313CD2" w:rsidTr="00313CD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Приходи+грантови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62.950.391,00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62.340.874,00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67.328.185,00</w:t>
            </w:r>
          </w:p>
        </w:tc>
      </w:tr>
      <w:tr w:rsidR="00313CD2" w:rsidRPr="00313CD2" w:rsidTr="00313CD2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Трансфери од других буџетских јединица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3.527.284,00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3.817.000,00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4.514.000,00</w:t>
            </w:r>
          </w:p>
        </w:tc>
      </w:tr>
      <w:tr w:rsidR="00313CD2" w:rsidRPr="00313CD2" w:rsidTr="00313CD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Примици за нефинансијску имовину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730.000,00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845.400,00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622.500,00</w:t>
            </w:r>
          </w:p>
        </w:tc>
      </w:tr>
      <w:tr w:rsidR="00313CD2" w:rsidRPr="00313CD2" w:rsidTr="00313CD2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УКУПНО приходи и примици (1+2+3)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67.207.675,00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67.003.274,00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72.464.685,00</w:t>
            </w:r>
          </w:p>
        </w:tc>
      </w:tr>
      <w:tr w:rsidR="00313CD2" w:rsidRPr="00313CD2" w:rsidTr="00313CD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Расходи+буџетска резерва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51.130.450,00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48.561.762,00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55.451.715,00</w:t>
            </w:r>
          </w:p>
        </w:tc>
      </w:tr>
      <w:tr w:rsidR="00313CD2" w:rsidRPr="00313CD2" w:rsidTr="00313CD2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Трансфери другим буџетским јединицама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3.778.000,00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3.340.900,00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3.870.900,00</w:t>
            </w:r>
          </w:p>
        </w:tc>
      </w:tr>
      <w:tr w:rsidR="00313CD2" w:rsidRPr="00313CD2" w:rsidTr="00313CD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Издаци за нефинансијску имовину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10.405.318,00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10.626.890,00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9.547.374,00</w:t>
            </w:r>
          </w:p>
        </w:tc>
      </w:tr>
      <w:tr w:rsidR="00313CD2" w:rsidRPr="00313CD2" w:rsidTr="00313CD2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УКУПНО РАСХОДИ И ИЗДАЦИ (4+5+6)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65.313.768,00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62.529.552,00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68.869.989,00</w:t>
            </w:r>
          </w:p>
        </w:tc>
      </w:tr>
      <w:tr w:rsidR="00313CD2" w:rsidRPr="00313CD2" w:rsidTr="00313CD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СУФИЦИТ/ДЕФИЦИТ (А-Б)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1.893.907,00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4.473.722,00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3.594.696,00</w:t>
            </w:r>
          </w:p>
        </w:tc>
      </w:tr>
      <w:tr w:rsidR="00313CD2" w:rsidRPr="00313CD2" w:rsidTr="00313CD2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Примици од финансијске имовине и задуживања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13CD2" w:rsidRPr="00313CD2" w:rsidTr="005E6C58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Издаци за отплату дугова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4.923.750,00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5.456.450,00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4.635.634,00</w:t>
            </w:r>
          </w:p>
        </w:tc>
      </w:tr>
      <w:tr w:rsidR="00313CD2" w:rsidRPr="00313CD2" w:rsidTr="005E6C58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НЕТО ЗАДУЖИВАЊЕ (7-8)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-4.923.750,00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-5.456.450,00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-4.635.634,00</w:t>
            </w:r>
          </w:p>
        </w:tc>
      </w:tr>
      <w:tr w:rsidR="00313CD2" w:rsidRPr="00313CD2" w:rsidTr="005E6C58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Д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УКУПАН БУЏЕТ (А+7)или(Б+8)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67.207.675,00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67.003.274,00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72.464.685,00</w:t>
            </w:r>
          </w:p>
        </w:tc>
      </w:tr>
      <w:tr w:rsidR="00313CD2" w:rsidRPr="00313CD2" w:rsidTr="00313CD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Остали примици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580.000,00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515.100,00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681.550,00</w:t>
            </w:r>
          </w:p>
        </w:tc>
      </w:tr>
      <w:tr w:rsidR="00313CD2" w:rsidRPr="00313CD2" w:rsidTr="00313CD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Остали издаци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2.138.157,00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599.162,00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665.612,00</w:t>
            </w:r>
          </w:p>
        </w:tc>
      </w:tr>
      <w:tr w:rsidR="00313CD2" w:rsidRPr="00313CD2" w:rsidTr="000C2F5C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Ђ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ОСТАЛИ НЕТО ПРИМИЦИ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-1.558.157,00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-84.062,00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15.938,00</w:t>
            </w:r>
          </w:p>
        </w:tc>
      </w:tr>
      <w:tr w:rsidR="00313CD2" w:rsidRPr="00313CD2" w:rsidTr="000C2F5C">
        <w:trPr>
          <w:trHeight w:val="6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НЕУТРОШЕНА СРЕДСТВА ИЗ РАНИЈЕГ ПЕРИОДА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4.588.000,00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color w:val="000000"/>
              </w:rPr>
              <w:t>1.066.790,00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CD2">
              <w:rPr>
                <w:rFonts w:ascii="Times New Roman" w:eastAsia="Times New Roman" w:hAnsi="Times New Roman" w:cs="Times New Roman"/>
              </w:rPr>
              <w:t>1.025.000,00</w:t>
            </w:r>
          </w:p>
        </w:tc>
      </w:tr>
      <w:tr w:rsidR="00313CD2" w:rsidRPr="00313CD2" w:rsidTr="000C2F5C">
        <w:trPr>
          <w:trHeight w:val="300"/>
        </w:trPr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УКУПАН БУЏЕТ (Д+9+Е)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72.375.675,00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68.585.164,00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13CD2" w:rsidRPr="00313CD2" w:rsidRDefault="00313CD2" w:rsidP="00313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3C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74.171.235,00</w:t>
            </w:r>
          </w:p>
        </w:tc>
      </w:tr>
    </w:tbl>
    <w:p w:rsidR="00932E68" w:rsidRDefault="00932E68" w:rsidP="00932E6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2E68" w:rsidRDefault="00932E68" w:rsidP="00932E6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05EE1" w:rsidRPr="00E32377" w:rsidRDefault="00932E68" w:rsidP="00005EE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E32377">
        <w:rPr>
          <w:rFonts w:ascii="Times New Roman" w:hAnsi="Times New Roman" w:cs="Times New Roman"/>
          <w:b/>
          <w:sz w:val="24"/>
          <w:szCs w:val="24"/>
          <w:lang w:val="sr-Cyrl-BA"/>
        </w:rPr>
        <w:t>Подаци о јавном дугу</w:t>
      </w:r>
      <w:bookmarkStart w:id="0" w:name="_GoBack"/>
      <w:bookmarkEnd w:id="0"/>
      <w:r w:rsidRPr="00E32377">
        <w:rPr>
          <w:rFonts w:ascii="Times New Roman" w:hAnsi="Times New Roman" w:cs="Times New Roman"/>
          <w:b/>
          <w:sz w:val="24"/>
          <w:szCs w:val="24"/>
          <w:lang w:val="sr-Cyrl-BA"/>
        </w:rPr>
        <w:t>, датим гаранцијама и судским споровима Града Бијељина</w:t>
      </w:r>
    </w:p>
    <w:tbl>
      <w:tblPr>
        <w:tblW w:w="8260" w:type="dxa"/>
        <w:tblInd w:w="95" w:type="dxa"/>
        <w:tblLook w:val="04A0"/>
      </w:tblPr>
      <w:tblGrid>
        <w:gridCol w:w="1940"/>
        <w:gridCol w:w="2500"/>
        <w:gridCol w:w="1920"/>
        <w:gridCol w:w="1900"/>
      </w:tblGrid>
      <w:tr w:rsidR="00005EE1" w:rsidRPr="00005EE1" w:rsidTr="00005EE1">
        <w:trPr>
          <w:trHeight w:val="300"/>
        </w:trPr>
        <w:tc>
          <w:tcPr>
            <w:tcW w:w="8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EE1" w:rsidRPr="002958E4" w:rsidRDefault="00005EE1" w:rsidP="00E32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2958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Табела.</w:t>
            </w:r>
            <w:r w:rsidR="00E3237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</w:t>
            </w:r>
            <w:r w:rsidRPr="002958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: Стање кредитног задужења Града Бијељина на 31.12.2023.године</w:t>
            </w:r>
          </w:p>
        </w:tc>
      </w:tr>
      <w:tr w:rsidR="00005EE1" w:rsidRPr="00005EE1" w:rsidTr="00005EE1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  Дугорочни кредити код домаћих комерцијалних банака</w:t>
            </w:r>
          </w:p>
        </w:tc>
      </w:tr>
      <w:tr w:rsidR="00005EE1" w:rsidRPr="00005EE1" w:rsidTr="00005EE1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 xml:space="preserve">Износ кредита  (КМ)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Каматни услови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Рок отплате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Остатак дуга по главници у КМ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10.000.000,00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6мЕУРИБОР+3,78%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416.666,90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5.000.000,00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6мЕУРИБОР+4,90%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41.666,91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6.000.000,00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6мЕУРИБОР+6,41%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900.000,44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4.000.000,00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3,65%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1.685.825,09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5.000.000,00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3,24%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3.386.957,02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7.000.000,00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2,59%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4.893.675,87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6.000.000,00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2,53%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4.610.130,52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7.000.000,00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ФИКСНА 4,95%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6.143.172,13</w:t>
            </w:r>
          </w:p>
        </w:tc>
      </w:tr>
      <w:tr w:rsidR="00005EE1" w:rsidRPr="00005EE1" w:rsidTr="00005EE1">
        <w:trPr>
          <w:trHeight w:val="300"/>
        </w:trPr>
        <w:tc>
          <w:tcPr>
            <w:tcW w:w="6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УКУПНО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22.078.094,88</w:t>
            </w:r>
          </w:p>
        </w:tc>
      </w:tr>
      <w:tr w:rsidR="00005EE1" w:rsidRPr="00005EE1" w:rsidTr="00005EE1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05EE1" w:rsidRPr="00005EE1" w:rsidTr="00005EE1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 Кредит - Свјетска банка</w:t>
            </w:r>
          </w:p>
        </w:tc>
      </w:tr>
      <w:tr w:rsidR="00005EE1" w:rsidRPr="00005EE1" w:rsidTr="00005EE1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 xml:space="preserve">Износ кредита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Каматни услови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Рок отплате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Остатак дуга по главници у КМ</w:t>
            </w:r>
          </w:p>
        </w:tc>
      </w:tr>
      <w:tr w:rsidR="00005EE1" w:rsidRPr="00005EE1" w:rsidTr="00005EE1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593.336,41 КМ (345.000 USD)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 КАМАТЕ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185.848,11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05EE1" w:rsidRPr="00005EE1" w:rsidTr="00005EE1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 Кредит - WB IDA 5529</w:t>
            </w:r>
          </w:p>
        </w:tc>
      </w:tr>
      <w:tr w:rsidR="00005EE1" w:rsidRPr="00005EE1" w:rsidTr="00005EE1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Износ кредита (SDR)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Каматни услови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Рок отплате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Остатак дуга по главници у КМ</w:t>
            </w:r>
          </w:p>
        </w:tc>
      </w:tr>
      <w:tr w:rsidR="00005EE1" w:rsidRPr="00005EE1" w:rsidTr="00005EE1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584.029,32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1,25%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1.199.303,86</w:t>
            </w:r>
          </w:p>
        </w:tc>
      </w:tr>
    </w:tbl>
    <w:p w:rsidR="00005EE1" w:rsidRDefault="00005EE1" w:rsidP="00005EE1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  <w:lang w:val="sr-Latn-BA"/>
        </w:rPr>
      </w:pPr>
    </w:p>
    <w:p w:rsidR="00E32377" w:rsidRDefault="00E32377" w:rsidP="00005EE1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  <w:lang w:val="sr-Latn-BA"/>
        </w:rPr>
      </w:pPr>
    </w:p>
    <w:p w:rsidR="00E32377" w:rsidRDefault="00E32377" w:rsidP="00005EE1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  <w:lang w:val="sr-Latn-BA"/>
        </w:rPr>
      </w:pPr>
    </w:p>
    <w:p w:rsidR="00932E68" w:rsidRPr="002958E4" w:rsidRDefault="00932E68" w:rsidP="00932E68">
      <w:pPr>
        <w:jc w:val="both"/>
        <w:rPr>
          <w:rFonts w:ascii="Times New Roman" w:hAnsi="Times New Roman" w:cs="Times New Roman"/>
          <w:i/>
          <w:sz w:val="18"/>
          <w:szCs w:val="18"/>
          <w:lang w:val="sr-Latn-BA"/>
        </w:rPr>
      </w:pPr>
      <w:r w:rsidRPr="002958E4">
        <w:rPr>
          <w:rFonts w:ascii="Times New Roman" w:hAnsi="Times New Roman" w:cs="Times New Roman"/>
          <w:i/>
          <w:sz w:val="18"/>
          <w:szCs w:val="18"/>
          <w:lang w:val="sr-Cyrl-BA"/>
        </w:rPr>
        <w:lastRenderedPageBreak/>
        <w:t xml:space="preserve">Табела </w:t>
      </w:r>
      <w:r w:rsidR="00E32377">
        <w:rPr>
          <w:rFonts w:ascii="Times New Roman" w:hAnsi="Times New Roman" w:cs="Times New Roman"/>
          <w:i/>
          <w:sz w:val="18"/>
          <w:szCs w:val="18"/>
          <w:lang w:val="sr-Latn-BA"/>
        </w:rPr>
        <w:t>6</w:t>
      </w:r>
      <w:r w:rsidRPr="002958E4">
        <w:rPr>
          <w:rFonts w:ascii="Times New Roman" w:hAnsi="Times New Roman" w:cs="Times New Roman"/>
          <w:i/>
          <w:sz w:val="18"/>
          <w:szCs w:val="18"/>
          <w:lang w:val="sr-Cyrl-BA"/>
        </w:rPr>
        <w:t>: Гаранције Града Бијељина на дан 31.12.202</w:t>
      </w:r>
      <w:r w:rsidR="00A82B39" w:rsidRPr="002958E4">
        <w:rPr>
          <w:rFonts w:ascii="Times New Roman" w:hAnsi="Times New Roman" w:cs="Times New Roman"/>
          <w:i/>
          <w:sz w:val="18"/>
          <w:szCs w:val="18"/>
          <w:lang w:val="sr-Latn-BA"/>
        </w:rPr>
        <w:t>3</w:t>
      </w:r>
      <w:r w:rsidRPr="002958E4">
        <w:rPr>
          <w:rFonts w:ascii="Times New Roman" w:hAnsi="Times New Roman" w:cs="Times New Roman"/>
          <w:i/>
          <w:sz w:val="18"/>
          <w:szCs w:val="18"/>
          <w:lang w:val="sr-Cyrl-BA"/>
        </w:rPr>
        <w:t>. године</w:t>
      </w:r>
    </w:p>
    <w:tbl>
      <w:tblPr>
        <w:tblW w:w="8600" w:type="dxa"/>
        <w:tblInd w:w="95" w:type="dxa"/>
        <w:tblLook w:val="04A0"/>
      </w:tblPr>
      <w:tblGrid>
        <w:gridCol w:w="1900"/>
        <w:gridCol w:w="1940"/>
        <w:gridCol w:w="960"/>
        <w:gridCol w:w="1900"/>
        <w:gridCol w:w="1900"/>
      </w:tblGrid>
      <w:tr w:rsidR="00005EE1" w:rsidRPr="00005EE1" w:rsidTr="00005EE1">
        <w:trPr>
          <w:trHeight w:val="48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 издавања гаранција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Корисник гаранције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Период важења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Почетно задужење по гаранцији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05E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Остатак дуга </w:t>
            </w:r>
          </w:p>
        </w:tc>
      </w:tr>
      <w:tr w:rsidR="00005EE1" w:rsidRPr="00005EE1" w:rsidTr="002958E4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Пројекат управљања чврстим отпадом "Еко-Деп"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Свјетска банка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2010-2027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1.064.555,00 (SDR)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219.185,00 (SDR)</w:t>
            </w:r>
          </w:p>
        </w:tc>
      </w:tr>
      <w:tr w:rsidR="00005EE1" w:rsidRPr="00005EE1" w:rsidTr="002958E4">
        <w:trPr>
          <w:trHeight w:val="12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Пројекат управљања чврстим отпадом "Еко-Деп"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Свјетска банка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2013-2025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1.109.520,00 (SDR)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166.422,00 (SDR)</w:t>
            </w:r>
          </w:p>
        </w:tc>
      </w:tr>
      <w:tr w:rsidR="00005EE1" w:rsidRPr="00005EE1" w:rsidTr="002958E4">
        <w:trPr>
          <w:trHeight w:val="12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Пројекат управљања чврстим отпадом "Еко-Деп"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Свјетска банка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2016-2028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670.000,00 (EUR)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251.244,00 (EUR)</w:t>
            </w:r>
          </w:p>
        </w:tc>
      </w:tr>
      <w:tr w:rsidR="00005EE1" w:rsidRPr="00005EE1" w:rsidTr="00005EE1">
        <w:trPr>
          <w:trHeight w:val="12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Систем отпадних вода - АД Водовод и канализација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EBRD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2012-2025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5.000.000,00 (EUR)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843.622,79 (EUR)</w:t>
            </w:r>
          </w:p>
        </w:tc>
      </w:tr>
      <w:tr w:rsidR="00005EE1" w:rsidRPr="00005EE1" w:rsidTr="00005EE1">
        <w:trPr>
          <w:trHeight w:val="6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ЈУ Бања Дворови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Нова банка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2018-2028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1.287.683,55 (КМ)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769.275,84 (КМ)</w:t>
            </w:r>
          </w:p>
        </w:tc>
      </w:tr>
      <w:tr w:rsidR="00005EE1" w:rsidRPr="00005EE1" w:rsidTr="00005EE1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експропријација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Нова банка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720.000,00 (КМ)</w:t>
            </w:r>
          </w:p>
        </w:tc>
      </w:tr>
      <w:tr w:rsidR="00005EE1" w:rsidRPr="00005EE1" w:rsidTr="00005EE1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јавне набавке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EE1" w:rsidRPr="00005EE1" w:rsidRDefault="00005EE1" w:rsidP="0000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5EE1">
              <w:rPr>
                <w:rFonts w:ascii="Times New Roman" w:eastAsia="Times New Roman" w:hAnsi="Times New Roman" w:cs="Times New Roman"/>
                <w:color w:val="000000"/>
              </w:rPr>
              <w:t>1.423.833,52 (КМ)</w:t>
            </w:r>
          </w:p>
        </w:tc>
      </w:tr>
    </w:tbl>
    <w:p w:rsidR="00005EE1" w:rsidRPr="00005EE1" w:rsidRDefault="00005EE1" w:rsidP="00932E68">
      <w:pPr>
        <w:jc w:val="both"/>
        <w:rPr>
          <w:rFonts w:ascii="Times New Roman" w:hAnsi="Times New Roman" w:cs="Times New Roman"/>
          <w:i/>
          <w:sz w:val="18"/>
          <w:szCs w:val="18"/>
          <w:lang w:val="sr-Latn-BA"/>
        </w:rPr>
      </w:pP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  <w:r>
        <w:rPr>
          <w:rFonts w:ascii="Times New Roman" w:hAnsi="Times New Roman" w:cs="Times New Roman"/>
          <w:sz w:val="18"/>
          <w:szCs w:val="18"/>
          <w:lang w:val="sr-Cyrl-CS"/>
        </w:rPr>
        <w:tab/>
      </w: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tbl>
      <w:tblPr>
        <w:tblW w:w="8620" w:type="dxa"/>
        <w:tblInd w:w="95" w:type="dxa"/>
        <w:tblLook w:val="04A0"/>
      </w:tblPr>
      <w:tblGrid>
        <w:gridCol w:w="1914"/>
        <w:gridCol w:w="4160"/>
        <w:gridCol w:w="2546"/>
      </w:tblGrid>
      <w:tr w:rsidR="00932E68" w:rsidRPr="001C7931" w:rsidTr="002958E4">
        <w:trPr>
          <w:trHeight w:val="300"/>
        </w:trPr>
        <w:tc>
          <w:tcPr>
            <w:tcW w:w="8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0A4A21" w:rsidRDefault="00932E68" w:rsidP="000A4A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0A4A2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Табела </w:t>
            </w:r>
            <w:r w:rsidR="000A4A2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7</w:t>
            </w:r>
            <w:r w:rsidRPr="000A4A2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: Преглед судских спорова на дан 31.12.202</w:t>
            </w:r>
            <w:r w:rsidR="00A82B39" w:rsidRPr="000A4A2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</w:t>
            </w:r>
            <w:r w:rsidRPr="000A4A2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 године (у КМ)</w:t>
            </w:r>
          </w:p>
        </w:tc>
      </w:tr>
      <w:tr w:rsidR="00932E68" w:rsidRPr="001C7931" w:rsidTr="002958E4">
        <w:trPr>
          <w:trHeight w:val="30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932E68" w:rsidRPr="001C7931" w:rsidRDefault="001C7931" w:rsidP="001C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БРОЈ АКТИВНИХ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ПОСТУПАКА</w:t>
            </w:r>
            <w:r w:rsidR="00932E68" w:rsidRPr="001C79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932E68" w:rsidRPr="001C7931" w:rsidRDefault="00932E68" w:rsidP="001C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1C79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ПРОЦЈЕНА ИСХОДА </w:t>
            </w:r>
            <w:r w:rsidR="001C79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ПОСТУПКА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932E68" w:rsidRPr="001C7931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79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ИЗНОС ГЛАВНИЦЕ</w:t>
            </w:r>
          </w:p>
        </w:tc>
      </w:tr>
      <w:tr w:rsidR="00932E68" w:rsidRPr="001C7931" w:rsidTr="00932E68">
        <w:trPr>
          <w:trHeight w:val="300"/>
        </w:trPr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1C7931" w:rsidRDefault="001C7931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7931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1C7931" w:rsidRDefault="00932E68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7931">
              <w:rPr>
                <w:rFonts w:ascii="Times New Roman" w:eastAsia="Times New Roman" w:hAnsi="Times New Roman" w:cs="Times New Roman"/>
              </w:rPr>
              <w:t>НА ШТЕТУ ГРАДА БИЈЕЉИНА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E68" w:rsidRPr="001C7931" w:rsidRDefault="001C7931" w:rsidP="0093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1.851.630,40</w:t>
            </w:r>
          </w:p>
        </w:tc>
      </w:tr>
    </w:tbl>
    <w:p w:rsidR="00932E68" w:rsidRPr="001C7931" w:rsidRDefault="00932E68" w:rsidP="00932E68">
      <w:pPr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32E68" w:rsidRDefault="00932E68" w:rsidP="00932E68">
      <w:pPr>
        <w:contextualSpacing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932E68" w:rsidRPr="00333DEE" w:rsidRDefault="00932E68" w:rsidP="00932E68">
      <w:pPr>
        <w:pStyle w:val="NormalWeb"/>
        <w:numPr>
          <w:ilvl w:val="0"/>
          <w:numId w:val="1"/>
        </w:numPr>
      </w:pPr>
      <w:r w:rsidRPr="00333DEE">
        <w:rPr>
          <w:b/>
          <w:bCs/>
        </w:rPr>
        <w:t xml:space="preserve">Приједлог мјера за измирење обавеза </w:t>
      </w:r>
    </w:p>
    <w:p w:rsidR="00932E68" w:rsidRPr="00A82B39" w:rsidRDefault="00932E68" w:rsidP="006A6F53">
      <w:pPr>
        <w:contextualSpacing/>
        <w:jc w:val="both"/>
        <w:rPr>
          <w:color w:val="FF0000"/>
          <w:lang w:val="sr-Latn-BA"/>
        </w:rPr>
      </w:pPr>
      <w:r w:rsidRPr="00617760">
        <w:rPr>
          <w:rFonts w:ascii="Times New Roman" w:hAnsi="Times New Roman" w:cs="Times New Roman"/>
          <w:sz w:val="24"/>
          <w:szCs w:val="24"/>
          <w:lang w:val="sr-Latn-BA"/>
        </w:rPr>
        <w:t xml:space="preserve">Као што је наведено у тачки 2. Плана, </w:t>
      </w:r>
      <w:r w:rsidRPr="00617760">
        <w:rPr>
          <w:rFonts w:ascii="Times New Roman" w:hAnsi="Times New Roman" w:cs="Times New Roman"/>
          <w:sz w:val="24"/>
          <w:szCs w:val="24"/>
          <w:lang w:val="sr-Cyrl-BA"/>
        </w:rPr>
        <w:t>Град Бијељина за 202</w:t>
      </w:r>
      <w:r w:rsidR="00A82B3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Pr="00617760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остварио </w:t>
      </w:r>
      <w:r w:rsidR="002958E4" w:rsidRPr="000A4A21">
        <w:rPr>
          <w:rFonts w:ascii="Times New Roman" w:hAnsi="Times New Roman" w:cs="Times New Roman"/>
          <w:sz w:val="24"/>
          <w:szCs w:val="24"/>
          <w:lang w:val="sr-Cyrl-BA"/>
        </w:rPr>
        <w:t>позитивну</w:t>
      </w:r>
      <w:r w:rsidRPr="000A4A21">
        <w:rPr>
          <w:rFonts w:ascii="Times New Roman" w:hAnsi="Times New Roman" w:cs="Times New Roman"/>
          <w:sz w:val="24"/>
          <w:szCs w:val="24"/>
          <w:lang w:val="sr-Cyrl-BA"/>
        </w:rPr>
        <w:t xml:space="preserve"> разлику у финансирању/</w:t>
      </w:r>
      <w:r w:rsidR="002958E4" w:rsidRPr="000A4A21">
        <w:rPr>
          <w:rFonts w:ascii="Times New Roman" w:hAnsi="Times New Roman" w:cs="Times New Roman"/>
          <w:sz w:val="24"/>
          <w:szCs w:val="24"/>
          <w:lang w:val="sr-Cyrl-BA"/>
        </w:rPr>
        <w:t>суфицит</w:t>
      </w:r>
      <w:r w:rsidRPr="000A4A21">
        <w:rPr>
          <w:rFonts w:ascii="Times New Roman" w:hAnsi="Times New Roman" w:cs="Times New Roman"/>
          <w:sz w:val="24"/>
          <w:szCs w:val="24"/>
          <w:lang w:val="sr-Cyrl-BA"/>
        </w:rPr>
        <w:t xml:space="preserve"> у износу</w:t>
      </w:r>
      <w:r w:rsidR="000A4A21" w:rsidRPr="000A4A2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A4A21" w:rsidRPr="000A4A21">
        <w:rPr>
          <w:rFonts w:ascii="Times New Roman" w:hAnsi="Times New Roman" w:cs="Times New Roman"/>
          <w:b/>
          <w:sz w:val="24"/>
          <w:szCs w:val="24"/>
          <w:lang w:val="sr-Latn-BA"/>
        </w:rPr>
        <w:t>2.610.972,00</w:t>
      </w:r>
      <w:r w:rsidR="006A6F53" w:rsidRPr="000A4A21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0A4A21">
        <w:rPr>
          <w:rFonts w:ascii="Times New Roman" w:hAnsi="Times New Roman" w:cs="Times New Roman"/>
          <w:b/>
          <w:sz w:val="24"/>
          <w:szCs w:val="24"/>
          <w:lang w:val="sr-Cyrl-BA"/>
        </w:rPr>
        <w:t>КМ</w:t>
      </w:r>
      <w:r w:rsidR="002958E4" w:rsidRPr="000A4A2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2958E4">
        <w:rPr>
          <w:rFonts w:ascii="Times New Roman" w:hAnsi="Times New Roman" w:cs="Times New Roman"/>
          <w:sz w:val="24"/>
          <w:szCs w:val="24"/>
          <w:lang w:val="sr-Cyrl-BA"/>
        </w:rPr>
        <w:t>Основни разлог за остварени суфицит је боље остварење прихода у односу на план</w:t>
      </w:r>
      <w:r w:rsidR="006A6F53">
        <w:rPr>
          <w:rFonts w:ascii="Times New Roman" w:hAnsi="Times New Roman" w:cs="Times New Roman"/>
          <w:sz w:val="24"/>
          <w:szCs w:val="24"/>
          <w:lang w:val="sr-Cyrl-BA"/>
        </w:rPr>
        <w:t xml:space="preserve"> буџета за 2023.годину. Како је већ објашњено, у 2023.години Град није имао ребаланс буџета, те стварно остварење прихода одступа од планираних прихода. </w:t>
      </w:r>
    </w:p>
    <w:p w:rsidR="006A6F53" w:rsidRDefault="006A6F53" w:rsidP="00932E68">
      <w:pPr>
        <w:pStyle w:val="NormalWeb"/>
        <w:contextualSpacing/>
        <w:jc w:val="both"/>
        <w:rPr>
          <w:color w:val="00B050"/>
          <w:lang w:val="sr-Cyrl-BA"/>
        </w:rPr>
      </w:pPr>
    </w:p>
    <w:p w:rsidR="00932E68" w:rsidRPr="00A82B39" w:rsidRDefault="00932E68" w:rsidP="00932E68">
      <w:pPr>
        <w:pStyle w:val="NormalWeb"/>
        <w:contextualSpacing/>
        <w:jc w:val="both"/>
        <w:rPr>
          <w:color w:val="FF0000"/>
          <w:lang w:val="sr-Cyrl-BA"/>
        </w:rPr>
      </w:pPr>
    </w:p>
    <w:p w:rsidR="00932E68" w:rsidRPr="000A4A21" w:rsidRDefault="00932E68" w:rsidP="00932E68">
      <w:pPr>
        <w:pStyle w:val="NormalWeb"/>
        <w:contextualSpacing/>
        <w:jc w:val="both"/>
        <w:rPr>
          <w:lang w:val="sr-Latn-BA"/>
        </w:rPr>
      </w:pPr>
      <w:r w:rsidRPr="000A4A21">
        <w:rPr>
          <w:lang w:val="sr-Cyrl-BA"/>
        </w:rPr>
        <w:t>Неизмирене обавезе</w:t>
      </w:r>
      <w:r w:rsidR="000A4A21" w:rsidRPr="000A4A21">
        <w:rPr>
          <w:lang w:val="sr-Cyrl-BA"/>
        </w:rPr>
        <w:t xml:space="preserve">, које су описане у тачки </w:t>
      </w:r>
      <w:r w:rsidR="000A4A21" w:rsidRPr="000A4A21">
        <w:rPr>
          <w:lang w:val="sr-Latn-BA"/>
        </w:rPr>
        <w:t>3</w:t>
      </w:r>
      <w:r w:rsidR="006A6F53" w:rsidRPr="000A4A21">
        <w:rPr>
          <w:lang w:val="sr-Cyrl-BA"/>
        </w:rPr>
        <w:t>. Плана,</w:t>
      </w:r>
      <w:r w:rsidRPr="000A4A21">
        <w:rPr>
          <w:lang w:val="sr-Cyrl-BA"/>
        </w:rPr>
        <w:t xml:space="preserve"> у износу </w:t>
      </w:r>
      <w:r w:rsidR="000A4A21" w:rsidRPr="000A4A21">
        <w:rPr>
          <w:b/>
          <w:lang w:val="sr-Latn-BA"/>
        </w:rPr>
        <w:t>1.891.343,95 KM</w:t>
      </w:r>
      <w:r w:rsidRPr="000A4A21">
        <w:rPr>
          <w:lang w:val="sr-Cyrl-BA"/>
        </w:rPr>
        <w:t>, за које су обезбјеђена буџетска средства и које су доспјеле за плаћање на дан 31.12.202</w:t>
      </w:r>
      <w:r w:rsidR="00A82B39" w:rsidRPr="000A4A21">
        <w:rPr>
          <w:lang w:val="sr-Latn-BA"/>
        </w:rPr>
        <w:t>3</w:t>
      </w:r>
      <w:r w:rsidRPr="000A4A21">
        <w:rPr>
          <w:lang w:val="sr-Cyrl-BA"/>
        </w:rPr>
        <w:t xml:space="preserve">. године, приоритетно ће се измиривати, те је планирано њихово измирење, како је и  наведено у тачки </w:t>
      </w:r>
      <w:r w:rsidR="000A4A21" w:rsidRPr="000A4A21">
        <w:rPr>
          <w:lang w:val="sr-Latn-BA"/>
        </w:rPr>
        <w:t>3</w:t>
      </w:r>
      <w:r w:rsidRPr="000A4A21">
        <w:rPr>
          <w:lang w:val="sr-Cyrl-BA"/>
        </w:rPr>
        <w:t>. овог Плана.</w:t>
      </w:r>
    </w:p>
    <w:p w:rsidR="000A4A21" w:rsidRDefault="000A4A21" w:rsidP="00932E68">
      <w:pPr>
        <w:pStyle w:val="NormalWeb"/>
        <w:contextualSpacing/>
        <w:jc w:val="both"/>
        <w:rPr>
          <w:color w:val="FF0000"/>
          <w:lang w:val="sr-Latn-BA"/>
        </w:rPr>
      </w:pPr>
    </w:p>
    <w:p w:rsidR="000A4A21" w:rsidRPr="005E6C58" w:rsidRDefault="005E6C58" w:rsidP="00932E68">
      <w:pPr>
        <w:pStyle w:val="NormalWeb"/>
        <w:contextualSpacing/>
        <w:jc w:val="both"/>
        <w:rPr>
          <w:lang w:val="sr-Cyrl-BA"/>
        </w:rPr>
      </w:pPr>
      <w:r>
        <w:rPr>
          <w:lang w:val="sr-Cyrl-BA"/>
        </w:rPr>
        <w:t>Средства за п</w:t>
      </w:r>
      <w:r w:rsidRPr="005E6C58">
        <w:rPr>
          <w:lang w:val="sr-Cyrl-BA"/>
        </w:rPr>
        <w:t>окривање буџетског дефицита који је остварен у 2022.години у износу 2.173.670,00 КМ</w:t>
      </w:r>
      <w:r>
        <w:rPr>
          <w:lang w:val="sr-Cyrl-BA"/>
        </w:rPr>
        <w:t xml:space="preserve">, планираће се приликом израде ребаланса буџета Града Бијељина за 2024.годину. У складу са чланом 14. Закона о </w:t>
      </w:r>
      <w:r w:rsidR="00B94E0B">
        <w:rPr>
          <w:lang w:val="sr-Cyrl-BA"/>
        </w:rPr>
        <w:t>буџетском систему Републике Српске, ова средства планираће се као отплата дуга.</w:t>
      </w:r>
    </w:p>
    <w:p w:rsidR="00A82B39" w:rsidRPr="005E6C58" w:rsidRDefault="00A82B39" w:rsidP="00932E68">
      <w:pPr>
        <w:pStyle w:val="NormalWeb"/>
        <w:contextualSpacing/>
        <w:jc w:val="both"/>
        <w:rPr>
          <w:lang w:val="sr-Cyrl-BA"/>
        </w:rPr>
      </w:pPr>
    </w:p>
    <w:p w:rsidR="00A82B39" w:rsidRPr="005E6C58" w:rsidRDefault="00A82B39" w:rsidP="00932E68">
      <w:pPr>
        <w:pStyle w:val="NormalWeb"/>
        <w:contextualSpacing/>
        <w:jc w:val="both"/>
        <w:rPr>
          <w:lang w:val="sr-Latn-BA"/>
        </w:rPr>
      </w:pPr>
    </w:p>
    <w:p w:rsidR="00932E68" w:rsidRPr="00A82B39" w:rsidRDefault="00932E68" w:rsidP="00932E68">
      <w:pPr>
        <w:ind w:left="4320" w:firstLine="720"/>
        <w:contextualSpacing/>
        <w:jc w:val="both"/>
        <w:rPr>
          <w:rFonts w:ascii="Times New Roman" w:hAnsi="Times New Roman" w:cs="Times New Roman"/>
          <w:sz w:val="20"/>
          <w:szCs w:val="20"/>
          <w:lang w:val="sr-Cyrl-BA"/>
        </w:rPr>
      </w:pPr>
    </w:p>
    <w:p w:rsidR="00932E68" w:rsidRDefault="00932E68" w:rsidP="00932E68">
      <w:pPr>
        <w:ind w:left="4320" w:firstLine="720"/>
        <w:contextualSpacing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932E68" w:rsidRDefault="00932E68" w:rsidP="00932E68">
      <w:pPr>
        <w:ind w:left="504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5640">
        <w:rPr>
          <w:rFonts w:ascii="Times New Roman" w:hAnsi="Times New Roman" w:cs="Times New Roman"/>
          <w:sz w:val="24"/>
          <w:szCs w:val="24"/>
          <w:lang w:val="sr-Cyrl-CS"/>
        </w:rPr>
        <w:t>ГРАДОНАЧЕЛНИК</w:t>
      </w:r>
    </w:p>
    <w:p w:rsidR="00932E68" w:rsidRPr="003F5640" w:rsidRDefault="00932E68" w:rsidP="00932E68">
      <w:pPr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5640">
        <w:rPr>
          <w:rFonts w:ascii="Times New Roman" w:hAnsi="Times New Roman" w:cs="Times New Roman"/>
          <w:sz w:val="24"/>
          <w:szCs w:val="24"/>
          <w:lang w:val="sr-Cyrl-CS"/>
        </w:rPr>
        <w:t>ГРАДА БИЈЕЉИНА</w:t>
      </w:r>
    </w:p>
    <w:p w:rsidR="00932E68" w:rsidRPr="003F5640" w:rsidRDefault="00932E68" w:rsidP="00932E68">
      <w:pPr>
        <w:ind w:left="4320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564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32E68" w:rsidRDefault="00932E68" w:rsidP="00932E68">
      <w:pPr>
        <w:ind w:left="5040" w:firstLine="720"/>
        <w:contextualSpacing/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5640">
        <w:rPr>
          <w:rFonts w:ascii="Times New Roman" w:hAnsi="Times New Roman" w:cs="Times New Roman"/>
          <w:sz w:val="24"/>
          <w:szCs w:val="24"/>
          <w:lang w:val="sr-Cyrl-CS"/>
        </w:rPr>
        <w:t>Љубиша Петровић</w:t>
      </w:r>
    </w:p>
    <w:p w:rsidR="00932E68" w:rsidRDefault="00932E68"/>
    <w:sectPr w:rsidR="00932E68" w:rsidSect="00932E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6C23"/>
    <w:multiLevelType w:val="hybridMultilevel"/>
    <w:tmpl w:val="4AB45A8E"/>
    <w:lvl w:ilvl="0" w:tplc="4EB29B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>
    <w:useFELayout/>
  </w:compat>
  <w:rsids>
    <w:rsidRoot w:val="00932E68"/>
    <w:rsid w:val="00005EE1"/>
    <w:rsid w:val="00015950"/>
    <w:rsid w:val="00096E64"/>
    <w:rsid w:val="000A4A21"/>
    <w:rsid w:val="000A67B2"/>
    <w:rsid w:val="000C2F5C"/>
    <w:rsid w:val="001473B6"/>
    <w:rsid w:val="00193CAD"/>
    <w:rsid w:val="001C7931"/>
    <w:rsid w:val="00245D23"/>
    <w:rsid w:val="002605BD"/>
    <w:rsid w:val="00263A74"/>
    <w:rsid w:val="002958E4"/>
    <w:rsid w:val="00313CD2"/>
    <w:rsid w:val="00334149"/>
    <w:rsid w:val="00383083"/>
    <w:rsid w:val="003A7273"/>
    <w:rsid w:val="003E2180"/>
    <w:rsid w:val="004B71F8"/>
    <w:rsid w:val="004D1BD1"/>
    <w:rsid w:val="004E474A"/>
    <w:rsid w:val="00586208"/>
    <w:rsid w:val="005B5B8C"/>
    <w:rsid w:val="005E6C58"/>
    <w:rsid w:val="0067001C"/>
    <w:rsid w:val="006A6F53"/>
    <w:rsid w:val="00746284"/>
    <w:rsid w:val="007A0859"/>
    <w:rsid w:val="007C668D"/>
    <w:rsid w:val="007E7616"/>
    <w:rsid w:val="0085769E"/>
    <w:rsid w:val="008B22D2"/>
    <w:rsid w:val="008C72B8"/>
    <w:rsid w:val="008E0766"/>
    <w:rsid w:val="00932E68"/>
    <w:rsid w:val="009771A2"/>
    <w:rsid w:val="00984F15"/>
    <w:rsid w:val="00A030ED"/>
    <w:rsid w:val="00A4379B"/>
    <w:rsid w:val="00A82B39"/>
    <w:rsid w:val="00B05837"/>
    <w:rsid w:val="00B94E0B"/>
    <w:rsid w:val="00BE53C9"/>
    <w:rsid w:val="00C27D0F"/>
    <w:rsid w:val="00C403A9"/>
    <w:rsid w:val="00D204C7"/>
    <w:rsid w:val="00D84DD4"/>
    <w:rsid w:val="00D92905"/>
    <w:rsid w:val="00DA5F48"/>
    <w:rsid w:val="00E32377"/>
    <w:rsid w:val="00E85DD8"/>
    <w:rsid w:val="00ED2A5B"/>
    <w:rsid w:val="00F03F5A"/>
    <w:rsid w:val="00F14DDB"/>
    <w:rsid w:val="00F74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E68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NormalWeb">
    <w:name w:val="Normal (Web)"/>
    <w:basedOn w:val="Normal"/>
    <w:uiPriority w:val="99"/>
    <w:unhideWhenUsed/>
    <w:rsid w:val="00932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C5C5A-D138-46B5-8CFE-64620161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dcterms:created xsi:type="dcterms:W3CDTF">2024-09-30T08:49:00Z</dcterms:created>
  <dcterms:modified xsi:type="dcterms:W3CDTF">2024-09-30T08:49:00Z</dcterms:modified>
</cp:coreProperties>
</file>