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6A" w:rsidRDefault="00792D6A" w:rsidP="00792D6A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>
        <w:t>члан</w:t>
      </w:r>
      <w:r w:rsidR="00373084">
        <w:t>а</w:t>
      </w:r>
      <w:r>
        <w:t xml:space="preserve"> </w:t>
      </w:r>
      <w:r w:rsidR="00D94D9B">
        <w:rPr>
          <w:color w:val="231F20"/>
        </w:rPr>
        <w:t>3</w:t>
      </w:r>
      <w:r w:rsidR="00D94D9B">
        <w:rPr>
          <w:color w:val="231F20"/>
          <w:lang w:val="sr-Cyrl-CS"/>
        </w:rPr>
        <w:t>9.</w:t>
      </w:r>
      <w:r w:rsidR="00D94D9B">
        <w:rPr>
          <w:color w:val="231F20"/>
        </w:rPr>
        <w:t xml:space="preserve"> став </w:t>
      </w:r>
      <w:r w:rsidR="00D94D9B">
        <w:rPr>
          <w:color w:val="231F20"/>
          <w:lang w:val="sr-Cyrl-CS"/>
        </w:rPr>
        <w:t xml:space="preserve">2. тачка </w:t>
      </w:r>
      <w:r w:rsidR="00D94D9B">
        <w:rPr>
          <w:color w:val="231F20"/>
          <w:lang w:val="sr-Cyrl-BA"/>
        </w:rPr>
        <w:t>37.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>Закона о локалној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>самоуправи (</w:t>
      </w:r>
      <w:r w:rsidR="00D94D9B">
        <w:rPr>
          <w:color w:val="231F20"/>
          <w:lang w:val="sr-Cyrl-BA"/>
        </w:rPr>
        <w:t>„Службени</w:t>
      </w:r>
      <w:r w:rsidR="00D94D9B">
        <w:rPr>
          <w:color w:val="231F20"/>
          <w:lang w:val="sr-Cyrl-CS"/>
        </w:rPr>
        <w:t xml:space="preserve"> </w:t>
      </w:r>
      <w:r w:rsidR="00D94D9B">
        <w:rPr>
          <w:color w:val="231F20"/>
        </w:rPr>
        <w:t xml:space="preserve">гласник </w:t>
      </w:r>
      <w:r w:rsidR="00D94D9B">
        <w:rPr>
          <w:color w:val="231F20"/>
          <w:lang w:val="sr-Cyrl-CS"/>
        </w:rPr>
        <w:t>Републике Српске“, број 97/16, 36/19 и 61/21</w:t>
      </w:r>
      <w:r w:rsidR="00D94D9B">
        <w:rPr>
          <w:color w:val="231F20"/>
        </w:rPr>
        <w:t>)</w:t>
      </w:r>
      <w:r w:rsidR="00D94D9B">
        <w:rPr>
          <w:color w:val="231F20"/>
          <w:lang w:val="sr-Cyrl-CS"/>
        </w:rPr>
        <w:t xml:space="preserve">, члана </w:t>
      </w:r>
      <w:r>
        <w:t>40</w:t>
      </w:r>
      <w:r>
        <w:rPr>
          <w:lang w:val="sr-Cyrl-BA"/>
        </w:rPr>
        <w:t xml:space="preserve">. </w:t>
      </w:r>
      <w:r>
        <w:rPr>
          <w:lang w:val="sr-Cyrl-CS"/>
        </w:rPr>
        <w:t xml:space="preserve">став 1. </w:t>
      </w:r>
      <w:r>
        <w:t>Закона о уређењу простора и грађењ</w:t>
      </w:r>
      <w:r>
        <w:rPr>
          <w:lang w:val="sr-Cyrl-BA"/>
        </w:rPr>
        <w:t>у</w:t>
      </w:r>
      <w:r>
        <w:t xml:space="preserve"> („Службени гласник </w:t>
      </w:r>
      <w:r>
        <w:rPr>
          <w:lang w:val="sr-Cyrl-CS"/>
        </w:rPr>
        <w:t>Републике Српске“,</w:t>
      </w:r>
      <w:r>
        <w:t xml:space="preserve"> бр</w:t>
      </w:r>
      <w:r>
        <w:rPr>
          <w:lang w:val="sr-Cyrl-CS"/>
        </w:rPr>
        <w:t>ој</w:t>
      </w:r>
      <w:r>
        <w:t xml:space="preserve"> 40/13</w:t>
      </w:r>
      <w:r>
        <w:rPr>
          <w:lang w:val="sr-Cyrl-CS"/>
        </w:rPr>
        <w:t>, 106/15, 3/16 и 84/19</w:t>
      </w:r>
      <w:r>
        <w:t>)</w:t>
      </w:r>
      <w:r w:rsidR="00D94D9B">
        <w:rPr>
          <w:lang w:val="sr-Cyrl-CS"/>
        </w:rPr>
        <w:t xml:space="preserve"> </w:t>
      </w:r>
      <w:r>
        <w:rPr>
          <w:color w:val="231F20"/>
          <w:lang w:val="sr-Cyrl-CS"/>
        </w:rPr>
        <w:t>и ч</w:t>
      </w:r>
      <w:r>
        <w:rPr>
          <w:color w:val="231F20"/>
        </w:rPr>
        <w:t>лана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 xml:space="preserve">„Службени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>
        <w:rPr>
          <w:color w:val="231F20"/>
        </w:rPr>
        <w:t xml:space="preserve">), </w:t>
      </w:r>
      <w:r>
        <w:rPr>
          <w:lang w:val="sr-Cyrl-CS"/>
        </w:rPr>
        <w:t>Скупштина г</w:t>
      </w:r>
      <w:r>
        <w:t>рада Бијељина</w:t>
      </w:r>
      <w:r>
        <w:rPr>
          <w:lang w:val="sr-Cyrl-CS"/>
        </w:rPr>
        <w:t xml:space="preserve"> на својој ____сједници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_____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 w:rsidR="00486C06">
        <w:rPr>
          <w:lang/>
        </w:rPr>
        <w:t>23</w:t>
      </w:r>
      <w:r>
        <w:rPr>
          <w:lang w:val="sr-Cyrl-CS"/>
        </w:rPr>
        <w:t>. године, донијела је</w:t>
      </w:r>
    </w:p>
    <w:p w:rsidR="00533C0A" w:rsidRDefault="00533C0A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3F1ED4" w:rsidRDefault="00533C0A" w:rsidP="00533C0A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 xml:space="preserve">О ПРИСТУПАЊУ ИЗРАДИ </w:t>
      </w:r>
    </w:p>
    <w:p w:rsidR="00533C0A" w:rsidRPr="00A703EB" w:rsidRDefault="00533C0A" w:rsidP="00533C0A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</w:t>
      </w:r>
      <w:r w:rsidR="00770540">
        <w:rPr>
          <w:b/>
          <w:lang/>
        </w:rPr>
        <w:t>ФИЛИП ВИШЊИЋ</w:t>
      </w:r>
      <w:r w:rsidRPr="00A703EB">
        <w:rPr>
          <w:b/>
          <w:lang w:val="sr-Cyrl-BA"/>
        </w:rPr>
        <w:t>“ У БИЈЕЉИНИ</w:t>
      </w:r>
    </w:p>
    <w:p w:rsidR="00533C0A" w:rsidRPr="003C65A3" w:rsidRDefault="00533C0A" w:rsidP="00533C0A">
      <w:pPr>
        <w:jc w:val="center"/>
        <w:rPr>
          <w:lang w:val="sr-Cyrl-BA"/>
        </w:rPr>
      </w:pPr>
    </w:p>
    <w:p w:rsidR="00533C0A" w:rsidRPr="00486C06" w:rsidRDefault="00533C0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 w:rsidR="00533C0A">
        <w:t xml:space="preserve">длуком приступа се изради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770540">
        <w:rPr>
          <w:lang/>
        </w:rPr>
        <w:t>Филип Вишњић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Pr="00486C06" w:rsidRDefault="00533C0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Граница обухвата Регулационог плана дефинисана је :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Са сјевероисточне стране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креће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Дашница</w:t>
      </w:r>
      <w:r w:rsidRPr="00E76F42">
        <w:rPr>
          <w:lang w:val="pl-PL"/>
        </w:rPr>
        <w:t xml:space="preserve"> </w:t>
      </w:r>
      <w:r>
        <w:rPr>
          <w:lang w:val="pl-PL"/>
        </w:rPr>
        <w:t>који</w:t>
      </w:r>
      <w:r w:rsidRPr="00E76F42">
        <w:rPr>
          <w:lang w:val="pl-PL"/>
        </w:rPr>
        <w:t xml:space="preserve"> </w:t>
      </w:r>
      <w:r>
        <w:rPr>
          <w:lang w:val="pl-PL"/>
        </w:rPr>
        <w:t>спаја</w:t>
      </w:r>
      <w:r w:rsidRPr="00E76F42">
        <w:rPr>
          <w:lang w:val="pl-PL"/>
        </w:rPr>
        <w:t xml:space="preserve"> </w:t>
      </w:r>
      <w:r>
        <w:rPr>
          <w:lang w:val="pl-PL"/>
        </w:rPr>
        <w:t>улице</w:t>
      </w:r>
      <w:r w:rsidRPr="00E76F42">
        <w:rPr>
          <w:lang w:val="pl-PL"/>
        </w:rPr>
        <w:t xml:space="preserve"> </w:t>
      </w:r>
      <w:r>
        <w:rPr>
          <w:lang w:val="pl-PL"/>
        </w:rPr>
        <w:t>Незнаних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Кулина</w:t>
      </w:r>
      <w:r w:rsidRPr="00E76F42">
        <w:rPr>
          <w:lang w:val="pl-PL"/>
        </w:rPr>
        <w:t xml:space="preserve"> </w:t>
      </w:r>
      <w:r w:rsidR="008E2D5C">
        <w:rPr>
          <w:lang/>
        </w:rPr>
        <w:t>б</w:t>
      </w:r>
      <w:r>
        <w:rPr>
          <w:lang w:val="pl-PL"/>
        </w:rPr>
        <w:t>ана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сјеверозападним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југоисточним</w:t>
      </w:r>
      <w:r w:rsidRPr="00E76F42">
        <w:rPr>
          <w:lang w:val="pl-PL"/>
        </w:rPr>
        <w:t xml:space="preserve"> </w:t>
      </w:r>
      <w:r>
        <w:rPr>
          <w:lang w:val="pl-PL"/>
        </w:rPr>
        <w:t>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означених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2016 </w:t>
      </w:r>
      <w:r>
        <w:rPr>
          <w:lang w:val="pl-PL"/>
        </w:rPr>
        <w:t>и</w:t>
      </w:r>
      <w:r w:rsidRPr="00E76F42">
        <w:rPr>
          <w:lang w:val="pl-PL"/>
        </w:rPr>
        <w:t xml:space="preserve"> 2015. </w:t>
      </w:r>
      <w:r>
        <w:rPr>
          <w:lang w:val="pl-PL"/>
        </w:rPr>
        <w:t>Даље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2010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2008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</w:t>
      </w:r>
      <w:r>
        <w:rPr>
          <w:lang w:val="pl-PL"/>
        </w:rPr>
        <w:t>долази до Улице</w:t>
      </w:r>
      <w:r w:rsidRPr="00E76F42">
        <w:rPr>
          <w:lang w:val="pl-PL"/>
        </w:rPr>
        <w:t xml:space="preserve"> </w:t>
      </w:r>
      <w:r>
        <w:rPr>
          <w:lang w:val="pl-PL"/>
        </w:rPr>
        <w:t>Ивана</w:t>
      </w:r>
      <w:r w:rsidRPr="00E76F42">
        <w:rPr>
          <w:lang w:val="pl-PL"/>
        </w:rPr>
        <w:t xml:space="preserve"> </w:t>
      </w:r>
      <w:r>
        <w:rPr>
          <w:lang w:val="pl-PL"/>
        </w:rPr>
        <w:t>Мажуранића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 xml:space="preserve"> у правцу југа источним међама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>
        <w:rPr>
          <w:lang w:val="pl-PL"/>
        </w:rPr>
        <w:t xml:space="preserve"> </w:t>
      </w:r>
      <w:r>
        <w:rPr>
          <w:lang w:val="pl-PL"/>
        </w:rPr>
        <w:t>2007/2, 2003 и 2002</w:t>
      </w:r>
      <w:r w:rsidRPr="00E76F42">
        <w:rPr>
          <w:lang w:val="pl-PL"/>
        </w:rPr>
        <w:t xml:space="preserve">, </w:t>
      </w:r>
      <w:r>
        <w:rPr>
          <w:lang w:val="pl-PL"/>
        </w:rPr>
        <w:t>гдје излази на Улицу Јерменску. На овом мјесту граница скреће у правцу југоистока и прати југозападну страну Улице Јерменске све до њеног раскршћа са Улицом 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. </w:t>
      </w:r>
      <w:r>
        <w:rPr>
          <w:lang w:val="pl-PL"/>
        </w:rPr>
        <w:t>Улицом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граница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око</w:t>
      </w:r>
      <w:r w:rsidRPr="00E76F42">
        <w:rPr>
          <w:lang w:val="pl-PL"/>
        </w:rPr>
        <w:t xml:space="preserve"> </w:t>
      </w:r>
      <w:r>
        <w:rPr>
          <w:lang w:val="pl-PL"/>
        </w:rPr>
        <w:t>130</w:t>
      </w:r>
      <w:r w:rsidRPr="00E76F42">
        <w:rPr>
          <w:lang w:val="pl-PL"/>
        </w:rPr>
        <w:t xml:space="preserve"> </w:t>
      </w:r>
      <w:r>
        <w:rPr>
          <w:lang w:val="pl-PL"/>
        </w:rPr>
        <w:t>м</w:t>
      </w:r>
      <w:r w:rsidRPr="00E76F42">
        <w:rPr>
          <w:lang w:val="pl-PL"/>
        </w:rPr>
        <w:t xml:space="preserve">, </w:t>
      </w:r>
      <w:r>
        <w:rPr>
          <w:lang w:val="pl-PL"/>
        </w:rPr>
        <w:t>а</w:t>
      </w:r>
      <w:r w:rsidRPr="00E76F42">
        <w:rPr>
          <w:lang w:val="pl-PL"/>
        </w:rPr>
        <w:t xml:space="preserve"> </w:t>
      </w:r>
      <w:r>
        <w:rPr>
          <w:lang w:val="pl-PL"/>
        </w:rPr>
        <w:t>потом</w:t>
      </w:r>
      <w:r w:rsidRPr="00E76F42">
        <w:rPr>
          <w:lang w:val="pl-PL"/>
        </w:rPr>
        <w:t xml:space="preserve"> </w:t>
      </w:r>
      <w:r>
        <w:rPr>
          <w:lang w:val="pl-PL"/>
        </w:rPr>
        <w:t>наставља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југоистока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сјевероисточне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2898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2899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2900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2893/1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2888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2911 </w:t>
      </w:r>
      <w:r>
        <w:rPr>
          <w:lang w:val="pl-PL"/>
        </w:rPr>
        <w:t>и</w:t>
      </w:r>
      <w:r w:rsidRPr="00E76F42">
        <w:rPr>
          <w:lang w:val="pl-PL"/>
        </w:rPr>
        <w:t xml:space="preserve"> 2915/1,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Улицу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Југоисточни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цијелом</w:t>
      </w:r>
      <w:r w:rsidRPr="00E76F42">
        <w:rPr>
          <w:lang w:val="pl-PL"/>
        </w:rPr>
        <w:t xml:space="preserve"> </w:t>
      </w:r>
      <w:r>
        <w:rPr>
          <w:lang w:val="pl-PL"/>
        </w:rPr>
        <w:t>својом</w:t>
      </w:r>
      <w:r w:rsidRPr="00E76F42">
        <w:rPr>
          <w:lang w:val="pl-PL"/>
        </w:rPr>
        <w:t xml:space="preserve"> </w:t>
      </w:r>
      <w:r>
        <w:rPr>
          <w:lang w:val="pl-PL"/>
        </w:rPr>
        <w:t>дужином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 w:rsidR="008E2D5C">
        <w:rPr>
          <w:lang/>
        </w:rPr>
        <w:t>У</w:t>
      </w:r>
      <w:r>
        <w:rPr>
          <w:lang w:val="pl-PL"/>
        </w:rPr>
        <w:t>лицу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2915/1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сјевероистоку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4409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 </w:t>
      </w:r>
      <w:r>
        <w:rPr>
          <w:lang w:val="pl-PL"/>
        </w:rPr>
        <w:t>плана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Југозападни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раскршћа</w:t>
      </w:r>
      <w:r w:rsidRPr="00E76F42">
        <w:rPr>
          <w:lang w:val="pl-PL"/>
        </w:rPr>
        <w:t xml:space="preserve"> </w:t>
      </w:r>
      <w:r>
        <w:rPr>
          <w:lang w:val="pl-PL"/>
        </w:rPr>
        <w:t>улица</w:t>
      </w:r>
      <w:r w:rsidRPr="00E76F42">
        <w:rPr>
          <w:lang w:val="pl-PL"/>
        </w:rPr>
        <w:t xml:space="preserve"> 27</w:t>
      </w:r>
      <w:r w:rsidR="008E2D5C">
        <w:rPr>
          <w:lang/>
        </w:rPr>
        <w:t>.</w:t>
      </w:r>
      <w:r w:rsidRPr="00E76F42">
        <w:rPr>
          <w:lang w:val="pl-PL"/>
        </w:rPr>
        <w:t xml:space="preserve"> </w:t>
      </w:r>
      <w:r>
        <w:rPr>
          <w:lang w:val="pl-PL"/>
        </w:rPr>
        <w:t>марта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Филипа</w:t>
      </w:r>
      <w:r w:rsidRPr="00E76F42">
        <w:rPr>
          <w:lang w:val="pl-PL"/>
        </w:rPr>
        <w:t xml:space="preserve"> </w:t>
      </w:r>
      <w:r>
        <w:rPr>
          <w:lang w:val="pl-PL"/>
        </w:rPr>
        <w:t>Вишњића</w:t>
      </w:r>
      <w:r w:rsidRPr="00E76F42">
        <w:rPr>
          <w:lang w:val="pl-PL"/>
        </w:rPr>
        <w:t xml:space="preserve"> </w:t>
      </w:r>
      <w:r>
        <w:rPr>
          <w:lang w:val="pl-PL"/>
        </w:rPr>
        <w:t>иде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правцу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сјеверозапада</w:t>
      </w:r>
      <w:r w:rsidRPr="00E76F42">
        <w:rPr>
          <w:lang w:val="pl-PL"/>
        </w:rPr>
        <w:t xml:space="preserve"> </w:t>
      </w:r>
      <w:r>
        <w:rPr>
          <w:lang w:val="pl-PL"/>
        </w:rPr>
        <w:t>пратећи</w:t>
      </w:r>
      <w:r w:rsidRPr="00E76F42">
        <w:rPr>
          <w:lang w:val="pl-PL"/>
        </w:rPr>
        <w:t xml:space="preserve"> </w:t>
      </w:r>
      <w:r>
        <w:rPr>
          <w:lang w:val="pl-PL"/>
        </w:rPr>
        <w:t>постојећи</w:t>
      </w:r>
      <w:r w:rsidRPr="00E76F42">
        <w:rPr>
          <w:lang w:val="pl-PL"/>
        </w:rPr>
        <w:t xml:space="preserve"> </w:t>
      </w:r>
      <w:r>
        <w:rPr>
          <w:lang w:val="pl-PL"/>
        </w:rPr>
        <w:t>приступни</w:t>
      </w:r>
      <w:r w:rsidRPr="00E76F42">
        <w:rPr>
          <w:lang w:val="pl-PL"/>
        </w:rPr>
        <w:t xml:space="preserve"> </w:t>
      </w:r>
      <w:r>
        <w:rPr>
          <w:lang w:val="pl-PL"/>
        </w:rPr>
        <w:t>пут</w:t>
      </w:r>
      <w:r w:rsidRPr="00E76F42">
        <w:rPr>
          <w:lang w:val="pl-PL"/>
        </w:rPr>
        <w:t xml:space="preserve"> </w:t>
      </w:r>
      <w:r>
        <w:rPr>
          <w:lang w:val="pl-PL"/>
        </w:rPr>
        <w:t>означен</w:t>
      </w:r>
      <w:r w:rsidRPr="00E76F42">
        <w:rPr>
          <w:lang w:val="pl-PL"/>
        </w:rPr>
        <w:t xml:space="preserve"> </w:t>
      </w:r>
      <w:r>
        <w:rPr>
          <w:lang w:val="pl-PL"/>
        </w:rPr>
        <w:t>као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4529, </w:t>
      </w:r>
      <w:r>
        <w:rPr>
          <w:lang w:val="pl-PL"/>
        </w:rPr>
        <w:t>односно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југозападне</w:t>
      </w:r>
      <w:r w:rsidRPr="00E76F42">
        <w:rPr>
          <w:lang w:val="pl-PL"/>
        </w:rPr>
        <w:t xml:space="preserve"> </w:t>
      </w:r>
      <w:r>
        <w:rPr>
          <w:lang w:val="pl-PL"/>
        </w:rPr>
        <w:t>међе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парцела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>4412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4414</w:t>
      </w:r>
      <w:r w:rsidR="00770540">
        <w:rPr>
          <w:lang w:val="pl-PL"/>
        </w:rPr>
        <w:t>,</w:t>
      </w:r>
      <w:r w:rsidRPr="00E76F42">
        <w:rPr>
          <w:lang w:val="pl-PL"/>
        </w:rPr>
        <w:t xml:space="preserve"> 4428 </w:t>
      </w:r>
      <w:r>
        <w:rPr>
          <w:lang w:val="pl-PL"/>
        </w:rPr>
        <w:t>и</w:t>
      </w:r>
      <w:r w:rsidRPr="00E76F42">
        <w:rPr>
          <w:lang w:val="pl-PL"/>
        </w:rPr>
        <w:t xml:space="preserve"> 4429, </w:t>
      </w:r>
      <w:r>
        <w:rPr>
          <w:lang w:val="pl-PL"/>
        </w:rPr>
        <w:t>гдје</w:t>
      </w:r>
      <w:r w:rsidRPr="00E76F42">
        <w:rPr>
          <w:lang w:val="pl-PL"/>
        </w:rPr>
        <w:t xml:space="preserve"> </w:t>
      </w:r>
      <w:r>
        <w:rPr>
          <w:lang w:val="pl-PL"/>
        </w:rPr>
        <w:t>излази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>.</w:t>
      </w:r>
    </w:p>
    <w:p w:rsidR="00373084" w:rsidRPr="00E76F42" w:rsidRDefault="00373084" w:rsidP="00373084">
      <w:pPr>
        <w:jc w:val="both"/>
        <w:rPr>
          <w:lang w:val="pl-PL"/>
        </w:rPr>
      </w:pPr>
      <w:r w:rsidRPr="000E0DE5">
        <w:rPr>
          <w:bCs/>
          <w:lang w:val="pl-PL"/>
        </w:rPr>
        <w:t>Сјеверозападни дио границе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>
        <w:rPr>
          <w:lang w:val="pl-PL"/>
        </w:rPr>
        <w:t>цијелој</w:t>
      </w:r>
      <w:r w:rsidRPr="00E76F42">
        <w:rPr>
          <w:lang w:val="pl-PL"/>
        </w:rPr>
        <w:t xml:space="preserve"> </w:t>
      </w:r>
      <w:r>
        <w:rPr>
          <w:lang w:val="pl-PL"/>
        </w:rPr>
        <w:t>својој</w:t>
      </w:r>
      <w:r w:rsidRPr="00E76F42">
        <w:rPr>
          <w:lang w:val="pl-PL"/>
        </w:rPr>
        <w:t xml:space="preserve"> </w:t>
      </w:r>
      <w:r>
        <w:rPr>
          <w:lang w:val="pl-PL"/>
        </w:rPr>
        <w:t>дужини</w:t>
      </w:r>
      <w:r w:rsidRPr="00E76F42">
        <w:rPr>
          <w:lang w:val="pl-PL"/>
        </w:rPr>
        <w:t xml:space="preserve"> </w:t>
      </w:r>
      <w:r>
        <w:rPr>
          <w:lang w:val="pl-PL"/>
        </w:rPr>
        <w:t>прати</w:t>
      </w:r>
      <w:r w:rsidRPr="00E76F42">
        <w:rPr>
          <w:lang w:val="pl-PL"/>
        </w:rPr>
        <w:t xml:space="preserve"> </w:t>
      </w:r>
      <w:r>
        <w:rPr>
          <w:lang w:val="pl-PL"/>
        </w:rPr>
        <w:t>канал</w:t>
      </w:r>
      <w:r w:rsidRPr="00E76F42">
        <w:rPr>
          <w:lang w:val="pl-PL"/>
        </w:rPr>
        <w:t xml:space="preserve"> </w:t>
      </w:r>
      <w:r>
        <w:rPr>
          <w:lang w:val="pl-PL"/>
        </w:rPr>
        <w:t>Дашницу</w:t>
      </w:r>
      <w:r w:rsidRPr="00E76F42">
        <w:rPr>
          <w:lang w:val="pl-PL"/>
        </w:rPr>
        <w:t xml:space="preserve"> </w:t>
      </w:r>
      <w:r>
        <w:rPr>
          <w:lang w:val="pl-PL"/>
        </w:rPr>
        <w:t>и</w:t>
      </w:r>
      <w:r w:rsidRPr="00E76F42">
        <w:rPr>
          <w:lang w:val="pl-PL"/>
        </w:rPr>
        <w:t xml:space="preserve"> </w:t>
      </w:r>
      <w:r>
        <w:rPr>
          <w:lang w:val="pl-PL"/>
        </w:rPr>
        <w:t>то</w:t>
      </w:r>
      <w:r w:rsidRPr="00E76F42">
        <w:rPr>
          <w:lang w:val="pl-PL"/>
        </w:rPr>
        <w:t xml:space="preserve"> </w:t>
      </w:r>
      <w:r>
        <w:rPr>
          <w:lang w:val="pl-PL"/>
        </w:rPr>
        <w:t>од</w:t>
      </w:r>
      <w:r w:rsidRPr="00E76F42">
        <w:rPr>
          <w:lang w:val="pl-PL"/>
        </w:rPr>
        <w:t xml:space="preserve"> </w:t>
      </w:r>
      <w:r>
        <w:rPr>
          <w:lang w:val="pl-PL"/>
        </w:rPr>
        <w:t>парцеле</w:t>
      </w:r>
      <w:r w:rsidRPr="00E76F42">
        <w:rPr>
          <w:lang w:val="pl-PL"/>
        </w:rPr>
        <w:t xml:space="preserve"> </w:t>
      </w:r>
      <w:r>
        <w:rPr>
          <w:lang w:val="pl-PL"/>
        </w:rPr>
        <w:t>к</w:t>
      </w:r>
      <w:r w:rsidRPr="00E76F42">
        <w:rPr>
          <w:lang w:val="pl-PL"/>
        </w:rPr>
        <w:t>.</w:t>
      </w:r>
      <w:r>
        <w:rPr>
          <w:lang/>
        </w:rPr>
        <w:t>п</w:t>
      </w:r>
      <w:r w:rsidRPr="00E76F42">
        <w:rPr>
          <w:lang w:val="pl-PL"/>
        </w:rPr>
        <w:t xml:space="preserve">. </w:t>
      </w:r>
      <w:r w:rsidR="008E2D5C">
        <w:rPr>
          <w:lang/>
        </w:rPr>
        <w:t>број</w:t>
      </w:r>
      <w:r w:rsidR="008E2D5C" w:rsidRPr="00E76F42">
        <w:rPr>
          <w:lang w:val="pl-PL"/>
        </w:rPr>
        <w:t xml:space="preserve"> </w:t>
      </w:r>
      <w:r w:rsidRPr="00E76F42">
        <w:rPr>
          <w:lang w:val="pl-PL"/>
        </w:rPr>
        <w:t xml:space="preserve">4429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југозападу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 xml:space="preserve">, </w:t>
      </w:r>
      <w:r>
        <w:rPr>
          <w:lang w:val="pl-PL"/>
        </w:rPr>
        <w:t>до</w:t>
      </w:r>
      <w:r w:rsidRPr="00E76F42">
        <w:rPr>
          <w:lang w:val="pl-PL"/>
        </w:rPr>
        <w:t xml:space="preserve"> </w:t>
      </w:r>
      <w:r>
        <w:rPr>
          <w:lang w:val="pl-PL"/>
        </w:rPr>
        <w:t>моста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каналу</w:t>
      </w:r>
      <w:r w:rsidRPr="00E76F42">
        <w:rPr>
          <w:lang w:val="pl-PL"/>
        </w:rPr>
        <w:t xml:space="preserve"> </w:t>
      </w:r>
      <w:r>
        <w:rPr>
          <w:lang w:val="pl-PL"/>
        </w:rPr>
        <w:t>у</w:t>
      </w:r>
      <w:r w:rsidRPr="00E76F42">
        <w:rPr>
          <w:lang w:val="pl-PL"/>
        </w:rPr>
        <w:t xml:space="preserve"> </w:t>
      </w:r>
      <w:r w:rsidR="008E2D5C">
        <w:rPr>
          <w:lang/>
        </w:rPr>
        <w:t>У</w:t>
      </w:r>
      <w:r>
        <w:rPr>
          <w:lang w:val="pl-PL"/>
        </w:rPr>
        <w:t>лици</w:t>
      </w:r>
      <w:r w:rsidRPr="00E76F42">
        <w:rPr>
          <w:lang w:val="pl-PL"/>
        </w:rPr>
        <w:t xml:space="preserve"> </w:t>
      </w:r>
      <w:r w:rsidR="008E2D5C">
        <w:rPr>
          <w:lang/>
        </w:rPr>
        <w:t>н</w:t>
      </w:r>
      <w:r>
        <w:rPr>
          <w:lang w:val="pl-PL"/>
        </w:rPr>
        <w:t>езнаних</w:t>
      </w:r>
      <w:r w:rsidRPr="00E76F42">
        <w:rPr>
          <w:lang w:val="pl-PL"/>
        </w:rPr>
        <w:t xml:space="preserve"> </w:t>
      </w:r>
      <w:r>
        <w:rPr>
          <w:lang w:val="pl-PL"/>
        </w:rPr>
        <w:t>јунака</w:t>
      </w:r>
      <w:r w:rsidRPr="00E76F42">
        <w:rPr>
          <w:lang w:val="pl-PL"/>
        </w:rPr>
        <w:t xml:space="preserve"> </w:t>
      </w:r>
      <w:r>
        <w:rPr>
          <w:lang w:val="pl-PL"/>
        </w:rPr>
        <w:t>на</w:t>
      </w:r>
      <w:r w:rsidRPr="00E76F42">
        <w:rPr>
          <w:lang w:val="pl-PL"/>
        </w:rPr>
        <w:t xml:space="preserve"> </w:t>
      </w:r>
      <w:r>
        <w:rPr>
          <w:lang w:val="pl-PL"/>
        </w:rPr>
        <w:t>сјеверозападу</w:t>
      </w:r>
      <w:r w:rsidRPr="00E76F42">
        <w:rPr>
          <w:lang w:val="pl-PL"/>
        </w:rPr>
        <w:t xml:space="preserve"> </w:t>
      </w:r>
      <w:r>
        <w:rPr>
          <w:lang w:val="pl-PL"/>
        </w:rPr>
        <w:t>обухвата</w:t>
      </w:r>
      <w:r w:rsidRPr="00E76F42">
        <w:rPr>
          <w:lang w:val="pl-PL"/>
        </w:rPr>
        <w:t>.</w:t>
      </w:r>
    </w:p>
    <w:p w:rsidR="00373084" w:rsidRPr="00373084" w:rsidRDefault="00373084" w:rsidP="00373084">
      <w:pPr>
        <w:pStyle w:val="ListParagraph"/>
        <w:numPr>
          <w:ilvl w:val="0"/>
          <w:numId w:val="6"/>
        </w:numPr>
        <w:jc w:val="both"/>
        <w:rPr>
          <w:lang w:val="pl-PL"/>
        </w:rPr>
      </w:pPr>
      <w:r w:rsidRPr="00373084">
        <w:rPr>
          <w:lang w:val="pl-PL"/>
        </w:rPr>
        <w:t>Површина обухвата у описаној граници износи 34,02 ха.</w:t>
      </w:r>
    </w:p>
    <w:p w:rsidR="00533C0A" w:rsidRDefault="00533C0A" w:rsidP="00533C0A">
      <w:pPr>
        <w:rPr>
          <w:lang w:val="sr-Latn-CS"/>
        </w:rPr>
      </w:pPr>
    </w:p>
    <w:p w:rsidR="00533C0A" w:rsidRPr="00486C06" w:rsidRDefault="00533C0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</w:t>
      </w:r>
      <w:r w:rsidR="00D31876">
        <w:rPr>
          <w:lang/>
        </w:rPr>
        <w:t>33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Pr="00486C06" w:rsidRDefault="00533C0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</w:t>
      </w:r>
      <w:r>
        <w:rPr>
          <w:lang w:val="sr-Cyrl-CS"/>
        </w:rPr>
        <w:lastRenderedPageBreak/>
        <w:t>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D303BA" w:rsidRDefault="00D303BA" w:rsidP="00D303BA">
      <w:pPr>
        <w:numPr>
          <w:ilvl w:val="0"/>
          <w:numId w:val="4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обезбједити усаглашеност Плана са одговарајућим планом вишег реда, тј. Урбанистичким планом града Бијељина.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D303BA" w:rsidRDefault="00D303BA" w:rsidP="00D303BA">
      <w:pPr>
        <w:jc w:val="center"/>
        <w:rPr>
          <w:lang w:val="sr-Cyrl-BA"/>
        </w:rPr>
      </w:pPr>
      <w:r>
        <w:rPr>
          <w:lang w:val="sr-Cyrl-BA"/>
        </w:rPr>
        <w:t xml:space="preserve"> </w:t>
      </w: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jc w:val="center"/>
      </w:pP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/>
        </w:rP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</w:t>
      </w:r>
      <w:r w:rsidR="00373084">
        <w:t>а</w:t>
      </w:r>
      <w:r>
        <w:t>вни увид.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Нацрт Плана биће стављен на јавни увид у трајању од 30 дана</w:t>
      </w:r>
      <w:r>
        <w:t>.</w:t>
      </w:r>
      <w:r>
        <w:rPr>
          <w:lang w:val="sr-Cyrl-BA"/>
        </w:rPr>
        <w:t xml:space="preserve">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нацрта плана на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BA"/>
        </w:rPr>
        <w:t xml:space="preserve">Нацрт </w:t>
      </w:r>
      <w:r>
        <w:rPr>
          <w:lang w:val="sr-Cyrl-CS"/>
        </w:rPr>
        <w:t>Плана излаже се на јавни увид у складу са одредбама члана 47.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органа и правних лица из члана 42. став 3. Закона и чланови савјета плана.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t xml:space="preserve">Уколико се </w:t>
      </w:r>
      <w:r>
        <w:rPr>
          <w:lang w:val="sr-Cyrl-CS"/>
        </w:rPr>
        <w:t>приједлог</w:t>
      </w:r>
      <w:r>
        <w:t xml:space="preserve"> планског документа</w:t>
      </w:r>
      <w:r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 xml:space="preserve">а </w:t>
      </w:r>
      <w:r>
        <w:t>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Поновни јавни увид спровешће се у складу са чланом  49. Закона.</w:t>
      </w:r>
    </w:p>
    <w:p w:rsidR="00D303BA" w:rsidRDefault="00D303BA" w:rsidP="00D303BA">
      <w:pPr>
        <w:numPr>
          <w:ilvl w:val="0"/>
          <w:numId w:val="5"/>
        </w:numPr>
        <w:ind w:left="0" w:firstLine="360"/>
        <w:jc w:val="both"/>
      </w:pPr>
      <w:r>
        <w:rPr>
          <w:lang w:val="sr-Cyrl-CS"/>
        </w:rPr>
        <w:t>Након одржане јавне расправе из члана 48. став 4. Закона, носилац припреме утврђује приједлог Плана који се доставља Скупштини града Бијељина на усвајање.</w:t>
      </w:r>
    </w:p>
    <w:p w:rsidR="00D303BA" w:rsidRDefault="00D303BA" w:rsidP="00D303BA">
      <w:pPr>
        <w:rPr>
          <w:lang w:val="sr-Latn-CS"/>
        </w:rPr>
      </w:pP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0A4351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 xml:space="preserve">Плана биће правно лице које има одговарајућу лиценцу за израду ове врсте докумената просторног уређења чији избор се врши у складу са прописима о јавним набавкама. </w:t>
      </w:r>
    </w:p>
    <w:p w:rsidR="00D303BA" w:rsidRDefault="00D303BA" w:rsidP="00D303BA">
      <w:pPr>
        <w:rPr>
          <w:lang w:val="sr-Latn-CS"/>
        </w:rPr>
      </w:pP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D303BA" w:rsidRDefault="00D303BA" w:rsidP="00D303B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D303BA" w:rsidRDefault="00D303BA" w:rsidP="00D303BA">
      <w:pPr>
        <w:jc w:val="both"/>
        <w:rPr>
          <w:lang/>
        </w:rPr>
      </w:pPr>
    </w:p>
    <w:p w:rsidR="00D303BA" w:rsidRPr="00486C06" w:rsidRDefault="00D303BA" w:rsidP="00486C06">
      <w:pPr>
        <w:pStyle w:val="ListParagraph"/>
        <w:numPr>
          <w:ilvl w:val="0"/>
          <w:numId w:val="7"/>
        </w:numPr>
        <w:jc w:val="center"/>
        <w:rPr>
          <w:lang w:val="sr-Cyrl-BA"/>
        </w:rPr>
      </w:pPr>
    </w:p>
    <w:p w:rsidR="00486C06" w:rsidRDefault="00486C06" w:rsidP="00D303BA">
      <w:pPr>
        <w:ind w:firstLine="708"/>
        <w:jc w:val="both"/>
        <w:rPr>
          <w:lang/>
        </w:rPr>
      </w:pPr>
      <w:r>
        <w:rPr>
          <w:lang/>
        </w:rPr>
        <w:t xml:space="preserve">Ступањем на снагу ове одлуке престаје да важи </w:t>
      </w:r>
      <w:r w:rsidR="00064B39">
        <w:rPr>
          <w:lang/>
        </w:rPr>
        <w:t>Одлука о приступању изради</w:t>
      </w:r>
      <w:r>
        <w:rPr>
          <w:lang/>
        </w:rPr>
        <w:t xml:space="preserve"> Регулационог плана „Филип Вишњић“ у Бијељини („Службени гласник Града Бијељина“, број </w:t>
      </w:r>
      <w:r>
        <w:rPr>
          <w:lang/>
        </w:rPr>
        <w:t>16</w:t>
      </w:r>
      <w:r>
        <w:rPr>
          <w:lang/>
        </w:rPr>
        <w:t>/</w:t>
      </w:r>
      <w:r>
        <w:rPr>
          <w:lang/>
        </w:rPr>
        <w:t>21</w:t>
      </w:r>
      <w:r>
        <w:rPr>
          <w:lang/>
        </w:rPr>
        <w:t>).</w:t>
      </w:r>
    </w:p>
    <w:p w:rsidR="00486C06" w:rsidRDefault="00486C06" w:rsidP="00486C06">
      <w:pPr>
        <w:jc w:val="both"/>
        <w:rPr>
          <w:lang/>
        </w:rPr>
      </w:pPr>
    </w:p>
    <w:p w:rsidR="00486C06" w:rsidRPr="00486C06" w:rsidRDefault="00486C06" w:rsidP="00486C06">
      <w:pPr>
        <w:pStyle w:val="ListParagraph"/>
        <w:numPr>
          <w:ilvl w:val="0"/>
          <w:numId w:val="7"/>
        </w:numPr>
        <w:jc w:val="center"/>
        <w:rPr>
          <w:lang/>
        </w:rPr>
      </w:pPr>
    </w:p>
    <w:p w:rsidR="00D303BA" w:rsidRDefault="00D303BA" w:rsidP="00D303BA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Службеном гласнику Града  Бијељин</w:t>
      </w:r>
      <w:r>
        <w:rPr>
          <w:lang w:val="sr-Cyrl-CS"/>
        </w:rPr>
        <w:t>а</w:t>
      </w:r>
      <w:r>
        <w:t>.</w:t>
      </w: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rPr>
          <w:lang w:val="sr-Cyrl-BA"/>
        </w:rPr>
      </w:pPr>
    </w:p>
    <w:p w:rsidR="00D303BA" w:rsidRDefault="00D303BA" w:rsidP="00D303BA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D303BA" w:rsidRDefault="00D303BA" w:rsidP="00D303BA">
      <w:pPr>
        <w:jc w:val="center"/>
        <w:rPr>
          <w:lang w:val="sr-Cyrl-CS"/>
        </w:rPr>
      </w:pPr>
    </w:p>
    <w:p w:rsidR="00D303BA" w:rsidRDefault="00D303BA" w:rsidP="00D303BA">
      <w:pPr>
        <w:rPr>
          <w:lang w:val="sr-Cyrl-BA"/>
        </w:rPr>
      </w:pPr>
      <w:r>
        <w:rPr>
          <w:lang w:val="sr-Cyrl-CS"/>
        </w:rPr>
        <w:t xml:space="preserve">Број: </w:t>
      </w:r>
      <w:r>
        <w:rPr>
          <w:lang w:val="sr-Cyrl-BA"/>
        </w:rPr>
        <w:t>__________</w:t>
      </w:r>
    </w:p>
    <w:p w:rsidR="00D303BA" w:rsidRDefault="00D303BA" w:rsidP="00D303BA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D303BA" w:rsidRDefault="00D303BA" w:rsidP="00D303BA">
      <w:pPr>
        <w:rPr>
          <w:lang w:val="sr-Cyrl-BA"/>
        </w:rPr>
      </w:pPr>
      <w:r>
        <w:rPr>
          <w:lang w:val="sr-Cyrl-CS"/>
        </w:rPr>
        <w:t xml:space="preserve">Датум: </w:t>
      </w:r>
      <w:r w:rsidR="0040381D">
        <w:rPr>
          <w:lang w:val="sr-Cyrl-BA"/>
        </w:rPr>
        <w:t>___________ 2023</w:t>
      </w:r>
      <w:r>
        <w:rPr>
          <w:lang w:val="sr-Cyrl-BA"/>
        </w:rPr>
        <w:t xml:space="preserve">. године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D303BA" w:rsidRDefault="00D303BA" w:rsidP="00D303BA">
      <w:r>
        <w:t xml:space="preserve">                                                                                         </w:t>
      </w:r>
    </w:p>
    <w:p w:rsidR="00D303BA" w:rsidRDefault="00D303BA" w:rsidP="00D303BA">
      <w:pPr>
        <w:rPr>
          <w:lang w:val="sr-Cyrl-BA"/>
        </w:rPr>
      </w:pPr>
      <w:r>
        <w:t xml:space="preserve">                                                                                             </w:t>
      </w:r>
      <w:r>
        <w:rPr>
          <w:lang/>
        </w:rPr>
        <w:t xml:space="preserve">   </w:t>
      </w:r>
      <w:r>
        <w:rPr>
          <w:lang w:val="sr-Cyrl-BA"/>
        </w:rPr>
        <w:t>Александар Ђурђевић</w:t>
      </w:r>
      <w:r>
        <w:t>, с.</w:t>
      </w:r>
      <w:r>
        <w:rPr>
          <w:lang w:val="sr-Cyrl-BA"/>
        </w:rPr>
        <w:t>р.</w:t>
      </w: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D303BA" w:rsidRDefault="00D303BA" w:rsidP="00D303BA">
      <w:pPr>
        <w:jc w:val="center"/>
        <w:rPr>
          <w:b/>
        </w:rPr>
      </w:pPr>
    </w:p>
    <w:p w:rsidR="000A4351" w:rsidRDefault="000A4351" w:rsidP="0040381D">
      <w:pPr>
        <w:rPr>
          <w:b/>
          <w:lang/>
        </w:rPr>
      </w:pPr>
    </w:p>
    <w:p w:rsidR="0040381D" w:rsidRPr="0040381D" w:rsidRDefault="0040381D" w:rsidP="0040381D">
      <w:pPr>
        <w:rPr>
          <w:b/>
          <w:lang/>
        </w:rPr>
      </w:pPr>
    </w:p>
    <w:p w:rsidR="00D303BA" w:rsidRDefault="00D303BA" w:rsidP="00D303BA">
      <w:pPr>
        <w:jc w:val="center"/>
        <w:rPr>
          <w:b/>
        </w:rPr>
      </w:pPr>
      <w:r>
        <w:rPr>
          <w:b/>
        </w:rPr>
        <w:lastRenderedPageBreak/>
        <w:t>ОБРАЗЛОЖЕЊЕ</w:t>
      </w:r>
    </w:p>
    <w:p w:rsidR="00D303BA" w:rsidRDefault="00D303BA" w:rsidP="00D303BA">
      <w:pPr>
        <w:rPr>
          <w:b/>
        </w:rPr>
      </w:pPr>
    </w:p>
    <w:p w:rsidR="00D303BA" w:rsidRPr="00D94D9B" w:rsidRDefault="00D303BA" w:rsidP="00D303BA">
      <w:pPr>
        <w:rPr>
          <w:b/>
          <w:lang/>
        </w:rPr>
      </w:pPr>
      <w:r>
        <w:rPr>
          <w:b/>
          <w:lang w:val="sr-Latn-BA"/>
        </w:rPr>
        <w:t>ПРАВНИ ОСНОВ ЗА ДОНОШЕЊЕ ОДЛУКЕ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>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="0040381D">
        <w:rPr>
          <w:color w:val="231F20"/>
          <w:lang w:val="sr-Cyrl-CS"/>
        </w:rPr>
        <w:t>,</w:t>
      </w:r>
      <w:r w:rsidR="0040381D" w:rsidRPr="0040381D">
        <w:rPr>
          <w:color w:val="231F20"/>
          <w:lang w:val="sr-Cyrl-CS"/>
        </w:rPr>
        <w:t xml:space="preserve"> </w:t>
      </w:r>
      <w:r w:rsidR="0040381D">
        <w:rPr>
          <w:color w:val="231F20"/>
          <w:lang w:val="sr-Cyrl-CS"/>
        </w:rPr>
        <w:t>36/19 и 61/21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D303BA" w:rsidRDefault="00D303BA" w:rsidP="00D303BA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bookmarkStart w:id="0" w:name="_Hlk72758384"/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>
        <w:rPr>
          <w:color w:val="231F20"/>
        </w:rPr>
        <w:t>)</w:t>
      </w:r>
      <w:bookmarkEnd w:id="0"/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D303BA" w:rsidRDefault="00D303BA" w:rsidP="00D303BA">
      <w:r>
        <w:tab/>
      </w:r>
    </w:p>
    <w:p w:rsidR="00D303BA" w:rsidRDefault="00D303BA" w:rsidP="00D303BA">
      <w:pPr>
        <w:rPr>
          <w:b/>
          <w:lang/>
        </w:rPr>
      </w:pPr>
      <w:r>
        <w:rPr>
          <w:b/>
        </w:rPr>
        <w:t xml:space="preserve">РАЗЛОЗИ ЗА ДОНОШЕЊЕ ОДЛУКЕ </w:t>
      </w:r>
    </w:p>
    <w:p w:rsidR="0040381D" w:rsidRPr="00C36F7A" w:rsidRDefault="0040381D" w:rsidP="0040381D">
      <w:pPr>
        <w:pStyle w:val="NoSpacing"/>
        <w:ind w:firstLine="720"/>
        <w:jc w:val="both"/>
        <w:rPr>
          <w:lang w:val="sr-Cyrl-BA"/>
        </w:rPr>
      </w:pPr>
      <w:r w:rsidRPr="00C36F7A">
        <w:rPr>
          <w:lang w:val="sr-Cyrl-BA"/>
        </w:rPr>
        <w:t xml:space="preserve">С обзиром да је од стране власника парцела и објеката у обухвату </w:t>
      </w:r>
      <w:r w:rsidRPr="00C36F7A">
        <w:rPr>
          <w:lang w:val="sr-Cyrl-CS"/>
        </w:rPr>
        <w:t>Р</w:t>
      </w:r>
      <w:r w:rsidRPr="00C36F7A">
        <w:t>егулационог плана „</w:t>
      </w:r>
      <w:r>
        <w:rPr>
          <w:lang w:val="sr-Cyrl-BA"/>
        </w:rPr>
        <w:t>Филип Вишњић</w:t>
      </w:r>
      <w:r w:rsidRPr="00C36F7A">
        <w:t>“</w:t>
      </w:r>
      <w:r w:rsidRPr="00C36F7A">
        <w:rPr>
          <w:lang w:val="sr-Cyrl-CS"/>
        </w:rPr>
        <w:t xml:space="preserve"> у Бијељини Одјељењу за просторно уређење поднесен значајан број иницијатива за његову измјену, указала се потреба за њихово разматрање и другачију организацију простора.</w:t>
      </w:r>
    </w:p>
    <w:p w:rsidR="0040381D" w:rsidRPr="00AA3318" w:rsidRDefault="0040381D" w:rsidP="0040381D">
      <w:pPr>
        <w:ind w:firstLine="720"/>
        <w:jc w:val="both"/>
        <w:rPr>
          <w:lang w:val="sr-Cyrl-CS"/>
        </w:rPr>
      </w:pPr>
      <w:r>
        <w:rPr>
          <w:lang w:val="sr-Cyrl-BA"/>
        </w:rPr>
        <w:t xml:space="preserve">Такође, </w:t>
      </w:r>
      <w:r>
        <w:rPr>
          <w:lang w:val="sr-Cyrl-CS"/>
        </w:rPr>
        <w:t>Уставни суд Републике Српске одлуком број У-57/14 од 30.03.2016. године („Службени гласник Републике Српске“, број 30/16) утврдио да Одлука о усвајању измјене дијела Регулационог плана „Филип Вишњић“ у Бијељини</w:t>
      </w:r>
      <w:r w:rsidRPr="00BE43A9">
        <w:rPr>
          <w:lang w:val="sr-Cyrl-BA"/>
        </w:rPr>
        <w:t xml:space="preserve"> </w:t>
      </w:r>
      <w:r>
        <w:rPr>
          <w:lang w:val="sr-Cyrl-CS"/>
        </w:rPr>
        <w:t xml:space="preserve">(„Службени гласник Града Бијељина“, број 16/13) </w:t>
      </w:r>
      <w:r>
        <w:rPr>
          <w:lang w:val="sr-Cyrl-BA"/>
        </w:rPr>
        <w:t>није у сагласности са Уставом Републике Српске и Законом о уређењу простора и грађењу.</w:t>
      </w:r>
    </w:p>
    <w:p w:rsidR="0040381D" w:rsidRPr="00C36F7A" w:rsidRDefault="0040381D" w:rsidP="0040381D">
      <w:pPr>
        <w:pStyle w:val="NoSpacing"/>
        <w:jc w:val="both"/>
        <w:rPr>
          <w:lang/>
        </w:rPr>
      </w:pPr>
      <w:r w:rsidRPr="00C36F7A">
        <w:rPr>
          <w:lang/>
        </w:rPr>
        <w:tab/>
        <w:t>Скупштина града Бијељ</w:t>
      </w:r>
      <w:r>
        <w:rPr>
          <w:lang/>
        </w:rPr>
        <w:t>ина на сједници одржане у децембру</w:t>
      </w:r>
      <w:r w:rsidRPr="00C36F7A">
        <w:rPr>
          <w:lang/>
        </w:rPr>
        <w:t xml:space="preserve"> мјесецу 2022. године није усвојила Приједлог </w:t>
      </w:r>
      <w:r w:rsidRPr="00C36F7A">
        <w:rPr>
          <w:lang w:val="sr-Cyrl-CS"/>
        </w:rPr>
        <w:t>Р</w:t>
      </w:r>
      <w:r w:rsidRPr="00C36F7A">
        <w:t>егулационог плана „</w:t>
      </w:r>
      <w:r>
        <w:rPr>
          <w:lang w:val="sr-Cyrl-BA"/>
        </w:rPr>
        <w:t>Филип Вишњић</w:t>
      </w:r>
      <w:r w:rsidRPr="00C36F7A">
        <w:t>“</w:t>
      </w:r>
      <w:r w:rsidRPr="00C36F7A">
        <w:rPr>
          <w:lang w:val="sr-Cyrl-CS"/>
        </w:rPr>
        <w:t xml:space="preserve"> у Бијељини.</w:t>
      </w:r>
    </w:p>
    <w:p w:rsidR="0040381D" w:rsidRPr="00C36F7A" w:rsidRDefault="0040381D" w:rsidP="0040381D">
      <w:pPr>
        <w:pStyle w:val="NoSpacing"/>
        <w:jc w:val="both"/>
        <w:rPr>
          <w:lang w:val="sr-Cyrl-CS"/>
        </w:rPr>
      </w:pPr>
      <w:r w:rsidRPr="00C36F7A">
        <w:rPr>
          <w:lang w:val="sr-Cyrl-BA"/>
        </w:rPr>
        <w:tab/>
        <w:t xml:space="preserve">Скупштина града Бијељина је дана </w:t>
      </w:r>
      <w:r w:rsidRPr="00C36F7A">
        <w:rPr>
          <w:lang/>
        </w:rPr>
        <w:t>09</w:t>
      </w:r>
      <w:r w:rsidRPr="00C36F7A">
        <w:rPr>
          <w:lang w:val="sr-Cyrl-CS"/>
        </w:rPr>
        <w:t>.0</w:t>
      </w:r>
      <w:r w:rsidRPr="00C36F7A">
        <w:rPr>
          <w:lang/>
        </w:rPr>
        <w:t>6</w:t>
      </w:r>
      <w:r w:rsidRPr="00C36F7A">
        <w:rPr>
          <w:lang w:val="sr-Cyrl-CS"/>
        </w:rPr>
        <w:t>.20</w:t>
      </w:r>
      <w:r w:rsidRPr="00C36F7A">
        <w:rPr>
          <w:lang/>
        </w:rPr>
        <w:t>21</w:t>
      </w:r>
      <w:r w:rsidRPr="00C36F7A">
        <w:rPr>
          <w:lang w:val="sr-Cyrl-CS"/>
        </w:rPr>
        <w:t>. године под бројем 01-022-</w:t>
      </w:r>
      <w:r>
        <w:rPr>
          <w:lang/>
        </w:rPr>
        <w:t>5</w:t>
      </w:r>
      <w:r>
        <w:rPr>
          <w:lang/>
        </w:rPr>
        <w:t>2</w:t>
      </w:r>
      <w:r w:rsidRPr="00C36F7A">
        <w:rPr>
          <w:lang w:val="sr-Cyrl-CS"/>
        </w:rPr>
        <w:t>/</w:t>
      </w:r>
      <w:r w:rsidRPr="00C36F7A">
        <w:rPr>
          <w:lang/>
        </w:rPr>
        <w:t>21</w:t>
      </w:r>
      <w:r w:rsidRPr="00C36F7A">
        <w:rPr>
          <w:lang w:val="sr-Cyrl-CS"/>
        </w:rPr>
        <w:t xml:space="preserve"> донијела Одлуку о приступању изра</w:t>
      </w:r>
      <w:r>
        <w:rPr>
          <w:lang w:val="sr-Cyrl-CS"/>
        </w:rPr>
        <w:t>ди Регулационог плана „Филип Вишњић</w:t>
      </w:r>
      <w:r w:rsidRPr="00C36F7A">
        <w:rPr>
          <w:lang w:val="sr-Cyrl-CS"/>
        </w:rPr>
        <w:t>“ у Бијељини. С обзиром да приједлог наведеног документа просторног уређења није усвојен и да је неопходно спровести цјелокупан поступак његове израде, наведена одлука се ставља ван снаге.</w:t>
      </w:r>
    </w:p>
    <w:p w:rsidR="0040381D" w:rsidRPr="00393E3D" w:rsidRDefault="0040381D" w:rsidP="0040381D">
      <w:pPr>
        <w:jc w:val="both"/>
        <w:rPr>
          <w:lang w:val="sr-Cyrl-BA"/>
        </w:rPr>
      </w:pPr>
    </w:p>
    <w:p w:rsidR="0040381D" w:rsidRPr="00DA3A14" w:rsidRDefault="0040381D" w:rsidP="0040381D">
      <w:pPr>
        <w:rPr>
          <w:b/>
          <w:lang/>
        </w:rPr>
      </w:pPr>
      <w:r w:rsidRPr="00313A26">
        <w:rPr>
          <w:b/>
        </w:rPr>
        <w:t>ФИНАНСИЈСКА СРЕДСТВА</w:t>
      </w:r>
    </w:p>
    <w:p w:rsidR="0040381D" w:rsidRPr="00313A26" w:rsidRDefault="0040381D" w:rsidP="0040381D">
      <w:pPr>
        <w:jc w:val="both"/>
      </w:pPr>
      <w:r w:rsidRPr="00313A26">
        <w:tab/>
        <w:t xml:space="preserve">Финансијска средства потребна за доношење ове </w:t>
      </w:r>
      <w:r w:rsidRPr="00313A26">
        <w:rPr>
          <w:lang w:val="sr-Cyrl-BA"/>
        </w:rPr>
        <w:t>о</w:t>
      </w:r>
      <w:r w:rsidRPr="00313A26">
        <w:t>длуке обезб</w:t>
      </w:r>
      <w:r w:rsidRPr="00313A26">
        <w:rPr>
          <w:lang w:val="sr-Cyrl-BA"/>
        </w:rPr>
        <w:t>ј</w:t>
      </w:r>
      <w:r w:rsidRPr="00313A26">
        <w:t xml:space="preserve">еђена су </w:t>
      </w:r>
      <w:r w:rsidRPr="00313A26">
        <w:rPr>
          <w:lang w:val="sr-Cyrl-BA"/>
        </w:rPr>
        <w:t>буџетом Града Бијељина.</w:t>
      </w:r>
    </w:p>
    <w:p w:rsidR="0040381D" w:rsidRDefault="0040381D" w:rsidP="0040381D">
      <w:pPr>
        <w:rPr>
          <w:lang w:val="sr-Cyrl-BA"/>
        </w:rPr>
      </w:pPr>
    </w:p>
    <w:p w:rsidR="0040381D" w:rsidRPr="00313A26" w:rsidRDefault="0040381D" w:rsidP="0040381D">
      <w:pPr>
        <w:rPr>
          <w:lang w:val="sr-Cyrl-BA"/>
        </w:rPr>
      </w:pPr>
    </w:p>
    <w:p w:rsidR="0040381D" w:rsidRDefault="0040381D" w:rsidP="0040381D">
      <w:pPr>
        <w:rPr>
          <w:lang w:val="sr-Cyrl-BA"/>
        </w:rPr>
      </w:pPr>
    </w:p>
    <w:p w:rsidR="0040381D" w:rsidRPr="000F6ABF" w:rsidRDefault="0040381D" w:rsidP="0040381D">
      <w:pPr>
        <w:pStyle w:val="NoSpacing"/>
        <w:rPr>
          <w:lang w:val="sr-Cyrl-CS"/>
        </w:rPr>
      </w:pPr>
      <w:r>
        <w:rPr>
          <w:lang w:val="sr-Cyrl-CS"/>
        </w:rPr>
        <w:t xml:space="preserve">              </w:t>
      </w:r>
      <w:r w:rsidRPr="000F6ABF">
        <w:rPr>
          <w:lang w:val="sr-Cyrl-CS"/>
        </w:rPr>
        <w:t>П.О. ГРАДОНАЧЕЛНИКА</w:t>
      </w:r>
    </w:p>
    <w:p w:rsidR="0040381D" w:rsidRPr="000F6ABF" w:rsidRDefault="0040381D" w:rsidP="0040381D">
      <w:pPr>
        <w:pStyle w:val="NoSpacing"/>
        <w:rPr>
          <w:lang w:val="sr-Cyrl-CS"/>
        </w:rPr>
      </w:pPr>
    </w:p>
    <w:p w:rsidR="0040381D" w:rsidRPr="000F6ABF" w:rsidRDefault="0040381D" w:rsidP="0040381D">
      <w:pPr>
        <w:pStyle w:val="NoSpacing"/>
        <w:rPr>
          <w:lang w:val="sr-Cyrl-CS"/>
        </w:rPr>
      </w:pPr>
      <w:r w:rsidRPr="000F6ABF">
        <w:rPr>
          <w:lang w:val="sr-Cyrl-CS"/>
        </w:rPr>
        <w:t xml:space="preserve">                     Борјан Максимовић,</w:t>
      </w:r>
    </w:p>
    <w:p w:rsidR="0040381D" w:rsidRDefault="0040381D" w:rsidP="0040381D">
      <w:pPr>
        <w:pStyle w:val="NoSpacing"/>
        <w:rPr>
          <w:i/>
          <w:iCs/>
          <w:lang w:val="sr-Cyrl-CS"/>
        </w:rPr>
      </w:pPr>
      <w:r w:rsidRPr="000F6ABF">
        <w:rPr>
          <w:i/>
          <w:iCs/>
          <w:lang w:val="sr-Cyrl-CS"/>
        </w:rPr>
        <w:t>мастер инжењер урбанизма и регионалног развоја</w:t>
      </w:r>
    </w:p>
    <w:p w:rsidR="0040381D" w:rsidRDefault="0040381D" w:rsidP="0040381D">
      <w:pPr>
        <w:pStyle w:val="NoSpacing"/>
        <w:rPr>
          <w:i/>
          <w:iCs/>
          <w:lang w:val="sr-Cyrl-CS"/>
        </w:rPr>
      </w:pPr>
    </w:p>
    <w:p w:rsidR="0040381D" w:rsidRPr="000F6ABF" w:rsidRDefault="0040381D" w:rsidP="0040381D">
      <w:pPr>
        <w:pStyle w:val="NoSpacing"/>
        <w:rPr>
          <w:lang w:val="sr-Cyrl-CS"/>
        </w:rPr>
      </w:pPr>
    </w:p>
    <w:p w:rsidR="0040381D" w:rsidRPr="000F6ABF" w:rsidRDefault="0040381D" w:rsidP="0040381D">
      <w:pPr>
        <w:pStyle w:val="NoSpacing"/>
        <w:ind w:left="6480"/>
        <w:rPr>
          <w:lang/>
        </w:rPr>
      </w:pPr>
      <w:r w:rsidRPr="000F6ABF">
        <w:t xml:space="preserve">                                                                                                                         </w:t>
      </w:r>
      <w:r>
        <w:rPr>
          <w:lang/>
        </w:rPr>
        <w:t xml:space="preserve">             </w:t>
      </w:r>
      <w:r w:rsidRPr="000F6ABF">
        <w:t>ГРАДОНАЧЕЛНИ</w:t>
      </w:r>
      <w:r w:rsidRPr="000F6ABF">
        <w:rPr>
          <w:lang/>
        </w:rPr>
        <w:t>К</w:t>
      </w:r>
    </w:p>
    <w:p w:rsidR="0040381D" w:rsidRPr="000F6ABF" w:rsidRDefault="0040381D" w:rsidP="0040381D">
      <w:pPr>
        <w:pStyle w:val="NoSpacing"/>
      </w:pPr>
      <w:r w:rsidRPr="000F6ABF">
        <w:t xml:space="preserve">                                                                               </w:t>
      </w:r>
    </w:p>
    <w:p w:rsidR="0040381D" w:rsidRPr="000F6ABF" w:rsidRDefault="0040381D" w:rsidP="0040381D">
      <w:pPr>
        <w:pStyle w:val="NoSpacing"/>
      </w:pPr>
      <w:r w:rsidRPr="000F6ABF">
        <w:t xml:space="preserve">                                                                                                            </w:t>
      </w:r>
      <w:r w:rsidRPr="000F6ABF">
        <w:rPr>
          <w:lang/>
        </w:rPr>
        <w:t xml:space="preserve">  </w:t>
      </w:r>
      <w:r w:rsidRPr="000F6ABF">
        <w:t>Љубиша Петровић</w:t>
      </w:r>
    </w:p>
    <w:p w:rsidR="0040381D" w:rsidRPr="0040381D" w:rsidRDefault="0040381D" w:rsidP="00D303BA">
      <w:pPr>
        <w:rPr>
          <w:b/>
          <w:lang/>
        </w:rPr>
      </w:pPr>
    </w:p>
    <w:sectPr w:rsidR="0040381D" w:rsidRPr="0040381D" w:rsidSect="000A4351">
      <w:footerReference w:type="defaul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574" w:rsidRDefault="00523574" w:rsidP="000D2192">
      <w:r>
        <w:separator/>
      </w:r>
    </w:p>
  </w:endnote>
  <w:endnote w:type="continuationSeparator" w:id="0">
    <w:p w:rsidR="00523574" w:rsidRDefault="00523574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C960BA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064B39">
          <w:rPr>
            <w:noProof/>
          </w:rPr>
          <w:t>3</w:t>
        </w:r>
        <w:r>
          <w:fldChar w:fldCharType="end"/>
        </w:r>
      </w:p>
    </w:sdtContent>
  </w:sdt>
  <w:p w:rsidR="001764F4" w:rsidRDefault="00064B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574" w:rsidRDefault="00523574" w:rsidP="000D2192">
      <w:r>
        <w:separator/>
      </w:r>
    </w:p>
  </w:footnote>
  <w:footnote w:type="continuationSeparator" w:id="0">
    <w:p w:rsidR="00523574" w:rsidRDefault="00523574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635D3"/>
    <w:multiLevelType w:val="hybridMultilevel"/>
    <w:tmpl w:val="3B9AE792"/>
    <w:lvl w:ilvl="0" w:tplc="B024F2C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D5851"/>
    <w:multiLevelType w:val="hybridMultilevel"/>
    <w:tmpl w:val="95F450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64B39"/>
    <w:rsid w:val="000A4351"/>
    <w:rsid w:val="000A78F5"/>
    <w:rsid w:val="000B1DD8"/>
    <w:rsid w:val="000B4AB3"/>
    <w:rsid w:val="000D2192"/>
    <w:rsid w:val="000E0DE5"/>
    <w:rsid w:val="000E4421"/>
    <w:rsid w:val="000F670D"/>
    <w:rsid w:val="00112429"/>
    <w:rsid w:val="00131E04"/>
    <w:rsid w:val="00170E71"/>
    <w:rsid w:val="0017468A"/>
    <w:rsid w:val="001D13A5"/>
    <w:rsid w:val="001F69D2"/>
    <w:rsid w:val="00205A32"/>
    <w:rsid w:val="002165C0"/>
    <w:rsid w:val="00242BBD"/>
    <w:rsid w:val="00264AA2"/>
    <w:rsid w:val="002860FA"/>
    <w:rsid w:val="002C29FF"/>
    <w:rsid w:val="002F7E57"/>
    <w:rsid w:val="00365075"/>
    <w:rsid w:val="00373084"/>
    <w:rsid w:val="00383365"/>
    <w:rsid w:val="003A6C98"/>
    <w:rsid w:val="003F1EC7"/>
    <w:rsid w:val="003F1ED4"/>
    <w:rsid w:val="003F1FDA"/>
    <w:rsid w:val="0040381D"/>
    <w:rsid w:val="00486C06"/>
    <w:rsid w:val="004A221A"/>
    <w:rsid w:val="004A3D5E"/>
    <w:rsid w:val="00511CCC"/>
    <w:rsid w:val="00523574"/>
    <w:rsid w:val="00533C0A"/>
    <w:rsid w:val="005A540F"/>
    <w:rsid w:val="005F4D93"/>
    <w:rsid w:val="00694791"/>
    <w:rsid w:val="006E491E"/>
    <w:rsid w:val="007679B8"/>
    <w:rsid w:val="00770540"/>
    <w:rsid w:val="007876C6"/>
    <w:rsid w:val="00792D6A"/>
    <w:rsid w:val="007A0619"/>
    <w:rsid w:val="007C61BC"/>
    <w:rsid w:val="00820FDE"/>
    <w:rsid w:val="00830CBA"/>
    <w:rsid w:val="00830CF4"/>
    <w:rsid w:val="00846653"/>
    <w:rsid w:val="00867636"/>
    <w:rsid w:val="0087684E"/>
    <w:rsid w:val="008E2D5C"/>
    <w:rsid w:val="009651F4"/>
    <w:rsid w:val="00971EDD"/>
    <w:rsid w:val="009A3302"/>
    <w:rsid w:val="009D70C3"/>
    <w:rsid w:val="00A5499E"/>
    <w:rsid w:val="00A927FA"/>
    <w:rsid w:val="00A96B6F"/>
    <w:rsid w:val="00AA3318"/>
    <w:rsid w:val="00AA6F2E"/>
    <w:rsid w:val="00AC6773"/>
    <w:rsid w:val="00B3493B"/>
    <w:rsid w:val="00B923A6"/>
    <w:rsid w:val="00BB29D5"/>
    <w:rsid w:val="00BE3EE2"/>
    <w:rsid w:val="00BF5A58"/>
    <w:rsid w:val="00C960BA"/>
    <w:rsid w:val="00CC568A"/>
    <w:rsid w:val="00CE1BC7"/>
    <w:rsid w:val="00D303BA"/>
    <w:rsid w:val="00D31876"/>
    <w:rsid w:val="00D94D9B"/>
    <w:rsid w:val="00DA3108"/>
    <w:rsid w:val="00DA3FEC"/>
    <w:rsid w:val="00DB14DC"/>
    <w:rsid w:val="00DC598D"/>
    <w:rsid w:val="00DD452E"/>
    <w:rsid w:val="00DE48D1"/>
    <w:rsid w:val="00E40D5E"/>
    <w:rsid w:val="00E427E4"/>
    <w:rsid w:val="00E94EDB"/>
    <w:rsid w:val="00F5232B"/>
    <w:rsid w:val="00FB4128"/>
    <w:rsid w:val="00FE0E61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205A32"/>
    <w:pPr>
      <w:widowControl w:val="0"/>
      <w:autoSpaceDE w:val="0"/>
      <w:autoSpaceDN w:val="0"/>
    </w:pPr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05A32"/>
    <w:rPr>
      <w:rFonts w:ascii="Times New Roman" w:eastAsia="Times New Roman" w:hAnsi="Times New Roman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34</cp:revision>
  <cp:lastPrinted>2019-04-18T08:12:00Z</cp:lastPrinted>
  <dcterms:created xsi:type="dcterms:W3CDTF">2021-05-21T07:14:00Z</dcterms:created>
  <dcterms:modified xsi:type="dcterms:W3CDTF">2023-04-11T10:17:00Z</dcterms:modified>
</cp:coreProperties>
</file>