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B6DC" w14:textId="77777777"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РЕПУБЛИКА СРПСКА</w:t>
      </w:r>
    </w:p>
    <w:p w14:paraId="3406D5C3" w14:textId="77777777"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 БИЈЕЉИНА</w:t>
      </w:r>
    </w:p>
    <w:p w14:paraId="05436A64" w14:textId="77777777"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ГРАДОНАЧЕЛНИК</w:t>
      </w:r>
    </w:p>
    <w:p w14:paraId="06553BEC" w14:textId="77777777"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Градска управа</w:t>
      </w:r>
    </w:p>
    <w:p w14:paraId="0EE88C0D" w14:textId="77777777" w:rsidR="00BE0AAA" w:rsidRPr="00BE0AAA" w:rsidRDefault="00BE0AAA" w:rsidP="00BE0A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Одсјек за локални економски развој и европске интеграције</w:t>
      </w:r>
      <w:r w:rsidRPr="00BE0A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54F8D04" w14:textId="77777777" w:rsidR="00BE0AAA" w:rsidRPr="00BE0AAA" w:rsidRDefault="00BE0AAA" w:rsidP="00BE0A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5194DC" w14:textId="49999E02" w:rsidR="00BE0AAA" w:rsidRPr="00BE0AAA" w:rsidRDefault="00BE0AAA" w:rsidP="00BE0AAA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BE0AAA">
        <w:rPr>
          <w:rFonts w:ascii="Times New Roman" w:hAnsi="Times New Roman" w:cs="Times New Roman"/>
          <w:sz w:val="24"/>
          <w:szCs w:val="24"/>
          <w:lang w:val="sr-Cyrl-CS"/>
        </w:rPr>
        <w:t>Број: 02/20-057-1-3</w:t>
      </w:r>
      <w:r w:rsidRPr="00BE0AAA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BE0AAA"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Pr="00BE0AAA">
        <w:rPr>
          <w:rFonts w:ascii="Times New Roman" w:hAnsi="Times New Roman" w:cs="Times New Roman"/>
          <w:sz w:val="24"/>
          <w:szCs w:val="24"/>
          <w:lang w:val="sr-Latn-RS"/>
        </w:rPr>
        <w:t>3</w:t>
      </w:r>
    </w:p>
    <w:p w14:paraId="76C86FFE" w14:textId="7847FDF5" w:rsidR="00BE0AAA" w:rsidRPr="00BE0AAA" w:rsidRDefault="001C12AB" w:rsidP="00BE0A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BE0AAA" w:rsidRPr="00BE0AAA">
        <w:rPr>
          <w:rFonts w:ascii="Times New Roman" w:hAnsi="Times New Roman" w:cs="Times New Roman"/>
          <w:sz w:val="24"/>
          <w:szCs w:val="24"/>
          <w:lang w:val="sr-Latn-RS"/>
        </w:rPr>
        <w:t>22.02.</w:t>
      </w:r>
      <w:r w:rsidR="00BE0AAA" w:rsidRPr="00BE0AAA">
        <w:rPr>
          <w:rFonts w:ascii="Times New Roman" w:hAnsi="Times New Roman" w:cs="Times New Roman"/>
          <w:sz w:val="24"/>
          <w:szCs w:val="24"/>
          <w:lang w:val="sr-Cyrl-RS"/>
        </w:rPr>
        <w:t>2023</w:t>
      </w:r>
      <w:r w:rsidR="00BE0AAA" w:rsidRPr="00BE0AAA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652888A2" w14:textId="3111D89C" w:rsidR="009B55CC" w:rsidRDefault="009B55CC" w:rsidP="00BE0AAA">
      <w:pPr>
        <w:tabs>
          <w:tab w:val="left" w:pos="1999"/>
        </w:tabs>
        <w:spacing w:before="60"/>
        <w:ind w:left="0"/>
        <w:rPr>
          <w:rFonts w:ascii="Times New Roman" w:hAnsi="Times New Roman"/>
          <w:b/>
          <w:color w:val="244061"/>
          <w:sz w:val="28"/>
          <w:szCs w:val="28"/>
          <w:lang w:val="bs-Cyrl-BA"/>
        </w:rPr>
      </w:pPr>
    </w:p>
    <w:p w14:paraId="5F0EA89C" w14:textId="77777777" w:rsidR="009B55CC" w:rsidRDefault="009B55CC" w:rsidP="009B55CC">
      <w:pPr>
        <w:spacing w:before="60"/>
        <w:jc w:val="center"/>
        <w:rPr>
          <w:rFonts w:ascii="Times New Roman" w:hAnsi="Times New Roman"/>
          <w:b/>
          <w:color w:val="244061"/>
          <w:sz w:val="28"/>
          <w:szCs w:val="28"/>
          <w:lang w:val="bs-Cyrl-BA"/>
        </w:rPr>
      </w:pPr>
    </w:p>
    <w:p w14:paraId="506748E1" w14:textId="77777777" w:rsidR="009F48A3" w:rsidRDefault="009F48A3" w:rsidP="009B55CC">
      <w:pPr>
        <w:spacing w:before="60"/>
        <w:jc w:val="center"/>
        <w:rPr>
          <w:rFonts w:ascii="Times New Roman" w:hAnsi="Times New Roman"/>
          <w:b/>
          <w:sz w:val="28"/>
          <w:szCs w:val="28"/>
        </w:rPr>
      </w:pPr>
    </w:p>
    <w:p w14:paraId="2563C245" w14:textId="77777777" w:rsidR="003D7D19" w:rsidRDefault="003D7D19" w:rsidP="003D7D19">
      <w:pPr>
        <w:spacing w:before="60"/>
        <w:ind w:left="0"/>
        <w:rPr>
          <w:rFonts w:ascii="Times New Roman" w:hAnsi="Times New Roman"/>
          <w:b/>
          <w:sz w:val="28"/>
          <w:szCs w:val="28"/>
        </w:rPr>
      </w:pPr>
    </w:p>
    <w:p w14:paraId="7F20A56F" w14:textId="77777777" w:rsidR="003D7D19" w:rsidRDefault="003D7D19" w:rsidP="009B55CC">
      <w:pPr>
        <w:spacing w:before="60"/>
        <w:jc w:val="center"/>
        <w:rPr>
          <w:rFonts w:ascii="Times New Roman" w:hAnsi="Times New Roman"/>
          <w:b/>
          <w:sz w:val="28"/>
          <w:szCs w:val="28"/>
        </w:rPr>
      </w:pPr>
    </w:p>
    <w:p w14:paraId="22778165" w14:textId="77777777" w:rsidR="009B55CC" w:rsidRPr="003D7D19" w:rsidRDefault="009B55CC" w:rsidP="003D7D19">
      <w:pPr>
        <w:spacing w:before="60"/>
        <w:jc w:val="center"/>
        <w:rPr>
          <w:rFonts w:ascii="Times New Roman" w:hAnsi="Times New Roman"/>
          <w:b/>
          <w:sz w:val="28"/>
          <w:szCs w:val="28"/>
        </w:rPr>
      </w:pPr>
      <w:r w:rsidRPr="009B55CC">
        <w:rPr>
          <w:rFonts w:ascii="Times New Roman" w:hAnsi="Times New Roman"/>
          <w:b/>
          <w:sz w:val="28"/>
          <w:szCs w:val="28"/>
          <w:lang w:val="bs-Cyrl-BA"/>
        </w:rPr>
        <w:t>ГРАД БИЈЕЉИНА</w:t>
      </w:r>
    </w:p>
    <w:p w14:paraId="5DABD316" w14:textId="77777777"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14:paraId="23CDD334" w14:textId="77777777"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14:paraId="2A2C2E0F" w14:textId="77777777"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</w:p>
    <w:p w14:paraId="7BEFC9D1" w14:textId="77777777" w:rsid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  <w:r w:rsidRPr="009B55CC">
        <w:rPr>
          <w:rFonts w:ascii="Times New Roman" w:hAnsi="Times New Roman"/>
          <w:b/>
          <w:sz w:val="28"/>
          <w:lang w:val="bs-Cyrl-BA"/>
        </w:rPr>
        <w:t>ИЗВЈЕШТАЈ</w:t>
      </w:r>
    </w:p>
    <w:p w14:paraId="391E44FF" w14:textId="77777777"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</w:p>
    <w:p w14:paraId="5949BE08" w14:textId="77777777" w:rsid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</w:rPr>
      </w:pPr>
      <w:r w:rsidRPr="009B55CC">
        <w:rPr>
          <w:rFonts w:ascii="Times New Roman" w:hAnsi="Times New Roman" w:cs="Times New Roman"/>
          <w:b/>
          <w:sz w:val="28"/>
          <w:szCs w:val="28"/>
          <w:lang w:val="bs-Cyrl-BA"/>
        </w:rPr>
        <w:t>О РЕАЛИЗАЦИЈИ ПЛАНА ОДРЖИВЕ УРБАНЕ МОБИЛНОСТИ ГРАДА БИЈЕЉИНА</w:t>
      </w:r>
      <w:r w:rsidR="00E62A90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- ПОУМ</w:t>
      </w:r>
      <w:r w:rsidRPr="009B55CC">
        <w:rPr>
          <w:rFonts w:ascii="Times New Roman" w:hAnsi="Times New Roman"/>
          <w:b/>
          <w:sz w:val="28"/>
          <w:lang w:val="bs-Cyrl-BA"/>
        </w:rPr>
        <w:t xml:space="preserve"> </w:t>
      </w:r>
      <w:r w:rsidR="00E62A90">
        <w:rPr>
          <w:rFonts w:ascii="Times New Roman" w:hAnsi="Times New Roman"/>
          <w:b/>
          <w:sz w:val="28"/>
        </w:rPr>
        <w:t>(2020-2025.)</w:t>
      </w:r>
    </w:p>
    <w:p w14:paraId="7D0C191C" w14:textId="77777777" w:rsidR="00E62A90" w:rsidRPr="00E62A90" w:rsidRDefault="00E62A90" w:rsidP="009B55CC">
      <w:pPr>
        <w:spacing w:before="60"/>
        <w:jc w:val="center"/>
        <w:rPr>
          <w:rFonts w:ascii="Times New Roman" w:hAnsi="Times New Roman"/>
          <w:b/>
          <w:sz w:val="28"/>
        </w:rPr>
      </w:pPr>
    </w:p>
    <w:p w14:paraId="542C5011" w14:textId="208AF7CC"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  <w:r w:rsidRPr="009B55CC">
        <w:rPr>
          <w:rFonts w:ascii="Times New Roman" w:hAnsi="Times New Roman"/>
          <w:b/>
          <w:sz w:val="28"/>
          <w:lang w:val="bs-Cyrl-BA"/>
        </w:rPr>
        <w:t>ЗА  20</w:t>
      </w:r>
      <w:r w:rsidRPr="009B55CC">
        <w:rPr>
          <w:rFonts w:ascii="Times New Roman" w:hAnsi="Times New Roman"/>
          <w:b/>
          <w:sz w:val="28"/>
        </w:rPr>
        <w:t>2</w:t>
      </w:r>
      <w:r w:rsidR="00D860FD">
        <w:rPr>
          <w:rFonts w:ascii="Times New Roman" w:hAnsi="Times New Roman"/>
          <w:b/>
          <w:sz w:val="28"/>
        </w:rPr>
        <w:t>2</w:t>
      </w:r>
      <w:r w:rsidRPr="009B55CC">
        <w:rPr>
          <w:rFonts w:ascii="Times New Roman" w:hAnsi="Times New Roman"/>
          <w:b/>
          <w:sz w:val="28"/>
          <w:lang w:val="bs-Cyrl-BA"/>
        </w:rPr>
        <w:t>. ГОДИНУ</w:t>
      </w:r>
    </w:p>
    <w:p w14:paraId="4308709F" w14:textId="77777777"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14:paraId="35D55270" w14:textId="77777777"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14:paraId="53C861E3" w14:textId="77777777"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14:paraId="49601B14" w14:textId="77777777"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14:paraId="06FBB166" w14:textId="77777777" w:rsidR="009B55CC" w:rsidRPr="003D7D19" w:rsidRDefault="009B55CC" w:rsidP="003D7D19">
      <w:pPr>
        <w:spacing w:before="60"/>
        <w:ind w:left="0"/>
        <w:jc w:val="both"/>
        <w:rPr>
          <w:rFonts w:ascii="Times New Roman" w:hAnsi="Times New Roman"/>
          <w:b/>
          <w:color w:val="244061"/>
        </w:rPr>
      </w:pPr>
    </w:p>
    <w:p w14:paraId="00D15573" w14:textId="77777777"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14:paraId="79C7C383" w14:textId="77777777"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14:paraId="7FA47545" w14:textId="77777777"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14:paraId="6333C709" w14:textId="77777777"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14:paraId="54677E8F" w14:textId="77777777"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14:paraId="216F0912" w14:textId="77777777"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14:paraId="3BBBB834" w14:textId="77777777"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14:paraId="2B96735D" w14:textId="77777777"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14:paraId="45D493C5" w14:textId="77777777"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14:paraId="0735D65E" w14:textId="77777777"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14:paraId="02B6373F" w14:textId="44842144" w:rsidR="00A04B3F" w:rsidRPr="003D7D19" w:rsidRDefault="00A04B3F" w:rsidP="00A04B3F">
      <w:pPr>
        <w:spacing w:before="60"/>
        <w:jc w:val="center"/>
        <w:rPr>
          <w:rFonts w:ascii="Times New Roman" w:hAnsi="Times New Roman"/>
          <w:b/>
          <w:lang w:val="bs-Cyrl-BA"/>
        </w:rPr>
      </w:pPr>
      <w:r w:rsidRPr="00972BBA">
        <w:rPr>
          <w:rFonts w:ascii="Times New Roman" w:hAnsi="Times New Roman"/>
          <w:b/>
          <w:lang w:val="bs-Cyrl-BA"/>
        </w:rPr>
        <w:t>Бијељина, 2</w:t>
      </w:r>
      <w:r w:rsidR="00972BBA" w:rsidRPr="00972BBA">
        <w:rPr>
          <w:rFonts w:ascii="Times New Roman" w:hAnsi="Times New Roman"/>
          <w:b/>
          <w:lang w:val="sr-Latn-RS"/>
        </w:rPr>
        <w:t>2</w:t>
      </w:r>
      <w:r w:rsidRPr="00972BBA">
        <w:rPr>
          <w:rFonts w:ascii="Times New Roman" w:hAnsi="Times New Roman"/>
          <w:b/>
          <w:lang w:val="sr-Cyrl-BA"/>
        </w:rPr>
        <w:t>.0</w:t>
      </w:r>
      <w:r w:rsidR="00D860FD" w:rsidRPr="00972BBA">
        <w:rPr>
          <w:rFonts w:ascii="Times New Roman" w:hAnsi="Times New Roman"/>
          <w:b/>
          <w:lang w:val="sr-Cyrl-BA"/>
        </w:rPr>
        <w:t>2</w:t>
      </w:r>
      <w:r w:rsidRPr="00972BBA">
        <w:rPr>
          <w:rFonts w:ascii="Times New Roman" w:hAnsi="Times New Roman"/>
          <w:b/>
          <w:lang w:val="sr-Cyrl-BA"/>
        </w:rPr>
        <w:t>.202</w:t>
      </w:r>
      <w:r w:rsidR="00D860FD" w:rsidRPr="00972BBA">
        <w:rPr>
          <w:rFonts w:ascii="Times New Roman" w:hAnsi="Times New Roman"/>
          <w:b/>
          <w:lang w:val="sr-Cyrl-RS"/>
        </w:rPr>
        <w:t>3</w:t>
      </w:r>
      <w:r w:rsidRPr="00972BBA">
        <w:rPr>
          <w:rFonts w:ascii="Times New Roman" w:hAnsi="Times New Roman"/>
          <w:b/>
          <w:lang w:val="sr-Cyrl-BA"/>
        </w:rPr>
        <w:t>.</w:t>
      </w:r>
      <w:r w:rsidRPr="00972BBA">
        <w:rPr>
          <w:rFonts w:ascii="Times New Roman" w:hAnsi="Times New Roman"/>
          <w:b/>
          <w:lang w:val="bs-Cyrl-BA"/>
        </w:rPr>
        <w:t xml:space="preserve"> година</w:t>
      </w:r>
    </w:p>
    <w:sdt>
      <w:sdtP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</w:rPr>
        <w:id w:val="1835816808"/>
        <w:docPartObj>
          <w:docPartGallery w:val="Table of Contents"/>
          <w:docPartUnique/>
        </w:docPartObj>
      </w:sdtPr>
      <w:sdtContent>
        <w:p w14:paraId="237216D3" w14:textId="77777777" w:rsidR="004E2149" w:rsidRDefault="004E2149">
          <w:pPr>
            <w:pStyle w:val="TOCHeading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4E2149">
            <w:rPr>
              <w:rFonts w:ascii="Times New Roman" w:hAnsi="Times New Roman"/>
              <w:sz w:val="24"/>
              <w:szCs w:val="24"/>
            </w:rPr>
            <w:t>Садржај</w:t>
          </w:r>
          <w:proofErr w:type="spellEnd"/>
        </w:p>
        <w:p w14:paraId="6AE25333" w14:textId="77777777" w:rsidR="004E2149" w:rsidRPr="004E2149" w:rsidRDefault="004E2149" w:rsidP="004E2149"/>
        <w:p w14:paraId="079EC55D" w14:textId="721A0A9C" w:rsidR="004E2149" w:rsidRPr="004D46DD" w:rsidRDefault="00941B16">
          <w:pPr>
            <w:pStyle w:val="TOC1"/>
            <w:rPr>
              <w:rFonts w:ascii="Times New Roman" w:eastAsiaTheme="minorEastAsia" w:hAnsi="Times New Roman"/>
              <w:noProof/>
            </w:rPr>
          </w:pPr>
          <w:r w:rsidRPr="004E2149">
            <w:rPr>
              <w:rFonts w:ascii="Times New Roman" w:hAnsi="Times New Roman"/>
            </w:rPr>
            <w:fldChar w:fldCharType="begin"/>
          </w:r>
          <w:r w:rsidR="004E2149" w:rsidRPr="004E2149">
            <w:rPr>
              <w:rFonts w:ascii="Times New Roman" w:hAnsi="Times New Roman"/>
            </w:rPr>
            <w:instrText xml:space="preserve"> TOC \o "1-3" \h \z \u </w:instrText>
          </w:r>
          <w:r w:rsidRPr="004E2149">
            <w:rPr>
              <w:rFonts w:ascii="Times New Roman" w:hAnsi="Times New Roman"/>
            </w:rPr>
            <w:fldChar w:fldCharType="separate"/>
          </w:r>
          <w:hyperlink w:anchor="_Toc101355147" w:history="1"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1.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УВОД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_Toc101355147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BE0AAA">
              <w:rPr>
                <w:rFonts w:ascii="Times New Roman" w:hAnsi="Times New Roman"/>
                <w:noProof/>
                <w:webHidden/>
              </w:rPr>
              <w:t>2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10641BF" w14:textId="06F91D70" w:rsidR="004E2149" w:rsidRPr="004D46DD" w:rsidRDefault="00000000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51" w:history="1">
            <w:r w:rsidR="004E2149" w:rsidRPr="004D46DD">
              <w:rPr>
                <w:rStyle w:val="Hyperlink"/>
                <w:rFonts w:ascii="Times New Roman" w:hAnsi="Times New Roman"/>
                <w:noProof/>
                <w:lang w:eastAsia="zh-CN"/>
              </w:rPr>
              <w:t>2.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shd w:val="clear" w:color="auto" w:fill="FFFFFF"/>
                <w:lang w:eastAsia="zh-CN"/>
              </w:rPr>
              <w:t>ОСНОВНЕ КАРАКТЕРИСТИКЕ ПОУМ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_Toc101355151 \h </w:instrText>
            </w:r>
            <w:r w:rsidR="00941B16" w:rsidRPr="004D46DD">
              <w:rPr>
                <w:rFonts w:ascii="Times New Roman" w:hAnsi="Times New Roman"/>
                <w:noProof/>
                <w:webHidden/>
              </w:rPr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BE0AAA">
              <w:rPr>
                <w:rFonts w:ascii="Times New Roman" w:hAnsi="Times New Roman"/>
                <w:noProof/>
                <w:webHidden/>
              </w:rPr>
              <w:t>3</w:t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81528BC" w14:textId="55603F4D" w:rsidR="004E2149" w:rsidRPr="004D46DD" w:rsidRDefault="00000000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57" w:history="1">
            <w:r w:rsidR="004E2149" w:rsidRPr="004D46DD">
              <w:rPr>
                <w:rStyle w:val="Hyperlink"/>
                <w:rFonts w:ascii="Times New Roman" w:hAnsi="Times New Roman"/>
                <w:caps/>
                <w:noProof/>
                <w:lang w:val="bs-Latn-BA" w:eastAsia="zh-CN"/>
              </w:rPr>
              <w:t>3.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lang w:val="bs-Latn-BA" w:eastAsia="zh-CN"/>
              </w:rPr>
              <w:t>ЦИЉЕВИ И ПОДЦИЉЕВИ ПОУМ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_Toc101355157 \h </w:instrText>
            </w:r>
            <w:r w:rsidR="00941B16" w:rsidRPr="004D46DD">
              <w:rPr>
                <w:rFonts w:ascii="Times New Roman" w:hAnsi="Times New Roman"/>
                <w:noProof/>
                <w:webHidden/>
              </w:rPr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BE0AAA">
              <w:rPr>
                <w:rFonts w:ascii="Times New Roman" w:hAnsi="Times New Roman"/>
                <w:noProof/>
                <w:webHidden/>
              </w:rPr>
              <w:t>4</w:t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EC880F2" w14:textId="044C9250" w:rsidR="004E2149" w:rsidRPr="004D46DD" w:rsidRDefault="00000000" w:rsidP="004E2149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62" w:history="1">
            <w:r w:rsidR="004E2149" w:rsidRPr="004D46DD">
              <w:rPr>
                <w:rStyle w:val="Hyperlink"/>
                <w:rFonts w:ascii="Times New Roman" w:hAnsi="Times New Roman"/>
                <w:noProof/>
                <w:lang w:eastAsia="zh-CN"/>
              </w:rPr>
              <w:t>4.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lang w:val="sr-Latn-BA" w:eastAsia="zh-CN"/>
              </w:rPr>
              <w:t>ПРАЋЕЊЕ ЦОР ИНДИКАТОРА У ОКВИРУ РЕАЛИЗАЦИЈЕ ПОУМ ГРАДА БИЈЕЉИНА 2020 – 2025.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_Toc101355162 \h </w:instrText>
            </w:r>
            <w:r w:rsidR="00941B16" w:rsidRPr="004D46DD">
              <w:rPr>
                <w:rFonts w:ascii="Times New Roman" w:hAnsi="Times New Roman"/>
                <w:noProof/>
                <w:webHidden/>
              </w:rPr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BE0AAA">
              <w:rPr>
                <w:rFonts w:ascii="Times New Roman" w:hAnsi="Times New Roman"/>
                <w:noProof/>
                <w:webHidden/>
              </w:rPr>
              <w:t>6</w:t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D07BD25" w14:textId="33FF58DA" w:rsidR="004E2149" w:rsidRPr="004D46DD" w:rsidRDefault="00000000">
          <w:pPr>
            <w:pStyle w:val="TOC1"/>
            <w:rPr>
              <w:rFonts w:ascii="Times New Roman" w:hAnsi="Times New Roman"/>
              <w:noProof/>
            </w:rPr>
          </w:pPr>
          <w:hyperlink w:anchor="_Toc101355217" w:history="1"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5.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ПРЕГЛЕД РЕАЛИЗОВАНИХ АКТИВНОСТИ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_Toc101355217 \h </w:instrText>
            </w:r>
            <w:r w:rsidR="00941B16" w:rsidRPr="004D46DD">
              <w:rPr>
                <w:rFonts w:ascii="Times New Roman" w:hAnsi="Times New Roman"/>
                <w:noProof/>
                <w:webHidden/>
              </w:rPr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BE0AAA">
              <w:rPr>
                <w:rFonts w:ascii="Times New Roman" w:hAnsi="Times New Roman"/>
                <w:noProof/>
                <w:webHidden/>
              </w:rPr>
              <w:t>9</w:t>
            </w:r>
            <w:r w:rsidR="00941B16"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CF030BF" w14:textId="77777777" w:rsidR="004D46DD" w:rsidRPr="000971BD" w:rsidRDefault="004D46DD" w:rsidP="004D46DD">
          <w:pPr>
            <w:ind w:left="0"/>
            <w:rPr>
              <w:noProof/>
              <w:sz w:val="24"/>
              <w:szCs w:val="24"/>
            </w:rPr>
          </w:pPr>
          <w:r w:rsidRPr="000971BD">
            <w:rPr>
              <w:rFonts w:ascii="Times New Roman" w:hAnsi="Times New Roman" w:cs="Times New Roman"/>
              <w:noProof/>
              <w:sz w:val="24"/>
              <w:szCs w:val="24"/>
            </w:rPr>
            <w:t xml:space="preserve">6.  ЗАКЉУЧЦИ И </w:t>
          </w:r>
          <w:r w:rsidR="000971BD">
            <w:rPr>
              <w:rFonts w:ascii="Times New Roman" w:hAnsi="Times New Roman" w:cs="Times New Roman"/>
              <w:noProof/>
              <w:sz w:val="24"/>
              <w:szCs w:val="24"/>
            </w:rPr>
            <w:t>ПРЕП</w:t>
          </w:r>
          <w:r w:rsidRPr="000971BD">
            <w:rPr>
              <w:rFonts w:ascii="Times New Roman" w:hAnsi="Times New Roman" w:cs="Times New Roman"/>
              <w:noProof/>
              <w:sz w:val="24"/>
              <w:szCs w:val="24"/>
            </w:rPr>
            <w:t>ОРУКЕ............................................................................................12</w:t>
          </w:r>
        </w:p>
        <w:p w14:paraId="058AF66B" w14:textId="77777777" w:rsidR="004D46DD" w:rsidRPr="004D46DD" w:rsidRDefault="004D46DD" w:rsidP="004D46DD">
          <w:pPr>
            <w:ind w:left="0"/>
            <w:rPr>
              <w:noProof/>
            </w:rPr>
          </w:pPr>
        </w:p>
        <w:p w14:paraId="3F1C10FB" w14:textId="77777777" w:rsidR="004E2149" w:rsidRDefault="00941B16">
          <w:r w:rsidRPr="004E214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32C44A2C" w14:textId="77777777" w:rsidR="009B55CC" w:rsidRDefault="009B55CC" w:rsidP="009B55CC"/>
    <w:p w14:paraId="2F5E3D6C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4D671DFE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07F6773D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15490A19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2E1517A2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7A385E51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5F8739AB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61BC32DB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0BF7DE51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3F188C56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2BCCA0F3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64475EB8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2109ADE2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0B60864E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110D1197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3D688A9F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6E9ADB83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45E4240E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5C48037A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51BA49B8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72AAEEFC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229F1CE7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4D249E5D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10DC2477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686F9210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1B436FCB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05247B84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63A33657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07689B13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5311D7DB" w14:textId="77777777"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14:paraId="1141F82D" w14:textId="77777777" w:rsidR="00A11C76" w:rsidRPr="003D7D19" w:rsidRDefault="00E62A90" w:rsidP="003D7D19">
      <w:pPr>
        <w:pStyle w:val="Heading1"/>
        <w:numPr>
          <w:ilvl w:val="0"/>
          <w:numId w:val="12"/>
        </w:numPr>
        <w:rPr>
          <w:color w:val="auto"/>
        </w:rPr>
      </w:pPr>
      <w:bookmarkStart w:id="0" w:name="_Toc101355147"/>
      <w:r w:rsidRPr="003D7D19">
        <w:rPr>
          <w:color w:val="auto"/>
        </w:rPr>
        <w:lastRenderedPageBreak/>
        <w:t>УВОД</w:t>
      </w:r>
      <w:bookmarkEnd w:id="0"/>
    </w:p>
    <w:p w14:paraId="2ADA931E" w14:textId="77777777" w:rsidR="00A11C76" w:rsidRDefault="00A11C76" w:rsidP="00A11C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4AA54A" w14:textId="77777777" w:rsidR="00A11C76" w:rsidRPr="003F48F5" w:rsidRDefault="00A11C76" w:rsidP="00E51586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1" w:name="_Toc101355148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Процес израде Плана одрживе урбане мобилности </w:t>
      </w:r>
      <w:r w:rsidR="000962D8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(ПОУМ) </w:t>
      </w:r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Града Бијељина је почео у септембру 2019. године,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а завршен је </w:t>
      </w:r>
      <w:proofErr w:type="spellStart"/>
      <w:r w:rsidR="00EA4673" w:rsidRPr="00E51586">
        <w:rPr>
          <w:rFonts w:ascii="Times New Roman" w:eastAsia="Times New Roman" w:hAnsi="Times New Roman" w:cs="Times New Roman"/>
          <w:sz w:val="24"/>
          <w:szCs w:val="24"/>
          <w:lang w:eastAsia="zh-CN"/>
        </w:rPr>
        <w:t>једногласним</w:t>
      </w:r>
      <w:proofErr w:type="spellEnd"/>
      <w:r w:rsidR="00EA4673" w:rsidRPr="00E515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свајањ</w:t>
      </w:r>
      <w:proofErr w:type="spellStart"/>
      <w:r w:rsidR="00EA4673" w:rsidRPr="00E51586">
        <w:rPr>
          <w:rFonts w:ascii="Times New Roman" w:eastAsia="Times New Roman" w:hAnsi="Times New Roman" w:cs="Times New Roman"/>
          <w:sz w:val="24"/>
          <w:szCs w:val="24"/>
          <w:lang w:eastAsia="zh-CN"/>
        </w:rPr>
        <w:t>ем</w:t>
      </w:r>
      <w:proofErr w:type="spellEnd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на 39. 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сједници Скупштине Града Бијељина одржаној 10. септембра 2020. године, број закључка 01-013-39-3/20.</w:t>
      </w:r>
      <w:bookmarkEnd w:id="1"/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</w:t>
      </w:r>
    </w:p>
    <w:p w14:paraId="30B3D4FC" w14:textId="77777777"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14:paraId="7DFE9DDC" w14:textId="77777777" w:rsidR="00A61195" w:rsidRPr="00EA4673" w:rsidRDefault="000962D8" w:rsidP="00E51586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План о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држив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урбане мобилности Града Бијељина је стратешки </w:t>
      </w:r>
      <w:r w:rsidR="00EA4673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документ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који је усклађен 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са Агендом 2030 и Циљевима одрживог развоја, </w:t>
      </w:r>
      <w:r w:rsidR="00EA4673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са фокусом на Циљ</w:t>
      </w:r>
      <w:r w:rsidR="00657AC0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11 - </w:t>
      </w:r>
      <w:r w:rsidR="00657AC0" w:rsidRPr="00E51586">
        <w:rPr>
          <w:rFonts w:ascii="Times New Roman" w:eastAsia="Times New Roman" w:hAnsi="Times New Roman" w:cs="Times New Roman"/>
          <w:i/>
          <w:sz w:val="24"/>
          <w:szCs w:val="24"/>
          <w:lang w:val="bs-Latn-BA" w:eastAsia="zh-CN"/>
        </w:rPr>
        <w:t>Одрживи градови и заједнице - Учинити градове одрживим значи стварање пословних прилика, сигурног и приступачног становања, те изградњу отпорних друштава и економија</w:t>
      </w:r>
      <w:r w:rsidR="00657AC0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осмишљен да задовољи потребе мобилности људи и привредних субјеката у Граду Бијељина и околини, те генерално да унаприједи квалитет живота грађана. </w:t>
      </w:r>
      <w:r w:rsidR="00D66C6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То укључује улагања у јавни превоз, стварање зелених јавних простора, те побољшање урбанистичког планирања и управљања на партиципативан и инклузиван начин.</w:t>
      </w:r>
    </w:p>
    <w:p w14:paraId="2BFB0AB7" w14:textId="77777777"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14:paraId="58D6E9D1" w14:textId="77777777"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2" w:name="_Toc101355149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Одржива мобилност подразумијева активно залагање за промјену начина транспорта, навика и понашања путника у циљу смањења негативних посљедица транспорта по друштво, екологију и економију, као што су:</w:t>
      </w:r>
      <w:bookmarkEnd w:id="2"/>
    </w:p>
    <w:p w14:paraId="47D4E0E0" w14:textId="77777777" w:rsidR="00A61195" w:rsidRPr="00A61195" w:rsidRDefault="00A61195" w:rsidP="00E51586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14:paraId="4CC3C512" w14:textId="77777777" w:rsidR="00A61195" w:rsidRPr="00A61195" w:rsidRDefault="00A61195" w:rsidP="00E51586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загађење ваздуха, које утиче на промјене климе,</w:t>
      </w:r>
    </w:p>
    <w:p w14:paraId="0D6C1943" w14:textId="77777777"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бука,</w:t>
      </w:r>
    </w:p>
    <w:p w14:paraId="0711CB07" w14:textId="77777777"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гужве у саобраћају,</w:t>
      </w:r>
    </w:p>
    <w:p w14:paraId="50A67B0C" w14:textId="77777777"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саобраћајне несреће,</w:t>
      </w:r>
    </w:p>
    <w:p w14:paraId="1DCB5B58" w14:textId="77777777"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деградација урбаних средина (смањење простора за пјешаке усљед повећања броја возила),</w:t>
      </w:r>
    </w:p>
    <w:p w14:paraId="1D7C0C99" w14:textId="77777777"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експлоатација земљишта (све већа изградња путева и инфраструктуре).</w:t>
      </w:r>
    </w:p>
    <w:p w14:paraId="3AFC03F4" w14:textId="77777777"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14:paraId="71306E38" w14:textId="77777777" w:rsidR="00A61195" w:rsidRPr="003F48F5" w:rsidRDefault="000962D8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3" w:name="_Toc101355150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ПОУМ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Града Бијељина израђен је у свјетлу модерних европских и свјетских кретања ка одрживој урбаној мобилности и доприноси развоју интегрисаног одрживог система урбане мобилности који:</w:t>
      </w:r>
      <w:bookmarkEnd w:id="3"/>
    </w:p>
    <w:p w14:paraId="6A015E97" w14:textId="77777777"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14:paraId="5196B79F" w14:textId="77777777"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је приступачан и задовољава основне потребе мобилности свих корисника;</w:t>
      </w:r>
    </w:p>
    <w:p w14:paraId="1E0F36C4" w14:textId="77777777"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одговара на различите потребе грађана и привреде за мобилношћу и превозним услугама на одржив начин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</w:t>
      </w:r>
    </w:p>
    <w:p w14:paraId="48B4B52D" w14:textId="77777777"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води уравнотеженом развоју и бољој интеграцији различитих видова транспорта</w:t>
      </w:r>
    </w:p>
    <w:p w14:paraId="57974D1F" w14:textId="77777777"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удовољава захтјевима одрживости, уравнотежавајући потребу за економском одрживошћу, социјалном једнакошћу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и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здравственим квалитетом животне средине;</w:t>
      </w:r>
    </w:p>
    <w:p w14:paraId="62768CEE" w14:textId="77777777"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оптимизује ефикасност и економичност;</w:t>
      </w:r>
    </w:p>
    <w:p w14:paraId="79096B29" w14:textId="77777777"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боље користи урбани простор и постојећу транспортну инфраструктуру и услуге;</w:t>
      </w:r>
    </w:p>
    <w:p w14:paraId="796108E4" w14:textId="77777777"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повећава атрактивност урбаног окружења, квалитета живота и јавног здравља;</w:t>
      </w:r>
    </w:p>
    <w:p w14:paraId="1A9EFC8E" w14:textId="77777777"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побољшава 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општу 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сигурност и сигурност у саобраћају;</w:t>
      </w:r>
    </w:p>
    <w:p w14:paraId="604B9273" w14:textId="77777777" w:rsidR="00A61195" w:rsidRPr="00A61195" w:rsidRDefault="00A61195" w:rsidP="00A61195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води ка смањењу буке, загађењ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а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ваздуха, емисије гасова стаклене баште и смањењу потрошње енергије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.</w:t>
      </w:r>
    </w:p>
    <w:p w14:paraId="4E3E2ED4" w14:textId="77777777" w:rsidR="009F48A3" w:rsidRPr="007D724D" w:rsidRDefault="009F48A3" w:rsidP="00A61195">
      <w:pPr>
        <w:ind w:left="0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val="bs-Latn-BA" w:eastAsia="zh-CN"/>
        </w:rPr>
      </w:pPr>
    </w:p>
    <w:p w14:paraId="5A2FB61E" w14:textId="77777777" w:rsidR="00690B39" w:rsidRDefault="00E62A90" w:rsidP="00690B39">
      <w:pPr>
        <w:pStyle w:val="Heading1"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  <w:lang w:val="sr-Cyrl-RS" w:eastAsia="zh-CN"/>
        </w:rPr>
      </w:pPr>
      <w:bookmarkStart w:id="4" w:name="_Toc101355151"/>
      <w:r w:rsidRPr="005B3057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eastAsia="zh-CN"/>
        </w:rPr>
        <w:lastRenderedPageBreak/>
        <w:t>ОСНОВНЕ</w:t>
      </w:r>
      <w:r w:rsidRPr="00690B39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val="bs-Latn-BA" w:eastAsia="zh-CN"/>
        </w:rPr>
        <w:t xml:space="preserve"> </w:t>
      </w:r>
      <w:r w:rsidRPr="005B3057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eastAsia="zh-CN"/>
        </w:rPr>
        <w:t>КАРАКТЕРИСТИКЕ</w:t>
      </w:r>
      <w:r w:rsidRPr="00690B39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val="bs-Latn-BA" w:eastAsia="zh-CN"/>
        </w:rPr>
        <w:t xml:space="preserve"> </w:t>
      </w:r>
      <w:bookmarkEnd w:id="4"/>
      <w:r w:rsidR="00690B39"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t>П</w:t>
      </w:r>
      <w:r w:rsidR="00690B39" w:rsidRPr="00690B39">
        <w:rPr>
          <w:rFonts w:ascii="Times New Roman" w:eastAsia="Times New Roman" w:hAnsi="Times New Roman" w:cs="Times New Roman"/>
          <w:color w:val="auto"/>
          <w:lang w:val="sr-Cyrl-RS" w:eastAsia="zh-CN"/>
        </w:rPr>
        <w:t>ЛАНА ОДРЖИВЕ УРБАНЕ МОБИЛНОСТИ</w:t>
      </w:r>
    </w:p>
    <w:p w14:paraId="60047B44" w14:textId="77777777" w:rsidR="00431451" w:rsidRPr="00690B39" w:rsidRDefault="00431451" w:rsidP="00431451">
      <w:pPr>
        <w:rPr>
          <w:lang w:val="bs-Latn-BA" w:eastAsia="zh-CN"/>
        </w:rPr>
      </w:pPr>
    </w:p>
    <w:p w14:paraId="653EFC1A" w14:textId="77777777" w:rsidR="00431451" w:rsidRPr="00431451" w:rsidRDefault="00431451" w:rsidP="00690B39">
      <w:pPr>
        <w:ind w:left="0" w:firstLine="475"/>
        <w:jc w:val="both"/>
        <w:outlineLvl w:val="0"/>
        <w:rPr>
          <w:rFonts w:ascii="Times New Roman" w:eastAsia="Times New Roman" w:hAnsi="Times New Roman"/>
          <w:sz w:val="24"/>
          <w:szCs w:val="24"/>
          <w:lang w:val="bs-Latn-BA" w:eastAsia="zh-CN"/>
        </w:rPr>
      </w:pPr>
      <w:bookmarkStart w:id="5" w:name="_Toc101355153"/>
      <w:r w:rsidRPr="00431451">
        <w:rPr>
          <w:rFonts w:ascii="Times New Roman" w:eastAsia="Times New Roman" w:hAnsi="Times New Roman"/>
          <w:sz w:val="24"/>
          <w:szCs w:val="24"/>
          <w:lang w:val="bs-Latn-BA" w:eastAsia="zh-CN"/>
        </w:rPr>
        <w:t>ПОУМ за Град Бијељину је осмишљен и развијен да буде стратешко усмјерење Града Бијељина у смислу искорака ка савременим концептима урбане мобилности за период 2020 – 2025. године, и представља први интегрални план ове врсте у Граду Бијељина и један од ријетких у Босни и Херцеговини.</w:t>
      </w:r>
      <w:bookmarkEnd w:id="5"/>
      <w:r w:rsidRPr="00431451">
        <w:rPr>
          <w:rFonts w:ascii="Times New Roman" w:eastAsia="Times New Roman" w:hAnsi="Times New Roman"/>
          <w:sz w:val="24"/>
          <w:szCs w:val="24"/>
          <w:lang w:val="bs-Latn-BA" w:eastAsia="zh-CN"/>
        </w:rPr>
        <w:t xml:space="preserve"> </w:t>
      </w:r>
    </w:p>
    <w:p w14:paraId="40AAFDBC" w14:textId="026F53E5" w:rsidR="000E5237" w:rsidRPr="00690B39" w:rsidRDefault="000E5237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14:paraId="7CC70DB0" w14:textId="77777777" w:rsidR="00431451" w:rsidRPr="003F48F5" w:rsidRDefault="00431451" w:rsidP="0043145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6" w:name="_Toc101355152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Сврха ПОУМ-а Града Бијељина је дефинисање стратешких смјерница, мјера  и акционог плана за одрживи систем урбане мобилности који узима у обзир постојеће стање, просторно планску документацију, економске и  друштвене планове, те ниво спремности друштва у цјелини на искорак ка одрживости система урбане мобилности.</w:t>
      </w:r>
      <w:bookmarkEnd w:id="6"/>
    </w:p>
    <w:p w14:paraId="03F22D78" w14:textId="77777777" w:rsidR="00431451" w:rsidRPr="00431451" w:rsidRDefault="00431451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14:paraId="7AD4E2D8" w14:textId="77777777"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Основне карактеристике 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ПОУМ-а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за Град Бијељин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у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су: </w:t>
      </w:r>
    </w:p>
    <w:p w14:paraId="540F7898" w14:textId="77777777"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14:paraId="7092506F" w14:textId="77777777"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Фокус на људе и задовољавање њихове основне 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потребе за мобилношћу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14:paraId="38249DC6" w14:textId="77777777"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Стратешки приступ и широко учешће јавности у процесу израде како би се задовољиле потребе људи и компанија у градовима и њиховом окружењу, ц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иљајући на бољи квалитет живота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14:paraId="6FC57AAF" w14:textId="77777777"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Заснованост на дугорочној визији развоја транспорта и мобилности која укључује све облике и врсте превоза, јавне и приватне, путничке и теретне, моторизоване и немоторизоване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14:paraId="06008FE7" w14:textId="77777777"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Фокус на здравље људи, заштиту животне средине, смањење буке, као и емисија гасова стаклене баште и смањење потрошње енергије, што доприноси повећању атрактивнос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ти и квалитета градске средине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14:paraId="5E9D3C00" w14:textId="77777777"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Фокус на унапређење ефикасности и економичност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и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транспорта 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роба и људи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, као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и друштва у цјелини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14:paraId="5113B6D9" w14:textId="77777777"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План одрживе урбане мобилности се заснива на постојећој пракси планирања и узима у обзир принципе интеграције, уч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ешћа, мониторинга и евалуације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14:paraId="7C5A7D6B" w14:textId="77777777"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План одрживе урбане мобилности заснива се на детаљној процјени садашњих и будућих перформанси система урбане мобилности, те успоставља мјерљиве циљеве, засноване на реалној процјени основних и доступних ресурса. </w:t>
      </w:r>
    </w:p>
    <w:p w14:paraId="368A62DD" w14:textId="77777777" w:rsidR="00A61195" w:rsidRPr="000962D8" w:rsidRDefault="00A61195" w:rsidP="00A11C76">
      <w:pPr>
        <w:ind w:left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56AD4A5E" w14:textId="77777777" w:rsidR="00B131C9" w:rsidRPr="00E51586" w:rsidRDefault="00E51586" w:rsidP="00B131C9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7" w:name="_Toc101355154"/>
      <w:r w:rsidRPr="007D724D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</w:t>
      </w:r>
      <w:r w:rsidR="00B131C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изради документа дир</w:t>
      </w:r>
      <w:r w:rsidR="00D73D4D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ектно су учествовали запослени</w:t>
      </w:r>
      <w:r w:rsidR="00B131C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Градске управе, тј. Одјељења за стамбено-комуналне послове и заштиту животне средине Града Бијељина, Одсјека за локални економски развој и европске интеграције, Одјељења за просторно уређење и Дирекције за изградњу и развој Града Бијељина у облику Координационе групе задужене за израду ПОУМ Града Бијељина.</w:t>
      </w:r>
      <w:bookmarkEnd w:id="7"/>
    </w:p>
    <w:p w14:paraId="510ADD27" w14:textId="77777777" w:rsidR="00B131C9" w:rsidRPr="00E51586" w:rsidRDefault="00B131C9" w:rsidP="00431451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8" w:name="_Toc101355155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Координациона група је сарађивала са спољним сарадницима. Спољни сарадници су ангажовани кроз пројекат „Подршка ЈЛС у Републици Српској у промоцији одрживе урбане мобилности“ који 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је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реализ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овао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Савез општина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 градова РС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уз финансијску подршку њемачк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е Развојне агенције </w:t>
      </w:r>
      <w:r w:rsidR="00935811" w:rsidRPr="00431451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GIZ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кроз Отворени регионални фонд за Југоисточну Европу – Енергетска ефикасност (ОРФ-ЕЕ) у оквиру пројекта “Одржива урбана мобилност у земљама Југоистичне Европе II (SUMSEEC II)“.</w:t>
      </w:r>
      <w:bookmarkEnd w:id="8"/>
    </w:p>
    <w:p w14:paraId="28D2F550" w14:textId="77777777" w:rsidR="00B131C9" w:rsidRPr="00E51586" w:rsidRDefault="00B131C9" w:rsidP="00431451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9" w:name="_Toc101355156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У току израде самог документа одржани су многобројни састанци координационе групе и спољашњих сарадника како би се на свеобухватан начин сачинила структура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lastRenderedPageBreak/>
        <w:t xml:space="preserve">документа, узела у обзир цјелокупна ситуација мобилности на подручју Града, те како би се заједнички дефинисали циљеви, мјере и конкретне активности. Осим Координационе групе коју су чинили запослени Градске управе, ширу радну групу чинили су представници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јавних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институција, цивилног друштва, образовних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установа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осталих одјељења Градске управе, чланови Партнерских група за друштвени, еколошки и привредни развој (Привредни савјет) Града, к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оји су пружали специфичне информације и утицали на дефинисање циљева и визије, као и мјера и активности ПОУМ Града Бијељина.</w:t>
      </w:r>
      <w:bookmarkEnd w:id="9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</w:t>
      </w:r>
    </w:p>
    <w:p w14:paraId="4019D73A" w14:textId="77777777" w:rsidR="00C201D2" w:rsidRPr="00E51586" w:rsidRDefault="00C201D2" w:rsidP="0043145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Поред редовног учешћа шире радне групе у кључним фазама процеса, извршено је и опсежно испитивање грађана Бијељине кроз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анкетни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упитник и анализу стања путем упитника којег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је попунило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1022 становника Града Бијељина, те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су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њихово виђењ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кључних проблема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и захтјеви/потребе узети у обзир приликом креирања ПОУМ-а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. </w:t>
      </w:r>
    </w:p>
    <w:p w14:paraId="3A62ABC1" w14:textId="77777777" w:rsidR="00E62A90" w:rsidRPr="007D724D" w:rsidRDefault="00B131C9" w:rsidP="00431451">
      <w:pPr>
        <w:ind w:left="0" w:firstLine="115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Овакав свеобухватни интегрисани приступ у планирању мобилности допринио је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дефинисању заједничких циљева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и посвећености за остваривање заједничке визије.</w:t>
      </w:r>
      <w:bookmarkStart w:id="10" w:name="_Toc17362917"/>
      <w:bookmarkStart w:id="11" w:name="_Toc45376247"/>
      <w:bookmarkStart w:id="12" w:name="_Toc45377589"/>
      <w:bookmarkStart w:id="13" w:name="_Toc45865937"/>
      <w:bookmarkStart w:id="14" w:name="_Toc45377620"/>
      <w:bookmarkStart w:id="15" w:name="_Toc45865968"/>
    </w:p>
    <w:p w14:paraId="7663E33A" w14:textId="77777777" w:rsidR="004E2149" w:rsidRPr="007D724D" w:rsidRDefault="004E2149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14:paraId="3803F10B" w14:textId="37A84A30" w:rsidR="003D7D19" w:rsidRDefault="00E62A90" w:rsidP="00690B39">
      <w:pPr>
        <w:pStyle w:val="Heading1"/>
        <w:numPr>
          <w:ilvl w:val="0"/>
          <w:numId w:val="12"/>
        </w:numPr>
        <w:ind w:left="0"/>
        <w:rPr>
          <w:rFonts w:ascii="Times New Roman" w:eastAsia="Times New Roman" w:hAnsi="Times New Roman" w:cs="Times New Roman"/>
          <w:color w:val="auto"/>
          <w:lang w:val="sr-Cyrl-RS" w:eastAsia="zh-CN"/>
        </w:rPr>
      </w:pPr>
      <w:bookmarkStart w:id="16" w:name="_Toc101355157"/>
      <w:r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t xml:space="preserve">ЦИЉЕВИ И ПОДЦИЉЕВИ </w:t>
      </w:r>
      <w:bookmarkStart w:id="17" w:name="_Hlk127775414"/>
      <w:bookmarkEnd w:id="10"/>
      <w:bookmarkEnd w:id="11"/>
      <w:bookmarkEnd w:id="12"/>
      <w:bookmarkEnd w:id="13"/>
      <w:r w:rsidR="00690B39"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t>П</w:t>
      </w:r>
      <w:r w:rsidR="00690B39" w:rsidRPr="00690B39">
        <w:rPr>
          <w:rFonts w:ascii="Times New Roman" w:eastAsia="Times New Roman" w:hAnsi="Times New Roman" w:cs="Times New Roman"/>
          <w:color w:val="auto"/>
          <w:lang w:val="sr-Cyrl-RS" w:eastAsia="zh-CN"/>
        </w:rPr>
        <w:t>ЛАНА ОДРЖИВЕ УРБАНЕ МОБИЛНОСТИ</w:t>
      </w:r>
      <w:bookmarkStart w:id="18" w:name="_Hlk33211698"/>
      <w:bookmarkEnd w:id="16"/>
    </w:p>
    <w:bookmarkEnd w:id="17"/>
    <w:p w14:paraId="1AC381BB" w14:textId="77777777" w:rsidR="00690B39" w:rsidRPr="00690B39" w:rsidRDefault="00690B39" w:rsidP="00690B39">
      <w:pPr>
        <w:rPr>
          <w:lang w:val="sr-Cyrl-RS" w:eastAsia="zh-CN"/>
        </w:rPr>
      </w:pPr>
    </w:p>
    <w:p w14:paraId="0A42FFA7" w14:textId="77777777" w:rsidR="00753A80" w:rsidRPr="00753A80" w:rsidRDefault="00753A80" w:rsidP="007D724D">
      <w:pPr>
        <w:ind w:left="0" w:firstLine="47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19" w:name="_Toc101355158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Примарни циљ Плана одрживе урбане мобилности је да изгради систем који ће омогућити грађанима обећавајућу будућност мобилности и приступачности, а Бијељина ће се дефинисати као успјешно динамично окружење, промовисаће се заштита животне средине, и то ће допринијети здравијем и сигурнијем окружењу за све становнике и учеснике у саобраћају, стављајући нагласак на немоторизована кретања, пјешаке, бициклисте и особе са ограниченом мобилношћу и уопште становнике Бијељине. Фокус је на људима и њиховим потребама.</w:t>
      </w:r>
      <w:bookmarkEnd w:id="19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 </w:t>
      </w:r>
    </w:p>
    <w:bookmarkEnd w:id="18"/>
    <w:p w14:paraId="4756562D" w14:textId="77777777" w:rsidR="00753A80" w:rsidRPr="00753A80" w:rsidRDefault="00753A80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14:paraId="5634D224" w14:textId="74A883F3" w:rsidR="00753A80" w:rsidRPr="00753A80" w:rsidRDefault="00753A80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20" w:name="_Toc101355159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Циљ плана одрживе урбане мобилности је да омогући мобилност за све грађане посебно у сегменту немоторизованог саобраћаја и кретања</w:t>
      </w:r>
      <w:r w:rsidR="00690B39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- вожња</w:t>
      </w:r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бицикл</w:t>
      </w:r>
      <w:r w:rsidR="00690B39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а</w:t>
      </w:r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 пјешачење, успостављање ефикасног и нискоемисионог система јавног градског превоза, те доношење иновативних мјера за смањење коришћења приватних аутомобила у градским путовањима, што ће допринијети смањењу емисије гасова стаклене баште, буке и загушења.</w:t>
      </w:r>
      <w:bookmarkEnd w:id="20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 </w:t>
      </w:r>
    </w:p>
    <w:p w14:paraId="436E8818" w14:textId="77777777" w:rsidR="00753A80" w:rsidRPr="00753A80" w:rsidRDefault="00753A80" w:rsidP="00753A80">
      <w:pPr>
        <w:spacing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14:paraId="0267D278" w14:textId="654DD5F7" w:rsidR="00696561" w:rsidRPr="00EA4673" w:rsidRDefault="00753A80" w:rsidP="0069656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</w:pPr>
      <w:bookmarkStart w:id="21" w:name="_Toc101355160"/>
      <w:r w:rsidRPr="000962D8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У овом процесу дефинисан је сет циљева из различитих подручја, а чије је остваривање кључно за реализацију усвојене визије која се фокусира на бољи квалитет живота за све становнике, Бијељине. 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Уз сет циљева дефинисани су ц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иљни индикатори за 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ПОУМ 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Града Бијељина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, који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представљају квантитативне вриједности за циљеве и подциљеве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.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Да би правилно оц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и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јенили ефекте и квалитет предвиђених мјера, дефинисани су жељени индикатори односно оквирне вриједности које могу бити измјерене на крају временског оквира </w:t>
      </w:r>
      <w:r w:rsidR="00690B39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реализације 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ПОУМ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Бијељина.</w:t>
      </w:r>
      <w:bookmarkEnd w:id="21"/>
    </w:p>
    <w:p w14:paraId="6401FF96" w14:textId="77777777" w:rsidR="009B55CC" w:rsidRPr="007D724D" w:rsidRDefault="009B55CC" w:rsidP="0069656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</w:pPr>
    </w:p>
    <w:p w14:paraId="789F797F" w14:textId="1C1D769C" w:rsidR="004949D3" w:rsidRPr="00690B39" w:rsidRDefault="007D416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sectPr w:rsidR="004949D3" w:rsidRPr="00690B39" w:rsidSect="003C4DC0">
          <w:headerReference w:type="default" r:id="rId8"/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  <w:bookmarkStart w:id="22" w:name="_Toc101355161"/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Битно је истаћи да је Град Бијељина ускладио ПОУМ са Агендом 2030, односно са циљевима одрживог развоја </w:t>
      </w:r>
      <w:r w:rsidR="006C622C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(ЦОР) </w:t>
      </w:r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и да је успостављена матрица индикатора која </w:t>
      </w:r>
      <w:r w:rsidR="006C622C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обухвата</w:t>
      </w:r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5 циљева одрживог развоја</w:t>
      </w:r>
      <w:r w:rsidR="006C622C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:</w:t>
      </w:r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</w:t>
      </w:r>
      <w:r w:rsidR="006C622C" w:rsidRPr="004D46DD"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t xml:space="preserve">ЦОР 3 – Здравље и благостање, ЦОР 9 – </w:t>
      </w:r>
      <w:r w:rsidR="006C622C" w:rsidRPr="004D46DD"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lastRenderedPageBreak/>
        <w:t>Индустрија, иновације и инфраструктура, ЦОР 10 – Смањење неједнакости, ЦОР 11 – Одрживи градови и заједнице, ЦОР 13 – Очување климе</w:t>
      </w:r>
      <w:r w:rsidR="006C622C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</w:t>
      </w:r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и 10 </w:t>
      </w:r>
      <w:r w:rsidR="006C622C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локализованих глобалних индикатора, од којих је 5 потпуно</w:t>
      </w:r>
      <w:r w:rsidR="00E51586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у</w:t>
      </w:r>
      <w:r w:rsidR="006C622C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</w:t>
      </w:r>
      <w:r w:rsidR="00E51586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складу</w:t>
      </w:r>
      <w:r w:rsidR="006C622C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са БиХ/РС </w:t>
      </w:r>
      <w:r w:rsidR="00E51586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Оквиром циљева одрживог развоја</w:t>
      </w:r>
      <w:r w:rsidR="00690B39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. </w:t>
      </w:r>
      <w:r w:rsidR="00E51586"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(</w:t>
      </w:r>
      <w:r w:rsidR="00E51586" w:rsidRPr="004D46DD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zh-CN"/>
        </w:rPr>
        <w:t>НАПОМЕНА</w:t>
      </w:r>
      <w:r w:rsidR="00E51586" w:rsidRPr="004D46DD"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t>: У вријеме успостављања и усвајања ПОУМ Бијељина, БиХ/РС Оквир циљева одрживог развоја још није био успостављен)</w:t>
      </w:r>
      <w:bookmarkEnd w:id="22"/>
    </w:p>
    <w:p w14:paraId="1904E2E4" w14:textId="77777777" w:rsidR="00E62A90" w:rsidRPr="004D46DD" w:rsidRDefault="00E62A9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zh-CN"/>
        </w:rPr>
      </w:pPr>
    </w:p>
    <w:p w14:paraId="6B811214" w14:textId="1735AD5B" w:rsidR="00753A80" w:rsidRPr="005B3057" w:rsidRDefault="009F48A3" w:rsidP="003D7D19">
      <w:pPr>
        <w:pStyle w:val="Heading1"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  <w:lang w:val="sr-Latn-BA" w:eastAsia="zh-CN"/>
        </w:rPr>
      </w:pPr>
      <w:bookmarkStart w:id="23" w:name="_Toc101355162"/>
      <w:r w:rsidRPr="005B3057">
        <w:rPr>
          <w:rFonts w:ascii="Times New Roman" w:eastAsia="Times New Roman" w:hAnsi="Times New Roman" w:cs="Times New Roman"/>
          <w:color w:val="auto"/>
          <w:lang w:val="sr-Latn-BA" w:eastAsia="zh-CN"/>
        </w:rPr>
        <w:t>ПРАЋЕЊЕ ЦОР ИНДИКАТОРА У ОКВИРУ РЕАЛИЗАЦИЈЕ ПОУМ ГРАДА БИЈЕЉИНА 2020 – 2025.</w:t>
      </w:r>
      <w:bookmarkEnd w:id="23"/>
    </w:p>
    <w:p w14:paraId="519F6D85" w14:textId="77777777" w:rsidR="00E62A90" w:rsidRPr="004D46DD" w:rsidRDefault="00E62A90" w:rsidP="00E62A90">
      <w:pPr>
        <w:ind w:left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Latn-BA" w:eastAsia="zh-CN"/>
        </w:rPr>
      </w:pPr>
    </w:p>
    <w:tbl>
      <w:tblPr>
        <w:tblStyle w:val="TableGrid"/>
        <w:tblW w:w="13756" w:type="dxa"/>
        <w:jc w:val="center"/>
        <w:tblLayout w:type="fixed"/>
        <w:tblLook w:val="04A0" w:firstRow="1" w:lastRow="0" w:firstColumn="1" w:lastColumn="0" w:noHBand="0" w:noVBand="1"/>
      </w:tblPr>
      <w:tblGrid>
        <w:gridCol w:w="1302"/>
        <w:gridCol w:w="1266"/>
        <w:gridCol w:w="3958"/>
        <w:gridCol w:w="1709"/>
        <w:gridCol w:w="1260"/>
        <w:gridCol w:w="1260"/>
        <w:gridCol w:w="1341"/>
        <w:gridCol w:w="1660"/>
      </w:tblGrid>
      <w:tr w:rsidR="00790C3D" w:rsidRPr="00972BBA" w14:paraId="0DF4A33F" w14:textId="77777777" w:rsidTr="007B0317">
        <w:trPr>
          <w:jc w:val="center"/>
        </w:trPr>
        <w:tc>
          <w:tcPr>
            <w:tcW w:w="13756" w:type="dxa"/>
            <w:gridSpan w:val="8"/>
            <w:shd w:val="clear" w:color="auto" w:fill="C6D9F1" w:themeFill="text2" w:themeFillTint="33"/>
          </w:tcPr>
          <w:p w14:paraId="708A8A9D" w14:textId="19635945" w:rsidR="00790C3D" w:rsidRPr="00D83C1E" w:rsidRDefault="00790C3D" w:rsidP="00A57BEB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bookmarkStart w:id="24" w:name="_Toc101355163"/>
            <w:r w:rsidRPr="00E62A90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 xml:space="preserve">Циљ 1. </w:t>
            </w:r>
            <w:r w:rsidRPr="00E62A90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БЕЗБЈЕДАН, ИНКЛУЗИВАН И ФУНКЦИОНАЛАН ГРАД ПО МЈЕРИ СВАКОГ ЧОВЈЕКА</w:t>
            </w:r>
            <w:bookmarkEnd w:id="24"/>
          </w:p>
        </w:tc>
      </w:tr>
      <w:tr w:rsidR="001D5AAD" w:rsidRPr="003479BC" w14:paraId="3CD7110F" w14:textId="77777777" w:rsidTr="007B0317">
        <w:trPr>
          <w:trHeight w:val="315"/>
          <w:jc w:val="center"/>
        </w:trPr>
        <w:tc>
          <w:tcPr>
            <w:tcW w:w="1298" w:type="dxa"/>
            <w:vMerge w:val="restart"/>
            <w:shd w:val="clear" w:color="auto" w:fill="C6D9F1" w:themeFill="text2" w:themeFillTint="33"/>
            <w:vAlign w:val="center"/>
          </w:tcPr>
          <w:p w14:paraId="7D276540" w14:textId="6522B557" w:rsidR="001D5AAD" w:rsidRPr="003479BC" w:rsidRDefault="001D5AAD" w:rsidP="007F0DD3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5" w:name="_Toc10135516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25"/>
          </w:p>
        </w:tc>
        <w:tc>
          <w:tcPr>
            <w:tcW w:w="1266" w:type="dxa"/>
            <w:vMerge w:val="restart"/>
            <w:shd w:val="clear" w:color="auto" w:fill="C6D9F1" w:themeFill="text2" w:themeFillTint="33"/>
            <w:vAlign w:val="center"/>
          </w:tcPr>
          <w:p w14:paraId="6B643F62" w14:textId="77777777" w:rsidR="001D5AAD" w:rsidRPr="003479BC" w:rsidRDefault="001D5AAD" w:rsidP="007F0DD3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6" w:name="_Toc10135516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ЦОР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bookmarkEnd w:id="26"/>
            <w:proofErr w:type="spellEnd"/>
          </w:p>
        </w:tc>
        <w:tc>
          <w:tcPr>
            <w:tcW w:w="3960" w:type="dxa"/>
            <w:vMerge w:val="restart"/>
            <w:shd w:val="clear" w:color="auto" w:fill="C6D9F1" w:themeFill="text2" w:themeFillTint="33"/>
            <w:vAlign w:val="center"/>
          </w:tcPr>
          <w:p w14:paraId="7FE08B9B" w14:textId="77777777" w:rsidR="001D5AAD" w:rsidRPr="003479BC" w:rsidRDefault="001D5AAD" w:rsidP="007F0DD3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7" w:name="_Toc10135516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ПОУМ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Индикатор</w:t>
            </w:r>
            <w:bookmarkEnd w:id="27"/>
            <w:proofErr w:type="spellEnd"/>
          </w:p>
        </w:tc>
        <w:tc>
          <w:tcPr>
            <w:tcW w:w="1710" w:type="dxa"/>
            <w:shd w:val="clear" w:color="auto" w:fill="C6D9F1" w:themeFill="text2" w:themeFillTint="33"/>
          </w:tcPr>
          <w:p w14:paraId="480116E9" w14:textId="77777777" w:rsidR="001D5AAD" w:rsidRPr="003479BC" w:rsidRDefault="001D5AAD" w:rsidP="007F0DD3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522" w:type="dxa"/>
            <w:gridSpan w:val="4"/>
            <w:shd w:val="clear" w:color="auto" w:fill="C6D9F1" w:themeFill="text2" w:themeFillTint="33"/>
            <w:vAlign w:val="center"/>
          </w:tcPr>
          <w:p w14:paraId="6458C6FF" w14:textId="1810650B" w:rsidR="001D5AAD" w:rsidRPr="003479BC" w:rsidRDefault="001D5AAD" w:rsidP="007F0DD3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8" w:name="_Toc10135516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28"/>
          </w:p>
        </w:tc>
      </w:tr>
      <w:tr w:rsidR="001D5AAD" w:rsidRPr="003479BC" w14:paraId="70605D02" w14:textId="77777777" w:rsidTr="007B0317">
        <w:trPr>
          <w:trHeight w:val="240"/>
          <w:jc w:val="center"/>
        </w:trPr>
        <w:tc>
          <w:tcPr>
            <w:tcW w:w="1298" w:type="dxa"/>
            <w:vMerge/>
            <w:shd w:val="clear" w:color="auto" w:fill="C6D9F1" w:themeFill="text2" w:themeFillTint="33"/>
          </w:tcPr>
          <w:p w14:paraId="21B63FEC" w14:textId="77777777" w:rsidR="001D5AAD" w:rsidRPr="003479BC" w:rsidRDefault="001D5AAD" w:rsidP="00A57BEB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vMerge/>
            <w:shd w:val="clear" w:color="auto" w:fill="C6D9F1" w:themeFill="text2" w:themeFillTint="33"/>
          </w:tcPr>
          <w:p w14:paraId="67BF018C" w14:textId="77777777" w:rsidR="001D5AAD" w:rsidRPr="003479BC" w:rsidRDefault="001D5AAD" w:rsidP="00A57BEB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  <w:vMerge/>
            <w:shd w:val="clear" w:color="auto" w:fill="C6D9F1" w:themeFill="text2" w:themeFillTint="33"/>
          </w:tcPr>
          <w:p w14:paraId="25AB3645" w14:textId="77777777" w:rsidR="001D5AAD" w:rsidRPr="003479BC" w:rsidRDefault="001D5AAD" w:rsidP="00A57BEB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10" w:type="dxa"/>
            <w:shd w:val="clear" w:color="auto" w:fill="C6D9F1" w:themeFill="text2" w:themeFillTint="33"/>
            <w:vAlign w:val="center"/>
          </w:tcPr>
          <w:p w14:paraId="344DC9D0" w14:textId="77777777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ПОЧЕТНА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(2019.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14:paraId="2743F4C0" w14:textId="77777777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2020.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14:paraId="75112876" w14:textId="77777777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2021.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14:paraId="5250C4BA" w14:textId="35A2A83B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2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661" w:type="dxa"/>
            <w:shd w:val="clear" w:color="auto" w:fill="C6D9F1" w:themeFill="text2" w:themeFillTint="33"/>
            <w:vAlign w:val="center"/>
          </w:tcPr>
          <w:p w14:paraId="2E4A3858" w14:textId="6CD8C029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ЦИЉНА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(2025.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</w:tr>
      <w:tr w:rsidR="001D5AAD" w:rsidRPr="003479BC" w14:paraId="2C8DB28D" w14:textId="77777777" w:rsidTr="007B0317">
        <w:trPr>
          <w:jc w:val="center"/>
        </w:trPr>
        <w:tc>
          <w:tcPr>
            <w:tcW w:w="13756" w:type="dxa"/>
            <w:gridSpan w:val="8"/>
            <w:shd w:val="clear" w:color="auto" w:fill="DBE5F1" w:themeFill="accent1" w:themeFillTint="33"/>
          </w:tcPr>
          <w:p w14:paraId="3BDD1C26" w14:textId="7F97F9B2" w:rsidR="001D5AAD" w:rsidRPr="003479BC" w:rsidRDefault="001D5AAD" w:rsidP="007F0DD3">
            <w:pPr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1.1. Унаприједити безбједност саобраћаја и саобраћајну инфраструктуру</w:t>
            </w:r>
          </w:p>
        </w:tc>
      </w:tr>
      <w:tr w:rsidR="001D5AAD" w:rsidRPr="003479BC" w14:paraId="6287AD0D" w14:textId="77777777" w:rsidTr="001F5689">
        <w:trPr>
          <w:jc w:val="center"/>
        </w:trPr>
        <w:tc>
          <w:tcPr>
            <w:tcW w:w="1303" w:type="dxa"/>
            <w:vMerge w:val="restart"/>
            <w:vAlign w:val="center"/>
          </w:tcPr>
          <w:p w14:paraId="53078F68" w14:textId="49DC257A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9" w:name="_Toc10135516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11</w:t>
            </w:r>
            <w:bookmarkEnd w:id="29"/>
          </w:p>
        </w:tc>
        <w:tc>
          <w:tcPr>
            <w:tcW w:w="1261" w:type="dxa"/>
            <w:vMerge w:val="restart"/>
            <w:vAlign w:val="center"/>
          </w:tcPr>
          <w:p w14:paraId="64156DDC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30" w:name="_Toc101355169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11.2</w:t>
            </w:r>
            <w:bookmarkEnd w:id="30"/>
          </w:p>
        </w:tc>
        <w:tc>
          <w:tcPr>
            <w:tcW w:w="3960" w:type="dxa"/>
          </w:tcPr>
          <w:p w14:paraId="25246C09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1" w:name="_Toc101355170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1.1.</w:t>
            </w:r>
            <w:proofErr w:type="gram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1.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</w:t>
            </w:r>
            <w:proofErr w:type="gramEnd"/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 xml:space="preserve"> саобраћајних незгода</w:t>
            </w:r>
            <w:bookmarkEnd w:id="31"/>
          </w:p>
        </w:tc>
        <w:tc>
          <w:tcPr>
            <w:tcW w:w="1710" w:type="dxa"/>
            <w:vAlign w:val="center"/>
          </w:tcPr>
          <w:p w14:paraId="01516A51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421</w:t>
            </w:r>
          </w:p>
        </w:tc>
        <w:tc>
          <w:tcPr>
            <w:tcW w:w="1260" w:type="dxa"/>
            <w:vAlign w:val="center"/>
          </w:tcPr>
          <w:p w14:paraId="2B685F1F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755</w:t>
            </w:r>
          </w:p>
        </w:tc>
        <w:tc>
          <w:tcPr>
            <w:tcW w:w="1260" w:type="dxa"/>
            <w:vAlign w:val="center"/>
          </w:tcPr>
          <w:p w14:paraId="5E15FCDB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964</w:t>
            </w:r>
          </w:p>
        </w:tc>
        <w:tc>
          <w:tcPr>
            <w:tcW w:w="1341" w:type="dxa"/>
            <w:shd w:val="clear" w:color="auto" w:fill="F2F2F2" w:themeFill="background1" w:themeFillShade="F2"/>
          </w:tcPr>
          <w:p w14:paraId="3C1307A6" w14:textId="2725DEB5" w:rsidR="001D5AAD" w:rsidRPr="001F5689" w:rsidRDefault="00BB33AE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948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0C9245AD" w14:textId="01D74F8A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390</w:t>
            </w:r>
          </w:p>
        </w:tc>
      </w:tr>
      <w:tr w:rsidR="001D5AAD" w:rsidRPr="003479BC" w14:paraId="292B2726" w14:textId="77777777" w:rsidTr="001F5689">
        <w:trPr>
          <w:jc w:val="center"/>
        </w:trPr>
        <w:tc>
          <w:tcPr>
            <w:tcW w:w="1303" w:type="dxa"/>
            <w:vMerge/>
          </w:tcPr>
          <w:p w14:paraId="0A06B633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1" w:type="dxa"/>
            <w:vMerge/>
          </w:tcPr>
          <w:p w14:paraId="3E887A46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14C7AEAB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2" w:name="_Toc101355171"/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саобраћајних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незгода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којима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учествовали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пјешаци</w:t>
            </w:r>
            <w:bookmarkEnd w:id="32"/>
            <w:proofErr w:type="spellEnd"/>
          </w:p>
        </w:tc>
        <w:tc>
          <w:tcPr>
            <w:tcW w:w="1710" w:type="dxa"/>
            <w:vAlign w:val="center"/>
          </w:tcPr>
          <w:p w14:paraId="4B84846D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3" w:name="_Toc101355172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33</w:t>
            </w:r>
            <w:bookmarkEnd w:id="33"/>
          </w:p>
        </w:tc>
        <w:tc>
          <w:tcPr>
            <w:tcW w:w="1260" w:type="dxa"/>
            <w:vAlign w:val="center"/>
          </w:tcPr>
          <w:p w14:paraId="35D92D2E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4" w:name="_Toc101355173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  <w:bookmarkEnd w:id="34"/>
          </w:p>
        </w:tc>
        <w:tc>
          <w:tcPr>
            <w:tcW w:w="1260" w:type="dxa"/>
            <w:vAlign w:val="center"/>
          </w:tcPr>
          <w:p w14:paraId="67A7008B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5" w:name="_Toc101355174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43</w:t>
            </w:r>
            <w:bookmarkEnd w:id="35"/>
          </w:p>
        </w:tc>
        <w:tc>
          <w:tcPr>
            <w:tcW w:w="1341" w:type="dxa"/>
            <w:shd w:val="clear" w:color="auto" w:fill="auto"/>
            <w:vAlign w:val="center"/>
          </w:tcPr>
          <w:p w14:paraId="7DD56F46" w14:textId="38B6B91E" w:rsidR="001D5AAD" w:rsidRPr="001F5689" w:rsidRDefault="00BB33AE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28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0CCCD59A" w14:textId="41192CB8" w:rsidR="001D5AAD" w:rsidRPr="005647A1" w:rsidRDefault="001D5AAD" w:rsidP="005647A1">
            <w:pPr>
              <w:ind w:left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36" w:name="_Toc101355175"/>
            <w:r w:rsidRPr="005647A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10</w:t>
            </w:r>
            <w:bookmarkEnd w:id="36"/>
          </w:p>
        </w:tc>
      </w:tr>
      <w:tr w:rsidR="001D5AAD" w:rsidRPr="003479BC" w14:paraId="464BE527" w14:textId="77777777" w:rsidTr="001F5689">
        <w:trPr>
          <w:jc w:val="center"/>
        </w:trPr>
        <w:tc>
          <w:tcPr>
            <w:tcW w:w="1303" w:type="dxa"/>
            <w:vMerge/>
          </w:tcPr>
          <w:p w14:paraId="7789AB1A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1" w:type="dxa"/>
            <w:vMerge/>
          </w:tcPr>
          <w:p w14:paraId="7775FD87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048C1244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7" w:name="_Toc101355176"/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саобраћајних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незгода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којима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учествовали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бициклисти</w:t>
            </w:r>
            <w:bookmarkEnd w:id="37"/>
            <w:proofErr w:type="spellEnd"/>
          </w:p>
        </w:tc>
        <w:tc>
          <w:tcPr>
            <w:tcW w:w="1710" w:type="dxa"/>
            <w:vAlign w:val="center"/>
          </w:tcPr>
          <w:p w14:paraId="0CA575AD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8" w:name="_Toc101355177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19</w:t>
            </w:r>
            <w:bookmarkEnd w:id="38"/>
          </w:p>
        </w:tc>
        <w:tc>
          <w:tcPr>
            <w:tcW w:w="1260" w:type="dxa"/>
            <w:vAlign w:val="center"/>
          </w:tcPr>
          <w:p w14:paraId="42A01F73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9" w:name="_Toc101355178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  <w:bookmarkEnd w:id="39"/>
          </w:p>
        </w:tc>
        <w:tc>
          <w:tcPr>
            <w:tcW w:w="1260" w:type="dxa"/>
            <w:vAlign w:val="center"/>
          </w:tcPr>
          <w:p w14:paraId="13E3620F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0" w:name="_Toc101355179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  <w:bookmarkEnd w:id="40"/>
          </w:p>
        </w:tc>
        <w:tc>
          <w:tcPr>
            <w:tcW w:w="1341" w:type="dxa"/>
            <w:shd w:val="clear" w:color="auto" w:fill="F2F2F2" w:themeFill="background1" w:themeFillShade="F2"/>
            <w:vAlign w:val="center"/>
          </w:tcPr>
          <w:p w14:paraId="1E7257CF" w14:textId="7A194BBE" w:rsidR="001D5AAD" w:rsidRPr="001F5689" w:rsidRDefault="00BB33AE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24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1535A6C7" w14:textId="001AC7DF" w:rsidR="001D5AAD" w:rsidRPr="005647A1" w:rsidRDefault="001D5AAD" w:rsidP="005647A1">
            <w:pPr>
              <w:ind w:left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41" w:name="_Toc101355180"/>
            <w:r w:rsidRPr="005647A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</w:t>
            </w:r>
            <w:bookmarkEnd w:id="41"/>
          </w:p>
        </w:tc>
      </w:tr>
      <w:tr w:rsidR="001D5AAD" w:rsidRPr="003479BC" w14:paraId="4B813A2F" w14:textId="77777777" w:rsidTr="007B0317">
        <w:trPr>
          <w:jc w:val="center"/>
        </w:trPr>
        <w:tc>
          <w:tcPr>
            <w:tcW w:w="13756" w:type="dxa"/>
            <w:gridSpan w:val="8"/>
            <w:shd w:val="clear" w:color="auto" w:fill="D9D9D9" w:themeFill="background1" w:themeFillShade="D9"/>
          </w:tcPr>
          <w:p w14:paraId="68A2E03C" w14:textId="239F509B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1.2. Омогућити приступачну мобилност становницима у складу са њиховим способностима и ограничењима</w:t>
            </w:r>
          </w:p>
        </w:tc>
      </w:tr>
      <w:tr w:rsidR="001D5AAD" w:rsidRPr="003479BC" w14:paraId="4244AEEF" w14:textId="77777777" w:rsidTr="007B0317">
        <w:trPr>
          <w:jc w:val="center"/>
        </w:trPr>
        <w:tc>
          <w:tcPr>
            <w:tcW w:w="1303" w:type="dxa"/>
            <w:vMerge w:val="restart"/>
            <w:vAlign w:val="center"/>
          </w:tcPr>
          <w:p w14:paraId="37A1F57E" w14:textId="22E60160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2" w:name="_Toc10135518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10; 11</w:t>
            </w:r>
            <w:bookmarkEnd w:id="42"/>
          </w:p>
        </w:tc>
        <w:tc>
          <w:tcPr>
            <w:tcW w:w="1261" w:type="dxa"/>
            <w:vMerge w:val="restart"/>
            <w:vAlign w:val="center"/>
          </w:tcPr>
          <w:p w14:paraId="5B53A323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3" w:name="_Toc10135518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10.2, 10.3; 11.3</w:t>
            </w:r>
            <w:bookmarkEnd w:id="43"/>
          </w:p>
        </w:tc>
        <w:tc>
          <w:tcPr>
            <w:tcW w:w="3960" w:type="dxa"/>
          </w:tcPr>
          <w:p w14:paraId="32A650AE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1.1.2.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пјешачких прелаза са приступним рампама</w:t>
            </w:r>
          </w:p>
        </w:tc>
        <w:tc>
          <w:tcPr>
            <w:tcW w:w="1710" w:type="dxa"/>
            <w:vAlign w:val="center"/>
          </w:tcPr>
          <w:p w14:paraId="3171EA52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236</w:t>
            </w:r>
          </w:p>
        </w:tc>
        <w:tc>
          <w:tcPr>
            <w:tcW w:w="1260" w:type="dxa"/>
            <w:vAlign w:val="center"/>
          </w:tcPr>
          <w:p w14:paraId="7A370DB9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236</w:t>
            </w:r>
          </w:p>
        </w:tc>
        <w:tc>
          <w:tcPr>
            <w:tcW w:w="1260" w:type="dxa"/>
            <w:vAlign w:val="center"/>
          </w:tcPr>
          <w:p w14:paraId="2D166C6B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237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42D698AC" w14:textId="73226E98" w:rsidR="001D5AAD" w:rsidRPr="001F5689" w:rsidRDefault="00BB33AE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243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504A023D" w14:textId="16A7EA5C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286</w:t>
            </w:r>
          </w:p>
        </w:tc>
      </w:tr>
      <w:tr w:rsidR="001D5AAD" w:rsidRPr="003479BC" w14:paraId="0A99DEE4" w14:textId="77777777" w:rsidTr="007B0317">
        <w:trPr>
          <w:jc w:val="center"/>
        </w:trPr>
        <w:tc>
          <w:tcPr>
            <w:tcW w:w="1303" w:type="dxa"/>
            <w:vMerge/>
          </w:tcPr>
          <w:p w14:paraId="5FF7D952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1" w:type="dxa"/>
            <w:vMerge/>
          </w:tcPr>
          <w:p w14:paraId="4258F81B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6A32EB10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семафора са звучним сигналом</w:t>
            </w:r>
          </w:p>
        </w:tc>
        <w:tc>
          <w:tcPr>
            <w:tcW w:w="1710" w:type="dxa"/>
            <w:vAlign w:val="center"/>
          </w:tcPr>
          <w:p w14:paraId="3E70BB0D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</w:t>
            </w:r>
          </w:p>
        </w:tc>
        <w:tc>
          <w:tcPr>
            <w:tcW w:w="1260" w:type="dxa"/>
            <w:vAlign w:val="center"/>
          </w:tcPr>
          <w:p w14:paraId="05C4AD54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vAlign w:val="center"/>
          </w:tcPr>
          <w:p w14:paraId="653A2D8E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062647DA" w14:textId="0AF9AA3E" w:rsidR="001D5AAD" w:rsidRPr="00BB33AE" w:rsidRDefault="00BB33AE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3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03F289B7" w14:textId="3DABE2BD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6</w:t>
            </w:r>
          </w:p>
        </w:tc>
      </w:tr>
      <w:tr w:rsidR="001D5AAD" w:rsidRPr="003479BC" w14:paraId="7E35B117" w14:textId="77777777" w:rsidTr="007B0317">
        <w:trPr>
          <w:jc w:val="center"/>
        </w:trPr>
        <w:tc>
          <w:tcPr>
            <w:tcW w:w="13756" w:type="dxa"/>
            <w:gridSpan w:val="8"/>
            <w:shd w:val="clear" w:color="auto" w:fill="D9D9D9" w:themeFill="background1" w:themeFillShade="D9"/>
          </w:tcPr>
          <w:p w14:paraId="4C088727" w14:textId="3C99F806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bookmarkStart w:id="44" w:name="_Toc101355183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1.3. Успоставити систем јавног превоза ниске емисије у урбаном подручју</w:t>
            </w:r>
            <w:bookmarkEnd w:id="44"/>
          </w:p>
        </w:tc>
      </w:tr>
      <w:tr w:rsidR="001D5AAD" w:rsidRPr="003479BC" w14:paraId="291105C8" w14:textId="77777777" w:rsidTr="007B0317">
        <w:trPr>
          <w:jc w:val="center"/>
        </w:trPr>
        <w:tc>
          <w:tcPr>
            <w:tcW w:w="1303" w:type="dxa"/>
            <w:vMerge w:val="restart"/>
            <w:vAlign w:val="center"/>
          </w:tcPr>
          <w:p w14:paraId="6CD7BBF5" w14:textId="74FF9140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5" w:name="_Toc10135518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45"/>
          </w:p>
        </w:tc>
        <w:tc>
          <w:tcPr>
            <w:tcW w:w="1261" w:type="dxa"/>
            <w:vMerge w:val="restart"/>
            <w:vAlign w:val="center"/>
          </w:tcPr>
          <w:p w14:paraId="2B52A8E8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6" w:name="_Toc10135518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11.2; 13.2</w:t>
            </w:r>
            <w:bookmarkEnd w:id="46"/>
          </w:p>
        </w:tc>
        <w:tc>
          <w:tcPr>
            <w:tcW w:w="3960" w:type="dxa"/>
          </w:tcPr>
          <w:p w14:paraId="1D268C59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1.2.2. Број линија јавног градског превоза</w:t>
            </w:r>
          </w:p>
        </w:tc>
        <w:tc>
          <w:tcPr>
            <w:tcW w:w="1710" w:type="dxa"/>
            <w:vAlign w:val="center"/>
          </w:tcPr>
          <w:p w14:paraId="6AE2F16B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1F5493D4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0AB7EC88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134081D8" w14:textId="2704CB17" w:rsidR="001D5AAD" w:rsidRPr="00BB33AE" w:rsidRDefault="00BB33AE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0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4CF9DFF1" w14:textId="32DE3FC0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</w:t>
            </w:r>
          </w:p>
        </w:tc>
      </w:tr>
      <w:tr w:rsidR="001D5AAD" w:rsidRPr="003479BC" w14:paraId="38355ECA" w14:textId="77777777" w:rsidTr="007B0317">
        <w:trPr>
          <w:jc w:val="center"/>
        </w:trPr>
        <w:tc>
          <w:tcPr>
            <w:tcW w:w="1303" w:type="dxa"/>
            <w:vMerge/>
          </w:tcPr>
          <w:p w14:paraId="0D178C59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1" w:type="dxa"/>
            <w:vMerge/>
          </w:tcPr>
          <w:p w14:paraId="5B6FD8C5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6CDBDE5F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1.3.1. Број уређених аутобуских стајалишта</w:t>
            </w:r>
          </w:p>
        </w:tc>
        <w:tc>
          <w:tcPr>
            <w:tcW w:w="1710" w:type="dxa"/>
            <w:vAlign w:val="center"/>
          </w:tcPr>
          <w:p w14:paraId="49EED66D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7</w:t>
            </w:r>
          </w:p>
        </w:tc>
        <w:tc>
          <w:tcPr>
            <w:tcW w:w="1260" w:type="dxa"/>
            <w:vAlign w:val="center"/>
          </w:tcPr>
          <w:p w14:paraId="6AA4ED6F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1260" w:type="dxa"/>
            <w:vAlign w:val="center"/>
          </w:tcPr>
          <w:p w14:paraId="5435B35C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26CD6D87" w14:textId="7B0484B0" w:rsidR="001D5AAD" w:rsidRPr="00BB33AE" w:rsidRDefault="00BB33AE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14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2B2EA9D0" w14:textId="2CC1EDD2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20</w:t>
            </w:r>
          </w:p>
        </w:tc>
      </w:tr>
      <w:tr w:rsidR="001D5AAD" w:rsidRPr="003479BC" w14:paraId="20C5FA6E" w14:textId="77777777" w:rsidTr="007B0317">
        <w:trPr>
          <w:jc w:val="center"/>
        </w:trPr>
        <w:tc>
          <w:tcPr>
            <w:tcW w:w="1303" w:type="dxa"/>
            <w:vMerge/>
          </w:tcPr>
          <w:p w14:paraId="72823722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1" w:type="dxa"/>
            <w:vMerge/>
          </w:tcPr>
          <w:p w14:paraId="088A05B2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32093856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1.3.2. Број возила јавног градског превоза ниских емисија</w:t>
            </w:r>
          </w:p>
        </w:tc>
        <w:tc>
          <w:tcPr>
            <w:tcW w:w="1710" w:type="dxa"/>
            <w:vAlign w:val="center"/>
          </w:tcPr>
          <w:p w14:paraId="26C2F756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20976BA5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260" w:type="dxa"/>
            <w:vAlign w:val="center"/>
          </w:tcPr>
          <w:p w14:paraId="6C0964C4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50A14349" w14:textId="776359AE" w:rsidR="001D5AAD" w:rsidRPr="00BB33AE" w:rsidRDefault="00BB33AE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1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3F6BAC83" w14:textId="31EF9E86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5</w:t>
            </w:r>
          </w:p>
        </w:tc>
      </w:tr>
      <w:tr w:rsidR="001D5AAD" w:rsidRPr="003479BC" w14:paraId="350293DE" w14:textId="77777777" w:rsidTr="007B0317">
        <w:trPr>
          <w:jc w:val="center"/>
        </w:trPr>
        <w:tc>
          <w:tcPr>
            <w:tcW w:w="13756" w:type="dxa"/>
            <w:gridSpan w:val="8"/>
            <w:shd w:val="clear" w:color="auto" w:fill="D9D9D9" w:themeFill="background1" w:themeFillShade="D9"/>
          </w:tcPr>
          <w:p w14:paraId="66250375" w14:textId="5FDF413A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7" w:name="_Toc101355186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1.4. </w:t>
            </w: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Успоставити мултимодалне чворове</w:t>
            </w:r>
            <w:bookmarkEnd w:id="47"/>
          </w:p>
        </w:tc>
      </w:tr>
      <w:tr w:rsidR="001D5AAD" w:rsidRPr="003479BC" w14:paraId="02419762" w14:textId="77777777" w:rsidTr="007B0317">
        <w:trPr>
          <w:jc w:val="center"/>
        </w:trPr>
        <w:tc>
          <w:tcPr>
            <w:tcW w:w="1303" w:type="dxa"/>
            <w:vAlign w:val="center"/>
          </w:tcPr>
          <w:p w14:paraId="3EEF88DC" w14:textId="4E217A00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8" w:name="_Toc10135518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9; </w:t>
            </w:r>
            <w:proofErr w:type="gram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11 ;</w:t>
            </w:r>
            <w:proofErr w:type="gram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13</w:t>
            </w:r>
            <w:bookmarkEnd w:id="48"/>
          </w:p>
        </w:tc>
        <w:tc>
          <w:tcPr>
            <w:tcW w:w="1261" w:type="dxa"/>
            <w:vAlign w:val="center"/>
          </w:tcPr>
          <w:p w14:paraId="06623844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9" w:name="_Toc10135518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11.2; 13.2</w:t>
            </w:r>
            <w:bookmarkEnd w:id="49"/>
          </w:p>
        </w:tc>
        <w:tc>
          <w:tcPr>
            <w:tcW w:w="3960" w:type="dxa"/>
          </w:tcPr>
          <w:p w14:paraId="0115421A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1.3.3.Број мултимодалних чворова</w:t>
            </w:r>
          </w:p>
        </w:tc>
        <w:tc>
          <w:tcPr>
            <w:tcW w:w="1710" w:type="dxa"/>
            <w:vAlign w:val="center"/>
          </w:tcPr>
          <w:p w14:paraId="2795982B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30FB705B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39122405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341" w:type="dxa"/>
            <w:shd w:val="clear" w:color="auto" w:fill="FFFFFF" w:themeFill="background1"/>
            <w:vAlign w:val="center"/>
          </w:tcPr>
          <w:p w14:paraId="33AA5369" w14:textId="39747141" w:rsidR="001D5AAD" w:rsidRPr="00BB33AE" w:rsidRDefault="00BB33AE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0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14:paraId="07FCA48E" w14:textId="626ABB8F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</w:tbl>
    <w:p w14:paraId="29593C22" w14:textId="77777777" w:rsidR="0083101E" w:rsidRPr="0083101E" w:rsidRDefault="0083101E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F649A4D" w14:textId="77777777" w:rsidR="006F42A9" w:rsidRDefault="006F42A9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180646D" w14:textId="77777777" w:rsidR="00C201D2" w:rsidRDefault="00C201D2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5996505" w14:textId="77777777" w:rsidR="00C201D2" w:rsidRDefault="00C201D2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TableGrid"/>
        <w:tblW w:w="13596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30"/>
        <w:gridCol w:w="1233"/>
        <w:gridCol w:w="3960"/>
        <w:gridCol w:w="1710"/>
        <w:gridCol w:w="1260"/>
        <w:gridCol w:w="1260"/>
        <w:gridCol w:w="1250"/>
        <w:gridCol w:w="1705"/>
      </w:tblGrid>
      <w:tr w:rsidR="001D5AAD" w:rsidRPr="003479BC" w14:paraId="0E4A8035" w14:textId="77777777" w:rsidTr="00790C3D">
        <w:trPr>
          <w:jc w:val="center"/>
        </w:trPr>
        <w:tc>
          <w:tcPr>
            <w:tcW w:w="13596" w:type="dxa"/>
            <w:gridSpan w:val="9"/>
            <w:shd w:val="clear" w:color="auto" w:fill="C6D9F1" w:themeFill="text2" w:themeFillTint="33"/>
          </w:tcPr>
          <w:p w14:paraId="08C525DF" w14:textId="6E4D2793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50" w:name="_Toc101355189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2.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МЈЕСТО ЗДРАВОГ И УГОДНОГ ЖИВЉЕЊА</w:t>
            </w:r>
            <w:bookmarkEnd w:id="50"/>
          </w:p>
        </w:tc>
      </w:tr>
      <w:tr w:rsidR="001D5AAD" w:rsidRPr="003479BC" w14:paraId="6C3B46D0" w14:textId="77777777" w:rsidTr="007B0317">
        <w:trPr>
          <w:trHeight w:val="315"/>
          <w:jc w:val="center"/>
        </w:trPr>
        <w:tc>
          <w:tcPr>
            <w:tcW w:w="1218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5B251A77" w14:textId="68EC5AAE" w:rsidR="001D5AAD" w:rsidRPr="003479BC" w:rsidRDefault="001D5AAD" w:rsidP="00D64CB0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1" w:name="_Toc101355190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51"/>
          </w:p>
        </w:tc>
        <w:tc>
          <w:tcPr>
            <w:tcW w:w="1233" w:type="dxa"/>
            <w:vMerge w:val="restart"/>
            <w:shd w:val="clear" w:color="auto" w:fill="C6D9F1" w:themeFill="text2" w:themeFillTint="33"/>
            <w:vAlign w:val="center"/>
          </w:tcPr>
          <w:p w14:paraId="39751D53" w14:textId="77777777" w:rsidR="001D5AAD" w:rsidRPr="003479BC" w:rsidRDefault="001D5AAD" w:rsidP="00D64CB0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2" w:name="_Toc10135519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ЦОР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bookmarkEnd w:id="52"/>
            <w:proofErr w:type="spellEnd"/>
          </w:p>
        </w:tc>
        <w:tc>
          <w:tcPr>
            <w:tcW w:w="3960" w:type="dxa"/>
            <w:vMerge w:val="restart"/>
            <w:shd w:val="clear" w:color="auto" w:fill="C6D9F1" w:themeFill="text2" w:themeFillTint="33"/>
            <w:vAlign w:val="center"/>
          </w:tcPr>
          <w:p w14:paraId="5CF2C7AD" w14:textId="77777777" w:rsidR="001D5AAD" w:rsidRPr="003479BC" w:rsidRDefault="001D5AAD" w:rsidP="00D64CB0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3" w:name="_Toc10135519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ПОУМ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Индикатор</w:t>
            </w:r>
            <w:bookmarkEnd w:id="53"/>
            <w:proofErr w:type="spellEnd"/>
          </w:p>
        </w:tc>
        <w:tc>
          <w:tcPr>
            <w:tcW w:w="1710" w:type="dxa"/>
            <w:shd w:val="clear" w:color="auto" w:fill="C6D9F1" w:themeFill="text2" w:themeFillTint="33"/>
          </w:tcPr>
          <w:p w14:paraId="632DF931" w14:textId="77777777" w:rsidR="001D5AAD" w:rsidRPr="003479BC" w:rsidRDefault="001D5AAD" w:rsidP="00D64CB0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475" w:type="dxa"/>
            <w:gridSpan w:val="4"/>
            <w:shd w:val="clear" w:color="auto" w:fill="C6D9F1" w:themeFill="text2" w:themeFillTint="33"/>
            <w:vAlign w:val="center"/>
          </w:tcPr>
          <w:p w14:paraId="68E31F79" w14:textId="53183820" w:rsidR="001D5AAD" w:rsidRPr="003479BC" w:rsidRDefault="001D5AAD" w:rsidP="00D64CB0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4" w:name="_Toc101355193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54"/>
          </w:p>
        </w:tc>
      </w:tr>
      <w:tr w:rsidR="001D5AAD" w:rsidRPr="003479BC" w14:paraId="326A7F72" w14:textId="77777777" w:rsidTr="007B0317">
        <w:trPr>
          <w:trHeight w:val="240"/>
          <w:jc w:val="center"/>
        </w:trPr>
        <w:tc>
          <w:tcPr>
            <w:tcW w:w="1218" w:type="dxa"/>
            <w:gridSpan w:val="2"/>
            <w:vMerge/>
            <w:shd w:val="clear" w:color="auto" w:fill="C6D9F1" w:themeFill="text2" w:themeFillTint="33"/>
          </w:tcPr>
          <w:p w14:paraId="39187BF2" w14:textId="77777777" w:rsidR="001D5AAD" w:rsidRPr="003479BC" w:rsidRDefault="001D5AAD" w:rsidP="00D64CB0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33" w:type="dxa"/>
            <w:vMerge/>
            <w:shd w:val="clear" w:color="auto" w:fill="C6D9F1" w:themeFill="text2" w:themeFillTint="33"/>
          </w:tcPr>
          <w:p w14:paraId="7B57B96B" w14:textId="77777777" w:rsidR="001D5AAD" w:rsidRPr="003479BC" w:rsidRDefault="001D5AAD" w:rsidP="00D64CB0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  <w:vMerge/>
            <w:shd w:val="clear" w:color="auto" w:fill="C6D9F1" w:themeFill="text2" w:themeFillTint="33"/>
          </w:tcPr>
          <w:p w14:paraId="6F713B26" w14:textId="77777777" w:rsidR="001D5AAD" w:rsidRPr="003479BC" w:rsidRDefault="001D5AAD" w:rsidP="00D64CB0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10" w:type="dxa"/>
            <w:shd w:val="clear" w:color="auto" w:fill="C6D9F1" w:themeFill="text2" w:themeFillTint="33"/>
            <w:vAlign w:val="center"/>
          </w:tcPr>
          <w:p w14:paraId="65F7159E" w14:textId="77777777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ПОЧЕТНА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(2019.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14:paraId="53052F21" w14:textId="77777777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2020.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14:paraId="08EDF1F0" w14:textId="77777777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2021.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250" w:type="dxa"/>
            <w:shd w:val="clear" w:color="auto" w:fill="C6D9F1" w:themeFill="text2" w:themeFillTint="33"/>
            <w:vAlign w:val="center"/>
          </w:tcPr>
          <w:p w14:paraId="0A2CD68B" w14:textId="09673033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2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705" w:type="dxa"/>
            <w:shd w:val="clear" w:color="auto" w:fill="C6D9F1" w:themeFill="text2" w:themeFillTint="33"/>
            <w:vAlign w:val="center"/>
          </w:tcPr>
          <w:p w14:paraId="2B673BB6" w14:textId="75BDB745" w:rsidR="001D5AAD" w:rsidRPr="003479BC" w:rsidRDefault="001D5AAD" w:rsidP="005647A1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ЦИЉНА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(2025.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</w:tr>
      <w:tr w:rsidR="001D5AAD" w:rsidRPr="003479BC" w14:paraId="5DE50CDE" w14:textId="77777777" w:rsidTr="00790C3D">
        <w:trPr>
          <w:jc w:val="center"/>
        </w:trPr>
        <w:tc>
          <w:tcPr>
            <w:tcW w:w="13596" w:type="dxa"/>
            <w:gridSpan w:val="9"/>
            <w:shd w:val="clear" w:color="auto" w:fill="DBE5F1" w:themeFill="accent1" w:themeFillTint="33"/>
          </w:tcPr>
          <w:p w14:paraId="3AA81972" w14:textId="22A70B1D" w:rsidR="001D5AAD" w:rsidRPr="003479BC" w:rsidRDefault="001D5AAD" w:rsidP="00D64CB0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5" w:name="_Toc101355194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2.1.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Унаприједити бициклистички саобраћај</w:t>
            </w:r>
            <w:bookmarkEnd w:id="55"/>
          </w:p>
        </w:tc>
      </w:tr>
      <w:tr w:rsidR="001D5AAD" w:rsidRPr="003479BC" w14:paraId="01FD840F" w14:textId="77777777" w:rsidTr="00790C3D">
        <w:trPr>
          <w:jc w:val="center"/>
        </w:trPr>
        <w:tc>
          <w:tcPr>
            <w:tcW w:w="1188" w:type="dxa"/>
            <w:vMerge w:val="restart"/>
            <w:vAlign w:val="center"/>
          </w:tcPr>
          <w:p w14:paraId="372B946A" w14:textId="4E3C745B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6" w:name="_Toc10135519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9; 11; 13</w:t>
            </w:r>
            <w:bookmarkEnd w:id="56"/>
          </w:p>
        </w:tc>
        <w:tc>
          <w:tcPr>
            <w:tcW w:w="1263" w:type="dxa"/>
            <w:gridSpan w:val="2"/>
            <w:vMerge w:val="restart"/>
            <w:vAlign w:val="center"/>
          </w:tcPr>
          <w:p w14:paraId="1DE97256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7" w:name="_Toc10135519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9.1; 11.3; 13.2</w:t>
            </w:r>
            <w:bookmarkEnd w:id="57"/>
          </w:p>
        </w:tc>
        <w:tc>
          <w:tcPr>
            <w:tcW w:w="3960" w:type="dxa"/>
          </w:tcPr>
          <w:p w14:paraId="1FD42031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2.1.1.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изграђених и означених бициклистичких стаза</w:t>
            </w:r>
          </w:p>
        </w:tc>
        <w:tc>
          <w:tcPr>
            <w:tcW w:w="1710" w:type="dxa"/>
            <w:vAlign w:val="center"/>
          </w:tcPr>
          <w:p w14:paraId="27E3AE33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5.8 км</w:t>
            </w:r>
          </w:p>
        </w:tc>
        <w:tc>
          <w:tcPr>
            <w:tcW w:w="1260" w:type="dxa"/>
            <w:vAlign w:val="center"/>
          </w:tcPr>
          <w:p w14:paraId="649EAF6B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8.14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260" w:type="dxa"/>
            <w:vAlign w:val="center"/>
          </w:tcPr>
          <w:p w14:paraId="36BC945B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8.14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14:paraId="547B6FCE" w14:textId="083CFF6D" w:rsidR="001D5AAD" w:rsidRPr="001F5689" w:rsidRDefault="005647A1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highlight w:val="yellow"/>
                <w:lang w:val="sr-Cyrl-RS" w:eastAsia="zh-CN"/>
              </w:rPr>
            </w:pPr>
            <w:r w:rsidRPr="00AD047D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8.</w:t>
            </w:r>
            <w:r w:rsidR="002E7107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62</w:t>
            </w:r>
            <w:r w:rsidRPr="00AD047D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 xml:space="preserve"> км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7B9443E4" w14:textId="54301AA8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12 км</w:t>
            </w:r>
          </w:p>
        </w:tc>
      </w:tr>
      <w:tr w:rsidR="001D5AAD" w:rsidRPr="003479BC" w14:paraId="05A59D37" w14:textId="77777777" w:rsidTr="00790C3D">
        <w:trPr>
          <w:jc w:val="center"/>
        </w:trPr>
        <w:tc>
          <w:tcPr>
            <w:tcW w:w="1188" w:type="dxa"/>
            <w:vMerge/>
          </w:tcPr>
          <w:p w14:paraId="75BFDB3C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gridSpan w:val="2"/>
            <w:vMerge/>
          </w:tcPr>
          <w:p w14:paraId="5C4A77F2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2FE86617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2.1.2.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паркинга за бицикле</w:t>
            </w:r>
          </w:p>
        </w:tc>
        <w:tc>
          <w:tcPr>
            <w:tcW w:w="1710" w:type="dxa"/>
            <w:vAlign w:val="center"/>
          </w:tcPr>
          <w:p w14:paraId="01A15EC5" w14:textId="03823598" w:rsidR="001D5AAD" w:rsidRPr="005647A1" w:rsidRDefault="005647A1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3 (</w:t>
            </w:r>
            <w:r w:rsidR="001D5AAD" w:rsidRPr="003479BC">
              <w:rPr>
                <w:rFonts w:ascii="Times New Roman" w:eastAsia="Times New Roman" w:hAnsi="Times New Roman" w:cs="Times New Roman"/>
                <w:lang w:eastAsia="zh-CN"/>
              </w:rPr>
              <w:t>15</w:t>
            </w: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)</w:t>
            </w:r>
          </w:p>
        </w:tc>
        <w:tc>
          <w:tcPr>
            <w:tcW w:w="1260" w:type="dxa"/>
            <w:vAlign w:val="center"/>
          </w:tcPr>
          <w:p w14:paraId="26BD59F3" w14:textId="63C1DFBC" w:rsidR="001D5AAD" w:rsidRPr="005647A1" w:rsidRDefault="005647A1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26 (</w:t>
            </w:r>
            <w:r w:rsidR="001D5AAD" w:rsidRPr="003479BC">
              <w:rPr>
                <w:rFonts w:ascii="Times New Roman" w:eastAsia="Times New Roman" w:hAnsi="Times New Roman" w:cs="Times New Roman"/>
                <w:lang w:eastAsia="zh-CN"/>
              </w:rPr>
              <w:t>130</w:t>
            </w: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)</w:t>
            </w:r>
          </w:p>
        </w:tc>
        <w:tc>
          <w:tcPr>
            <w:tcW w:w="1260" w:type="dxa"/>
            <w:vAlign w:val="center"/>
          </w:tcPr>
          <w:p w14:paraId="49308377" w14:textId="79BF5ACF" w:rsidR="001D5AAD" w:rsidRPr="005647A1" w:rsidRDefault="005647A1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36 (</w:t>
            </w:r>
            <w:r w:rsidR="001D5AAD" w:rsidRPr="003479BC">
              <w:rPr>
                <w:rFonts w:ascii="Times New Roman" w:eastAsia="Times New Roman" w:hAnsi="Times New Roman" w:cs="Times New Roman"/>
                <w:lang w:eastAsia="zh-CN"/>
              </w:rPr>
              <w:t>180</w:t>
            </w: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)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14:paraId="3D1C0A32" w14:textId="2026D8EA" w:rsidR="001D5AAD" w:rsidRPr="001F5689" w:rsidRDefault="005647A1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46 (230)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65303672" w14:textId="1E7D0456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28</w:t>
            </w:r>
          </w:p>
        </w:tc>
      </w:tr>
      <w:tr w:rsidR="001D5AAD" w:rsidRPr="003479BC" w14:paraId="672E8C9E" w14:textId="77777777" w:rsidTr="00790C3D">
        <w:trPr>
          <w:jc w:val="center"/>
        </w:trPr>
        <w:tc>
          <w:tcPr>
            <w:tcW w:w="13596" w:type="dxa"/>
            <w:gridSpan w:val="9"/>
            <w:shd w:val="clear" w:color="auto" w:fill="D9D9D9" w:themeFill="background1" w:themeFillShade="D9"/>
          </w:tcPr>
          <w:p w14:paraId="3D8D0CBD" w14:textId="0D678FF5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8" w:name="_Toc101355197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2.2.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Унаприједити пјешачки саобраћај</w:t>
            </w:r>
            <w:bookmarkEnd w:id="58"/>
          </w:p>
        </w:tc>
      </w:tr>
      <w:tr w:rsidR="001D5AAD" w:rsidRPr="003479BC" w14:paraId="4C889C36" w14:textId="77777777" w:rsidTr="00790C3D">
        <w:trPr>
          <w:jc w:val="center"/>
        </w:trPr>
        <w:tc>
          <w:tcPr>
            <w:tcW w:w="1188" w:type="dxa"/>
            <w:vMerge w:val="restart"/>
            <w:vAlign w:val="center"/>
          </w:tcPr>
          <w:p w14:paraId="7FD5810E" w14:textId="7566162C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9" w:name="_Toc10135519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11; 13</w:t>
            </w:r>
            <w:bookmarkEnd w:id="59"/>
          </w:p>
        </w:tc>
        <w:tc>
          <w:tcPr>
            <w:tcW w:w="1263" w:type="dxa"/>
            <w:gridSpan w:val="2"/>
            <w:vMerge w:val="restart"/>
            <w:vAlign w:val="center"/>
          </w:tcPr>
          <w:p w14:paraId="3CC4F95C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0" w:name="_Toc101355199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11.3, 11.7; 13.2</w:t>
            </w:r>
            <w:bookmarkEnd w:id="60"/>
          </w:p>
        </w:tc>
        <w:tc>
          <w:tcPr>
            <w:tcW w:w="3960" w:type="dxa"/>
          </w:tcPr>
          <w:p w14:paraId="6B9F2140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пјешачких коридора</w:t>
            </w:r>
          </w:p>
        </w:tc>
        <w:tc>
          <w:tcPr>
            <w:tcW w:w="1710" w:type="dxa"/>
            <w:vAlign w:val="center"/>
          </w:tcPr>
          <w:p w14:paraId="52CB847E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17.4 км</w:t>
            </w:r>
          </w:p>
        </w:tc>
        <w:tc>
          <w:tcPr>
            <w:tcW w:w="1260" w:type="dxa"/>
            <w:vAlign w:val="center"/>
          </w:tcPr>
          <w:p w14:paraId="64A6B382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19.6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260" w:type="dxa"/>
            <w:vAlign w:val="center"/>
          </w:tcPr>
          <w:p w14:paraId="6A4164FB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19.6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14:paraId="1128F314" w14:textId="1CADF060" w:rsidR="001D5AAD" w:rsidRPr="001F5689" w:rsidRDefault="005647A1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20</w:t>
            </w:r>
            <w:r w:rsidR="002E7107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.4</w:t>
            </w: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 xml:space="preserve"> км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69CBDA75" w14:textId="4EAAFFEC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25 км</w:t>
            </w:r>
          </w:p>
        </w:tc>
      </w:tr>
      <w:tr w:rsidR="001D5AAD" w:rsidRPr="003479BC" w14:paraId="05CC908B" w14:textId="77777777" w:rsidTr="00790C3D">
        <w:trPr>
          <w:jc w:val="center"/>
        </w:trPr>
        <w:tc>
          <w:tcPr>
            <w:tcW w:w="1188" w:type="dxa"/>
            <w:vMerge/>
          </w:tcPr>
          <w:p w14:paraId="2FDD9810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gridSpan w:val="2"/>
            <w:vMerge/>
          </w:tcPr>
          <w:p w14:paraId="631F6C7C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4791C69C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хортикултурно уређених површина уз пјешачке коридоре</w:t>
            </w:r>
          </w:p>
        </w:tc>
        <w:tc>
          <w:tcPr>
            <w:tcW w:w="1710" w:type="dxa"/>
            <w:vAlign w:val="center"/>
          </w:tcPr>
          <w:p w14:paraId="3E7D2849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8.8 км</w:t>
            </w:r>
          </w:p>
        </w:tc>
        <w:tc>
          <w:tcPr>
            <w:tcW w:w="1260" w:type="dxa"/>
            <w:vAlign w:val="center"/>
          </w:tcPr>
          <w:p w14:paraId="627F5BA6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9.9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260" w:type="dxa"/>
            <w:vAlign w:val="center"/>
          </w:tcPr>
          <w:p w14:paraId="4AEBD50F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10.05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14:paraId="46E4F38A" w14:textId="54F8F404" w:rsidR="001D5AAD" w:rsidRPr="001F5689" w:rsidRDefault="005647A1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10.45 км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54596D8D" w14:textId="6B0200C8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13 км</w:t>
            </w:r>
          </w:p>
        </w:tc>
      </w:tr>
      <w:tr w:rsidR="001D5AAD" w:rsidRPr="003479BC" w14:paraId="1956C374" w14:textId="77777777" w:rsidTr="00790C3D">
        <w:trPr>
          <w:jc w:val="center"/>
        </w:trPr>
        <w:tc>
          <w:tcPr>
            <w:tcW w:w="1188" w:type="dxa"/>
            <w:vMerge/>
          </w:tcPr>
          <w:p w14:paraId="13D1E191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gridSpan w:val="2"/>
            <w:vMerge/>
          </w:tcPr>
          <w:p w14:paraId="75C72C92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7505E661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2.2.3.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Површина јавних зелених површина за друштвену интеракцију</w:t>
            </w:r>
          </w:p>
        </w:tc>
        <w:tc>
          <w:tcPr>
            <w:tcW w:w="1710" w:type="dxa"/>
            <w:vAlign w:val="center"/>
          </w:tcPr>
          <w:p w14:paraId="7E64157D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260" w:type="dxa"/>
            <w:vAlign w:val="center"/>
          </w:tcPr>
          <w:p w14:paraId="60995F29" w14:textId="77777777" w:rsidR="001D5AAD" w:rsidRPr="003479BC" w:rsidRDefault="001D5AAD" w:rsidP="003479BC">
            <w:pPr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260" w:type="dxa"/>
            <w:vAlign w:val="center"/>
          </w:tcPr>
          <w:p w14:paraId="76E48062" w14:textId="77777777" w:rsidR="001D5AAD" w:rsidRPr="003479BC" w:rsidRDefault="001D5AAD" w:rsidP="003479BC">
            <w:pPr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14:paraId="6DF2FF5E" w14:textId="3D945C29" w:rsidR="001D5AAD" w:rsidRPr="001F5689" w:rsidRDefault="005647A1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5.32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371E1D4C" w14:textId="585FCAC6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6 ха</w:t>
            </w:r>
          </w:p>
        </w:tc>
      </w:tr>
      <w:tr w:rsidR="001D5AAD" w:rsidRPr="003479BC" w14:paraId="5F45B88A" w14:textId="77777777" w:rsidTr="00790C3D">
        <w:trPr>
          <w:jc w:val="center"/>
        </w:trPr>
        <w:tc>
          <w:tcPr>
            <w:tcW w:w="13596" w:type="dxa"/>
            <w:gridSpan w:val="9"/>
            <w:shd w:val="clear" w:color="auto" w:fill="D9D9D9" w:themeFill="background1" w:themeFillShade="D9"/>
          </w:tcPr>
          <w:p w14:paraId="309500A0" w14:textId="26558F90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61" w:name="_Toc101355200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2.3.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Побољшати квалитет ваздуха</w:t>
            </w:r>
            <w:bookmarkEnd w:id="61"/>
          </w:p>
        </w:tc>
      </w:tr>
      <w:tr w:rsidR="001D5AAD" w:rsidRPr="003479BC" w14:paraId="0177DFC9" w14:textId="77777777" w:rsidTr="001F5689">
        <w:trPr>
          <w:jc w:val="center"/>
        </w:trPr>
        <w:tc>
          <w:tcPr>
            <w:tcW w:w="1188" w:type="dxa"/>
            <w:vAlign w:val="center"/>
          </w:tcPr>
          <w:p w14:paraId="10C56BBD" w14:textId="75E2D95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2" w:name="_Toc10135520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11; 13</w:t>
            </w:r>
            <w:bookmarkEnd w:id="62"/>
          </w:p>
        </w:tc>
        <w:tc>
          <w:tcPr>
            <w:tcW w:w="1263" w:type="dxa"/>
            <w:gridSpan w:val="2"/>
            <w:vAlign w:val="center"/>
          </w:tcPr>
          <w:p w14:paraId="00C2F0D4" w14:textId="77777777" w:rsidR="001D5AAD" w:rsidRPr="003479BC" w:rsidRDefault="001D5AAD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3" w:name="_Toc10135520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11.3, 11.6; 13.1, 13.2</w:t>
            </w:r>
            <w:bookmarkEnd w:id="63"/>
          </w:p>
        </w:tc>
        <w:tc>
          <w:tcPr>
            <w:tcW w:w="3960" w:type="dxa"/>
          </w:tcPr>
          <w:p w14:paraId="519DAD36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2.3.1.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 xml:space="preserve">Број дана са прекораченим вриједностима за 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„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PM 1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0“</w:t>
            </w:r>
          </w:p>
        </w:tc>
        <w:tc>
          <w:tcPr>
            <w:tcW w:w="1710" w:type="dxa"/>
            <w:vAlign w:val="center"/>
          </w:tcPr>
          <w:p w14:paraId="290AD34D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7</w:t>
            </w:r>
          </w:p>
        </w:tc>
        <w:tc>
          <w:tcPr>
            <w:tcW w:w="1260" w:type="dxa"/>
            <w:vAlign w:val="center"/>
          </w:tcPr>
          <w:p w14:paraId="1F58F862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58</w:t>
            </w:r>
          </w:p>
        </w:tc>
        <w:tc>
          <w:tcPr>
            <w:tcW w:w="1260" w:type="dxa"/>
            <w:vAlign w:val="center"/>
          </w:tcPr>
          <w:p w14:paraId="333D7F0D" w14:textId="77777777" w:rsidR="001D5AAD" w:rsidRPr="003479BC" w:rsidRDefault="001D5AAD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35</w:t>
            </w:r>
          </w:p>
        </w:tc>
        <w:tc>
          <w:tcPr>
            <w:tcW w:w="1250" w:type="dxa"/>
            <w:shd w:val="clear" w:color="auto" w:fill="F2F2F2" w:themeFill="background1" w:themeFillShade="F2"/>
            <w:vAlign w:val="center"/>
          </w:tcPr>
          <w:p w14:paraId="083334A8" w14:textId="44D5C661" w:rsidR="001D5AAD" w:rsidRPr="001F5689" w:rsidRDefault="005647A1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55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593FD915" w14:textId="13463A31" w:rsidR="001D5AAD" w:rsidRPr="005647A1" w:rsidRDefault="001D5AAD" w:rsidP="005647A1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5</w:t>
            </w:r>
          </w:p>
        </w:tc>
      </w:tr>
    </w:tbl>
    <w:p w14:paraId="6ED0DDBC" w14:textId="77777777" w:rsidR="00D64CB0" w:rsidRPr="00D64CB0" w:rsidRDefault="00D64CB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DD76C95" w14:textId="77777777" w:rsidR="006F42A9" w:rsidRDefault="006F42A9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C6D7C1A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F3EC177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590F223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44A5DE97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A591156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5FAD8D9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35DD70B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20FB582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FB32773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6FD3DEA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C3D43B9" w14:textId="77777777"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055C0B05" w14:textId="77777777" w:rsidR="00C201D2" w:rsidRP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Style w:val="TableGrid"/>
        <w:tblW w:w="13280" w:type="dxa"/>
        <w:jc w:val="center"/>
        <w:tblLayout w:type="fixed"/>
        <w:tblLook w:val="04A0" w:firstRow="1" w:lastRow="0" w:firstColumn="1" w:lastColumn="0" w:noHBand="0" w:noVBand="1"/>
      </w:tblPr>
      <w:tblGrid>
        <w:gridCol w:w="1188"/>
        <w:gridCol w:w="52"/>
        <w:gridCol w:w="1208"/>
        <w:gridCol w:w="3960"/>
        <w:gridCol w:w="1710"/>
        <w:gridCol w:w="1260"/>
        <w:gridCol w:w="1260"/>
        <w:gridCol w:w="1251"/>
        <w:gridCol w:w="1391"/>
      </w:tblGrid>
      <w:tr w:rsidR="007B0317" w:rsidRPr="003479BC" w14:paraId="4AC70C0F" w14:textId="77777777" w:rsidTr="00C374BB">
        <w:trPr>
          <w:jc w:val="center"/>
        </w:trPr>
        <w:tc>
          <w:tcPr>
            <w:tcW w:w="13280" w:type="dxa"/>
            <w:gridSpan w:val="9"/>
            <w:shd w:val="clear" w:color="auto" w:fill="C6D9F1" w:themeFill="text2" w:themeFillTint="33"/>
          </w:tcPr>
          <w:p w14:paraId="371F6734" w14:textId="1590F48B" w:rsidR="007B0317" w:rsidRPr="003479BC" w:rsidRDefault="007B0317" w:rsidP="00B131C9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4" w:name="_Toc101355203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Ц</w:t>
            </w:r>
            <w:r w:rsidR="00D83C1E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иљ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3.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ПАМЕТНА РЈЕШЕЊА И ИНОВАЦИЈЕ У ФУНКЦИЈИ ОДРЖИВОГ РАЗВОЈА</w:t>
            </w:r>
            <w:bookmarkEnd w:id="64"/>
          </w:p>
        </w:tc>
      </w:tr>
      <w:tr w:rsidR="00774460" w:rsidRPr="003479BC" w14:paraId="17BA0AB7" w14:textId="77777777" w:rsidTr="007B0317">
        <w:trPr>
          <w:trHeight w:val="315"/>
          <w:jc w:val="center"/>
        </w:trPr>
        <w:tc>
          <w:tcPr>
            <w:tcW w:w="1240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512670F1" w14:textId="54AC6690" w:rsidR="00774460" w:rsidRPr="003479BC" w:rsidRDefault="00774460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5" w:name="_Toc10135520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65"/>
          </w:p>
        </w:tc>
        <w:tc>
          <w:tcPr>
            <w:tcW w:w="1208" w:type="dxa"/>
            <w:vMerge w:val="restart"/>
            <w:shd w:val="clear" w:color="auto" w:fill="C6D9F1" w:themeFill="text2" w:themeFillTint="33"/>
            <w:vAlign w:val="center"/>
          </w:tcPr>
          <w:p w14:paraId="4AC7B10E" w14:textId="77777777" w:rsidR="00774460" w:rsidRPr="003479BC" w:rsidRDefault="00774460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6" w:name="_Toc10135520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ЦОР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bookmarkEnd w:id="66"/>
            <w:proofErr w:type="spellEnd"/>
          </w:p>
        </w:tc>
        <w:tc>
          <w:tcPr>
            <w:tcW w:w="3960" w:type="dxa"/>
            <w:vMerge w:val="restart"/>
            <w:shd w:val="clear" w:color="auto" w:fill="C6D9F1" w:themeFill="text2" w:themeFillTint="33"/>
            <w:vAlign w:val="center"/>
          </w:tcPr>
          <w:p w14:paraId="69E04851" w14:textId="77777777" w:rsidR="00774460" w:rsidRPr="003479BC" w:rsidRDefault="00774460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7" w:name="_Toc10135520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ПОУМ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Индикатор</w:t>
            </w:r>
            <w:bookmarkEnd w:id="67"/>
            <w:proofErr w:type="spellEnd"/>
          </w:p>
        </w:tc>
        <w:tc>
          <w:tcPr>
            <w:tcW w:w="1710" w:type="dxa"/>
            <w:shd w:val="clear" w:color="auto" w:fill="C6D9F1" w:themeFill="text2" w:themeFillTint="33"/>
          </w:tcPr>
          <w:p w14:paraId="4E183982" w14:textId="77777777" w:rsidR="00774460" w:rsidRPr="003479BC" w:rsidRDefault="00774460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2" w:type="dxa"/>
            <w:gridSpan w:val="4"/>
            <w:shd w:val="clear" w:color="auto" w:fill="C6D9F1" w:themeFill="text2" w:themeFillTint="33"/>
            <w:vAlign w:val="center"/>
          </w:tcPr>
          <w:p w14:paraId="5C432A49" w14:textId="578CC2C1" w:rsidR="00774460" w:rsidRPr="003479BC" w:rsidRDefault="00774460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8" w:name="_Toc10135520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68"/>
          </w:p>
        </w:tc>
      </w:tr>
      <w:tr w:rsidR="00774460" w:rsidRPr="003479BC" w14:paraId="71305AA3" w14:textId="77777777" w:rsidTr="007B0317">
        <w:trPr>
          <w:trHeight w:val="240"/>
          <w:jc w:val="center"/>
        </w:trPr>
        <w:tc>
          <w:tcPr>
            <w:tcW w:w="1240" w:type="dxa"/>
            <w:gridSpan w:val="2"/>
            <w:vMerge/>
            <w:shd w:val="clear" w:color="auto" w:fill="C6D9F1" w:themeFill="text2" w:themeFillTint="33"/>
          </w:tcPr>
          <w:p w14:paraId="5739B9F0" w14:textId="77777777" w:rsidR="00774460" w:rsidRPr="003479BC" w:rsidRDefault="00774460" w:rsidP="00B131C9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08" w:type="dxa"/>
            <w:vMerge/>
            <w:shd w:val="clear" w:color="auto" w:fill="C6D9F1" w:themeFill="text2" w:themeFillTint="33"/>
          </w:tcPr>
          <w:p w14:paraId="5C9F1383" w14:textId="77777777" w:rsidR="00774460" w:rsidRPr="003479BC" w:rsidRDefault="00774460" w:rsidP="00B131C9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  <w:vMerge/>
            <w:shd w:val="clear" w:color="auto" w:fill="C6D9F1" w:themeFill="text2" w:themeFillTint="33"/>
          </w:tcPr>
          <w:p w14:paraId="5DBC74EF" w14:textId="77777777" w:rsidR="00774460" w:rsidRPr="003479BC" w:rsidRDefault="00774460" w:rsidP="00B131C9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10" w:type="dxa"/>
            <w:shd w:val="clear" w:color="auto" w:fill="C6D9F1" w:themeFill="text2" w:themeFillTint="33"/>
            <w:vAlign w:val="center"/>
          </w:tcPr>
          <w:p w14:paraId="21DEE7B1" w14:textId="6119DB88" w:rsidR="00774460" w:rsidRDefault="00790C3D" w:rsidP="00790C3D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ПОЧЕТНА</w:t>
            </w:r>
          </w:p>
          <w:p w14:paraId="7F6B363B" w14:textId="61EE18D1" w:rsidR="00774460" w:rsidRPr="003479BC" w:rsidRDefault="00774460" w:rsidP="00790C3D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 w:rsidR="00790C3D"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2019. година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14:paraId="4F0C79D5" w14:textId="0BFAD68B" w:rsidR="00774460" w:rsidRPr="00774460" w:rsidRDefault="00774460" w:rsidP="00790C3D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Cyrl-RS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2020. </w:t>
            </w:r>
            <w:r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14:paraId="2CAAB8B9" w14:textId="52C9CC7D" w:rsidR="00774460" w:rsidRPr="00774460" w:rsidRDefault="00774460" w:rsidP="00790C3D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Cyrl-RS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2021. </w:t>
            </w:r>
            <w:r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година</w:t>
            </w:r>
          </w:p>
        </w:tc>
        <w:tc>
          <w:tcPr>
            <w:tcW w:w="1251" w:type="dxa"/>
            <w:shd w:val="clear" w:color="auto" w:fill="C6D9F1" w:themeFill="text2" w:themeFillTint="33"/>
            <w:vAlign w:val="center"/>
          </w:tcPr>
          <w:p w14:paraId="7D7A54DA" w14:textId="31C811CD" w:rsidR="00774460" w:rsidRPr="00774460" w:rsidRDefault="00774460" w:rsidP="00790C3D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2022. година</w:t>
            </w:r>
          </w:p>
        </w:tc>
        <w:tc>
          <w:tcPr>
            <w:tcW w:w="1391" w:type="dxa"/>
            <w:shd w:val="clear" w:color="auto" w:fill="C6D9F1" w:themeFill="text2" w:themeFillTint="33"/>
            <w:vAlign w:val="center"/>
          </w:tcPr>
          <w:p w14:paraId="2C7D4A9B" w14:textId="7D3B4303" w:rsidR="00774460" w:rsidRPr="00790C3D" w:rsidRDefault="00790C3D" w:rsidP="00790C3D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ЦИЉНА</w:t>
            </w:r>
          </w:p>
          <w:p w14:paraId="5DA3D507" w14:textId="3807CBAB" w:rsidR="00774460" w:rsidRPr="003479BC" w:rsidRDefault="00774460" w:rsidP="00790C3D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 w:rsidR="00790C3D">
              <w:rPr>
                <w:rFonts w:ascii="Times New Roman" w:eastAsia="Times New Roman" w:hAnsi="Times New Roman" w:cs="Times New Roman"/>
                <w:b/>
                <w:lang w:val="sr-Cyrl-RS" w:eastAsia="zh-CN"/>
              </w:rPr>
              <w:t>2025. година</w:t>
            </w:r>
            <w:r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)</w:t>
            </w:r>
          </w:p>
        </w:tc>
      </w:tr>
      <w:tr w:rsidR="00774460" w:rsidRPr="003479BC" w14:paraId="3A3E40CC" w14:textId="77777777" w:rsidTr="00D62DDF">
        <w:trPr>
          <w:jc w:val="center"/>
        </w:trPr>
        <w:tc>
          <w:tcPr>
            <w:tcW w:w="13280" w:type="dxa"/>
            <w:gridSpan w:val="9"/>
            <w:shd w:val="clear" w:color="auto" w:fill="D9D9D9" w:themeFill="background1" w:themeFillShade="D9"/>
          </w:tcPr>
          <w:p w14:paraId="67120B09" w14:textId="70E12CE5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69" w:name="_Toc101355208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3.1.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Омогућити Е-мобилност на територији града</w:t>
            </w:r>
            <w:bookmarkEnd w:id="69"/>
          </w:p>
        </w:tc>
      </w:tr>
      <w:tr w:rsidR="00774460" w:rsidRPr="003479BC" w14:paraId="3DD7F637" w14:textId="77777777" w:rsidTr="00D62DDF">
        <w:trPr>
          <w:jc w:val="center"/>
        </w:trPr>
        <w:tc>
          <w:tcPr>
            <w:tcW w:w="1188" w:type="dxa"/>
            <w:vMerge w:val="restart"/>
            <w:tcBorders>
              <w:bottom w:val="nil"/>
            </w:tcBorders>
            <w:vAlign w:val="center"/>
          </w:tcPr>
          <w:p w14:paraId="061BF445" w14:textId="77777777" w:rsidR="00C70442" w:rsidRDefault="00C70442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0" w:name="_Toc101355209"/>
          </w:p>
          <w:p w14:paraId="79FBFE81" w14:textId="77777777" w:rsidR="007B0317" w:rsidRDefault="007B0317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01489480" w14:textId="4220A8E4" w:rsidR="00774460" w:rsidRPr="003479BC" w:rsidRDefault="00774460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70"/>
          </w:p>
        </w:tc>
        <w:tc>
          <w:tcPr>
            <w:tcW w:w="1260" w:type="dxa"/>
            <w:gridSpan w:val="2"/>
            <w:vMerge w:val="restart"/>
            <w:tcBorders>
              <w:bottom w:val="nil"/>
            </w:tcBorders>
            <w:vAlign w:val="center"/>
          </w:tcPr>
          <w:p w14:paraId="0405209D" w14:textId="77777777" w:rsidR="00C70442" w:rsidRDefault="00C70442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1" w:name="_Toc101355210"/>
          </w:p>
          <w:p w14:paraId="12AD90E1" w14:textId="77777777" w:rsidR="007B0317" w:rsidRDefault="007B0317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5875A36D" w14:textId="535F863C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11.2, 11.3; 13.1</w:t>
            </w:r>
            <w:bookmarkEnd w:id="71"/>
          </w:p>
        </w:tc>
        <w:tc>
          <w:tcPr>
            <w:tcW w:w="3960" w:type="dxa"/>
          </w:tcPr>
          <w:p w14:paraId="340B7DE4" w14:textId="77777777" w:rsidR="00774460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3.1.1.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пуњача за Е-возила</w:t>
            </w:r>
          </w:p>
          <w:p w14:paraId="37E96B58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</w:p>
        </w:tc>
        <w:tc>
          <w:tcPr>
            <w:tcW w:w="1710" w:type="dxa"/>
            <w:vAlign w:val="center"/>
          </w:tcPr>
          <w:p w14:paraId="10C7EECE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61211486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vAlign w:val="center"/>
          </w:tcPr>
          <w:p w14:paraId="4D1D41A7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14:paraId="2D7FCD93" w14:textId="61036A1D" w:rsidR="00774460" w:rsidRPr="00C40054" w:rsidRDefault="00C40054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3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766C8FDD" w14:textId="12499FB0" w:rsidR="00774460" w:rsidRPr="00C40054" w:rsidRDefault="00774460" w:rsidP="00C4005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  <w:tr w:rsidR="00774460" w:rsidRPr="003479BC" w14:paraId="001D3605" w14:textId="77777777" w:rsidTr="00D62DDF">
        <w:trPr>
          <w:jc w:val="center"/>
        </w:trPr>
        <w:tc>
          <w:tcPr>
            <w:tcW w:w="1188" w:type="dxa"/>
            <w:vMerge/>
            <w:tcBorders>
              <w:bottom w:val="nil"/>
            </w:tcBorders>
          </w:tcPr>
          <w:p w14:paraId="210D693C" w14:textId="77777777" w:rsidR="00774460" w:rsidRPr="003479BC" w:rsidRDefault="00774460" w:rsidP="00B131C9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0" w:type="dxa"/>
            <w:gridSpan w:val="2"/>
            <w:vMerge/>
            <w:tcBorders>
              <w:bottom w:val="nil"/>
            </w:tcBorders>
          </w:tcPr>
          <w:p w14:paraId="1A8AE0B1" w14:textId="77777777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5CDA9B20" w14:textId="6D9EC79A" w:rsidR="00774460" w:rsidRPr="001F5689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3.1.2. </w:t>
            </w:r>
            <w:r w:rsidRPr="001F5689">
              <w:rPr>
                <w:rFonts w:ascii="Times New Roman" w:eastAsia="Times New Roman" w:hAnsi="Times New Roman" w:cs="Times New Roman"/>
                <w:lang w:val="sr-Latn-BA" w:eastAsia="zh-CN"/>
              </w:rPr>
              <w:t>Број регистрованих Е-возила</w:t>
            </w:r>
            <w:r w:rsidR="001F5689" w:rsidRPr="001F5689">
              <w:rPr>
                <w:rFonts w:ascii="Times New Roman" w:eastAsia="Times New Roman" w:hAnsi="Times New Roman" w:cs="Times New Roman"/>
                <w:lang w:val="sr-Cyrl-RS" w:eastAsia="zh-CN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497DF6A3" w14:textId="77777777" w:rsidR="00774460" w:rsidRPr="001F5689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006BA728" w14:textId="77777777" w:rsidR="00774460" w:rsidRPr="001F5689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3 (+ 8 </w:t>
            </w:r>
            <w:proofErr w:type="spellStart"/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хибрида</w:t>
            </w:r>
            <w:proofErr w:type="spellEnd"/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60" w:type="dxa"/>
            <w:vAlign w:val="center"/>
          </w:tcPr>
          <w:p w14:paraId="3CF85823" w14:textId="77777777" w:rsidR="00774460" w:rsidRPr="001F5689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3 (+ 52 </w:t>
            </w:r>
            <w:proofErr w:type="spellStart"/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хибрида</w:t>
            </w:r>
            <w:proofErr w:type="spellEnd"/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14:paraId="27215901" w14:textId="5AB2E1B9" w:rsidR="00774460" w:rsidRPr="001F5689" w:rsidRDefault="00C40054" w:rsidP="003479BC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6</w:t>
            </w:r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(+ </w:t>
            </w:r>
            <w:r w:rsidRPr="001F5689">
              <w:rPr>
                <w:rFonts w:ascii="Times New Roman" w:eastAsia="Times New Roman" w:hAnsi="Times New Roman" w:cs="Times New Roman"/>
                <w:b/>
                <w:bCs/>
                <w:lang w:val="sr-Cyrl-RS" w:eastAsia="zh-CN"/>
              </w:rPr>
              <w:t>63</w:t>
            </w:r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proofErr w:type="spellStart"/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хибрида</w:t>
            </w:r>
            <w:proofErr w:type="spellEnd"/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)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1E5A0FCF" w14:textId="1AFE4171" w:rsidR="00774460" w:rsidRPr="001F5689" w:rsidRDefault="00774460" w:rsidP="00C4005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40</w:t>
            </w:r>
          </w:p>
        </w:tc>
      </w:tr>
      <w:tr w:rsidR="00774460" w:rsidRPr="003479BC" w14:paraId="5F02A59E" w14:textId="77777777" w:rsidTr="00D62DDF">
        <w:trPr>
          <w:jc w:val="center"/>
        </w:trPr>
        <w:tc>
          <w:tcPr>
            <w:tcW w:w="13280" w:type="dxa"/>
            <w:gridSpan w:val="9"/>
            <w:shd w:val="clear" w:color="auto" w:fill="D9D9D9" w:themeFill="background1" w:themeFillShade="D9"/>
          </w:tcPr>
          <w:p w14:paraId="7BAE0BAB" w14:textId="50ED764E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72" w:name="_Toc101355211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3.2.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Успоставити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bike-sharing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систем (Дијељење бицикла)</w:t>
            </w:r>
            <w:bookmarkEnd w:id="72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 </w:t>
            </w:r>
          </w:p>
        </w:tc>
      </w:tr>
      <w:tr w:rsidR="00774460" w:rsidRPr="003479BC" w14:paraId="6B46C4DF" w14:textId="77777777" w:rsidTr="00D62DDF">
        <w:trPr>
          <w:jc w:val="center"/>
        </w:trPr>
        <w:tc>
          <w:tcPr>
            <w:tcW w:w="1188" w:type="dxa"/>
            <w:vMerge w:val="restart"/>
            <w:vAlign w:val="center"/>
          </w:tcPr>
          <w:p w14:paraId="0398886D" w14:textId="646934B8" w:rsidR="00774460" w:rsidRPr="003479BC" w:rsidRDefault="00774460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3" w:name="_Toc10135521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73"/>
          </w:p>
        </w:tc>
        <w:tc>
          <w:tcPr>
            <w:tcW w:w="1260" w:type="dxa"/>
            <w:gridSpan w:val="2"/>
            <w:vMerge w:val="restart"/>
            <w:vAlign w:val="center"/>
          </w:tcPr>
          <w:p w14:paraId="0DB671E7" w14:textId="77777777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4" w:name="_Toc101355213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13.1, 13.2</w:t>
            </w:r>
            <w:bookmarkEnd w:id="74"/>
          </w:p>
        </w:tc>
        <w:tc>
          <w:tcPr>
            <w:tcW w:w="3960" w:type="dxa"/>
          </w:tcPr>
          <w:p w14:paraId="2B3C5627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bike-sharing пунктова</w:t>
            </w:r>
          </w:p>
        </w:tc>
        <w:tc>
          <w:tcPr>
            <w:tcW w:w="1710" w:type="dxa"/>
            <w:vAlign w:val="center"/>
          </w:tcPr>
          <w:p w14:paraId="44C1E897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5E04BB33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768E8544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14:paraId="1D068660" w14:textId="2EBFAD6B" w:rsidR="00774460" w:rsidRPr="00C40054" w:rsidRDefault="00C40054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0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549B7790" w14:textId="2514762E" w:rsidR="00774460" w:rsidRPr="00C40054" w:rsidRDefault="00774460" w:rsidP="00C4005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</w:t>
            </w:r>
          </w:p>
        </w:tc>
      </w:tr>
      <w:tr w:rsidR="00774460" w:rsidRPr="003479BC" w14:paraId="42072F26" w14:textId="77777777" w:rsidTr="00D62DDF">
        <w:trPr>
          <w:jc w:val="center"/>
        </w:trPr>
        <w:tc>
          <w:tcPr>
            <w:tcW w:w="1188" w:type="dxa"/>
            <w:vMerge/>
          </w:tcPr>
          <w:p w14:paraId="14FB9EFE" w14:textId="77777777" w:rsidR="00774460" w:rsidRPr="003479BC" w:rsidRDefault="00774460" w:rsidP="00B131C9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0" w:type="dxa"/>
            <w:gridSpan w:val="2"/>
            <w:vMerge/>
          </w:tcPr>
          <w:p w14:paraId="140F330B" w14:textId="77777777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2625EC63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3.2.2.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бицикала у систему</w:t>
            </w:r>
          </w:p>
        </w:tc>
        <w:tc>
          <w:tcPr>
            <w:tcW w:w="1710" w:type="dxa"/>
            <w:vAlign w:val="center"/>
          </w:tcPr>
          <w:p w14:paraId="17EA5F12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154DE57F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6869F633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14:paraId="0E6220F3" w14:textId="0A6CB917" w:rsidR="00774460" w:rsidRPr="00C40054" w:rsidRDefault="00C40054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0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44170427" w14:textId="1E5DC52D" w:rsidR="00774460" w:rsidRPr="00C40054" w:rsidRDefault="00774460" w:rsidP="00C4005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30</w:t>
            </w:r>
          </w:p>
        </w:tc>
      </w:tr>
      <w:tr w:rsidR="00774460" w:rsidRPr="003479BC" w14:paraId="678D551A" w14:textId="77777777" w:rsidTr="00D62DDF">
        <w:trPr>
          <w:jc w:val="center"/>
        </w:trPr>
        <w:tc>
          <w:tcPr>
            <w:tcW w:w="13280" w:type="dxa"/>
            <w:gridSpan w:val="9"/>
            <w:shd w:val="clear" w:color="auto" w:fill="D9D9D9" w:themeFill="background1" w:themeFillShade="D9"/>
          </w:tcPr>
          <w:p w14:paraId="28A89C9F" w14:textId="55DCF2D5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75" w:name="_Toc101355214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3.3.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Развој градске логистике и реорганизација теретног саобраћаја</w:t>
            </w:r>
            <w:bookmarkEnd w:id="75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 </w:t>
            </w:r>
          </w:p>
        </w:tc>
      </w:tr>
      <w:tr w:rsidR="00774460" w:rsidRPr="003479BC" w14:paraId="4B18CA8C" w14:textId="77777777" w:rsidTr="00D62DDF">
        <w:trPr>
          <w:jc w:val="center"/>
        </w:trPr>
        <w:tc>
          <w:tcPr>
            <w:tcW w:w="1188" w:type="dxa"/>
            <w:vMerge w:val="restart"/>
            <w:vAlign w:val="center"/>
          </w:tcPr>
          <w:p w14:paraId="3406C261" w14:textId="69651113" w:rsidR="00774460" w:rsidRPr="003479BC" w:rsidRDefault="00774460" w:rsidP="00B131C9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6" w:name="_Toc10135521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</w:t>
            </w:r>
            <w:bookmarkEnd w:id="76"/>
          </w:p>
        </w:tc>
        <w:tc>
          <w:tcPr>
            <w:tcW w:w="1260" w:type="dxa"/>
            <w:gridSpan w:val="2"/>
            <w:vMerge w:val="restart"/>
            <w:vAlign w:val="center"/>
          </w:tcPr>
          <w:p w14:paraId="025BC75A" w14:textId="77777777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7" w:name="_Toc10135521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9.1, 9.4; 13.3</w:t>
            </w:r>
            <w:bookmarkEnd w:id="77"/>
          </w:p>
        </w:tc>
        <w:tc>
          <w:tcPr>
            <w:tcW w:w="3960" w:type="dxa"/>
          </w:tcPr>
          <w:p w14:paraId="15FB7F72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3.3.1.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центара градске логистике</w:t>
            </w:r>
          </w:p>
        </w:tc>
        <w:tc>
          <w:tcPr>
            <w:tcW w:w="1710" w:type="dxa"/>
            <w:vAlign w:val="center"/>
          </w:tcPr>
          <w:p w14:paraId="6C54F149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11B96932" w14:textId="77777777" w:rsidR="00774460" w:rsidRPr="003479BC" w:rsidRDefault="00774460" w:rsidP="003479BC">
            <w:pPr>
              <w:ind w:left="0"/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11055764" w14:textId="77777777" w:rsidR="00774460" w:rsidRPr="003479BC" w:rsidRDefault="00774460" w:rsidP="003479BC">
            <w:pPr>
              <w:ind w:left="0"/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14:paraId="41EDB44C" w14:textId="08056B52" w:rsidR="00774460" w:rsidRPr="00C40054" w:rsidRDefault="00C40054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0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14F661F6" w14:textId="160B133C" w:rsidR="00774460" w:rsidRPr="00C40054" w:rsidRDefault="00774460" w:rsidP="00C4005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</w:t>
            </w:r>
          </w:p>
        </w:tc>
      </w:tr>
      <w:tr w:rsidR="00774460" w:rsidRPr="003479BC" w14:paraId="1E72FA2A" w14:textId="77777777" w:rsidTr="00D62DDF">
        <w:trPr>
          <w:jc w:val="center"/>
        </w:trPr>
        <w:tc>
          <w:tcPr>
            <w:tcW w:w="1188" w:type="dxa"/>
            <w:vMerge/>
          </w:tcPr>
          <w:p w14:paraId="111F2ED6" w14:textId="77777777" w:rsidR="00774460" w:rsidRPr="003479BC" w:rsidRDefault="00774460" w:rsidP="00B131C9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0" w:type="dxa"/>
            <w:gridSpan w:val="2"/>
            <w:vMerge/>
          </w:tcPr>
          <w:p w14:paraId="74547047" w14:textId="77777777" w:rsidR="00774460" w:rsidRPr="003479BC" w:rsidRDefault="00774460" w:rsidP="003479BC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60" w:type="dxa"/>
          </w:tcPr>
          <w:p w14:paraId="666437E5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3.3.2.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зона у којима се ограничава теретни саобраћај</w:t>
            </w:r>
          </w:p>
        </w:tc>
        <w:tc>
          <w:tcPr>
            <w:tcW w:w="1710" w:type="dxa"/>
            <w:vAlign w:val="center"/>
          </w:tcPr>
          <w:p w14:paraId="2DC13FCF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69B9A616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14:paraId="12259B8C" w14:textId="77777777" w:rsidR="00774460" w:rsidRPr="003479BC" w:rsidRDefault="00774460" w:rsidP="003479BC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51" w:type="dxa"/>
            <w:shd w:val="clear" w:color="auto" w:fill="FFFFFF" w:themeFill="background1"/>
            <w:vAlign w:val="center"/>
          </w:tcPr>
          <w:p w14:paraId="17E57CF2" w14:textId="52F2D299" w:rsidR="00774460" w:rsidRPr="00C40054" w:rsidRDefault="00C40054" w:rsidP="003479BC">
            <w:pPr>
              <w:ind w:left="0"/>
              <w:rPr>
                <w:rFonts w:ascii="Times New Roman" w:eastAsia="Times New Roman" w:hAnsi="Times New Roman" w:cs="Times New Roman"/>
                <w:lang w:val="sr-Cyrl-RS" w:eastAsia="zh-CN"/>
              </w:rPr>
            </w:pPr>
            <w:r>
              <w:rPr>
                <w:rFonts w:ascii="Times New Roman" w:eastAsia="Times New Roman" w:hAnsi="Times New Roman" w:cs="Times New Roman"/>
                <w:lang w:val="sr-Cyrl-RS" w:eastAsia="zh-CN"/>
              </w:rPr>
              <w:t>0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47CCFF82" w14:textId="572A96BC" w:rsidR="00774460" w:rsidRPr="00C40054" w:rsidRDefault="00774460" w:rsidP="00C4005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</w:tbl>
    <w:p w14:paraId="3BF3F23A" w14:textId="77777777" w:rsidR="003653D0" w:rsidRDefault="003653D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18A0742A" w14:textId="77777777" w:rsidR="003653D0" w:rsidRPr="003653D0" w:rsidRDefault="003653D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E95219C" w14:textId="77777777" w:rsidR="00A0596B" w:rsidRPr="00A0596B" w:rsidRDefault="00A0596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A3739E9" w14:textId="77777777" w:rsidR="00753A80" w:rsidRDefault="00753A8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3B56A1F" w14:textId="77777777" w:rsidR="002F0F4B" w:rsidRDefault="002F0F4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1B5163A" w14:textId="7857FAE5" w:rsidR="002F0F4B" w:rsidRDefault="002F0F4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2411C59" w14:textId="1790623E" w:rsidR="00E01F14" w:rsidRDefault="00E01F14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915A903" w14:textId="5F3F2088" w:rsidR="00E01F14" w:rsidRDefault="00E01F14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3CFDC99" w14:textId="3D4540AE" w:rsidR="00E01F14" w:rsidRDefault="00E01F14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4CF1A05" w14:textId="72B210F3" w:rsidR="00E01F14" w:rsidRDefault="00E01F14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4412B58" w14:textId="1FEDAD8B" w:rsidR="00E01F14" w:rsidRDefault="00E01F14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C2778A5" w14:textId="23070172" w:rsidR="00E01F14" w:rsidRDefault="00E01F14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ECF4655" w14:textId="77777777" w:rsidR="00E01F14" w:rsidRDefault="00E01F14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2CF7651" w14:textId="77777777" w:rsidR="00AD047D" w:rsidRDefault="00AD047D" w:rsidP="003D7D19">
      <w:pPr>
        <w:pStyle w:val="Heading1"/>
        <w:numPr>
          <w:ilvl w:val="0"/>
          <w:numId w:val="12"/>
        </w:numPr>
        <w:rPr>
          <w:rFonts w:ascii="Times New Roman" w:hAnsi="Times New Roman" w:cs="Times New Roman"/>
          <w:color w:val="auto"/>
        </w:rPr>
        <w:sectPr w:rsidR="00AD047D" w:rsidSect="00E01F1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78" w:name="_Toc101355217"/>
      <w:bookmarkEnd w:id="14"/>
      <w:bookmarkEnd w:id="15"/>
    </w:p>
    <w:p w14:paraId="36C2EF58" w14:textId="0BFAD6D9" w:rsidR="006105FB" w:rsidRPr="005B3057" w:rsidRDefault="00AD047D" w:rsidP="003D7D19">
      <w:pPr>
        <w:pStyle w:val="Heading1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sr-Cyrl-RS"/>
        </w:rPr>
        <w:lastRenderedPageBreak/>
        <w:t>П</w:t>
      </w:r>
      <w:r w:rsidR="00E62A90" w:rsidRPr="005B3057">
        <w:rPr>
          <w:rFonts w:ascii="Times New Roman" w:hAnsi="Times New Roman" w:cs="Times New Roman"/>
          <w:color w:val="auto"/>
        </w:rPr>
        <w:t>РЕГЛЕД РЕАЛИЗОВАНИХ АКТИВНОСТИ</w:t>
      </w:r>
      <w:bookmarkEnd w:id="78"/>
      <w:r w:rsidR="00E62A90" w:rsidRPr="005B3057">
        <w:rPr>
          <w:rFonts w:ascii="Times New Roman" w:hAnsi="Times New Roman" w:cs="Times New Roman"/>
          <w:color w:val="auto"/>
        </w:rPr>
        <w:t xml:space="preserve"> </w:t>
      </w:r>
    </w:p>
    <w:p w14:paraId="6F64C6DA" w14:textId="77777777" w:rsidR="006105FB" w:rsidRDefault="006105FB" w:rsidP="00B37294">
      <w:pPr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E5CA57" w14:textId="65C652F9" w:rsidR="00824012" w:rsidRDefault="00824012" w:rsidP="00E01F14">
      <w:pPr>
        <w:pStyle w:val="NormalWeb"/>
        <w:shd w:val="clear" w:color="auto" w:fill="FFFFFF"/>
        <w:ind w:firstLine="720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hr-BA" w:eastAsia="hr-BA"/>
        </w:rPr>
        <w:t xml:space="preserve">У складу са стратешким опредјељењем да до 2030. године Бијељина постане ГРАД БУДУЋНОСТи, као и на основу </w:t>
      </w:r>
      <w:r w:rsidRPr="009B4EF7">
        <w:rPr>
          <w:rFonts w:eastAsiaTheme="minorEastAsia"/>
          <w:lang w:val="sr-Cyrl-RS" w:eastAsia="hr-BA"/>
        </w:rPr>
        <w:t xml:space="preserve">резултата </w:t>
      </w:r>
      <w:r w:rsidRPr="009B4EF7">
        <w:rPr>
          <w:rFonts w:eastAsiaTheme="minorEastAsia"/>
          <w:lang w:val="hr-BA" w:eastAsia="hr-BA"/>
        </w:rPr>
        <w:t>учешћа грађана у процесима доношења одлука кроз спроведене анкете, у име Градске управе, Одсјек за ЛЕР и ЕИ је у току 202</w:t>
      </w:r>
      <w:r w:rsidRPr="009B4EF7">
        <w:rPr>
          <w:rFonts w:eastAsiaTheme="minorEastAsia"/>
          <w:lang w:val="sr-Cyrl-RS" w:eastAsia="hr-BA"/>
        </w:rPr>
        <w:t>1</w:t>
      </w:r>
      <w:r w:rsidRPr="009B4EF7">
        <w:rPr>
          <w:rFonts w:eastAsiaTheme="minorEastAsia"/>
          <w:lang w:val="hr-BA" w:eastAsia="hr-BA"/>
        </w:rPr>
        <w:t>. године осмислио и започео дугогорочну кампању под слоганом „</w:t>
      </w:r>
      <w:r w:rsidRPr="009B4EF7">
        <w:rPr>
          <w:rFonts w:eastAsiaTheme="minorEastAsia"/>
          <w:b/>
          <w:lang w:val="hr-BA" w:eastAsia="hr-BA"/>
        </w:rPr>
        <w:t>green BijeljINa</w:t>
      </w:r>
      <w:r w:rsidRPr="009B4EF7">
        <w:rPr>
          <w:rFonts w:eastAsiaTheme="minorEastAsia"/>
          <w:lang w:val="hr-BA" w:eastAsia="hr-BA"/>
        </w:rPr>
        <w:t>“ која има за циљ смањење емисије CO</w:t>
      </w:r>
      <w:r w:rsidRPr="009B4EF7">
        <w:rPr>
          <w:rFonts w:eastAsiaTheme="minorEastAsia"/>
          <w:vertAlign w:val="subscript"/>
          <w:lang w:val="hr-BA" w:eastAsia="hr-BA"/>
        </w:rPr>
        <w:t>2</w:t>
      </w:r>
      <w:r w:rsidRPr="009B4EF7">
        <w:rPr>
          <w:rFonts w:eastAsiaTheme="minorEastAsia"/>
          <w:lang w:val="hr-BA" w:eastAsia="hr-BA"/>
        </w:rPr>
        <w:t xml:space="preserve"> кроз реализацију низа активности, између осталог и озелењавање урбаних подручја Града, успостављање (зелених) зона за рекреацију и одмор и промоцију активних начина кретања, чиме би се створили предуслови за одрживи еколошки развој.</w:t>
      </w:r>
      <w:r>
        <w:rPr>
          <w:rFonts w:eastAsiaTheme="minorEastAsia"/>
          <w:lang w:val="sr-Cyrl-RS" w:eastAsia="hr-BA"/>
        </w:rPr>
        <w:t xml:space="preserve"> </w:t>
      </w:r>
    </w:p>
    <w:p w14:paraId="4A903376" w14:textId="046A08AE" w:rsidR="00824012" w:rsidRPr="009B4EF7" w:rsidRDefault="00824012" w:rsidP="00824012">
      <w:pPr>
        <w:pStyle w:val="NormalWeb"/>
        <w:shd w:val="clear" w:color="auto" w:fill="FFFFFF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hr-BA" w:eastAsia="hr-BA"/>
        </w:rPr>
        <w:t xml:space="preserve">У току 2022. године у склопу дугорочне кампање „green BijeljINa“ Одсјек за ЛЕР и ЕИ извршио је набавку </w:t>
      </w:r>
      <w:r w:rsidRPr="009B4EF7">
        <w:rPr>
          <w:rFonts w:eastAsiaTheme="minorEastAsia"/>
          <w:lang w:val="sr-Cyrl-RS" w:eastAsia="hr-BA"/>
        </w:rPr>
        <w:t>610</w:t>
      </w:r>
      <w:r w:rsidRPr="009B4EF7">
        <w:rPr>
          <w:rFonts w:eastAsiaTheme="minorEastAsia"/>
          <w:lang w:val="hr-BA" w:eastAsia="hr-BA"/>
        </w:rPr>
        <w:t xml:space="preserve"> садница</w:t>
      </w:r>
      <w:r w:rsidRPr="009B4EF7">
        <w:rPr>
          <w:rFonts w:eastAsiaTheme="minorEastAsia"/>
          <w:lang w:val="sr-Cyrl-RS" w:eastAsia="hr-BA"/>
        </w:rPr>
        <w:t xml:space="preserve"> </w:t>
      </w:r>
      <w:r w:rsidRPr="009B4EF7">
        <w:rPr>
          <w:rFonts w:eastAsiaTheme="minorEastAsia"/>
          <w:i/>
          <w:iCs/>
          <w:lang w:val="sr-Cyrl-RS" w:eastAsia="hr-BA"/>
        </w:rPr>
        <w:t xml:space="preserve">(хималајски </w:t>
      </w:r>
      <w:r w:rsidRPr="009B4EF7">
        <w:rPr>
          <w:rFonts w:eastAsiaTheme="minorEastAsia"/>
          <w:i/>
          <w:iCs/>
          <w:lang w:val="hr-BA" w:eastAsia="hr-BA"/>
        </w:rPr>
        <w:t xml:space="preserve">бор, </w:t>
      </w:r>
      <w:r w:rsidRPr="009B4EF7">
        <w:rPr>
          <w:rFonts w:eastAsiaTheme="minorEastAsia"/>
          <w:i/>
          <w:iCs/>
          <w:lang w:val="sr-Cyrl-RS" w:eastAsia="hr-BA"/>
        </w:rPr>
        <w:t>кугласти јавор, шареонолисни јавор</w:t>
      </w:r>
      <w:r w:rsidRPr="009B4EF7">
        <w:rPr>
          <w:rFonts w:eastAsiaTheme="minorEastAsia"/>
          <w:i/>
          <w:iCs/>
          <w:lang w:val="hr-BA" w:eastAsia="hr-BA"/>
        </w:rPr>
        <w:t xml:space="preserve">, </w:t>
      </w:r>
      <w:r w:rsidRPr="009B4EF7">
        <w:rPr>
          <w:rFonts w:eastAsiaTheme="minorEastAsia"/>
          <w:i/>
          <w:iCs/>
          <w:lang w:val="sr-Cyrl-RS" w:eastAsia="hr-BA"/>
        </w:rPr>
        <w:t xml:space="preserve">коврџава </w:t>
      </w:r>
      <w:r w:rsidRPr="009B4EF7">
        <w:rPr>
          <w:rFonts w:eastAsiaTheme="minorEastAsia"/>
          <w:i/>
          <w:iCs/>
          <w:lang w:val="hr-BA" w:eastAsia="hr-BA"/>
        </w:rPr>
        <w:t>врба,</w:t>
      </w:r>
      <w:r w:rsidRPr="009B4EF7">
        <w:rPr>
          <w:rFonts w:eastAsiaTheme="minorEastAsia"/>
          <w:i/>
          <w:iCs/>
          <w:lang w:val="sr-Cyrl-RS" w:eastAsia="hr-BA"/>
        </w:rPr>
        <w:t xml:space="preserve"> црвенолисна цвјетајућа </w:t>
      </w:r>
      <w:r w:rsidRPr="009B4EF7">
        <w:rPr>
          <w:rFonts w:eastAsiaTheme="minorEastAsia"/>
          <w:i/>
          <w:iCs/>
          <w:lang w:val="hr-BA" w:eastAsia="hr-BA"/>
        </w:rPr>
        <w:t xml:space="preserve">трешња, </w:t>
      </w:r>
      <w:r w:rsidRPr="009B4EF7">
        <w:rPr>
          <w:rFonts w:eastAsiaTheme="minorEastAsia"/>
          <w:i/>
          <w:iCs/>
          <w:lang w:val="sr-Cyrl-RS" w:eastAsia="hr-BA"/>
        </w:rPr>
        <w:t xml:space="preserve">кугласти </w:t>
      </w:r>
      <w:r w:rsidRPr="009B4EF7">
        <w:rPr>
          <w:rFonts w:eastAsiaTheme="minorEastAsia"/>
          <w:i/>
          <w:iCs/>
          <w:lang w:val="hr-BA" w:eastAsia="hr-BA"/>
        </w:rPr>
        <w:t xml:space="preserve">јасен, </w:t>
      </w:r>
      <w:r w:rsidRPr="009B4EF7">
        <w:rPr>
          <w:rFonts w:eastAsiaTheme="minorEastAsia"/>
          <w:i/>
          <w:iCs/>
          <w:lang w:val="sr-Cyrl-RS" w:eastAsia="hr-BA"/>
        </w:rPr>
        <w:t xml:space="preserve">плава </w:t>
      </w:r>
      <w:r w:rsidRPr="009B4EF7">
        <w:rPr>
          <w:rFonts w:eastAsiaTheme="minorEastAsia"/>
          <w:i/>
          <w:iCs/>
          <w:lang w:val="hr-BA" w:eastAsia="hr-BA"/>
        </w:rPr>
        <w:t xml:space="preserve">смрча, </w:t>
      </w:r>
      <w:r w:rsidRPr="009B4EF7">
        <w:rPr>
          <w:rFonts w:eastAsiaTheme="minorEastAsia"/>
          <w:i/>
          <w:iCs/>
          <w:lang w:val="sr-Cyrl-RS" w:eastAsia="hr-BA"/>
        </w:rPr>
        <w:t>лаванда, шимшир грм, платан, ружичасти багрем, ловор вишња, смарагд туја, ситнолисна липа, патуљаста округла туја и руже стаблашице</w:t>
      </w:r>
      <w:r w:rsidRPr="009B4EF7">
        <w:rPr>
          <w:rFonts w:eastAsiaTheme="minorEastAsia"/>
          <w:i/>
          <w:iCs/>
          <w:lang w:val="hr-BA" w:eastAsia="hr-BA"/>
        </w:rPr>
        <w:t>)</w:t>
      </w:r>
      <w:r>
        <w:rPr>
          <w:rFonts w:eastAsiaTheme="minorEastAsia"/>
          <w:i/>
          <w:iCs/>
          <w:lang w:val="sr-Cyrl-RS" w:eastAsia="hr-BA"/>
        </w:rPr>
        <w:t>,</w:t>
      </w:r>
      <w:r w:rsidRPr="009B4EF7">
        <w:rPr>
          <w:rFonts w:eastAsiaTheme="minorEastAsia"/>
          <w:lang w:val="hr-BA" w:eastAsia="hr-BA"/>
        </w:rPr>
        <w:t xml:space="preserve"> које су оплемениле и озелениле просторе око </w:t>
      </w:r>
      <w:r w:rsidRPr="009B4EF7">
        <w:rPr>
          <w:rFonts w:eastAsiaTheme="minorEastAsia"/>
          <w:lang w:val="sr-Cyrl-RS" w:eastAsia="hr-BA"/>
        </w:rPr>
        <w:t>пет</w:t>
      </w:r>
      <w:r w:rsidRPr="009B4EF7">
        <w:rPr>
          <w:rFonts w:eastAsiaTheme="minorEastAsia"/>
          <w:lang w:val="hr-BA" w:eastAsia="hr-BA"/>
        </w:rPr>
        <w:t xml:space="preserve"> </w:t>
      </w:r>
      <w:r w:rsidRPr="009B4EF7">
        <w:rPr>
          <w:rFonts w:eastAsiaTheme="minorEastAsia"/>
          <w:lang w:val="sr-Cyrl-RS" w:eastAsia="hr-BA"/>
        </w:rPr>
        <w:t>средњих</w:t>
      </w:r>
      <w:r w:rsidRPr="009B4EF7">
        <w:rPr>
          <w:rFonts w:eastAsiaTheme="minorEastAsia"/>
          <w:lang w:val="hr-BA" w:eastAsia="hr-BA"/>
        </w:rPr>
        <w:t xml:space="preserve"> </w:t>
      </w:r>
      <w:r w:rsidRPr="009B4EF7">
        <w:rPr>
          <w:rFonts w:eastAsiaTheme="minorEastAsia"/>
          <w:lang w:val="sr-Cyrl-RS" w:eastAsia="hr-BA"/>
        </w:rPr>
        <w:t>и једне основне школе са подручја града Бијељина, као и простор око Дневног центра за дјецу у ризику:</w:t>
      </w:r>
    </w:p>
    <w:p w14:paraId="19131720" w14:textId="77777777" w:rsidR="00824012" w:rsidRPr="009B4EF7" w:rsidRDefault="00824012" w:rsidP="00824012">
      <w:pPr>
        <w:pStyle w:val="NormalWeb"/>
        <w:numPr>
          <w:ilvl w:val="0"/>
          <w:numId w:val="14"/>
        </w:numPr>
        <w:shd w:val="clear" w:color="auto" w:fill="FFFFFF"/>
        <w:spacing w:after="0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sr-Cyrl-RS" w:eastAsia="hr-BA"/>
        </w:rPr>
        <w:t xml:space="preserve">Средња стручна школа Јања – 182 саднице, </w:t>
      </w:r>
    </w:p>
    <w:p w14:paraId="0C6AF7A0" w14:textId="77777777" w:rsidR="00824012" w:rsidRPr="009B4EF7" w:rsidRDefault="00824012" w:rsidP="00824012">
      <w:pPr>
        <w:pStyle w:val="NormalWeb"/>
        <w:numPr>
          <w:ilvl w:val="0"/>
          <w:numId w:val="14"/>
        </w:numPr>
        <w:shd w:val="clear" w:color="auto" w:fill="FFFFFF"/>
        <w:spacing w:after="0"/>
        <w:jc w:val="both"/>
        <w:rPr>
          <w:rFonts w:eastAsiaTheme="minorEastAsia"/>
          <w:lang w:val="sr-Latn-RS" w:eastAsia="hr-BA"/>
        </w:rPr>
      </w:pPr>
      <w:r w:rsidRPr="009B4EF7">
        <w:rPr>
          <w:rFonts w:eastAsiaTheme="minorEastAsia"/>
          <w:lang w:val="sr-Cyrl-RS" w:eastAsia="hr-BA"/>
        </w:rPr>
        <w:t xml:space="preserve">Гимназија „Филип Вишњић“ Бијељина - 170 садница, </w:t>
      </w:r>
    </w:p>
    <w:p w14:paraId="7EAA7629" w14:textId="77777777" w:rsidR="00824012" w:rsidRPr="009B4EF7" w:rsidRDefault="00824012" w:rsidP="00824012">
      <w:pPr>
        <w:pStyle w:val="NormalWeb"/>
        <w:numPr>
          <w:ilvl w:val="0"/>
          <w:numId w:val="14"/>
        </w:numPr>
        <w:shd w:val="clear" w:color="auto" w:fill="FFFFFF"/>
        <w:spacing w:after="0"/>
        <w:jc w:val="both"/>
        <w:rPr>
          <w:rFonts w:eastAsiaTheme="minorEastAsia"/>
          <w:lang w:val="sr-Latn-RS" w:eastAsia="hr-BA"/>
        </w:rPr>
      </w:pPr>
      <w:r w:rsidRPr="009B4EF7">
        <w:rPr>
          <w:rFonts w:eastAsiaTheme="minorEastAsia"/>
          <w:lang w:val="sr-Cyrl-RS" w:eastAsia="hr-BA"/>
        </w:rPr>
        <w:t xml:space="preserve">Пољопривредна и медицинска школа - 75 садница, </w:t>
      </w:r>
    </w:p>
    <w:p w14:paraId="6C83F635" w14:textId="75734FAD" w:rsidR="00824012" w:rsidRPr="009B4EF7" w:rsidRDefault="00824012" w:rsidP="00824012">
      <w:pPr>
        <w:pStyle w:val="NormalWeb"/>
        <w:numPr>
          <w:ilvl w:val="0"/>
          <w:numId w:val="14"/>
        </w:numPr>
        <w:shd w:val="clear" w:color="auto" w:fill="FFFFFF"/>
        <w:spacing w:after="0"/>
        <w:jc w:val="both"/>
        <w:rPr>
          <w:rFonts w:eastAsiaTheme="minorEastAsia"/>
          <w:lang w:val="sr-Latn-RS" w:eastAsia="hr-BA"/>
        </w:rPr>
      </w:pPr>
      <w:r w:rsidRPr="009B4EF7">
        <w:rPr>
          <w:rFonts w:eastAsiaTheme="minorEastAsia"/>
          <w:lang w:val="sr-Cyrl-RS" w:eastAsia="hr-BA"/>
        </w:rPr>
        <w:t>Економска школа Бијељина -</w:t>
      </w:r>
      <w:r>
        <w:rPr>
          <w:rFonts w:eastAsiaTheme="minorEastAsia"/>
          <w:lang w:val="sr-Cyrl-RS" w:eastAsia="hr-BA"/>
        </w:rPr>
        <w:t xml:space="preserve"> </w:t>
      </w:r>
      <w:r w:rsidRPr="009B4EF7">
        <w:rPr>
          <w:rFonts w:eastAsiaTheme="minorEastAsia"/>
          <w:lang w:val="sr-Cyrl-RS" w:eastAsia="hr-BA"/>
        </w:rPr>
        <w:t>31 садницa</w:t>
      </w:r>
      <w:r>
        <w:rPr>
          <w:rFonts w:eastAsiaTheme="minorEastAsia"/>
          <w:lang w:val="sr-Cyrl-RS" w:eastAsia="hr-BA"/>
        </w:rPr>
        <w:t>,</w:t>
      </w:r>
    </w:p>
    <w:p w14:paraId="1D893E13" w14:textId="77777777" w:rsidR="00824012" w:rsidRPr="009B4EF7" w:rsidRDefault="00824012" w:rsidP="00824012">
      <w:pPr>
        <w:pStyle w:val="NormalWeb"/>
        <w:numPr>
          <w:ilvl w:val="0"/>
          <w:numId w:val="14"/>
        </w:numPr>
        <w:shd w:val="clear" w:color="auto" w:fill="FFFFFF"/>
        <w:spacing w:after="0"/>
        <w:jc w:val="both"/>
        <w:rPr>
          <w:rFonts w:eastAsiaTheme="minorEastAsia"/>
          <w:lang w:val="sr-Latn-RS" w:eastAsia="hr-BA"/>
        </w:rPr>
      </w:pPr>
      <w:r w:rsidRPr="009B4EF7">
        <w:rPr>
          <w:rFonts w:eastAsiaTheme="minorEastAsia"/>
          <w:lang w:val="sr-Cyrl-RS" w:eastAsia="hr-BA"/>
        </w:rPr>
        <w:t>Техничка школа „Михајло Пупин“ - 28 садниц</w:t>
      </w:r>
      <w:r w:rsidRPr="009B4EF7">
        <w:rPr>
          <w:rFonts w:eastAsiaTheme="minorEastAsia"/>
          <w:lang w:val="sr-Latn-RS" w:eastAsia="hr-BA"/>
        </w:rPr>
        <w:t>a</w:t>
      </w:r>
      <w:r w:rsidRPr="009B4EF7">
        <w:rPr>
          <w:rFonts w:eastAsiaTheme="minorEastAsia"/>
          <w:lang w:val="sr-Cyrl-RS" w:eastAsia="hr-BA"/>
        </w:rPr>
        <w:t xml:space="preserve">, </w:t>
      </w:r>
    </w:p>
    <w:p w14:paraId="351F2B41" w14:textId="77777777" w:rsidR="00824012" w:rsidRPr="009B4EF7" w:rsidRDefault="00824012" w:rsidP="00824012">
      <w:pPr>
        <w:pStyle w:val="NormalWeb"/>
        <w:numPr>
          <w:ilvl w:val="0"/>
          <w:numId w:val="14"/>
        </w:numPr>
        <w:shd w:val="clear" w:color="auto" w:fill="FFFFFF"/>
        <w:spacing w:after="0"/>
        <w:jc w:val="both"/>
        <w:rPr>
          <w:rFonts w:eastAsiaTheme="minorEastAsia"/>
          <w:lang w:val="sr-Latn-RS" w:eastAsia="hr-BA"/>
        </w:rPr>
      </w:pPr>
      <w:r w:rsidRPr="009B4EF7">
        <w:rPr>
          <w:rFonts w:eastAsiaTheme="minorEastAsia"/>
          <w:lang w:val="sr-Cyrl-RS" w:eastAsia="hr-BA"/>
        </w:rPr>
        <w:t>ОШ „Меша Селимовић“ Јања - 18 садница и</w:t>
      </w:r>
    </w:p>
    <w:p w14:paraId="07CB39FA" w14:textId="77777777" w:rsidR="00824012" w:rsidRPr="009B4EF7" w:rsidRDefault="00824012" w:rsidP="00824012">
      <w:pPr>
        <w:pStyle w:val="NormalWeb"/>
        <w:numPr>
          <w:ilvl w:val="0"/>
          <w:numId w:val="14"/>
        </w:numPr>
        <w:shd w:val="clear" w:color="auto" w:fill="FFFFFF"/>
        <w:spacing w:after="0"/>
        <w:jc w:val="both"/>
        <w:rPr>
          <w:rFonts w:eastAsiaTheme="minorEastAsia"/>
          <w:lang w:val="sr-Latn-RS" w:eastAsia="hr-BA"/>
        </w:rPr>
      </w:pPr>
      <w:r w:rsidRPr="009B4EF7">
        <w:rPr>
          <w:rFonts w:eastAsiaTheme="minorEastAsia"/>
          <w:lang w:val="sr-Cyrl-RS" w:eastAsia="hr-BA"/>
        </w:rPr>
        <w:t xml:space="preserve">Дневни центар за дјецу у ризику - 106 садница. </w:t>
      </w:r>
    </w:p>
    <w:p w14:paraId="1A7BEBBD" w14:textId="77777777" w:rsidR="00824012" w:rsidRPr="009B4EF7" w:rsidRDefault="00824012" w:rsidP="00824012">
      <w:pPr>
        <w:pStyle w:val="NormalWeb"/>
        <w:shd w:val="clear" w:color="auto" w:fill="FFFFFF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sr-Cyrl-RS" w:eastAsia="hr-BA"/>
        </w:rPr>
        <w:t xml:space="preserve">У склопу концепта </w:t>
      </w:r>
      <w:r w:rsidRPr="009B4EF7">
        <w:rPr>
          <w:rFonts w:eastAsiaTheme="minorEastAsia"/>
          <w:lang w:val="sr-Latn-RS" w:eastAsia="hr-BA"/>
        </w:rPr>
        <w:t>„Green Bijelj</w:t>
      </w:r>
      <w:r>
        <w:rPr>
          <w:rFonts w:eastAsiaTheme="minorEastAsia"/>
          <w:lang w:val="sr-Latn-RS" w:eastAsia="hr-BA"/>
        </w:rPr>
        <w:t>IN</w:t>
      </w:r>
      <w:r w:rsidRPr="009B4EF7">
        <w:rPr>
          <w:rFonts w:eastAsiaTheme="minorEastAsia"/>
          <w:lang w:val="sr-Latn-RS" w:eastAsia="hr-BA"/>
        </w:rPr>
        <w:t>a“</w:t>
      </w:r>
      <w:r w:rsidRPr="009B4EF7">
        <w:rPr>
          <w:rFonts w:eastAsiaTheme="minorEastAsia"/>
          <w:lang w:val="sr-Cyrl-RS" w:eastAsia="hr-BA"/>
        </w:rPr>
        <w:t xml:space="preserve">, у </w:t>
      </w:r>
      <w:r>
        <w:rPr>
          <w:rFonts w:eastAsiaTheme="minorEastAsia"/>
          <w:lang w:val="sr-Latn-RS" w:eastAsia="hr-BA"/>
        </w:rPr>
        <w:t xml:space="preserve">2022. </w:t>
      </w:r>
      <w:r>
        <w:rPr>
          <w:rFonts w:eastAsiaTheme="minorEastAsia"/>
          <w:lang w:val="sr-Cyrl-RS" w:eastAsia="hr-BA"/>
        </w:rPr>
        <w:t>години</w:t>
      </w:r>
      <w:r w:rsidRPr="009B4EF7">
        <w:rPr>
          <w:rFonts w:eastAsiaTheme="minorEastAsia"/>
          <w:lang w:val="sr-Latn-RS" w:eastAsia="hr-BA"/>
        </w:rPr>
        <w:t xml:space="preserve"> </w:t>
      </w:r>
      <w:r w:rsidRPr="009B4EF7">
        <w:rPr>
          <w:rFonts w:eastAsiaTheme="minorEastAsia"/>
          <w:lang w:val="sr-Cyrl-RS" w:eastAsia="hr-BA"/>
        </w:rPr>
        <w:t>набављено је и 10 паркинг постоља за бицикла (50 паркинг мјеста), те се на овај начин стварају инфраструктурни предуслови како би се промовисали активни видови кретања. У октобру 2022. године је постављено 10 нових паркинг постоља на сљедећим локацијама:</w:t>
      </w:r>
    </w:p>
    <w:p w14:paraId="1F0F62D1" w14:textId="77777777" w:rsidR="00824012" w:rsidRPr="009B4EF7" w:rsidRDefault="00824012" w:rsidP="00824012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sr-Cyrl-RS" w:eastAsia="hr-BA"/>
        </w:rPr>
        <w:t>Градски парк– 2 паркинг постоља</w:t>
      </w:r>
    </w:p>
    <w:p w14:paraId="2C4EA566" w14:textId="77777777" w:rsidR="00824012" w:rsidRPr="009B4EF7" w:rsidRDefault="00824012" w:rsidP="00824012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sr-Cyrl-RS" w:eastAsia="hr-BA"/>
        </w:rPr>
        <w:t>Бања Дворови– 3 паркинг постоља</w:t>
      </w:r>
    </w:p>
    <w:p w14:paraId="602BF9BE" w14:textId="77777777" w:rsidR="00824012" w:rsidRPr="009B4EF7" w:rsidRDefault="00824012" w:rsidP="00824012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sr-Cyrl-RS" w:eastAsia="hr-BA"/>
        </w:rPr>
        <w:t>ЈУ Дјечији вртић „Чика Јова Змај“– 2 паркинг постоља</w:t>
      </w:r>
    </w:p>
    <w:p w14:paraId="1218D700" w14:textId="77777777" w:rsidR="00824012" w:rsidRPr="009B4EF7" w:rsidRDefault="00824012" w:rsidP="00824012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sr-Cyrl-RS" w:eastAsia="hr-BA"/>
        </w:rPr>
        <w:t>ЈУ Народна библиотека „Филип Вишњић“ – 1 паркинг постоље</w:t>
      </w:r>
    </w:p>
    <w:p w14:paraId="5DFCE0D5" w14:textId="77777777" w:rsidR="00824012" w:rsidRPr="009B4EF7" w:rsidRDefault="00824012" w:rsidP="00824012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sr-Cyrl-RS" w:eastAsia="hr-BA"/>
        </w:rPr>
        <w:t>Центар града – поред шаха – 1 паркинг постоље</w:t>
      </w:r>
    </w:p>
    <w:p w14:paraId="494A304F" w14:textId="77777777" w:rsidR="00824012" w:rsidRPr="009B4EF7" w:rsidRDefault="00824012" w:rsidP="00824012">
      <w:pPr>
        <w:pStyle w:val="NormalWeb"/>
        <w:numPr>
          <w:ilvl w:val="0"/>
          <w:numId w:val="15"/>
        </w:numPr>
        <w:shd w:val="clear" w:color="auto" w:fill="FFFFFF"/>
        <w:spacing w:after="0"/>
        <w:jc w:val="both"/>
        <w:rPr>
          <w:rFonts w:eastAsiaTheme="minorEastAsia"/>
          <w:lang w:val="sr-Cyrl-RS" w:eastAsia="hr-BA"/>
        </w:rPr>
      </w:pPr>
      <w:r w:rsidRPr="009B4EF7">
        <w:rPr>
          <w:rFonts w:eastAsiaTheme="minorEastAsia"/>
          <w:lang w:val="sr-Cyrl-RS" w:eastAsia="hr-BA"/>
        </w:rPr>
        <w:t>Испред шалтер сале Градске управе Града Бијељина – 1 паркинг постоље</w:t>
      </w:r>
    </w:p>
    <w:p w14:paraId="773FBD20" w14:textId="77777777" w:rsidR="00D66C69" w:rsidRPr="00824012" w:rsidRDefault="00D66C69" w:rsidP="007D416B">
      <w:pPr>
        <w:ind w:left="0"/>
        <w:jc w:val="both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032DE1" w14:textId="77777777" w:rsidR="000D4852" w:rsidRDefault="009B4EF7" w:rsidP="00E0331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EastAsia"/>
          <w:lang w:val="sr-Cyrl-BA" w:eastAsia="hr-BA"/>
        </w:rPr>
      </w:pPr>
      <w:r w:rsidRPr="009B4EF7">
        <w:rPr>
          <w:rFonts w:eastAsiaTheme="minorEastAsia"/>
          <w:lang w:val="sr-Cyrl-BA" w:eastAsia="hr-BA"/>
        </w:rPr>
        <w:t xml:space="preserve">Са циљем подизања свијести грађана о значају активних начина кретања и подстицања на здравији начин живота, Одсјек за ЛЕР и ЕИ </w:t>
      </w:r>
      <w:r w:rsidR="00824012">
        <w:rPr>
          <w:rFonts w:eastAsiaTheme="minorEastAsia"/>
          <w:lang w:val="sr-Cyrl-BA" w:eastAsia="hr-BA"/>
        </w:rPr>
        <w:t xml:space="preserve">је током 2022. године </w:t>
      </w:r>
      <w:r w:rsidRPr="009B4EF7">
        <w:rPr>
          <w:rFonts w:eastAsiaTheme="minorEastAsia"/>
          <w:lang w:val="sr-Cyrl-BA" w:eastAsia="hr-BA"/>
        </w:rPr>
        <w:t>већ пети пут у континуитету организ</w:t>
      </w:r>
      <w:r w:rsidR="00824012">
        <w:rPr>
          <w:rFonts w:eastAsiaTheme="minorEastAsia"/>
          <w:lang w:val="sr-Cyrl-BA" w:eastAsia="hr-BA"/>
        </w:rPr>
        <w:t>овао</w:t>
      </w:r>
      <w:r w:rsidRPr="009B4EF7">
        <w:rPr>
          <w:rFonts w:eastAsiaTheme="minorEastAsia"/>
          <w:lang w:val="sr-Cyrl-BA" w:eastAsia="hr-BA"/>
        </w:rPr>
        <w:t xml:space="preserve"> активности на обиљежавању </w:t>
      </w:r>
      <w:r w:rsidRPr="009B4EF7">
        <w:rPr>
          <w:rFonts w:eastAsiaTheme="minorEastAsia"/>
          <w:b/>
          <w:bCs/>
          <w:lang w:val="sr-Cyrl-BA" w:eastAsia="hr-BA"/>
        </w:rPr>
        <w:t xml:space="preserve">Европске седмице </w:t>
      </w:r>
      <w:r w:rsidRPr="009B4EF7">
        <w:rPr>
          <w:rFonts w:eastAsiaTheme="minorEastAsia"/>
          <w:b/>
          <w:bCs/>
          <w:lang w:val="sr-Cyrl-BA" w:eastAsia="hr-BA"/>
        </w:rPr>
        <w:lastRenderedPageBreak/>
        <w:t>мобилности</w:t>
      </w:r>
      <w:r w:rsidRPr="009B4EF7">
        <w:rPr>
          <w:rFonts w:eastAsiaTheme="minorEastAsia"/>
          <w:lang w:val="sr-Cyrl-BA" w:eastAsia="hr-BA"/>
        </w:rPr>
        <w:t xml:space="preserve"> која се сваке године обиљежава у периоду од 16-22. септембра широм Европе. </w:t>
      </w:r>
      <w:r w:rsidR="000D4852">
        <w:rPr>
          <w:rFonts w:eastAsiaTheme="minorEastAsia"/>
          <w:lang w:val="sr-Cyrl-BA" w:eastAsia="hr-BA"/>
        </w:rPr>
        <w:t xml:space="preserve">                                                                                                                                    </w:t>
      </w:r>
    </w:p>
    <w:p w14:paraId="7982531F" w14:textId="503D6973" w:rsidR="009B4EF7" w:rsidRPr="009B4EF7" w:rsidRDefault="009B4EF7" w:rsidP="00E0331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EastAsia"/>
          <w:lang w:val="sr-Cyrl-BA" w:eastAsia="hr-BA"/>
        </w:rPr>
      </w:pPr>
      <w:r w:rsidRPr="009B4EF7">
        <w:rPr>
          <w:rFonts w:eastAsiaTheme="minorEastAsia"/>
          <w:lang w:val="sr-Cyrl-BA" w:eastAsia="hr-BA"/>
        </w:rPr>
        <w:t xml:space="preserve">Тема Европске седмице мобилности </w:t>
      </w:r>
      <w:r>
        <w:rPr>
          <w:rFonts w:eastAsiaTheme="minorEastAsia"/>
          <w:lang w:val="sr-Cyrl-BA" w:eastAsia="hr-BA"/>
        </w:rPr>
        <w:t xml:space="preserve">2022. године </w:t>
      </w:r>
      <w:r w:rsidRPr="009B4EF7">
        <w:rPr>
          <w:rFonts w:eastAsiaTheme="minorEastAsia"/>
          <w:lang w:val="sr-Cyrl-BA" w:eastAsia="hr-BA"/>
        </w:rPr>
        <w:t>била</w:t>
      </w:r>
      <w:r>
        <w:rPr>
          <w:rFonts w:eastAsiaTheme="minorEastAsia"/>
          <w:lang w:val="sr-Cyrl-BA" w:eastAsia="hr-BA"/>
        </w:rPr>
        <w:t xml:space="preserve"> је</w:t>
      </w:r>
      <w:r w:rsidRPr="009B4EF7">
        <w:rPr>
          <w:rFonts w:eastAsiaTheme="minorEastAsia"/>
          <w:lang w:val="sr-Cyrl-BA" w:eastAsia="hr-BA"/>
        </w:rPr>
        <w:t xml:space="preserve"> "Боља повезаност" под слоганом „Mix &amp; Move“, те у складу с тим су запослени у Одсјеку, у сарадњи са екстерним партнерима из цивилног, приватног и јавног сектора, организовали и реализовали низ различитих активности са циљем подизања свијести грађана о значају активних начина кретања (пјешачење и вожња бицикла), подстицања на здравији начин живота и истицања користи које овакав вид кретања има на здравље људи и животну средину.</w:t>
      </w:r>
    </w:p>
    <w:p w14:paraId="17BBD04A" w14:textId="77777777" w:rsidR="009B4EF7" w:rsidRPr="009B4EF7" w:rsidRDefault="009B4EF7" w:rsidP="00E03312">
      <w:pPr>
        <w:pStyle w:val="NormalWeb"/>
        <w:shd w:val="clear" w:color="auto" w:fill="FFFFFF"/>
        <w:spacing w:before="0" w:beforeAutospacing="0" w:after="0" w:afterAutospacing="0"/>
        <w:ind w:firstLine="360"/>
        <w:jc w:val="both"/>
        <w:rPr>
          <w:rFonts w:eastAsiaTheme="minorEastAsia"/>
          <w:lang w:val="sr-Cyrl-BA" w:eastAsia="hr-BA"/>
        </w:rPr>
      </w:pPr>
      <w:r w:rsidRPr="009B4EF7">
        <w:rPr>
          <w:rFonts w:eastAsiaTheme="minorEastAsia"/>
          <w:lang w:val="sr-Cyrl-BA" w:eastAsia="hr-BA"/>
        </w:rPr>
        <w:t xml:space="preserve">Реализоване седмодневне активности обухватале су различите садржаје за све становнике Бијељине, са укупним учешћем </w:t>
      </w:r>
      <w:r w:rsidRPr="009B4EF7">
        <w:rPr>
          <w:rFonts w:eastAsiaTheme="minorEastAsia"/>
          <w:lang w:val="sr-Latn-RS" w:eastAsia="hr-BA"/>
        </w:rPr>
        <w:t>1.972</w:t>
      </w:r>
      <w:r w:rsidRPr="009B4EF7">
        <w:rPr>
          <w:rFonts w:eastAsiaTheme="minorEastAsia"/>
          <w:lang w:val="sr-Cyrl-BA" w:eastAsia="hr-BA"/>
        </w:rPr>
        <w:t xml:space="preserve"> грађана:</w:t>
      </w:r>
    </w:p>
    <w:p w14:paraId="1B325C76" w14:textId="4A96B3C4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sr-Cyrl-BA" w:eastAsia="hr-BA"/>
        </w:rPr>
      </w:pPr>
      <w:r>
        <w:rPr>
          <w:rFonts w:eastAsiaTheme="minorEastAsia"/>
          <w:lang w:val="sr-Cyrl-RS" w:eastAsia="hr-BA"/>
        </w:rPr>
        <w:t>П</w:t>
      </w:r>
      <w:r w:rsidRPr="009B4EF7">
        <w:rPr>
          <w:rFonts w:eastAsiaTheme="minorEastAsia"/>
          <w:lang w:val="hr-BA" w:eastAsia="hr-BA"/>
        </w:rPr>
        <w:t>одизање свијести о урбаној мобилности у граду, анкетирање грађана</w:t>
      </w:r>
      <w:r w:rsidRPr="009B4EF7">
        <w:rPr>
          <w:rFonts w:eastAsiaTheme="minorEastAsia"/>
          <w:lang w:val="sr-Cyrl-RS" w:eastAsia="hr-BA"/>
        </w:rPr>
        <w:t xml:space="preserve"> (</w:t>
      </w:r>
      <w:r w:rsidRPr="009B4EF7">
        <w:rPr>
          <w:rFonts w:eastAsiaTheme="minorEastAsia"/>
          <w:lang w:val="sr-Latn-RS" w:eastAsia="hr-BA"/>
        </w:rPr>
        <w:t>1.342</w:t>
      </w:r>
      <w:r w:rsidRPr="009B4EF7">
        <w:rPr>
          <w:rFonts w:eastAsiaTheme="minorEastAsia"/>
          <w:lang w:val="sr-Cyrl-RS" w:eastAsia="hr-BA"/>
        </w:rPr>
        <w:t xml:space="preserve"> грађана)</w:t>
      </w:r>
      <w:r w:rsidRPr="009B4EF7">
        <w:rPr>
          <w:rFonts w:eastAsiaTheme="minorEastAsia"/>
          <w:lang w:val="hr-BA" w:eastAsia="hr-BA"/>
        </w:rPr>
        <w:t xml:space="preserve"> и промотивне активности; </w:t>
      </w:r>
    </w:p>
    <w:p w14:paraId="7611C978" w14:textId="77777777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sr-Cyrl-BA" w:eastAsia="hr-BA"/>
        </w:rPr>
      </w:pPr>
      <w:r w:rsidRPr="009B4EF7">
        <w:rPr>
          <w:rFonts w:eastAsiaTheme="minorEastAsia"/>
          <w:lang w:val="hr-BA" w:eastAsia="hr-BA"/>
        </w:rPr>
        <w:t>„Fitness for kids“</w:t>
      </w:r>
      <w:r w:rsidRPr="009B4EF7">
        <w:rPr>
          <w:rFonts w:eastAsiaTheme="minorEastAsia"/>
          <w:lang w:val="sr-Cyrl-RS" w:eastAsia="hr-BA"/>
        </w:rPr>
        <w:t xml:space="preserve"> – </w:t>
      </w:r>
      <w:r w:rsidRPr="009B4EF7">
        <w:rPr>
          <w:rFonts w:eastAsiaTheme="minorEastAsia"/>
          <w:i/>
          <w:iCs/>
          <w:lang w:val="sr-Cyrl-RS" w:eastAsia="hr-BA"/>
        </w:rPr>
        <w:t>спортске активности на отвореном</w:t>
      </w:r>
      <w:r w:rsidRPr="009B4EF7">
        <w:rPr>
          <w:rFonts w:eastAsiaTheme="minorEastAsia"/>
          <w:lang w:val="sr-Cyrl-RS" w:eastAsia="hr-BA"/>
        </w:rPr>
        <w:t>;</w:t>
      </w:r>
    </w:p>
    <w:p w14:paraId="236B000D" w14:textId="77777777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hr-BA" w:eastAsia="hr-BA"/>
        </w:rPr>
        <w:t>Отварање улице за пјешаке Вук Караџић у центру града -</w:t>
      </w:r>
      <w:r w:rsidRPr="009B4EF7">
        <w:rPr>
          <w:rFonts w:eastAsiaTheme="minorEastAsia"/>
          <w:lang w:val="sr-Cyrl-RS" w:eastAsia="hr-BA"/>
        </w:rPr>
        <w:t xml:space="preserve"> </w:t>
      </w:r>
      <w:r w:rsidRPr="009B4EF7">
        <w:rPr>
          <w:rFonts w:eastAsiaTheme="minorEastAsia"/>
          <w:i/>
          <w:iCs/>
          <w:lang w:val="sr-Cyrl-RS" w:eastAsia="hr-BA"/>
        </w:rPr>
        <w:t>з</w:t>
      </w:r>
      <w:r w:rsidRPr="009B4EF7">
        <w:rPr>
          <w:rFonts w:eastAsiaTheme="minorEastAsia"/>
          <w:i/>
          <w:iCs/>
          <w:lang w:val="hr-BA" w:eastAsia="hr-BA"/>
        </w:rPr>
        <w:t>абрана саобраћаја за моторна возила;</w:t>
      </w:r>
    </w:p>
    <w:p w14:paraId="5AEDA526" w14:textId="77777777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hr-BA" w:eastAsia="hr-BA"/>
        </w:rPr>
        <w:t xml:space="preserve">„Могу и ја“ - </w:t>
      </w:r>
      <w:r w:rsidRPr="009B4EF7">
        <w:rPr>
          <w:rFonts w:eastAsiaTheme="minorEastAsia"/>
          <w:i/>
          <w:iCs/>
          <w:lang w:val="hr-BA" w:eastAsia="hr-BA"/>
        </w:rPr>
        <w:t>„Игре без граница“ на отвореном прилагођене за дјецу са потешкоћама</w:t>
      </w:r>
      <w:r w:rsidRPr="009B4EF7">
        <w:rPr>
          <w:rFonts w:eastAsiaTheme="minorEastAsia"/>
          <w:lang w:val="hr-BA" w:eastAsia="hr-BA"/>
        </w:rPr>
        <w:t xml:space="preserve">; </w:t>
      </w:r>
    </w:p>
    <w:p w14:paraId="69E58602" w14:textId="77777777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hr-BA" w:eastAsia="hr-BA"/>
        </w:rPr>
        <w:t xml:space="preserve">Мониторинг протока саобраћаја у центру Града Бијељина; </w:t>
      </w:r>
    </w:p>
    <w:p w14:paraId="2552E773" w14:textId="77777777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sr-Cyrl-RS" w:eastAsia="hr-BA"/>
        </w:rPr>
        <w:t>„</w:t>
      </w:r>
      <w:r w:rsidRPr="009B4EF7">
        <w:rPr>
          <w:rFonts w:eastAsiaTheme="minorEastAsia"/>
          <w:lang w:val="hr-BA" w:eastAsia="hr-BA"/>
        </w:rPr>
        <w:t xml:space="preserve">Фитнес на отвореном за одрасле“ </w:t>
      </w:r>
    </w:p>
    <w:p w14:paraId="7885EFC1" w14:textId="77777777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hr-BA" w:eastAsia="hr-BA"/>
        </w:rPr>
        <w:t xml:space="preserve">„20ка за здравље – </w:t>
      </w:r>
      <w:r w:rsidRPr="009B4EF7">
        <w:rPr>
          <w:rFonts w:eastAsiaTheme="minorEastAsia"/>
          <w:i/>
          <w:iCs/>
          <w:lang w:val="hr-BA" w:eastAsia="hr-BA"/>
        </w:rPr>
        <w:t>бициклистичка вожња у дужини од 20 километара</w:t>
      </w:r>
      <w:r w:rsidRPr="009B4EF7">
        <w:rPr>
          <w:rFonts w:eastAsiaTheme="minorEastAsia"/>
          <w:lang w:val="hr-BA" w:eastAsia="hr-BA"/>
        </w:rPr>
        <w:t>;</w:t>
      </w:r>
    </w:p>
    <w:p w14:paraId="454BBC2B" w14:textId="77777777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sr-Cyrl-RS" w:eastAsia="hr-BA"/>
        </w:rPr>
        <w:t>П</w:t>
      </w:r>
      <w:r w:rsidRPr="009B4EF7">
        <w:rPr>
          <w:rFonts w:eastAsiaTheme="minorEastAsia"/>
          <w:lang w:val="hr-BA" w:eastAsia="hr-BA"/>
        </w:rPr>
        <w:t>олигон за обуку дјеце предшколског узраста и завршних разреда основних школа у саобраћају и симулација безбједности у саобраћају;</w:t>
      </w:r>
    </w:p>
    <w:p w14:paraId="057E9D9C" w14:textId="77777777" w:rsidR="009B4EF7" w:rsidRPr="009B4EF7" w:rsidRDefault="009B4EF7" w:rsidP="009B4EF7">
      <w:pPr>
        <w:pStyle w:val="NormalWeb"/>
        <w:numPr>
          <w:ilvl w:val="0"/>
          <w:numId w:val="16"/>
        </w:numPr>
        <w:shd w:val="clear" w:color="auto" w:fill="FFFFFF"/>
        <w:spacing w:after="0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hr-BA" w:eastAsia="hr-BA"/>
        </w:rPr>
        <w:t xml:space="preserve">заРОЛАЈ - </w:t>
      </w:r>
      <w:r w:rsidRPr="009B4EF7">
        <w:rPr>
          <w:rFonts w:eastAsiaTheme="minorEastAsia"/>
          <w:i/>
          <w:iCs/>
          <w:lang w:val="hr-BA" w:eastAsia="hr-BA"/>
        </w:rPr>
        <w:t>Промоција точкића / ролери и скејтови</w:t>
      </w:r>
      <w:r w:rsidRPr="009B4EF7">
        <w:rPr>
          <w:rFonts w:eastAsiaTheme="minorEastAsia"/>
          <w:lang w:val="hr-BA" w:eastAsia="hr-BA"/>
        </w:rPr>
        <w:t xml:space="preserve">. </w:t>
      </w:r>
    </w:p>
    <w:p w14:paraId="3DA3818F" w14:textId="77777777" w:rsidR="009B4EF7" w:rsidRPr="009B4EF7" w:rsidRDefault="009B4EF7" w:rsidP="009B4EF7">
      <w:pPr>
        <w:pStyle w:val="NormalWeb"/>
        <w:shd w:val="clear" w:color="auto" w:fill="FFFFFF"/>
        <w:jc w:val="both"/>
        <w:rPr>
          <w:rFonts w:eastAsiaTheme="minorEastAsia"/>
          <w:b/>
          <w:bCs/>
          <w:lang w:val="sr-Cyrl-RS" w:eastAsia="hr-BA"/>
        </w:rPr>
      </w:pPr>
      <w:r w:rsidRPr="009B4EF7">
        <w:rPr>
          <w:rFonts w:eastAsiaTheme="minorEastAsia"/>
          <w:b/>
          <w:bCs/>
          <w:lang w:val="sr-Cyrl-RS" w:eastAsia="hr-BA"/>
        </w:rPr>
        <w:t>Преглед ЕСМ активности у бројкама:</w:t>
      </w:r>
    </w:p>
    <w:p w14:paraId="44AE1188" w14:textId="77777777" w:rsidR="009B4EF7" w:rsidRPr="009B4EF7" w:rsidRDefault="009B4EF7" w:rsidP="009B4EF7">
      <w:pPr>
        <w:pStyle w:val="NormalWeb"/>
        <w:numPr>
          <w:ilvl w:val="0"/>
          <w:numId w:val="13"/>
        </w:numPr>
        <w:shd w:val="clear" w:color="auto" w:fill="FFFFFF"/>
        <w:spacing w:after="0"/>
        <w:jc w:val="both"/>
        <w:rPr>
          <w:rFonts w:eastAsiaTheme="minorEastAsia"/>
          <w:lang w:val="en-GB" w:eastAsia="hr-BA"/>
        </w:rPr>
      </w:pPr>
      <w:proofErr w:type="spellStart"/>
      <w:r w:rsidRPr="009B4EF7">
        <w:rPr>
          <w:rFonts w:eastAsiaTheme="minorEastAsia"/>
          <w:lang w:val="en-GB" w:eastAsia="hr-BA"/>
        </w:rPr>
        <w:t>Укупно</w:t>
      </w:r>
      <w:proofErr w:type="spellEnd"/>
      <w:r w:rsidRPr="009B4EF7">
        <w:rPr>
          <w:rFonts w:eastAsiaTheme="minorEastAsia"/>
          <w:lang w:val="en-GB" w:eastAsia="hr-BA"/>
        </w:rPr>
        <w:t xml:space="preserve"> </w:t>
      </w:r>
      <w:proofErr w:type="spellStart"/>
      <w:r w:rsidRPr="009B4EF7">
        <w:rPr>
          <w:rFonts w:eastAsiaTheme="minorEastAsia"/>
          <w:lang w:val="en-GB" w:eastAsia="hr-BA"/>
        </w:rPr>
        <w:t>организованих</w:t>
      </w:r>
      <w:proofErr w:type="spellEnd"/>
      <w:r w:rsidRPr="009B4EF7">
        <w:rPr>
          <w:rFonts w:eastAsiaTheme="minorEastAsia"/>
          <w:lang w:val="en-GB" w:eastAsia="hr-BA"/>
        </w:rPr>
        <w:t xml:space="preserve"> </w:t>
      </w:r>
      <w:proofErr w:type="spellStart"/>
      <w:r w:rsidRPr="009B4EF7">
        <w:rPr>
          <w:rFonts w:eastAsiaTheme="minorEastAsia"/>
          <w:lang w:val="en-GB" w:eastAsia="hr-BA"/>
        </w:rPr>
        <w:t>догађаја</w:t>
      </w:r>
      <w:proofErr w:type="spellEnd"/>
      <w:r w:rsidRPr="009B4EF7">
        <w:rPr>
          <w:rFonts w:eastAsiaTheme="minorEastAsia"/>
          <w:lang w:val="en-GB" w:eastAsia="hr-BA"/>
        </w:rPr>
        <w:t xml:space="preserve">: </w:t>
      </w:r>
      <w:r w:rsidRPr="009B4EF7">
        <w:rPr>
          <w:rFonts w:eastAsiaTheme="minorEastAsia"/>
          <w:b/>
          <w:lang w:val="sr-Cyrl-RS" w:eastAsia="hr-BA"/>
        </w:rPr>
        <w:t>6</w:t>
      </w:r>
    </w:p>
    <w:p w14:paraId="64E36C4A" w14:textId="77777777" w:rsidR="009B4EF7" w:rsidRPr="009B4EF7" w:rsidRDefault="009B4EF7" w:rsidP="009B4EF7">
      <w:pPr>
        <w:pStyle w:val="NormalWeb"/>
        <w:numPr>
          <w:ilvl w:val="0"/>
          <w:numId w:val="13"/>
        </w:numPr>
        <w:shd w:val="clear" w:color="auto" w:fill="FFFFFF"/>
        <w:spacing w:after="0"/>
        <w:jc w:val="both"/>
        <w:rPr>
          <w:rFonts w:eastAsiaTheme="minorEastAsia"/>
          <w:b/>
          <w:lang w:val="en-GB" w:eastAsia="hr-BA"/>
        </w:rPr>
      </w:pPr>
      <w:proofErr w:type="spellStart"/>
      <w:r w:rsidRPr="009B4EF7">
        <w:rPr>
          <w:rFonts w:eastAsiaTheme="minorEastAsia"/>
          <w:lang w:val="en-GB" w:eastAsia="hr-BA"/>
        </w:rPr>
        <w:t>Укупно</w:t>
      </w:r>
      <w:proofErr w:type="spellEnd"/>
      <w:r w:rsidRPr="009B4EF7">
        <w:rPr>
          <w:rFonts w:eastAsiaTheme="minorEastAsia"/>
          <w:lang w:val="en-GB" w:eastAsia="hr-BA"/>
        </w:rPr>
        <w:t xml:space="preserve"> </w:t>
      </w:r>
      <w:proofErr w:type="spellStart"/>
      <w:r w:rsidRPr="009B4EF7">
        <w:rPr>
          <w:rFonts w:eastAsiaTheme="minorEastAsia"/>
          <w:lang w:val="en-GB" w:eastAsia="hr-BA"/>
        </w:rPr>
        <w:t>директних</w:t>
      </w:r>
      <w:proofErr w:type="spellEnd"/>
      <w:r w:rsidRPr="009B4EF7">
        <w:rPr>
          <w:rFonts w:eastAsiaTheme="minorEastAsia"/>
          <w:lang w:val="en-GB" w:eastAsia="hr-BA"/>
        </w:rPr>
        <w:t xml:space="preserve"> </w:t>
      </w:r>
      <w:proofErr w:type="spellStart"/>
      <w:r w:rsidRPr="009B4EF7">
        <w:rPr>
          <w:rFonts w:eastAsiaTheme="minorEastAsia"/>
          <w:lang w:val="en-GB" w:eastAsia="hr-BA"/>
        </w:rPr>
        <w:t>учесника</w:t>
      </w:r>
      <w:proofErr w:type="spellEnd"/>
      <w:r w:rsidRPr="009B4EF7">
        <w:rPr>
          <w:rFonts w:eastAsiaTheme="minorEastAsia"/>
          <w:lang w:val="en-GB" w:eastAsia="hr-BA"/>
        </w:rPr>
        <w:t>/</w:t>
      </w:r>
      <w:proofErr w:type="spellStart"/>
      <w:r w:rsidRPr="009B4EF7">
        <w:rPr>
          <w:rFonts w:eastAsiaTheme="minorEastAsia"/>
          <w:lang w:val="en-GB" w:eastAsia="hr-BA"/>
        </w:rPr>
        <w:t>грађана</w:t>
      </w:r>
      <w:proofErr w:type="spellEnd"/>
      <w:r w:rsidRPr="009B4EF7">
        <w:rPr>
          <w:rFonts w:eastAsiaTheme="minorEastAsia"/>
          <w:lang w:val="en-GB" w:eastAsia="hr-BA"/>
        </w:rPr>
        <w:t xml:space="preserve">: </w:t>
      </w:r>
      <w:r w:rsidRPr="009B4EF7">
        <w:rPr>
          <w:rFonts w:eastAsiaTheme="minorEastAsia"/>
          <w:b/>
          <w:lang w:val="en-GB" w:eastAsia="hr-BA"/>
        </w:rPr>
        <w:t>6</w:t>
      </w:r>
      <w:r w:rsidRPr="009B4EF7">
        <w:rPr>
          <w:rFonts w:eastAsiaTheme="minorEastAsia"/>
          <w:b/>
          <w:lang w:val="sr-Cyrl-RS" w:eastAsia="hr-BA"/>
        </w:rPr>
        <w:t>30</w:t>
      </w:r>
    </w:p>
    <w:p w14:paraId="03BE4394" w14:textId="77777777" w:rsidR="009B4EF7" w:rsidRPr="009B4EF7" w:rsidRDefault="009B4EF7" w:rsidP="009B4EF7">
      <w:pPr>
        <w:pStyle w:val="NormalWeb"/>
        <w:numPr>
          <w:ilvl w:val="0"/>
          <w:numId w:val="13"/>
        </w:numPr>
        <w:shd w:val="clear" w:color="auto" w:fill="FFFFFF"/>
        <w:spacing w:after="0"/>
        <w:jc w:val="both"/>
        <w:rPr>
          <w:rFonts w:eastAsiaTheme="minorEastAsia"/>
          <w:lang w:val="en-GB" w:eastAsia="hr-BA"/>
        </w:rPr>
      </w:pPr>
      <w:proofErr w:type="spellStart"/>
      <w:r w:rsidRPr="009B4EF7">
        <w:rPr>
          <w:rFonts w:eastAsiaTheme="minorEastAsia"/>
          <w:lang w:val="en-GB" w:eastAsia="hr-BA"/>
        </w:rPr>
        <w:t>Укупно</w:t>
      </w:r>
      <w:proofErr w:type="spellEnd"/>
      <w:r w:rsidRPr="009B4EF7">
        <w:rPr>
          <w:rFonts w:eastAsiaTheme="minorEastAsia"/>
          <w:lang w:val="en-GB" w:eastAsia="hr-BA"/>
        </w:rPr>
        <w:t xml:space="preserve"> </w:t>
      </w:r>
      <w:proofErr w:type="spellStart"/>
      <w:r w:rsidRPr="009B4EF7">
        <w:rPr>
          <w:rFonts w:eastAsiaTheme="minorEastAsia"/>
          <w:lang w:val="en-GB" w:eastAsia="hr-BA"/>
        </w:rPr>
        <w:t>анкетираних</w:t>
      </w:r>
      <w:proofErr w:type="spellEnd"/>
      <w:r w:rsidRPr="009B4EF7">
        <w:rPr>
          <w:rFonts w:eastAsiaTheme="minorEastAsia"/>
          <w:lang w:val="en-GB" w:eastAsia="hr-BA"/>
        </w:rPr>
        <w:t xml:space="preserve"> </w:t>
      </w:r>
      <w:proofErr w:type="spellStart"/>
      <w:r w:rsidRPr="009B4EF7">
        <w:rPr>
          <w:rFonts w:eastAsiaTheme="minorEastAsia"/>
          <w:lang w:val="en-GB" w:eastAsia="hr-BA"/>
        </w:rPr>
        <w:t>грађана</w:t>
      </w:r>
      <w:proofErr w:type="spellEnd"/>
      <w:r w:rsidRPr="009B4EF7">
        <w:rPr>
          <w:rFonts w:eastAsiaTheme="minorEastAsia"/>
          <w:lang w:val="en-GB" w:eastAsia="hr-BA"/>
        </w:rPr>
        <w:t xml:space="preserve">: </w:t>
      </w:r>
      <w:r w:rsidRPr="009B4EF7">
        <w:rPr>
          <w:rFonts w:eastAsiaTheme="minorEastAsia"/>
          <w:b/>
          <w:lang w:val="sr-Latn-RS" w:eastAsia="hr-BA"/>
        </w:rPr>
        <w:t>1.342</w:t>
      </w:r>
    </w:p>
    <w:p w14:paraId="35333F6F" w14:textId="77777777" w:rsidR="009B4EF7" w:rsidRPr="009B4EF7" w:rsidRDefault="009B4EF7" w:rsidP="009B4EF7">
      <w:pPr>
        <w:pStyle w:val="NormalWeb"/>
        <w:numPr>
          <w:ilvl w:val="0"/>
          <w:numId w:val="13"/>
        </w:numPr>
        <w:shd w:val="clear" w:color="auto" w:fill="FFFFFF"/>
        <w:spacing w:after="0"/>
        <w:jc w:val="both"/>
        <w:rPr>
          <w:rFonts w:eastAsiaTheme="minorEastAsia"/>
          <w:lang w:val="en-GB" w:eastAsia="hr-BA"/>
        </w:rPr>
      </w:pPr>
      <w:proofErr w:type="spellStart"/>
      <w:r w:rsidRPr="009B4EF7">
        <w:rPr>
          <w:rFonts w:eastAsiaTheme="minorEastAsia"/>
          <w:lang w:val="en-GB" w:eastAsia="hr-BA"/>
        </w:rPr>
        <w:t>Укупно</w:t>
      </w:r>
      <w:proofErr w:type="spellEnd"/>
      <w:r w:rsidRPr="009B4EF7">
        <w:rPr>
          <w:rFonts w:eastAsiaTheme="minorEastAsia"/>
          <w:lang w:val="en-GB" w:eastAsia="hr-BA"/>
        </w:rPr>
        <w:t xml:space="preserve"> </w:t>
      </w:r>
      <w:proofErr w:type="spellStart"/>
      <w:r w:rsidRPr="009B4EF7">
        <w:rPr>
          <w:rFonts w:eastAsiaTheme="minorEastAsia"/>
          <w:lang w:val="en-GB" w:eastAsia="hr-BA"/>
        </w:rPr>
        <w:t>спонзора</w:t>
      </w:r>
      <w:proofErr w:type="spellEnd"/>
      <w:r w:rsidRPr="009B4EF7">
        <w:rPr>
          <w:rFonts w:eastAsiaTheme="minorEastAsia"/>
          <w:lang w:val="sr-Cyrl-RS" w:eastAsia="hr-BA"/>
        </w:rPr>
        <w:t xml:space="preserve"> (приватних компанија)</w:t>
      </w:r>
      <w:r w:rsidRPr="009B4EF7">
        <w:rPr>
          <w:rFonts w:eastAsiaTheme="minorEastAsia"/>
          <w:lang w:val="en-GB" w:eastAsia="hr-BA"/>
        </w:rPr>
        <w:t>:</w:t>
      </w:r>
      <w:r w:rsidRPr="009B4EF7">
        <w:rPr>
          <w:rFonts w:eastAsiaTheme="minorEastAsia"/>
          <w:b/>
          <w:lang w:val="sr-Cyrl-RS" w:eastAsia="hr-BA"/>
        </w:rPr>
        <w:t xml:space="preserve"> 27</w:t>
      </w:r>
    </w:p>
    <w:p w14:paraId="0A1567C9" w14:textId="77777777" w:rsidR="009B4EF7" w:rsidRPr="009B4EF7" w:rsidRDefault="009B4EF7" w:rsidP="009B4EF7">
      <w:pPr>
        <w:pStyle w:val="NormalWeb"/>
        <w:numPr>
          <w:ilvl w:val="0"/>
          <w:numId w:val="13"/>
        </w:numPr>
        <w:shd w:val="clear" w:color="auto" w:fill="FFFFFF"/>
        <w:spacing w:after="0"/>
        <w:jc w:val="both"/>
        <w:rPr>
          <w:rFonts w:eastAsiaTheme="minorEastAsia"/>
          <w:b/>
          <w:lang w:val="en-GB" w:eastAsia="hr-BA"/>
        </w:rPr>
      </w:pPr>
      <w:proofErr w:type="spellStart"/>
      <w:r w:rsidRPr="009B4EF7">
        <w:rPr>
          <w:rFonts w:eastAsiaTheme="minorEastAsia"/>
          <w:lang w:val="en-GB" w:eastAsia="hr-BA"/>
        </w:rPr>
        <w:t>Укупно</w:t>
      </w:r>
      <w:proofErr w:type="spellEnd"/>
      <w:r w:rsidRPr="009B4EF7">
        <w:rPr>
          <w:rFonts w:eastAsiaTheme="minorEastAsia"/>
          <w:lang w:val="en-GB" w:eastAsia="hr-BA"/>
        </w:rPr>
        <w:t xml:space="preserve"> </w:t>
      </w:r>
      <w:proofErr w:type="spellStart"/>
      <w:r w:rsidRPr="009B4EF7">
        <w:rPr>
          <w:rFonts w:eastAsiaTheme="minorEastAsia"/>
          <w:lang w:val="en-GB" w:eastAsia="hr-BA"/>
        </w:rPr>
        <w:t>партнера</w:t>
      </w:r>
      <w:proofErr w:type="spellEnd"/>
      <w:r w:rsidRPr="009B4EF7">
        <w:rPr>
          <w:rFonts w:eastAsiaTheme="minorEastAsia"/>
          <w:lang w:val="en-GB" w:eastAsia="hr-BA"/>
        </w:rPr>
        <w:t xml:space="preserve">: </w:t>
      </w:r>
      <w:r w:rsidRPr="009B4EF7">
        <w:rPr>
          <w:rFonts w:eastAsiaTheme="minorEastAsia"/>
          <w:b/>
          <w:lang w:val="en-GB" w:eastAsia="hr-BA"/>
        </w:rPr>
        <w:t>1</w:t>
      </w:r>
      <w:r w:rsidRPr="009B4EF7">
        <w:rPr>
          <w:rFonts w:eastAsiaTheme="minorEastAsia"/>
          <w:b/>
          <w:lang w:val="sr-Cyrl-RS" w:eastAsia="hr-BA"/>
        </w:rPr>
        <w:t>0</w:t>
      </w:r>
    </w:p>
    <w:p w14:paraId="63D5D846" w14:textId="77777777" w:rsidR="009B4EF7" w:rsidRPr="009B4EF7" w:rsidRDefault="009B4EF7" w:rsidP="00AD047D">
      <w:pPr>
        <w:pStyle w:val="NormalWeb"/>
        <w:shd w:val="clear" w:color="auto" w:fill="FFFFFF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hr-BA" w:eastAsia="hr-BA"/>
        </w:rPr>
        <w:t>Све активности су организоване кроз афирмацију Агенде 2030 и Циљева одрживог развоја (ЦОР), са посебним акцентом на ЦОР 3 (здравље и благостање), 11 (одрживи и инклузивни градови и заједнице), 13 (очување климе) и 17 (Партнерством до циљева).</w:t>
      </w:r>
    </w:p>
    <w:p w14:paraId="7C34BC03" w14:textId="60359EB3" w:rsidR="000D4852" w:rsidRPr="000D4852" w:rsidRDefault="000D4852" w:rsidP="000D4852">
      <w:pPr>
        <w:spacing w:before="100" w:beforeAutospacing="1" w:after="100" w:afterAutospacing="1"/>
        <w:ind w:left="0" w:right="0" w:firstLine="360"/>
        <w:jc w:val="both"/>
        <w:rPr>
          <w:rFonts w:ascii="Times New Roman" w:hAnsi="Times New Roman" w:cs="Times New Roman"/>
          <w:bCs/>
          <w:sz w:val="24"/>
          <w:szCs w:val="24"/>
          <w:lang w:val="hr-BA"/>
        </w:rPr>
      </w:pPr>
      <w:r w:rsidRPr="000D4852">
        <w:rPr>
          <w:rFonts w:ascii="Times New Roman" w:hAnsi="Times New Roman" w:cs="Times New Roman"/>
          <w:bCs/>
          <w:sz w:val="24"/>
          <w:szCs w:val="24"/>
          <w:lang w:val="sr-Cyrl-RS"/>
        </w:rPr>
        <w:t>Од стране Одјељења за стамбено комуналне послове и заштиту животне средине</w:t>
      </w:r>
      <w:r w:rsidR="00E80F52">
        <w:rPr>
          <w:rFonts w:ascii="Times New Roman" w:hAnsi="Times New Roman" w:cs="Times New Roman"/>
          <w:bCs/>
          <w:sz w:val="24"/>
          <w:szCs w:val="24"/>
          <w:lang w:val="sr-Cyrl-RS"/>
        </w:rPr>
        <w:t>, самостално или у партнерству са другим јавним установама</w:t>
      </w:r>
      <w:r w:rsidRPr="000D4852">
        <w:rPr>
          <w:rFonts w:ascii="Times New Roman" w:hAnsi="Times New Roman" w:cs="Times New Roman"/>
          <w:bCs/>
          <w:sz w:val="24"/>
          <w:szCs w:val="24"/>
          <w:lang w:val="sr-Cyrl-RS"/>
        </w:rPr>
        <w:t>, током</w:t>
      </w:r>
      <w:r w:rsidRPr="000D4852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202</w:t>
      </w:r>
      <w:r w:rsidRPr="000D4852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0D4852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. </w:t>
      </w:r>
      <w:r w:rsidRPr="000D4852">
        <w:rPr>
          <w:rFonts w:ascii="Times New Roman" w:hAnsi="Times New Roman" w:cs="Times New Roman"/>
          <w:bCs/>
          <w:sz w:val="24"/>
          <w:szCs w:val="24"/>
          <w:lang w:val="sr-Cyrl-RS"/>
        </w:rPr>
        <w:t>године,</w:t>
      </w:r>
      <w:r w:rsidRPr="000D4852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0D4852">
        <w:rPr>
          <w:rFonts w:ascii="Times New Roman" w:hAnsi="Times New Roman" w:cs="Times New Roman"/>
          <w:bCs/>
          <w:sz w:val="24"/>
          <w:szCs w:val="24"/>
          <w:lang w:val="sr-Cyrl-RS"/>
        </w:rPr>
        <w:t>извршене</w:t>
      </w:r>
      <w:r w:rsidRPr="000D4852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0D4852">
        <w:rPr>
          <w:rFonts w:ascii="Times New Roman" w:hAnsi="Times New Roman" w:cs="Times New Roman"/>
          <w:bCs/>
          <w:sz w:val="24"/>
          <w:szCs w:val="24"/>
          <w:lang w:val="sr-Cyrl-RS"/>
        </w:rPr>
        <w:t>су</w:t>
      </w:r>
      <w:r w:rsidRPr="000D4852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0D4852">
        <w:rPr>
          <w:rFonts w:ascii="Times New Roman" w:hAnsi="Times New Roman" w:cs="Times New Roman"/>
          <w:bCs/>
          <w:sz w:val="24"/>
          <w:szCs w:val="24"/>
          <w:lang w:val="sr-Cyrl-RS"/>
        </w:rPr>
        <w:t>сљедеће</w:t>
      </w:r>
      <w:r w:rsidRPr="000D4852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0D4852">
        <w:rPr>
          <w:rFonts w:ascii="Times New Roman" w:hAnsi="Times New Roman" w:cs="Times New Roman"/>
          <w:bCs/>
          <w:sz w:val="24"/>
          <w:szCs w:val="24"/>
          <w:lang w:val="sr-Cyrl-RS"/>
        </w:rPr>
        <w:t>активности</w:t>
      </w:r>
      <w:r w:rsidRPr="000D4852">
        <w:rPr>
          <w:rFonts w:ascii="Times New Roman" w:hAnsi="Times New Roman" w:cs="Times New Roman"/>
          <w:bCs/>
          <w:sz w:val="24"/>
          <w:szCs w:val="24"/>
          <w:lang w:val="hr-BA"/>
        </w:rPr>
        <w:t>:</w:t>
      </w:r>
    </w:p>
    <w:p w14:paraId="12210064" w14:textId="65F4A391" w:rsidR="000D4852" w:rsidRDefault="000D4852" w:rsidP="00DE71AB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0D4852">
        <w:rPr>
          <w:rFonts w:ascii="Times New Roman" w:hAnsi="Times New Roman"/>
          <w:bCs/>
          <w:sz w:val="24"/>
          <w:szCs w:val="24"/>
          <w:lang w:val="sr-Cyrl-BA"/>
        </w:rPr>
        <w:t>Реконструкција тротоара</w:t>
      </w:r>
      <w:r w:rsidRPr="000D4852">
        <w:rPr>
          <w:rFonts w:ascii="Times New Roman" w:hAnsi="Times New Roman"/>
          <w:sz w:val="24"/>
          <w:szCs w:val="24"/>
          <w:lang w:val="sr-Cyrl-BA"/>
        </w:rPr>
        <w:t xml:space="preserve"> у улици Гаврила Принципа у Бијељини,</w:t>
      </w:r>
      <w:r w:rsidR="0076003C">
        <w:rPr>
          <w:rFonts w:ascii="Times New Roman" w:hAnsi="Times New Roman"/>
          <w:sz w:val="24"/>
          <w:szCs w:val="24"/>
          <w:lang w:val="sr-Cyrl-BA"/>
        </w:rPr>
        <w:t xml:space="preserve"> тротоар оплемењен са урбаним мобилијаром и пратећим садржајима (дуж улице посађене саднице у жардињерама, постављене клупе за одмор и канте за смеће),</w:t>
      </w:r>
      <w:r w:rsidRPr="000D4852">
        <w:rPr>
          <w:rFonts w:ascii="Times New Roman" w:hAnsi="Times New Roman"/>
          <w:sz w:val="24"/>
          <w:szCs w:val="24"/>
          <w:lang w:val="sr-Cyrl-BA"/>
        </w:rPr>
        <w:t xml:space="preserve"> укупне површине </w:t>
      </w:r>
      <w:r w:rsidR="0076003C">
        <w:rPr>
          <w:rFonts w:ascii="Times New Roman" w:hAnsi="Times New Roman"/>
          <w:sz w:val="24"/>
          <w:szCs w:val="24"/>
          <w:lang w:val="sr-Cyrl-BA"/>
        </w:rPr>
        <w:t>око 3.500</w:t>
      </w:r>
      <w:r w:rsidRPr="000D4852">
        <w:rPr>
          <w:rFonts w:ascii="Times New Roman" w:hAnsi="Times New Roman"/>
          <w:sz w:val="24"/>
          <w:szCs w:val="24"/>
          <w:lang w:val="sr-Cyrl-BA"/>
        </w:rPr>
        <w:t xml:space="preserve"> м</w:t>
      </w:r>
      <w:r w:rsidRPr="000D4852">
        <w:rPr>
          <w:rFonts w:ascii="Times New Roman" w:hAnsi="Times New Roman"/>
          <w:sz w:val="24"/>
          <w:szCs w:val="24"/>
          <w:vertAlign w:val="superscript"/>
          <w:lang w:val="sr-Cyrl-BA"/>
        </w:rPr>
        <w:t>2</w:t>
      </w:r>
      <w:r w:rsidR="00B716F9">
        <w:rPr>
          <w:rFonts w:ascii="Times New Roman" w:hAnsi="Times New Roman"/>
          <w:sz w:val="24"/>
          <w:szCs w:val="24"/>
          <w:lang w:val="sr-Latn-RS"/>
        </w:rPr>
        <w:t>,</w:t>
      </w:r>
      <w:r w:rsidR="00B716F9">
        <w:rPr>
          <w:rFonts w:ascii="Times New Roman" w:hAnsi="Times New Roman"/>
          <w:sz w:val="24"/>
          <w:szCs w:val="24"/>
          <w:lang w:val="sr-Cyrl-RS"/>
        </w:rPr>
        <w:t xml:space="preserve"> односно дужине 270 м</w:t>
      </w:r>
      <w:r w:rsidR="00B716F9">
        <w:rPr>
          <w:rFonts w:ascii="Times New Roman" w:hAnsi="Times New Roman"/>
          <w:sz w:val="24"/>
          <w:szCs w:val="24"/>
          <w:vertAlign w:val="superscript"/>
          <w:lang w:val="sr-Cyrl-RS"/>
        </w:rPr>
        <w:t>1</w:t>
      </w:r>
      <w:r w:rsidRPr="000D4852">
        <w:rPr>
          <w:rFonts w:ascii="Times New Roman" w:hAnsi="Times New Roman"/>
          <w:sz w:val="24"/>
          <w:szCs w:val="24"/>
          <w:lang w:val="sr-Cyrl-BA"/>
        </w:rPr>
        <w:t>;</w:t>
      </w:r>
    </w:p>
    <w:p w14:paraId="158582B2" w14:textId="1E1171E5" w:rsidR="008336F2" w:rsidRPr="002839F0" w:rsidRDefault="000D4852" w:rsidP="008336F2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0D4852">
        <w:rPr>
          <w:rFonts w:ascii="Times New Roman" w:hAnsi="Times New Roman"/>
          <w:sz w:val="24"/>
          <w:szCs w:val="24"/>
          <w:lang w:val="sr-Cyrl-BA"/>
        </w:rPr>
        <w:lastRenderedPageBreak/>
        <w:t xml:space="preserve">Изградња </w:t>
      </w:r>
      <w:r w:rsidRPr="002839F0">
        <w:rPr>
          <w:rFonts w:ascii="Times New Roman" w:hAnsi="Times New Roman"/>
          <w:sz w:val="24"/>
          <w:szCs w:val="24"/>
          <w:lang w:val="sr-Cyrl-BA"/>
        </w:rPr>
        <w:t>пјешачке зоне и уређење платоа са урбаним мобилијаром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 xml:space="preserve"> и пратећим садржајима </w:t>
      </w:r>
      <w:r w:rsidR="00554B56" w:rsidRPr="002839F0">
        <w:rPr>
          <w:rFonts w:ascii="Times New Roman" w:hAnsi="Times New Roman"/>
          <w:sz w:val="24"/>
          <w:szCs w:val="24"/>
          <w:lang w:val="sr-Cyrl-RS"/>
        </w:rPr>
        <w:t>(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>декоративна расвјета, хортикултурално уређење улице, постављене клупе за одмор и канте за смеће)</w:t>
      </w:r>
      <w:r w:rsidRPr="002839F0">
        <w:rPr>
          <w:rFonts w:ascii="Times New Roman" w:hAnsi="Times New Roman"/>
          <w:sz w:val="24"/>
          <w:szCs w:val="24"/>
          <w:lang w:val="sr-Cyrl-BA"/>
        </w:rPr>
        <w:t xml:space="preserve"> у Улици Патријарха Павла у Бијељини, 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>површине 3.300 м</w:t>
      </w:r>
      <w:r w:rsidR="0076003C" w:rsidRPr="002839F0">
        <w:rPr>
          <w:rFonts w:ascii="Times New Roman" w:hAnsi="Times New Roman"/>
          <w:sz w:val="24"/>
          <w:szCs w:val="24"/>
          <w:vertAlign w:val="superscript"/>
          <w:lang w:val="sr-Cyrl-BA"/>
        </w:rPr>
        <w:t>2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 xml:space="preserve">, односно </w:t>
      </w:r>
      <w:r w:rsidRPr="002839F0">
        <w:rPr>
          <w:rFonts w:ascii="Times New Roman" w:hAnsi="Times New Roman"/>
          <w:sz w:val="24"/>
          <w:szCs w:val="24"/>
          <w:lang w:val="sr-Cyrl-BA"/>
        </w:rPr>
        <w:t>дужине 250 м</w:t>
      </w:r>
      <w:r w:rsidR="00D50D4E" w:rsidRPr="002839F0">
        <w:rPr>
          <w:rFonts w:ascii="Times New Roman" w:hAnsi="Times New Roman"/>
          <w:sz w:val="24"/>
          <w:szCs w:val="24"/>
          <w:vertAlign w:val="superscript"/>
          <w:lang w:val="sr-Cyrl-BA"/>
        </w:rPr>
        <w:t>1</w:t>
      </w:r>
      <w:r w:rsidR="00554B56" w:rsidRPr="002839F0">
        <w:rPr>
          <w:rFonts w:ascii="Times New Roman" w:hAnsi="Times New Roman"/>
          <w:sz w:val="24"/>
          <w:szCs w:val="24"/>
          <w:lang w:val="sr-Latn-RS"/>
        </w:rPr>
        <w:t xml:space="preserve">. 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>Претварањем улице Патријарха Павла у пјешачку зону, центар Града Бијељина, Трг Краља Петра I Карађорђевића, преко улице Патријарха Павла, и улице Жртава фашистичког терора, повезан је са градским парком, и представља једну амбијента</w:t>
      </w:r>
      <w:r w:rsidR="0076003C" w:rsidRPr="002839F0">
        <w:rPr>
          <w:rFonts w:ascii="Times New Roman" w:hAnsi="Times New Roman"/>
          <w:sz w:val="24"/>
          <w:szCs w:val="24"/>
          <w:lang w:val="sr-Latn-BA"/>
        </w:rPr>
        <w:t>л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>ну цјелину, намијењену примарно пјешачком саобраћају, шетњи и одмору</w:t>
      </w:r>
      <w:r w:rsidR="002060DC" w:rsidRPr="002839F0">
        <w:rPr>
          <w:rFonts w:ascii="Times New Roman" w:hAnsi="Times New Roman"/>
          <w:sz w:val="24"/>
          <w:szCs w:val="24"/>
          <w:lang w:val="sr-Cyrl-BA"/>
        </w:rPr>
        <w:t>;</w:t>
      </w:r>
    </w:p>
    <w:p w14:paraId="21847D4D" w14:textId="71A70E07" w:rsidR="000D4852" w:rsidRPr="002839F0" w:rsidRDefault="000D4852" w:rsidP="008336F2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839F0">
        <w:rPr>
          <w:rFonts w:ascii="Times New Roman" w:hAnsi="Times New Roman"/>
          <w:sz w:val="24"/>
          <w:szCs w:val="24"/>
          <w:lang w:val="sr-Cyrl-BA"/>
        </w:rPr>
        <w:t xml:space="preserve">Изградња </w:t>
      </w:r>
      <w:r w:rsidRPr="002839F0">
        <w:rPr>
          <w:rFonts w:ascii="Times New Roman" w:hAnsi="Times New Roman"/>
          <w:bCs/>
          <w:sz w:val="24"/>
          <w:szCs w:val="24"/>
          <w:lang w:val="sr-Cyrl-BA"/>
        </w:rPr>
        <w:t>пјешачке стазе у</w:t>
      </w:r>
      <w:r w:rsidRPr="002839F0">
        <w:rPr>
          <w:rFonts w:ascii="Times New Roman" w:hAnsi="Times New Roman"/>
          <w:sz w:val="24"/>
          <w:szCs w:val="24"/>
          <w:lang w:val="sr-Cyrl-BA"/>
        </w:rPr>
        <w:t xml:space="preserve"> путном појасу магистралног пута М-1 113, дионица Бијељина 2-Угљевичка Обријеж, </w:t>
      </w:r>
      <w:r w:rsidR="008336F2" w:rsidRPr="002839F0">
        <w:rPr>
          <w:rFonts w:ascii="Times New Roman" w:hAnsi="Times New Roman"/>
          <w:sz w:val="24"/>
          <w:szCs w:val="24"/>
          <w:lang w:val="sr-Cyrl-RS"/>
        </w:rPr>
        <w:t xml:space="preserve">у МЗ Хасе, </w:t>
      </w:r>
      <w:r w:rsidRPr="002839F0">
        <w:rPr>
          <w:rFonts w:ascii="Times New Roman" w:hAnsi="Times New Roman"/>
          <w:sz w:val="24"/>
          <w:szCs w:val="24"/>
          <w:lang w:val="sr-Cyrl-BA"/>
        </w:rPr>
        <w:t>дужине 200,00 м</w:t>
      </w:r>
      <w:r w:rsidR="00D50D4E" w:rsidRPr="002839F0">
        <w:rPr>
          <w:rFonts w:ascii="Times New Roman" w:hAnsi="Times New Roman"/>
          <w:sz w:val="24"/>
          <w:szCs w:val="24"/>
          <w:vertAlign w:val="superscript"/>
          <w:lang w:val="sr-Cyrl-BA"/>
        </w:rPr>
        <w:t>1</w:t>
      </w:r>
      <w:r w:rsidR="008336F2" w:rsidRPr="002839F0">
        <w:rPr>
          <w:rFonts w:ascii="Times New Roman" w:hAnsi="Times New Roman"/>
          <w:sz w:val="24"/>
          <w:szCs w:val="24"/>
          <w:lang w:val="sr-Cyrl-BA"/>
        </w:rPr>
        <w:t>. Стаза повезује насеље од преко 200 домаћинстава са школом и центром села. Стаза једним дијелом је поред коловоза и одвојена је ивичњаком и заштитном оградом, а на другом дијелу је у путном појасу иза путног јарка;</w:t>
      </w:r>
    </w:p>
    <w:p w14:paraId="09C87E26" w14:textId="7F462FAB" w:rsidR="000D4852" w:rsidRPr="002839F0" w:rsidRDefault="008336F2" w:rsidP="00E92DE2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839F0">
        <w:rPr>
          <w:rFonts w:ascii="Times New Roman" w:hAnsi="Times New Roman"/>
          <w:sz w:val="24"/>
          <w:szCs w:val="24"/>
          <w:lang w:val="sr-Cyrl-RS"/>
        </w:rPr>
        <w:t>Прва фаза р</w:t>
      </w:r>
      <w:r w:rsidR="000D4852" w:rsidRPr="002839F0">
        <w:rPr>
          <w:rFonts w:ascii="Times New Roman" w:hAnsi="Times New Roman"/>
          <w:sz w:val="24"/>
          <w:szCs w:val="24"/>
          <w:lang w:val="sr-Cyrl-RS"/>
        </w:rPr>
        <w:t>еконструкција Улице Стефана Дечанског дужине 400 м</w:t>
      </w:r>
      <w:r w:rsidR="00D50D4E" w:rsidRPr="002839F0">
        <w:rPr>
          <w:rFonts w:ascii="Times New Roman" w:hAnsi="Times New Roman"/>
          <w:sz w:val="24"/>
          <w:szCs w:val="24"/>
          <w:vertAlign w:val="superscript"/>
          <w:lang w:val="sr-Cyrl-RS"/>
        </w:rPr>
        <w:t>1</w:t>
      </w:r>
      <w:r w:rsidR="000D4852" w:rsidRPr="002839F0">
        <w:rPr>
          <w:rFonts w:ascii="Times New Roman" w:hAnsi="Times New Roman"/>
          <w:sz w:val="24"/>
          <w:szCs w:val="24"/>
          <w:lang w:val="sr-Cyrl-RS"/>
        </w:rPr>
        <w:t>, у оквиру урађених активности обострано је изграђена пјешачка и бициклистичка стаза</w:t>
      </w:r>
      <w:r w:rsidR="002E7107" w:rsidRPr="002839F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2E7107" w:rsidRPr="002839F0">
        <w:rPr>
          <w:rFonts w:ascii="Times New Roman" w:hAnsi="Times New Roman"/>
          <w:sz w:val="24"/>
          <w:szCs w:val="24"/>
          <w:lang w:val="sr-Cyrl-CS"/>
        </w:rPr>
        <w:t>зелени појас са стаблима, као и простор за подужно паркирање возила на дијелу гдје ширина попречног профила</w:t>
      </w:r>
      <w:r w:rsidR="002E7107" w:rsidRPr="002839F0">
        <w:rPr>
          <w:rFonts w:ascii="Times New Roman" w:hAnsi="Times New Roman"/>
          <w:sz w:val="24"/>
          <w:szCs w:val="24"/>
          <w:lang w:val="sr-Cyrl-BA"/>
        </w:rPr>
        <w:t xml:space="preserve"> то омогућава</w:t>
      </w:r>
      <w:r w:rsidR="00DB5B95" w:rsidRPr="002839F0">
        <w:rPr>
          <w:rFonts w:ascii="Times New Roman" w:hAnsi="Times New Roman"/>
          <w:sz w:val="24"/>
          <w:szCs w:val="24"/>
          <w:lang w:val="sr-Cyrl-BA"/>
        </w:rPr>
        <w:t>. У току 2023. године планиран је наставак реконструкције ове улице</w:t>
      </w:r>
      <w:r w:rsidR="000D4852" w:rsidRPr="002839F0">
        <w:rPr>
          <w:rFonts w:ascii="Times New Roman" w:hAnsi="Times New Roman"/>
          <w:sz w:val="24"/>
          <w:szCs w:val="24"/>
          <w:lang w:val="sr-Cyrl-RS"/>
        </w:rPr>
        <w:t>;</w:t>
      </w:r>
    </w:p>
    <w:p w14:paraId="73E5E14F" w14:textId="19E4270F" w:rsidR="000D4852" w:rsidRPr="002839F0" w:rsidRDefault="000D4852" w:rsidP="003703C0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839F0">
        <w:rPr>
          <w:rFonts w:ascii="Times New Roman" w:hAnsi="Times New Roman"/>
          <w:sz w:val="24"/>
          <w:szCs w:val="24"/>
          <w:lang w:val="sr-Cyrl-RS"/>
        </w:rPr>
        <w:t>О</w:t>
      </w:r>
      <w:r w:rsidRPr="002839F0">
        <w:rPr>
          <w:rFonts w:ascii="Times New Roman" w:hAnsi="Times New Roman"/>
          <w:sz w:val="24"/>
          <w:szCs w:val="24"/>
          <w:lang w:val="sr-Latn-BA"/>
        </w:rPr>
        <w:t>биљежавање једног новог пјешачког прелаза у Улици Пантелинска</w:t>
      </w:r>
      <w:r w:rsidRPr="002839F0">
        <w:rPr>
          <w:rFonts w:ascii="Times New Roman" w:hAnsi="Times New Roman"/>
          <w:sz w:val="24"/>
          <w:szCs w:val="24"/>
          <w:lang w:val="sr-Cyrl-RS"/>
        </w:rPr>
        <w:t xml:space="preserve"> током </w:t>
      </w:r>
      <w:r w:rsidRPr="002839F0">
        <w:rPr>
          <w:rFonts w:ascii="Times New Roman" w:hAnsi="Times New Roman"/>
          <w:sz w:val="24"/>
          <w:szCs w:val="24"/>
          <w:lang w:val="sr-Latn-BA"/>
        </w:rPr>
        <w:t>редовно</w:t>
      </w:r>
      <w:r w:rsidRPr="002839F0">
        <w:rPr>
          <w:rFonts w:ascii="Times New Roman" w:hAnsi="Times New Roman"/>
          <w:sz w:val="24"/>
          <w:szCs w:val="24"/>
          <w:lang w:val="sr-Cyrl-RS"/>
        </w:rPr>
        <w:t>г</w:t>
      </w:r>
      <w:r w:rsidRPr="002839F0">
        <w:rPr>
          <w:rFonts w:ascii="Times New Roman" w:hAnsi="Times New Roman"/>
          <w:sz w:val="24"/>
          <w:szCs w:val="24"/>
          <w:lang w:val="sr-Latn-BA"/>
        </w:rPr>
        <w:t xml:space="preserve"> одржавањ</w:t>
      </w:r>
      <w:r w:rsidRPr="002839F0">
        <w:rPr>
          <w:rFonts w:ascii="Times New Roman" w:hAnsi="Times New Roman"/>
          <w:sz w:val="24"/>
          <w:szCs w:val="24"/>
          <w:lang w:val="sr-Cyrl-RS"/>
        </w:rPr>
        <w:t>а</w:t>
      </w:r>
      <w:r w:rsidRPr="002839F0">
        <w:rPr>
          <w:rFonts w:ascii="Times New Roman" w:hAnsi="Times New Roman"/>
          <w:sz w:val="24"/>
          <w:szCs w:val="24"/>
          <w:lang w:val="sr-Latn-BA"/>
        </w:rPr>
        <w:t xml:space="preserve"> хоризонталне сигнализације на подручју града Бијељина</w:t>
      </w:r>
      <w:r w:rsidRPr="002839F0">
        <w:rPr>
          <w:rFonts w:ascii="Times New Roman" w:hAnsi="Times New Roman"/>
          <w:sz w:val="24"/>
          <w:szCs w:val="24"/>
          <w:lang w:val="sr-Cyrl-RS"/>
        </w:rPr>
        <w:t>;</w:t>
      </w:r>
    </w:p>
    <w:p w14:paraId="60BB1F1F" w14:textId="1E85AA0F" w:rsidR="00D50D4E" w:rsidRPr="002839F0" w:rsidRDefault="00D50D4E" w:rsidP="003703C0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839F0">
        <w:rPr>
          <w:rFonts w:ascii="Times New Roman" w:hAnsi="Times New Roman"/>
          <w:sz w:val="24"/>
          <w:szCs w:val="24"/>
          <w:lang w:val="sr-Cyrl-RS"/>
        </w:rPr>
        <w:t>О</w:t>
      </w:r>
      <w:r w:rsidRPr="002839F0">
        <w:rPr>
          <w:rFonts w:ascii="Times New Roman" w:hAnsi="Times New Roman"/>
          <w:sz w:val="24"/>
          <w:szCs w:val="24"/>
          <w:lang w:val="sr-Latn-BA"/>
        </w:rPr>
        <w:t xml:space="preserve">биљежавање једног новог пјешачког прелаза </w:t>
      </w:r>
      <w:r w:rsidRPr="002839F0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2839F0">
        <w:rPr>
          <w:rFonts w:ascii="Times New Roman" w:hAnsi="Times New Roman"/>
          <w:bCs/>
          <w:sz w:val="24"/>
          <w:szCs w:val="24"/>
          <w:lang w:val="sr-Cyrl-BA"/>
        </w:rPr>
        <w:t>постављање свјетлосно-сигналног уређаја у Сремској улици;</w:t>
      </w:r>
    </w:p>
    <w:p w14:paraId="558830E7" w14:textId="37C53962" w:rsidR="00D50D4E" w:rsidRPr="002839F0" w:rsidRDefault="00D50D4E" w:rsidP="003703C0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839F0">
        <w:rPr>
          <w:rFonts w:ascii="Times New Roman" w:hAnsi="Times New Roman"/>
          <w:sz w:val="24"/>
          <w:szCs w:val="24"/>
          <w:lang w:val="sr-Cyrl-BA"/>
        </w:rPr>
        <w:t>Реконструкција пјешачке површине на раскрсници улица Мајевичке и Његошеве, у МЗ Центар, укупне површине 77,70 м</w:t>
      </w:r>
      <w:r w:rsidRPr="002839F0">
        <w:rPr>
          <w:rFonts w:ascii="Times New Roman" w:hAnsi="Times New Roman"/>
          <w:sz w:val="24"/>
          <w:szCs w:val="24"/>
          <w:vertAlign w:val="superscript"/>
          <w:lang w:val="sr-Cyrl-BA"/>
        </w:rPr>
        <w:t>2</w:t>
      </w:r>
      <w:r w:rsidRPr="002839F0">
        <w:rPr>
          <w:rFonts w:ascii="Times New Roman" w:hAnsi="Times New Roman"/>
          <w:sz w:val="24"/>
          <w:szCs w:val="24"/>
          <w:lang w:val="sr-Cyrl-RS"/>
        </w:rPr>
        <w:t>;</w:t>
      </w:r>
    </w:p>
    <w:p w14:paraId="12F982D6" w14:textId="2F070B6C" w:rsidR="000D4852" w:rsidRPr="002839F0" w:rsidRDefault="000D4852" w:rsidP="00E46FD0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839F0">
        <w:rPr>
          <w:rFonts w:ascii="Times New Roman" w:hAnsi="Times New Roman"/>
          <w:sz w:val="24"/>
          <w:szCs w:val="24"/>
          <w:lang w:val="sr-Cyrl-BA"/>
        </w:rPr>
        <w:t xml:space="preserve">Набавка и </w:t>
      </w:r>
      <w:r w:rsidRPr="002839F0">
        <w:rPr>
          <w:rFonts w:ascii="Times New Roman" w:hAnsi="Times New Roman"/>
          <w:bCs/>
          <w:sz w:val="24"/>
          <w:szCs w:val="24"/>
          <w:lang w:val="sr-Cyrl-BA"/>
        </w:rPr>
        <w:t>постављање свјетлосно-сигналног уређаја и опреме за смиривање саобраћаја у</w:t>
      </w:r>
      <w:r w:rsidRPr="002839F0">
        <w:rPr>
          <w:rFonts w:ascii="Times New Roman" w:hAnsi="Times New Roman"/>
          <w:sz w:val="24"/>
          <w:szCs w:val="24"/>
          <w:lang w:val="sr-Cyrl-BA"/>
        </w:rPr>
        <w:t xml:space="preserve"> зони пјешачког прелаза у Улици Кулина Бана у Бијељини</w:t>
      </w:r>
      <w:r w:rsidR="00AD047D" w:rsidRPr="002839F0"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 xml:space="preserve">обиљежавање </w:t>
      </w:r>
      <w:r w:rsidR="0076003C" w:rsidRPr="002839F0">
        <w:rPr>
          <w:rFonts w:ascii="Times New Roman" w:hAnsi="Times New Roman"/>
          <w:sz w:val="24"/>
          <w:szCs w:val="24"/>
          <w:lang w:val="sr-Latn-BA"/>
        </w:rPr>
        <w:t xml:space="preserve">новог пјешачког прелаза </w:t>
      </w:r>
      <w:r w:rsidR="0076003C" w:rsidRPr="002839F0">
        <w:rPr>
          <w:rFonts w:ascii="Times New Roman" w:hAnsi="Times New Roman"/>
          <w:sz w:val="24"/>
          <w:szCs w:val="24"/>
          <w:lang w:val="sr-Cyrl-RS"/>
        </w:rPr>
        <w:t xml:space="preserve">и постављање </w:t>
      </w:r>
      <w:r w:rsidR="00AD047D" w:rsidRPr="002839F0">
        <w:rPr>
          <w:rFonts w:ascii="Times New Roman" w:hAnsi="Times New Roman"/>
          <w:sz w:val="24"/>
          <w:szCs w:val="24"/>
          <w:lang w:val="sr-Cyrl-BA"/>
        </w:rPr>
        <w:t>вибрацион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>их</w:t>
      </w:r>
      <w:r w:rsidR="00AD047D" w:rsidRPr="002839F0">
        <w:rPr>
          <w:rFonts w:ascii="Times New Roman" w:hAnsi="Times New Roman"/>
          <w:sz w:val="24"/>
          <w:szCs w:val="24"/>
          <w:lang w:val="sr-Cyrl-BA"/>
        </w:rPr>
        <w:t xml:space="preserve"> трак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>а</w:t>
      </w:r>
      <w:r w:rsidR="00AD047D" w:rsidRPr="002839F0">
        <w:rPr>
          <w:rFonts w:ascii="Times New Roman" w:hAnsi="Times New Roman"/>
          <w:sz w:val="24"/>
          <w:szCs w:val="24"/>
          <w:lang w:val="sr-Cyrl-BA"/>
        </w:rPr>
        <w:t xml:space="preserve"> на раскрсници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 xml:space="preserve"> ове улице са</w:t>
      </w:r>
      <w:r w:rsidR="00AD047D" w:rsidRPr="002839F0">
        <w:rPr>
          <w:rFonts w:ascii="Times New Roman" w:hAnsi="Times New Roman"/>
          <w:sz w:val="24"/>
          <w:szCs w:val="24"/>
          <w:lang w:val="sr-Cyrl-BA"/>
        </w:rPr>
        <w:t xml:space="preserve"> Пантелинском</w:t>
      </w:r>
      <w:r w:rsidR="0076003C" w:rsidRPr="002839F0">
        <w:rPr>
          <w:rFonts w:ascii="Times New Roman" w:hAnsi="Times New Roman"/>
          <w:sz w:val="24"/>
          <w:szCs w:val="24"/>
          <w:lang w:val="sr-Cyrl-BA"/>
        </w:rPr>
        <w:t xml:space="preserve"> улицом</w:t>
      </w:r>
      <w:r w:rsidR="00D50D4E" w:rsidRPr="002839F0">
        <w:rPr>
          <w:rFonts w:ascii="Times New Roman" w:hAnsi="Times New Roman"/>
          <w:sz w:val="24"/>
          <w:szCs w:val="24"/>
          <w:lang w:val="sr-Cyrl-BA"/>
        </w:rPr>
        <w:t>;</w:t>
      </w:r>
    </w:p>
    <w:p w14:paraId="3EDE0B69" w14:textId="2066D8B5" w:rsidR="00D50D4E" w:rsidRPr="002839F0" w:rsidRDefault="00D50D4E" w:rsidP="00E46FD0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839F0">
        <w:rPr>
          <w:rFonts w:ascii="Times New Roman" w:hAnsi="Times New Roman"/>
          <w:sz w:val="24"/>
          <w:szCs w:val="24"/>
          <w:lang w:val="sr-Cyrl-CS"/>
        </w:rPr>
        <w:t>Изградња тротоара на дијелу Улице Светозара Ћоровића, у МЗ 15. Мајевичка, дужине 220,00 м</w:t>
      </w:r>
      <w:r w:rsidRPr="002839F0">
        <w:rPr>
          <w:rFonts w:ascii="Times New Roman" w:hAnsi="Times New Roman"/>
          <w:sz w:val="24"/>
          <w:szCs w:val="24"/>
          <w:vertAlign w:val="superscript"/>
          <w:lang w:val="sr-Cyrl-RS"/>
        </w:rPr>
        <w:t>1</w:t>
      </w:r>
      <w:r w:rsidRPr="002839F0">
        <w:rPr>
          <w:rFonts w:ascii="Times New Roman" w:hAnsi="Times New Roman"/>
          <w:sz w:val="24"/>
          <w:szCs w:val="24"/>
          <w:lang w:val="sr-Cyrl-RS"/>
        </w:rPr>
        <w:t>;</w:t>
      </w:r>
    </w:p>
    <w:p w14:paraId="24CB491F" w14:textId="6B166593" w:rsidR="00D50D4E" w:rsidRPr="002839F0" w:rsidRDefault="00D50D4E" w:rsidP="00E46FD0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839F0">
        <w:rPr>
          <w:rFonts w:ascii="Times New Roman" w:hAnsi="Times New Roman"/>
          <w:sz w:val="24"/>
          <w:szCs w:val="24"/>
          <w:lang w:val="sr-Cyrl-CS"/>
        </w:rPr>
        <w:t xml:space="preserve">Изградња тротоара у Улици  Кнез Иво од </w:t>
      </w:r>
      <w:r w:rsidR="002060DC" w:rsidRPr="002839F0">
        <w:rPr>
          <w:rFonts w:ascii="Times New Roman" w:hAnsi="Times New Roman"/>
          <w:sz w:val="24"/>
          <w:szCs w:val="24"/>
          <w:lang w:val="sr-Cyrl-RS"/>
        </w:rPr>
        <w:t>С</w:t>
      </w:r>
      <w:r w:rsidRPr="002839F0">
        <w:rPr>
          <w:rFonts w:ascii="Times New Roman" w:hAnsi="Times New Roman"/>
          <w:sz w:val="24"/>
          <w:szCs w:val="24"/>
          <w:lang w:val="sr-Cyrl-CS"/>
        </w:rPr>
        <w:t>емберије, у МЗ Соколски дом, укупне дужине 44,00 м</w:t>
      </w:r>
      <w:r w:rsidRPr="002839F0">
        <w:rPr>
          <w:rFonts w:ascii="Times New Roman" w:hAnsi="Times New Roman"/>
          <w:sz w:val="24"/>
          <w:szCs w:val="24"/>
          <w:vertAlign w:val="superscript"/>
          <w:lang w:val="sr-Cyrl-RS"/>
        </w:rPr>
        <w:t>1</w:t>
      </w:r>
      <w:r w:rsidRPr="002839F0">
        <w:rPr>
          <w:rFonts w:ascii="Times New Roman" w:hAnsi="Times New Roman"/>
          <w:sz w:val="24"/>
          <w:szCs w:val="24"/>
          <w:lang w:val="sr-Cyrl-RS"/>
        </w:rPr>
        <w:t>;</w:t>
      </w:r>
    </w:p>
    <w:p w14:paraId="6316104D" w14:textId="71951A44" w:rsidR="0076003C" w:rsidRPr="002839F0" w:rsidRDefault="0076003C" w:rsidP="0076003C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839F0">
        <w:rPr>
          <w:rFonts w:ascii="Times New Roman" w:hAnsi="Times New Roman"/>
          <w:sz w:val="24"/>
          <w:szCs w:val="24"/>
          <w:lang w:val="sr-Cyrl-BA"/>
        </w:rPr>
        <w:t>Уређење пјешачко-бициклистичке стазе кроз н</w:t>
      </w:r>
      <w:r w:rsidRPr="002839F0">
        <w:rPr>
          <w:rFonts w:ascii="Times New Roman" w:hAnsi="Times New Roman"/>
          <w:sz w:val="24"/>
          <w:szCs w:val="24"/>
          <w:lang w:val="sr-Latn-BA"/>
        </w:rPr>
        <w:t>аставак асфалтирања</w:t>
      </w:r>
      <w:r w:rsidRPr="002839F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2839F0">
        <w:rPr>
          <w:rFonts w:ascii="Times New Roman" w:hAnsi="Times New Roman"/>
          <w:bCs/>
          <w:sz w:val="24"/>
          <w:szCs w:val="24"/>
          <w:lang w:val="sr-Cyrl-BA"/>
        </w:rPr>
        <w:t>путног појаса локалног пута Л-4 Бијељина-Батковић-Клис у МЗ Батковић, дионица непосредно испред основне школе</w:t>
      </w:r>
      <w:r w:rsidRPr="002839F0">
        <w:rPr>
          <w:rFonts w:ascii="Times New Roman" w:hAnsi="Times New Roman"/>
          <w:bCs/>
          <w:sz w:val="24"/>
          <w:szCs w:val="24"/>
          <w:lang w:val="sr-Latn-BA"/>
        </w:rPr>
        <w:t xml:space="preserve">, дужине </w:t>
      </w:r>
      <w:r w:rsidRPr="002839F0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Pr="002839F0">
        <w:rPr>
          <w:rFonts w:ascii="Times New Roman" w:hAnsi="Times New Roman"/>
          <w:bCs/>
          <w:sz w:val="24"/>
          <w:szCs w:val="24"/>
          <w:lang w:val="sr-Cyrl-RS"/>
        </w:rPr>
        <w:t>180</w:t>
      </w:r>
      <w:r w:rsidRPr="002839F0">
        <w:rPr>
          <w:rFonts w:ascii="Times New Roman" w:hAnsi="Times New Roman"/>
          <w:bCs/>
          <w:sz w:val="24"/>
          <w:szCs w:val="24"/>
          <w:lang w:val="sr-Cyrl-BA"/>
        </w:rPr>
        <w:t>,00 м</w:t>
      </w:r>
      <w:r w:rsidR="00D50D4E" w:rsidRPr="002839F0">
        <w:rPr>
          <w:rFonts w:ascii="Times New Roman" w:hAnsi="Times New Roman"/>
          <w:bCs/>
          <w:sz w:val="24"/>
          <w:szCs w:val="24"/>
          <w:vertAlign w:val="superscript"/>
          <w:lang w:val="sr-Cyrl-BA"/>
        </w:rPr>
        <w:t>1</w:t>
      </w:r>
      <w:r w:rsidRPr="002839F0">
        <w:rPr>
          <w:rFonts w:ascii="Times New Roman" w:hAnsi="Times New Roman"/>
          <w:bCs/>
          <w:sz w:val="24"/>
          <w:szCs w:val="24"/>
          <w:lang w:val="sr-Cyrl-BA"/>
        </w:rPr>
        <w:t>;</w:t>
      </w:r>
    </w:p>
    <w:p w14:paraId="31404377" w14:textId="7D932721" w:rsidR="000D4852" w:rsidRPr="002839F0" w:rsidRDefault="000D4852" w:rsidP="00433B2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2839F0">
        <w:rPr>
          <w:rFonts w:ascii="Times New Roman" w:hAnsi="Times New Roman"/>
          <w:sz w:val="24"/>
          <w:szCs w:val="24"/>
          <w:lang w:val="hr-BA"/>
        </w:rPr>
        <w:t>Започет</w:t>
      </w:r>
      <w:r w:rsidR="00D50D4E" w:rsidRPr="002839F0">
        <w:rPr>
          <w:rFonts w:ascii="Times New Roman" w:hAnsi="Times New Roman"/>
          <w:sz w:val="24"/>
          <w:szCs w:val="24"/>
          <w:lang w:val="sr-Cyrl-RS"/>
        </w:rPr>
        <w:t>е су активности на изради</w:t>
      </w:r>
      <w:r w:rsidRPr="002839F0">
        <w:rPr>
          <w:rFonts w:ascii="Times New Roman" w:hAnsi="Times New Roman"/>
          <w:sz w:val="24"/>
          <w:szCs w:val="24"/>
          <w:lang w:val="hr-BA"/>
        </w:rPr>
        <w:t xml:space="preserve"> </w:t>
      </w:r>
      <w:r w:rsidRPr="002839F0">
        <w:rPr>
          <w:rFonts w:ascii="Times New Roman" w:hAnsi="Times New Roman"/>
          <w:i/>
          <w:sz w:val="24"/>
          <w:szCs w:val="24"/>
          <w:lang w:val="hr-BA"/>
        </w:rPr>
        <w:t>С</w:t>
      </w:r>
      <w:r w:rsidRPr="002839F0">
        <w:rPr>
          <w:rFonts w:ascii="Times New Roman" w:hAnsi="Times New Roman"/>
          <w:i/>
          <w:sz w:val="24"/>
          <w:szCs w:val="24"/>
          <w:lang w:val="sr-Cyrl-CS"/>
        </w:rPr>
        <w:t>тудије истраживања и развоја система јавног превоза путника на територији Града Бијељина</w:t>
      </w:r>
      <w:r w:rsidRPr="002839F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839F0">
        <w:rPr>
          <w:rFonts w:ascii="Times New Roman" w:hAnsi="Times New Roman"/>
          <w:i/>
          <w:sz w:val="24"/>
          <w:szCs w:val="24"/>
          <w:lang w:val="sr-Cyrl-CS"/>
        </w:rPr>
        <w:t>са имплементацијом нове аутобуске станице у систем ЈПП</w:t>
      </w:r>
      <w:r w:rsidR="00D50D4E" w:rsidRPr="002839F0">
        <w:rPr>
          <w:rFonts w:ascii="Times New Roman" w:hAnsi="Times New Roman"/>
          <w:sz w:val="24"/>
          <w:szCs w:val="24"/>
          <w:lang w:val="sr-Cyrl-CS"/>
        </w:rPr>
        <w:t xml:space="preserve"> кроз покретање процеса јавних набавки,</w:t>
      </w:r>
      <w:r w:rsidRPr="002839F0">
        <w:rPr>
          <w:rFonts w:ascii="Times New Roman" w:hAnsi="Times New Roman"/>
          <w:sz w:val="24"/>
          <w:szCs w:val="24"/>
          <w:lang w:val="sr-Cyrl-CS"/>
        </w:rPr>
        <w:t xml:space="preserve"> чији се завршетак очекује током 2023. године;</w:t>
      </w:r>
    </w:p>
    <w:p w14:paraId="10AE929A" w14:textId="064CEC05" w:rsidR="000D4852" w:rsidRPr="002839F0" w:rsidRDefault="00E80F52" w:rsidP="00433B2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2839F0">
        <w:rPr>
          <w:rFonts w:ascii="Times New Roman" w:hAnsi="Times New Roman"/>
          <w:sz w:val="24"/>
          <w:szCs w:val="24"/>
          <w:lang w:val="sr-Cyrl-RS"/>
        </w:rPr>
        <w:t>Одјељење за стамбено-комуналне послове и заштиту животне средине врши п</w:t>
      </w:r>
      <w:r w:rsidR="000D4852" w:rsidRPr="002839F0">
        <w:rPr>
          <w:rFonts w:ascii="Times New Roman" w:hAnsi="Times New Roman"/>
          <w:sz w:val="24"/>
          <w:szCs w:val="24"/>
          <w:lang w:val="sr-Latn-BA"/>
        </w:rPr>
        <w:t>раћење квалитета ваздуха, односно садржаја загађујућих материја у ваздуху -</w:t>
      </w:r>
      <w:r w:rsidRPr="002839F0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0D4852" w:rsidRPr="002839F0">
        <w:rPr>
          <w:rFonts w:ascii="Times New Roman" w:hAnsi="Times New Roman"/>
          <w:sz w:val="24"/>
          <w:szCs w:val="24"/>
          <w:lang w:val="sr-Latn-BA"/>
        </w:rPr>
        <w:t>током 202</w:t>
      </w:r>
      <w:r w:rsidR="000D4852" w:rsidRPr="002839F0">
        <w:rPr>
          <w:rFonts w:ascii="Times New Roman" w:hAnsi="Times New Roman"/>
          <w:sz w:val="24"/>
          <w:szCs w:val="24"/>
          <w:lang w:val="sr-Cyrl-RS"/>
        </w:rPr>
        <w:t>2</w:t>
      </w:r>
      <w:r w:rsidR="000D4852" w:rsidRPr="002839F0">
        <w:rPr>
          <w:rFonts w:ascii="Times New Roman" w:hAnsi="Times New Roman"/>
          <w:sz w:val="24"/>
          <w:szCs w:val="24"/>
          <w:lang w:val="sr-Latn-BA"/>
        </w:rPr>
        <w:t xml:space="preserve">. године укупно је регистрoвано </w:t>
      </w:r>
      <w:r w:rsidR="000D4852" w:rsidRPr="002839F0">
        <w:rPr>
          <w:rFonts w:ascii="Times New Roman" w:hAnsi="Times New Roman"/>
          <w:sz w:val="24"/>
          <w:szCs w:val="24"/>
          <w:lang w:val="sr-Cyrl-RS"/>
        </w:rPr>
        <w:t>5</w:t>
      </w:r>
      <w:r w:rsidR="000D4852" w:rsidRPr="002839F0">
        <w:rPr>
          <w:rFonts w:ascii="Times New Roman" w:hAnsi="Times New Roman"/>
          <w:sz w:val="24"/>
          <w:szCs w:val="24"/>
          <w:lang w:val="sr-Latn-BA"/>
        </w:rPr>
        <w:t>5 дана са прекораченим вриједностима за „PM 10“ (суспендоване честице промјера 10 µm).</w:t>
      </w:r>
    </w:p>
    <w:p w14:paraId="001EEF5C" w14:textId="77777777" w:rsidR="002E7107" w:rsidRPr="002839F0" w:rsidRDefault="002E7107" w:rsidP="000D4852">
      <w:pPr>
        <w:spacing w:before="100" w:beforeAutospacing="1" w:after="100" w:afterAutospacing="1"/>
        <w:ind w:left="0" w:righ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C37A5F" w14:textId="77777777" w:rsidR="00284960" w:rsidRPr="002839F0" w:rsidRDefault="007D724D" w:rsidP="004D46DD">
      <w:pPr>
        <w:pStyle w:val="Heading1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2839F0">
        <w:rPr>
          <w:rFonts w:ascii="Times New Roman" w:hAnsi="Times New Roman" w:cs="Times New Roman"/>
          <w:color w:val="auto"/>
        </w:rPr>
        <w:lastRenderedPageBreak/>
        <w:t>ЗАКЉУЧЦИ И ПРЕПОРУКЕ</w:t>
      </w:r>
    </w:p>
    <w:p w14:paraId="523A82BA" w14:textId="77777777" w:rsidR="007D724D" w:rsidRPr="002839F0" w:rsidRDefault="007D724D" w:rsidP="007D724D">
      <w:pPr>
        <w:ind w:left="0"/>
        <w:jc w:val="both"/>
        <w:rPr>
          <w:rFonts w:ascii="Times New Roman" w:hAnsi="Times New Roman"/>
          <w:sz w:val="28"/>
          <w:szCs w:val="28"/>
        </w:rPr>
      </w:pPr>
    </w:p>
    <w:p w14:paraId="29B5E8D9" w14:textId="77777777" w:rsidR="007D724D" w:rsidRDefault="007D724D" w:rsidP="00F20AC9">
      <w:pPr>
        <w:ind w:left="0" w:firstLine="47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Имајући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виду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да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је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839F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ПОУМ за Град Бијељину осмишљен и развијен да буде стратешко усмјерење Града у смислу искорака ка савременим концептима урбане мобилности и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да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839F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представља први интегрални план ове врсте у Граду Бијељина и један од ријетких у Босни и Херцеговини</w:t>
      </w:r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потребно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је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укључивање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већег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броја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актера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односно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представника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свих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институција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организација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његову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реализацију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4E016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3DB350F8" w14:textId="77777777" w:rsidR="00B12B6C" w:rsidRDefault="00B12B6C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2B2870D" w14:textId="17F56F16" w:rsidR="005E2964" w:rsidRDefault="004E0165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Потребно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наставити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реализацијом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активности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имају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циљ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промоцију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активних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кретања</w:t>
      </w:r>
      <w:proofErr w:type="spellEnd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>смањења</w:t>
      </w:r>
      <w:proofErr w:type="spellEnd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>емисије</w:t>
      </w:r>
      <w:proofErr w:type="spellEnd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CO</w:t>
      </w:r>
      <w:r w:rsidR="00006363" w:rsidRPr="003F57A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заштиту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животне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креирао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амбијент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мјери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савременог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човјека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складу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резултатима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анкета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узорком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4.000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испитаних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грађана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6D8A9F47" w14:textId="77777777" w:rsidR="00B12B6C" w:rsidRDefault="00B12B6C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F3DCBB" w14:textId="233619DB" w:rsidR="004E0165" w:rsidRDefault="005E2964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Будуће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активности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буду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фокусиране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успостављањ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бициклистичких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стаза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зелених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површина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зелене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оазе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паркови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спортско-рекреативним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садржајима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отварање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улица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пјешаке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бициклисте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подстицање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преласка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енергетски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ефикасне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системе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гријања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сличн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активност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као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подизање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свијести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значају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бенефитима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одрживог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еколошког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развоја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за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заједницу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767D811" w14:textId="77777777" w:rsidR="005E2964" w:rsidRPr="005E2964" w:rsidRDefault="005E2964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5D8A765" w14:textId="77777777" w:rsidR="007D724D" w:rsidRDefault="007D724D" w:rsidP="007D724D">
      <w:pPr>
        <w:ind w:left="0"/>
        <w:jc w:val="both"/>
        <w:rPr>
          <w:rFonts w:ascii="Times New Roman" w:hAnsi="Times New Roman"/>
          <w:sz w:val="28"/>
          <w:szCs w:val="28"/>
          <w:lang w:val="bs-Latn-BA"/>
        </w:rPr>
      </w:pPr>
    </w:p>
    <w:p w14:paraId="5C268481" w14:textId="77777777" w:rsidR="005B0FE6" w:rsidRDefault="005B0FE6" w:rsidP="007D724D">
      <w:pPr>
        <w:ind w:left="0"/>
        <w:jc w:val="both"/>
        <w:rPr>
          <w:rFonts w:ascii="Times New Roman" w:hAnsi="Times New Roman"/>
          <w:sz w:val="28"/>
          <w:szCs w:val="28"/>
          <w:lang w:val="bs-Latn-BA"/>
        </w:rPr>
      </w:pPr>
    </w:p>
    <w:p w14:paraId="02302723" w14:textId="77777777" w:rsidR="005B0FE6" w:rsidRDefault="005B0FE6" w:rsidP="007D724D">
      <w:pPr>
        <w:ind w:left="0"/>
        <w:jc w:val="both"/>
        <w:rPr>
          <w:rFonts w:ascii="Times New Roman" w:hAnsi="Times New Roman"/>
          <w:sz w:val="28"/>
          <w:szCs w:val="28"/>
          <w:lang w:val="bs-Latn-BA"/>
        </w:rPr>
      </w:pPr>
    </w:p>
    <w:p w14:paraId="766F85DF" w14:textId="77777777" w:rsidR="005B0FE6" w:rsidRPr="007D724D" w:rsidRDefault="005B0FE6" w:rsidP="007D724D">
      <w:pPr>
        <w:ind w:left="0"/>
        <w:jc w:val="both"/>
        <w:rPr>
          <w:rFonts w:ascii="Times New Roman" w:hAnsi="Times New Roman"/>
          <w:sz w:val="28"/>
          <w:szCs w:val="28"/>
          <w:lang w:val="bs-Latn-BA"/>
        </w:rPr>
      </w:pPr>
    </w:p>
    <w:p w14:paraId="539A8F67" w14:textId="77777777" w:rsidR="00284960" w:rsidRPr="007D724D" w:rsidRDefault="00284960" w:rsidP="00284960">
      <w:pPr>
        <w:ind w:left="0" w:right="0"/>
        <w:jc w:val="both"/>
      </w:pPr>
    </w:p>
    <w:p w14:paraId="6B7C47B8" w14:textId="77777777" w:rsidR="00284960" w:rsidRPr="007D724D" w:rsidRDefault="00284960" w:rsidP="00284960">
      <w:pPr>
        <w:ind w:left="0" w:right="0"/>
        <w:jc w:val="both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5B0FE6" w:rsidRPr="009C7671" w14:paraId="2A97B012" w14:textId="77777777" w:rsidTr="000001F0">
        <w:trPr>
          <w:jc w:val="center"/>
        </w:trPr>
        <w:tc>
          <w:tcPr>
            <w:tcW w:w="4644" w:type="dxa"/>
            <w:vAlign w:val="center"/>
          </w:tcPr>
          <w:p w14:paraId="04210211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ОБРАЂИВАЧ</w:t>
            </w:r>
          </w:p>
          <w:p w14:paraId="01590BCA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Одсјек за локални економски развој и европске интеграције</w:t>
            </w:r>
          </w:p>
          <w:p w14:paraId="50260509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14:paraId="5D9C11D9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14:paraId="47659F9A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Анкица Тодоровић</w:t>
            </w:r>
          </w:p>
          <w:p w14:paraId="20A8B4C2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Шеф Одсјека</w:t>
            </w:r>
          </w:p>
        </w:tc>
        <w:tc>
          <w:tcPr>
            <w:tcW w:w="4644" w:type="dxa"/>
            <w:vAlign w:val="center"/>
          </w:tcPr>
          <w:p w14:paraId="032B39D7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14:paraId="2C56ABE6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ГРАДОНАЧЕЛНИК</w:t>
            </w:r>
          </w:p>
          <w:p w14:paraId="140D5247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14:paraId="5E1A2F5B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14:paraId="2D978D6D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14:paraId="2A19607F" w14:textId="77777777" w:rsidR="005B0FE6" w:rsidRPr="009C7671" w:rsidRDefault="005B0FE6" w:rsidP="000001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Љубиша Петровић</w:t>
            </w:r>
          </w:p>
        </w:tc>
      </w:tr>
    </w:tbl>
    <w:p w14:paraId="6096FE0F" w14:textId="77777777" w:rsidR="00363A7C" w:rsidRPr="00284960" w:rsidRDefault="00363A7C" w:rsidP="00284960">
      <w:pPr>
        <w:ind w:left="0" w:right="0"/>
        <w:jc w:val="both"/>
      </w:pPr>
    </w:p>
    <w:sectPr w:rsidR="00363A7C" w:rsidRPr="00284960" w:rsidSect="00AD047D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DBD4" w14:textId="77777777" w:rsidR="00B63213" w:rsidRDefault="00B63213" w:rsidP="00F80716">
      <w:r>
        <w:separator/>
      </w:r>
    </w:p>
  </w:endnote>
  <w:endnote w:type="continuationSeparator" w:id="0">
    <w:p w14:paraId="1361FA39" w14:textId="77777777" w:rsidR="00B63213" w:rsidRDefault="00B63213" w:rsidP="00F8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5816882"/>
      <w:docPartObj>
        <w:docPartGallery w:val="Page Numbers (Bottom of Page)"/>
        <w:docPartUnique/>
      </w:docPartObj>
    </w:sdtPr>
    <w:sdtContent>
      <w:p w14:paraId="440E394E" w14:textId="77777777" w:rsidR="005E2964" w:rsidRDefault="006143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96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0B94E4F" w14:textId="77777777" w:rsidR="005E2964" w:rsidRDefault="005E29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5816880"/>
      <w:docPartObj>
        <w:docPartGallery w:val="Page Numbers (Bottom of Page)"/>
        <w:docPartUnique/>
      </w:docPartObj>
    </w:sdtPr>
    <w:sdtContent>
      <w:p w14:paraId="220DEE1F" w14:textId="77777777" w:rsidR="005E2964" w:rsidRDefault="006143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AD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B74E871" w14:textId="77777777" w:rsidR="005E2964" w:rsidRDefault="005E29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05B5C" w14:textId="77777777" w:rsidR="00B63213" w:rsidRDefault="00B63213" w:rsidP="00F80716">
      <w:r>
        <w:separator/>
      </w:r>
    </w:p>
  </w:footnote>
  <w:footnote w:type="continuationSeparator" w:id="0">
    <w:p w14:paraId="118B3C63" w14:textId="77777777" w:rsidR="00B63213" w:rsidRDefault="00B63213" w:rsidP="00F80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4A06A" w14:textId="77777777" w:rsidR="005E2964" w:rsidRDefault="005E2964" w:rsidP="007B300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15CD1"/>
    <w:multiLevelType w:val="multilevel"/>
    <w:tmpl w:val="ECC851C4"/>
    <w:lvl w:ilvl="0">
      <w:start w:val="3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04D179F1"/>
    <w:multiLevelType w:val="hybridMultilevel"/>
    <w:tmpl w:val="CD68A186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11BE7"/>
    <w:multiLevelType w:val="hybridMultilevel"/>
    <w:tmpl w:val="3EE067CE"/>
    <w:lvl w:ilvl="0" w:tplc="6A523AD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6B1009"/>
    <w:multiLevelType w:val="hybridMultilevel"/>
    <w:tmpl w:val="E820D30E"/>
    <w:lvl w:ilvl="0" w:tplc="5288866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64D696B"/>
    <w:multiLevelType w:val="hybridMultilevel"/>
    <w:tmpl w:val="B0B0DF9C"/>
    <w:lvl w:ilvl="0" w:tplc="25103880">
      <w:start w:val="8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1B2A6C"/>
    <w:multiLevelType w:val="hybridMultilevel"/>
    <w:tmpl w:val="7C08D1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F74DA"/>
    <w:multiLevelType w:val="hybridMultilevel"/>
    <w:tmpl w:val="3F7E2B06"/>
    <w:lvl w:ilvl="0" w:tplc="1966D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731F3"/>
    <w:multiLevelType w:val="hybridMultilevel"/>
    <w:tmpl w:val="F328F478"/>
    <w:lvl w:ilvl="0" w:tplc="A5DA1830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8" w15:restartNumberingAfterBreak="0">
    <w:nsid w:val="39A107BC"/>
    <w:multiLevelType w:val="hybridMultilevel"/>
    <w:tmpl w:val="AADC5E60"/>
    <w:lvl w:ilvl="0" w:tplc="2E32C48C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9" w15:restartNumberingAfterBreak="0">
    <w:nsid w:val="46F85DF7"/>
    <w:multiLevelType w:val="multilevel"/>
    <w:tmpl w:val="08028FD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383B72"/>
    <w:multiLevelType w:val="hybridMultilevel"/>
    <w:tmpl w:val="860018D0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B616E"/>
    <w:multiLevelType w:val="hybridMultilevel"/>
    <w:tmpl w:val="48D8E806"/>
    <w:lvl w:ilvl="0" w:tplc="0EBCB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107CA5"/>
    <w:multiLevelType w:val="hybridMultilevel"/>
    <w:tmpl w:val="53ECFD9E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0149"/>
    <w:multiLevelType w:val="multilevel"/>
    <w:tmpl w:val="C352A53E"/>
    <w:lvl w:ilvl="0">
      <w:start w:val="5"/>
      <w:numFmt w:val="decimal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5682683"/>
    <w:multiLevelType w:val="hybridMultilevel"/>
    <w:tmpl w:val="7578DFE6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0151F"/>
    <w:multiLevelType w:val="hybridMultilevel"/>
    <w:tmpl w:val="D35E7568"/>
    <w:lvl w:ilvl="0" w:tplc="0409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6" w15:restartNumberingAfterBreak="0">
    <w:nsid w:val="7F3F62DC"/>
    <w:multiLevelType w:val="hybridMultilevel"/>
    <w:tmpl w:val="2F88E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942940">
    <w:abstractNumId w:val="12"/>
  </w:num>
  <w:num w:numId="2" w16cid:durableId="1897742517">
    <w:abstractNumId w:val="14"/>
  </w:num>
  <w:num w:numId="3" w16cid:durableId="240263558">
    <w:abstractNumId w:val="10"/>
  </w:num>
  <w:num w:numId="4" w16cid:durableId="1334457819">
    <w:abstractNumId w:val="13"/>
  </w:num>
  <w:num w:numId="5" w16cid:durableId="353574334">
    <w:abstractNumId w:val="0"/>
  </w:num>
  <w:num w:numId="6" w16cid:durableId="364990749">
    <w:abstractNumId w:val="6"/>
  </w:num>
  <w:num w:numId="7" w16cid:durableId="32465140">
    <w:abstractNumId w:val="4"/>
  </w:num>
  <w:num w:numId="8" w16cid:durableId="1989019226">
    <w:abstractNumId w:val="3"/>
  </w:num>
  <w:num w:numId="9" w16cid:durableId="120880913">
    <w:abstractNumId w:val="9"/>
  </w:num>
  <w:num w:numId="10" w16cid:durableId="1636911990">
    <w:abstractNumId w:val="2"/>
  </w:num>
  <w:num w:numId="11" w16cid:durableId="331569449">
    <w:abstractNumId w:val="8"/>
  </w:num>
  <w:num w:numId="12" w16cid:durableId="2094348656">
    <w:abstractNumId w:val="7"/>
  </w:num>
  <w:num w:numId="13" w16cid:durableId="679508236">
    <w:abstractNumId w:val="5"/>
  </w:num>
  <w:num w:numId="14" w16cid:durableId="449789452">
    <w:abstractNumId w:val="11"/>
  </w:num>
  <w:num w:numId="15" w16cid:durableId="70080047">
    <w:abstractNumId w:val="1"/>
  </w:num>
  <w:num w:numId="16" w16cid:durableId="331495733">
    <w:abstractNumId w:val="16"/>
  </w:num>
  <w:num w:numId="17" w16cid:durableId="1371089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C76"/>
    <w:rsid w:val="0000371C"/>
    <w:rsid w:val="00006363"/>
    <w:rsid w:val="00006395"/>
    <w:rsid w:val="0001089C"/>
    <w:rsid w:val="00052F24"/>
    <w:rsid w:val="0005316D"/>
    <w:rsid w:val="00077A5C"/>
    <w:rsid w:val="000962D8"/>
    <w:rsid w:val="00096B71"/>
    <w:rsid w:val="000971BD"/>
    <w:rsid w:val="00097EB7"/>
    <w:rsid w:val="000A3ACC"/>
    <w:rsid w:val="000B57D6"/>
    <w:rsid w:val="000C423A"/>
    <w:rsid w:val="000D4852"/>
    <w:rsid w:val="000E5237"/>
    <w:rsid w:val="00131EB7"/>
    <w:rsid w:val="00196EB9"/>
    <w:rsid w:val="001C12AB"/>
    <w:rsid w:val="001D5AAD"/>
    <w:rsid w:val="001E56D8"/>
    <w:rsid w:val="001F5689"/>
    <w:rsid w:val="00202317"/>
    <w:rsid w:val="002060DC"/>
    <w:rsid w:val="00263DFB"/>
    <w:rsid w:val="002839F0"/>
    <w:rsid w:val="00284960"/>
    <w:rsid w:val="002942F2"/>
    <w:rsid w:val="002E7107"/>
    <w:rsid w:val="002F0F4B"/>
    <w:rsid w:val="00321A7A"/>
    <w:rsid w:val="003479BC"/>
    <w:rsid w:val="00352915"/>
    <w:rsid w:val="003534F4"/>
    <w:rsid w:val="00363A7C"/>
    <w:rsid w:val="003653D0"/>
    <w:rsid w:val="00383D6D"/>
    <w:rsid w:val="003C1BA5"/>
    <w:rsid w:val="003C4DC0"/>
    <w:rsid w:val="003D7D19"/>
    <w:rsid w:val="003F48F5"/>
    <w:rsid w:val="003F57A8"/>
    <w:rsid w:val="00406C22"/>
    <w:rsid w:val="00431451"/>
    <w:rsid w:val="004638D9"/>
    <w:rsid w:val="00481D6F"/>
    <w:rsid w:val="00486D4E"/>
    <w:rsid w:val="004949D3"/>
    <w:rsid w:val="004A3F58"/>
    <w:rsid w:val="004D46DD"/>
    <w:rsid w:val="004E0165"/>
    <w:rsid w:val="004E2149"/>
    <w:rsid w:val="00504F60"/>
    <w:rsid w:val="00554B56"/>
    <w:rsid w:val="005626C3"/>
    <w:rsid w:val="005647A1"/>
    <w:rsid w:val="005838A8"/>
    <w:rsid w:val="005B0FE6"/>
    <w:rsid w:val="005B1D30"/>
    <w:rsid w:val="005B3057"/>
    <w:rsid w:val="005C7717"/>
    <w:rsid w:val="005C77A7"/>
    <w:rsid w:val="005D0A80"/>
    <w:rsid w:val="005E2964"/>
    <w:rsid w:val="00600E44"/>
    <w:rsid w:val="006105FB"/>
    <w:rsid w:val="006143FE"/>
    <w:rsid w:val="00645D5E"/>
    <w:rsid w:val="00654BB7"/>
    <w:rsid w:val="00655596"/>
    <w:rsid w:val="00657AC0"/>
    <w:rsid w:val="00662691"/>
    <w:rsid w:val="00663913"/>
    <w:rsid w:val="0067343C"/>
    <w:rsid w:val="00680B83"/>
    <w:rsid w:val="00686629"/>
    <w:rsid w:val="00690B39"/>
    <w:rsid w:val="00696561"/>
    <w:rsid w:val="006C622C"/>
    <w:rsid w:val="006F42A9"/>
    <w:rsid w:val="00704476"/>
    <w:rsid w:val="00712EEE"/>
    <w:rsid w:val="00753A80"/>
    <w:rsid w:val="0076003C"/>
    <w:rsid w:val="00761C94"/>
    <w:rsid w:val="00774460"/>
    <w:rsid w:val="00790C3D"/>
    <w:rsid w:val="007944CD"/>
    <w:rsid w:val="007B0317"/>
    <w:rsid w:val="007B3009"/>
    <w:rsid w:val="007C0E40"/>
    <w:rsid w:val="007C0F74"/>
    <w:rsid w:val="007C45AF"/>
    <w:rsid w:val="007D1360"/>
    <w:rsid w:val="007D416B"/>
    <w:rsid w:val="007D724D"/>
    <w:rsid w:val="007F0DD3"/>
    <w:rsid w:val="00802A9D"/>
    <w:rsid w:val="008113FA"/>
    <w:rsid w:val="00814B46"/>
    <w:rsid w:val="008216EA"/>
    <w:rsid w:val="00824012"/>
    <w:rsid w:val="0083101E"/>
    <w:rsid w:val="008336F2"/>
    <w:rsid w:val="0086264F"/>
    <w:rsid w:val="008726AE"/>
    <w:rsid w:val="008839E5"/>
    <w:rsid w:val="008B1F61"/>
    <w:rsid w:val="008B5438"/>
    <w:rsid w:val="009156FC"/>
    <w:rsid w:val="00935811"/>
    <w:rsid w:val="00941B16"/>
    <w:rsid w:val="00972BBA"/>
    <w:rsid w:val="009B27B6"/>
    <w:rsid w:val="009B4EF7"/>
    <w:rsid w:val="009B52FB"/>
    <w:rsid w:val="009B55CC"/>
    <w:rsid w:val="009F48A3"/>
    <w:rsid w:val="00A04B3F"/>
    <w:rsid w:val="00A0596B"/>
    <w:rsid w:val="00A11C76"/>
    <w:rsid w:val="00A217BB"/>
    <w:rsid w:val="00A57BEB"/>
    <w:rsid w:val="00A61195"/>
    <w:rsid w:val="00AA0E53"/>
    <w:rsid w:val="00AA1B19"/>
    <w:rsid w:val="00AA681E"/>
    <w:rsid w:val="00AC3414"/>
    <w:rsid w:val="00AD047D"/>
    <w:rsid w:val="00AF0418"/>
    <w:rsid w:val="00B12B6C"/>
    <w:rsid w:val="00B131C9"/>
    <w:rsid w:val="00B37294"/>
    <w:rsid w:val="00B4633A"/>
    <w:rsid w:val="00B63213"/>
    <w:rsid w:val="00B656EE"/>
    <w:rsid w:val="00B65906"/>
    <w:rsid w:val="00B716F9"/>
    <w:rsid w:val="00BB33AE"/>
    <w:rsid w:val="00BE0AAA"/>
    <w:rsid w:val="00BE238A"/>
    <w:rsid w:val="00BF485D"/>
    <w:rsid w:val="00BF528F"/>
    <w:rsid w:val="00BF6F75"/>
    <w:rsid w:val="00C201D2"/>
    <w:rsid w:val="00C40054"/>
    <w:rsid w:val="00C570AB"/>
    <w:rsid w:val="00C70442"/>
    <w:rsid w:val="00C81907"/>
    <w:rsid w:val="00C87335"/>
    <w:rsid w:val="00CA5265"/>
    <w:rsid w:val="00CC4834"/>
    <w:rsid w:val="00D1296A"/>
    <w:rsid w:val="00D24AD5"/>
    <w:rsid w:val="00D50D4E"/>
    <w:rsid w:val="00D622C0"/>
    <w:rsid w:val="00D62DDF"/>
    <w:rsid w:val="00D64CB0"/>
    <w:rsid w:val="00D66C69"/>
    <w:rsid w:val="00D73D4D"/>
    <w:rsid w:val="00D83C1E"/>
    <w:rsid w:val="00D85659"/>
    <w:rsid w:val="00D860FD"/>
    <w:rsid w:val="00D9325C"/>
    <w:rsid w:val="00DA1E86"/>
    <w:rsid w:val="00DB0BB5"/>
    <w:rsid w:val="00DB2499"/>
    <w:rsid w:val="00DB5B95"/>
    <w:rsid w:val="00E01F14"/>
    <w:rsid w:val="00E03312"/>
    <w:rsid w:val="00E07B84"/>
    <w:rsid w:val="00E30946"/>
    <w:rsid w:val="00E45553"/>
    <w:rsid w:val="00E46FD0"/>
    <w:rsid w:val="00E51586"/>
    <w:rsid w:val="00E609F9"/>
    <w:rsid w:val="00E62A90"/>
    <w:rsid w:val="00E72F4E"/>
    <w:rsid w:val="00E80F52"/>
    <w:rsid w:val="00E92694"/>
    <w:rsid w:val="00EA4673"/>
    <w:rsid w:val="00EA78AF"/>
    <w:rsid w:val="00EB14AB"/>
    <w:rsid w:val="00ED6740"/>
    <w:rsid w:val="00EF7381"/>
    <w:rsid w:val="00F036A6"/>
    <w:rsid w:val="00F20AC9"/>
    <w:rsid w:val="00F42D3B"/>
    <w:rsid w:val="00F74EAF"/>
    <w:rsid w:val="00F80716"/>
    <w:rsid w:val="00F934F6"/>
    <w:rsid w:val="00FD51C3"/>
    <w:rsid w:val="00F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7FB190"/>
  <w15:docId w15:val="{A9B5CE04-947B-4E84-ABDE-D45220F3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5" w:right="11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915"/>
  </w:style>
  <w:style w:type="paragraph" w:styleId="Heading1">
    <w:name w:val="heading 1"/>
    <w:basedOn w:val="Normal"/>
    <w:next w:val="Normal"/>
    <w:link w:val="Heading1Char"/>
    <w:uiPriority w:val="9"/>
    <w:qFormat/>
    <w:rsid w:val="009B55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57BEB"/>
    <w:pPr>
      <w:ind w:left="720" w:right="0"/>
      <w:contextualSpacing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A57BEB"/>
    <w:rPr>
      <w:rFonts w:ascii="Calibri" w:eastAsia="Calibri" w:hAnsi="Calibri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E45553"/>
    <w:pPr>
      <w:ind w:left="0" w:right="0"/>
    </w:pPr>
    <w:rPr>
      <w:rFonts w:eastAsiaTheme="minorEastAsia"/>
      <w:lang w:val="hr-BA" w:eastAsia="hr-BA"/>
    </w:rPr>
  </w:style>
  <w:style w:type="character" w:customStyle="1" w:styleId="NoSpacingChar">
    <w:name w:val="No Spacing Char"/>
    <w:link w:val="NoSpacing"/>
    <w:uiPriority w:val="1"/>
    <w:locked/>
    <w:rsid w:val="00E45553"/>
    <w:rPr>
      <w:rFonts w:eastAsiaTheme="minorEastAsia"/>
      <w:lang w:val="hr-BA" w:eastAsia="hr-BA"/>
    </w:rPr>
  </w:style>
  <w:style w:type="paragraph" w:styleId="BodyText">
    <w:name w:val="Body Text"/>
    <w:basedOn w:val="Normal"/>
    <w:link w:val="BodyTextChar"/>
    <w:rsid w:val="00FF15A3"/>
    <w:pPr>
      <w:ind w:left="0" w:right="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FF15A3"/>
    <w:rPr>
      <w:rFonts w:ascii="Times New Roman" w:eastAsia="Times New Roman" w:hAnsi="Times New Roman" w:cs="Times New Roman"/>
      <w:sz w:val="24"/>
      <w:szCs w:val="24"/>
      <w:lang w:val="sr-Cyrl-CS"/>
    </w:rPr>
  </w:style>
  <w:style w:type="table" w:styleId="TableGrid">
    <w:name w:val="Table Grid"/>
    <w:basedOn w:val="TableNormal"/>
    <w:uiPriority w:val="59"/>
    <w:qFormat/>
    <w:rsid w:val="00831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80B83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B55CC"/>
    <w:pPr>
      <w:tabs>
        <w:tab w:val="right" w:leader="dot" w:pos="9063"/>
      </w:tabs>
      <w:ind w:left="284" w:right="0" w:hanging="284"/>
    </w:pPr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B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B55CC"/>
    <w:pPr>
      <w:keepLines w:val="0"/>
      <w:spacing w:before="240" w:after="60"/>
      <w:ind w:left="0" w:right="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character" w:styleId="Hyperlink">
    <w:name w:val="Hyperlink"/>
    <w:uiPriority w:val="99"/>
    <w:unhideWhenUsed/>
    <w:rsid w:val="009B55C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807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716"/>
  </w:style>
  <w:style w:type="paragraph" w:styleId="Footer">
    <w:name w:val="footer"/>
    <w:basedOn w:val="Normal"/>
    <w:link w:val="FooterChar"/>
    <w:uiPriority w:val="99"/>
    <w:unhideWhenUsed/>
    <w:rsid w:val="00F807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716"/>
  </w:style>
  <w:style w:type="paragraph" w:styleId="BalloonText">
    <w:name w:val="Balloon Text"/>
    <w:basedOn w:val="Normal"/>
    <w:link w:val="BalloonTextChar"/>
    <w:uiPriority w:val="99"/>
    <w:semiHidden/>
    <w:unhideWhenUsed/>
    <w:rsid w:val="009F4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8A3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0E5237"/>
    <w:pPr>
      <w:spacing w:after="100" w:line="276" w:lineRule="auto"/>
      <w:ind w:left="220" w:right="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E5237"/>
    <w:pPr>
      <w:spacing w:after="100" w:line="276" w:lineRule="auto"/>
      <w:ind w:left="440" w:right="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9A46D-D24E-4BBF-A01C-AE6A62F7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13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jdragan</dc:creator>
  <cp:lastModifiedBy>Dragan Jovanovic</cp:lastModifiedBy>
  <cp:revision>45</cp:revision>
  <cp:lastPrinted>2022-04-20T12:55:00Z</cp:lastPrinted>
  <dcterms:created xsi:type="dcterms:W3CDTF">2022-04-20T13:03:00Z</dcterms:created>
  <dcterms:modified xsi:type="dcterms:W3CDTF">2023-05-04T06:34:00Z</dcterms:modified>
</cp:coreProperties>
</file>