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238" w:rsidRPr="00990B66" w:rsidRDefault="00062238" w:rsidP="009E5C66">
      <w:pPr>
        <w:jc w:val="both"/>
        <w:rPr>
          <w:b/>
          <w:lang w:val="sr-Latn-BA"/>
        </w:rPr>
      </w:pPr>
    </w:p>
    <w:p w:rsidR="009E5C66" w:rsidRPr="00990B66" w:rsidRDefault="009E5C66" w:rsidP="009E5C66">
      <w:pPr>
        <w:jc w:val="both"/>
        <w:rPr>
          <w:b/>
          <w:lang w:val="sr-Cyrl-CS"/>
        </w:rPr>
      </w:pPr>
      <w:r w:rsidRPr="00990B66">
        <w:rPr>
          <w:b/>
          <w:lang w:val="sr-Cyrl-CS"/>
        </w:rPr>
        <w:t>ЈП „ДИРЕКЦИЈА ЗА ИЗГРАДЊУ И РАЗВОЈ ГРАДА“ д.о.о.</w:t>
      </w:r>
    </w:p>
    <w:p w:rsidR="009E5C66" w:rsidRPr="00990B66" w:rsidRDefault="009E5C66" w:rsidP="009E5C66">
      <w:pPr>
        <w:jc w:val="both"/>
        <w:rPr>
          <w:b/>
          <w:lang w:val="sr-Cyrl-CS"/>
        </w:rPr>
      </w:pPr>
      <w:r w:rsidRPr="00990B66">
        <w:rPr>
          <w:b/>
          <w:lang w:val="sr-Cyrl-CS"/>
        </w:rPr>
        <w:t>Б И Ј Е Љ И Н А</w:t>
      </w:r>
    </w:p>
    <w:p w:rsidR="009E5C66" w:rsidRPr="00980245" w:rsidRDefault="009E5C66" w:rsidP="009E5C66">
      <w:pPr>
        <w:jc w:val="both"/>
        <w:rPr>
          <w:lang w:val="sr-Latn-BA"/>
        </w:rPr>
      </w:pPr>
      <w:bookmarkStart w:id="0" w:name="_GoBack"/>
      <w:r w:rsidRPr="00980245">
        <w:rPr>
          <w:lang w:val="sr-Cyrl-CS"/>
        </w:rPr>
        <w:t xml:space="preserve">Број: </w:t>
      </w:r>
      <w:r w:rsidRPr="00980245">
        <w:rPr>
          <w:lang w:val="sr-Latn-BA"/>
        </w:rPr>
        <w:t>И-</w:t>
      </w:r>
      <w:r w:rsidR="00980245" w:rsidRPr="00980245">
        <w:rPr>
          <w:lang w:val="sr-Latn-BA"/>
        </w:rPr>
        <w:t>179</w:t>
      </w:r>
      <w:r w:rsidR="007D20D9" w:rsidRPr="00980245">
        <w:rPr>
          <w:lang w:val="sr-Cyrl-BA"/>
        </w:rPr>
        <w:t>/</w:t>
      </w:r>
      <w:r w:rsidR="002A09A7" w:rsidRPr="00980245">
        <w:rPr>
          <w:lang w:val="sr-Cyrl-BA"/>
        </w:rPr>
        <w:t>2</w:t>
      </w:r>
      <w:r w:rsidR="00087423" w:rsidRPr="00980245">
        <w:rPr>
          <w:lang w:val="sr-Latn-BA"/>
        </w:rPr>
        <w:t>3</w:t>
      </w:r>
    </w:p>
    <w:p w:rsidR="009E5C66" w:rsidRPr="00980245" w:rsidRDefault="009E5C66" w:rsidP="009E5C66">
      <w:pPr>
        <w:jc w:val="both"/>
        <w:rPr>
          <w:lang w:val="sr-Cyrl-BA"/>
        </w:rPr>
      </w:pPr>
      <w:r w:rsidRPr="00980245">
        <w:rPr>
          <w:lang w:val="sr-Cyrl-CS"/>
        </w:rPr>
        <w:t>Датум:</w:t>
      </w:r>
      <w:r w:rsidR="00980245" w:rsidRPr="00980245">
        <w:rPr>
          <w:lang w:val="sr-Latn-BA"/>
        </w:rPr>
        <w:t xml:space="preserve"> 30.3.</w:t>
      </w:r>
      <w:r w:rsidR="00FC1F14" w:rsidRPr="00980245">
        <w:rPr>
          <w:lang w:val="sr-Cyrl-CS"/>
        </w:rPr>
        <w:t>202</w:t>
      </w:r>
      <w:r w:rsidR="00087423" w:rsidRPr="00980245">
        <w:rPr>
          <w:lang w:val="sr-Latn-BA"/>
        </w:rPr>
        <w:t>3</w:t>
      </w:r>
      <w:r w:rsidRPr="00980245">
        <w:rPr>
          <w:lang w:val="sr-Cyrl-BA"/>
        </w:rPr>
        <w:t>. године</w:t>
      </w:r>
    </w:p>
    <w:bookmarkEnd w:id="0"/>
    <w:p w:rsidR="009E5C66" w:rsidRPr="00990B66" w:rsidRDefault="009E5C66" w:rsidP="009E5C66">
      <w:pPr>
        <w:rPr>
          <w:b/>
          <w:bCs/>
          <w:lang w:val="sr-Cyrl-CS"/>
        </w:rPr>
      </w:pPr>
    </w:p>
    <w:p w:rsidR="009E5C66" w:rsidRPr="00990B66" w:rsidRDefault="009E5C66" w:rsidP="009E5C66">
      <w:pPr>
        <w:rPr>
          <w:b/>
          <w:bCs/>
          <w:lang w:val="sr-Latn-CS"/>
        </w:rPr>
      </w:pPr>
    </w:p>
    <w:p w:rsidR="009E5C66" w:rsidRPr="00990B66" w:rsidRDefault="009E5C66" w:rsidP="009E5C66">
      <w:pPr>
        <w:jc w:val="center"/>
        <w:rPr>
          <w:b/>
          <w:bCs/>
          <w:lang w:val="sr-Cyrl-CS"/>
        </w:rPr>
      </w:pPr>
      <w:r w:rsidRPr="00990B66">
        <w:rPr>
          <w:b/>
          <w:bCs/>
          <w:lang w:val="sr-Cyrl-CS"/>
        </w:rPr>
        <w:t>ИЗВЈЕШТАЈ О ПОСЛОВАЊУ</w:t>
      </w:r>
    </w:p>
    <w:p w:rsidR="009E5C66" w:rsidRPr="00990B66" w:rsidRDefault="009E5C66" w:rsidP="009E5C66">
      <w:pPr>
        <w:jc w:val="center"/>
        <w:rPr>
          <w:b/>
          <w:bCs/>
          <w:lang w:val="sr-Cyrl-CS"/>
        </w:rPr>
      </w:pPr>
      <w:r w:rsidRPr="00990B66">
        <w:rPr>
          <w:b/>
          <w:bCs/>
          <w:lang w:val="sr-Cyrl-CS"/>
        </w:rPr>
        <w:t>ЈП „ДИРЕКЦИЈА ЗА ИЗГРАДЊУ И РАЗВОЈ ГРАДА“</w:t>
      </w:r>
      <w:r w:rsidR="00B360C9">
        <w:rPr>
          <w:b/>
          <w:bCs/>
          <w:lang w:val="sr-Cyrl-CS"/>
        </w:rPr>
        <w:t xml:space="preserve"> </w:t>
      </w:r>
      <w:r w:rsidRPr="00990B66">
        <w:rPr>
          <w:b/>
          <w:bCs/>
          <w:lang w:val="sr-Cyrl-CS"/>
        </w:rPr>
        <w:t>д.о.о.</w:t>
      </w:r>
    </w:p>
    <w:p w:rsidR="009E5C66" w:rsidRPr="00990B66" w:rsidRDefault="009E5C66" w:rsidP="009E5C66">
      <w:pPr>
        <w:jc w:val="center"/>
        <w:rPr>
          <w:b/>
          <w:bCs/>
          <w:lang w:val="bs-Latn-BA"/>
        </w:rPr>
      </w:pPr>
      <w:r w:rsidRPr="00990B66">
        <w:rPr>
          <w:b/>
          <w:bCs/>
          <w:lang w:val="sr-Cyrl-CS"/>
        </w:rPr>
        <w:t xml:space="preserve">БИЈЕЉИНА ЗА </w:t>
      </w:r>
      <w:r w:rsidR="00E66893" w:rsidRPr="0067277B">
        <w:rPr>
          <w:b/>
          <w:bCs/>
          <w:color w:val="000000" w:themeColor="text1"/>
          <w:lang w:val="bs-Latn-BA"/>
        </w:rPr>
        <w:t>202</w:t>
      </w:r>
      <w:r w:rsidR="00BA4EDF">
        <w:rPr>
          <w:b/>
          <w:bCs/>
          <w:color w:val="000000" w:themeColor="text1"/>
          <w:lang w:val="sr-Cyrl-BA"/>
        </w:rPr>
        <w:t>2</w:t>
      </w:r>
      <w:r w:rsidR="00E66893" w:rsidRPr="0067277B">
        <w:rPr>
          <w:b/>
          <w:bCs/>
          <w:color w:val="000000" w:themeColor="text1"/>
          <w:lang w:val="bs-Latn-BA"/>
        </w:rPr>
        <w:t>.</w:t>
      </w:r>
      <w:r w:rsidRPr="00990B66">
        <w:rPr>
          <w:b/>
          <w:bCs/>
          <w:color w:val="FF0000"/>
          <w:lang w:val="sr-Cyrl-CS"/>
        </w:rPr>
        <w:t xml:space="preserve"> </w:t>
      </w:r>
      <w:r w:rsidRPr="00990B66">
        <w:rPr>
          <w:b/>
          <w:bCs/>
          <w:lang w:val="sr-Cyrl-CS"/>
        </w:rPr>
        <w:t>ГОДИНУ</w:t>
      </w:r>
    </w:p>
    <w:p w:rsidR="00974071" w:rsidRPr="00990B66" w:rsidRDefault="00974071" w:rsidP="009E5C66">
      <w:pPr>
        <w:rPr>
          <w:b/>
          <w:bCs/>
          <w:color w:val="548DD4" w:themeColor="text2" w:themeTint="99"/>
          <w:lang w:val="sr-Cyrl-CS"/>
        </w:rPr>
      </w:pPr>
    </w:p>
    <w:p w:rsidR="009E5C66" w:rsidRPr="0067277B" w:rsidRDefault="009E5C66" w:rsidP="009E5C66">
      <w:pPr>
        <w:jc w:val="both"/>
        <w:rPr>
          <w:noProof/>
          <w:color w:val="000000" w:themeColor="text1"/>
          <w:lang w:val="sr-Cyrl-CS"/>
        </w:rPr>
      </w:pPr>
      <w:r w:rsidRPr="0067277B">
        <w:rPr>
          <w:noProof/>
          <w:color w:val="000000" w:themeColor="text1"/>
          <w:lang w:val="sr-Latn-CS"/>
        </w:rPr>
        <w:t xml:space="preserve">ЈП "Дирекција за изградњу и развој града" Бијељина </w:t>
      </w:r>
      <w:r w:rsidRPr="0067277B">
        <w:rPr>
          <w:noProof/>
          <w:color w:val="000000" w:themeColor="text1"/>
          <w:lang w:val="sr-Cyrl-CS"/>
        </w:rPr>
        <w:t>основана је</w:t>
      </w:r>
      <w:r w:rsidRPr="0067277B">
        <w:rPr>
          <w:noProof/>
          <w:color w:val="000000" w:themeColor="text1"/>
          <w:lang w:val="sr-Latn-CS"/>
        </w:rPr>
        <w:t xml:space="preserve"> 2004. године као јавно предузеће, </w:t>
      </w:r>
      <w:r w:rsidRPr="0067277B">
        <w:rPr>
          <w:noProof/>
          <w:color w:val="000000" w:themeColor="text1"/>
          <w:lang w:val="sr-Cyrl-CS"/>
        </w:rPr>
        <w:t xml:space="preserve">са сврхом </w:t>
      </w:r>
      <w:r w:rsidRPr="0067277B">
        <w:rPr>
          <w:noProof/>
          <w:color w:val="000000" w:themeColor="text1"/>
          <w:lang w:val="sr-Latn-CS"/>
        </w:rPr>
        <w:t>обавља</w:t>
      </w:r>
      <w:r w:rsidRPr="0067277B">
        <w:rPr>
          <w:noProof/>
          <w:color w:val="000000" w:themeColor="text1"/>
          <w:lang w:val="sr-Cyrl-CS"/>
        </w:rPr>
        <w:t>ња</w:t>
      </w:r>
      <w:r w:rsidRPr="0067277B">
        <w:rPr>
          <w:noProof/>
          <w:color w:val="000000" w:themeColor="text1"/>
          <w:lang w:val="sr-Latn-CS"/>
        </w:rPr>
        <w:t xml:space="preserve"> послова који се односе на прибављање, припремање и уређење грађевинског земљишта, организовање и вођење инвестиција од значаја за општину као и активности заштите и унапређења животне средине. </w:t>
      </w:r>
    </w:p>
    <w:p w:rsidR="009A1419" w:rsidRPr="0067277B" w:rsidRDefault="009E5C66" w:rsidP="009E5C66">
      <w:pPr>
        <w:jc w:val="both"/>
        <w:rPr>
          <w:noProof/>
          <w:color w:val="000000" w:themeColor="text1"/>
          <w:lang w:val="sr-Cyrl-CS"/>
        </w:rPr>
      </w:pPr>
      <w:r w:rsidRPr="0067277B">
        <w:rPr>
          <w:noProof/>
          <w:color w:val="000000" w:themeColor="text1"/>
          <w:lang w:val="sr-Latn-CS"/>
        </w:rPr>
        <w:t xml:space="preserve">Оснивач </w:t>
      </w:r>
      <w:r w:rsidRPr="0067277B">
        <w:rPr>
          <w:noProof/>
          <w:color w:val="000000" w:themeColor="text1"/>
          <w:lang w:val="sr-Cyrl-CS"/>
        </w:rPr>
        <w:t>предузећа,</w:t>
      </w:r>
      <w:r w:rsidRPr="0067277B">
        <w:rPr>
          <w:noProof/>
          <w:color w:val="000000" w:themeColor="text1"/>
          <w:lang w:val="sr-Latn-CS"/>
        </w:rPr>
        <w:t xml:space="preserve"> Општина</w:t>
      </w:r>
      <w:r w:rsidRPr="0067277B">
        <w:rPr>
          <w:noProof/>
          <w:color w:val="000000" w:themeColor="text1"/>
          <w:lang w:val="sr-Cyrl-CS"/>
        </w:rPr>
        <w:t>,</w:t>
      </w:r>
      <w:r w:rsidRPr="0067277B">
        <w:rPr>
          <w:noProof/>
          <w:color w:val="000000" w:themeColor="text1"/>
          <w:lang w:val="sr-Latn-CS"/>
        </w:rPr>
        <w:t xml:space="preserve"> односно</w:t>
      </w:r>
      <w:r w:rsidRPr="0067277B">
        <w:rPr>
          <w:noProof/>
          <w:color w:val="000000" w:themeColor="text1"/>
          <w:lang w:val="sr-Cyrl-CS"/>
        </w:rPr>
        <w:t xml:space="preserve"> сада</w:t>
      </w:r>
      <w:r w:rsidRPr="0067277B">
        <w:rPr>
          <w:noProof/>
          <w:color w:val="000000" w:themeColor="text1"/>
          <w:lang w:val="sr-Latn-CS"/>
        </w:rPr>
        <w:t xml:space="preserve"> Град Бијељина је</w:t>
      </w:r>
      <w:r w:rsidRPr="0067277B">
        <w:rPr>
          <w:noProof/>
          <w:color w:val="000000" w:themeColor="text1"/>
          <w:lang w:val="sr-Cyrl-CS"/>
        </w:rPr>
        <w:t xml:space="preserve"> заступљена</w:t>
      </w:r>
      <w:r w:rsidR="00C418D4" w:rsidRPr="0067277B">
        <w:rPr>
          <w:noProof/>
          <w:color w:val="000000" w:themeColor="text1"/>
          <w:lang w:val="sr-Cyrl-CS"/>
        </w:rPr>
        <w:t xml:space="preserve"> </w:t>
      </w:r>
      <w:r w:rsidRPr="0067277B">
        <w:rPr>
          <w:noProof/>
          <w:color w:val="000000" w:themeColor="text1"/>
          <w:lang w:val="sr-Cyrl-CS"/>
        </w:rPr>
        <w:t xml:space="preserve">са </w:t>
      </w:r>
      <w:r w:rsidR="001D4353" w:rsidRPr="0067277B">
        <w:rPr>
          <w:noProof/>
          <w:color w:val="000000" w:themeColor="text1"/>
          <w:lang w:val="sr-Cyrl-CS"/>
        </w:rPr>
        <w:t>100%.</w:t>
      </w:r>
      <w:r w:rsidR="000A1BEF" w:rsidRPr="0067277B">
        <w:rPr>
          <w:noProof/>
          <w:color w:val="000000" w:themeColor="text1"/>
          <w:lang w:val="sr-Cyrl-CS"/>
        </w:rPr>
        <w:t>учешћ</w:t>
      </w:r>
      <w:r w:rsidR="001D4353" w:rsidRPr="0067277B">
        <w:rPr>
          <w:noProof/>
          <w:color w:val="000000" w:themeColor="text1"/>
          <w:lang w:val="sr-Cyrl-CS"/>
        </w:rPr>
        <w:t>а</w:t>
      </w:r>
      <w:r w:rsidR="00974071">
        <w:rPr>
          <w:noProof/>
          <w:color w:val="000000" w:themeColor="text1"/>
          <w:lang w:val="sr-Latn-RS"/>
        </w:rPr>
        <w:t xml:space="preserve"> </w:t>
      </w:r>
      <w:r w:rsidRPr="0067277B">
        <w:rPr>
          <w:noProof/>
          <w:color w:val="000000" w:themeColor="text1"/>
          <w:lang w:val="sr-Cyrl-CS"/>
        </w:rPr>
        <w:t>у капиталу</w:t>
      </w:r>
      <w:r w:rsidR="009A1419" w:rsidRPr="0067277B">
        <w:rPr>
          <w:noProof/>
          <w:color w:val="000000" w:themeColor="text1"/>
          <w:lang w:val="sr-Cyrl-CS"/>
        </w:rPr>
        <w:t>.</w:t>
      </w:r>
    </w:p>
    <w:p w:rsidR="009E5C66" w:rsidRPr="0067277B" w:rsidRDefault="009E5C66" w:rsidP="009E5C66">
      <w:pPr>
        <w:jc w:val="both"/>
        <w:rPr>
          <w:noProof/>
          <w:color w:val="000000" w:themeColor="text1"/>
          <w:lang w:val="sr-Latn-BA"/>
        </w:rPr>
      </w:pPr>
      <w:r w:rsidRPr="0067277B">
        <w:rPr>
          <w:noProof/>
          <w:color w:val="000000" w:themeColor="text1"/>
          <w:lang w:val="sr-Cyrl-CS"/>
        </w:rPr>
        <w:t>Предузеће</w:t>
      </w:r>
      <w:r w:rsidRPr="0067277B">
        <w:rPr>
          <w:noProof/>
          <w:color w:val="000000" w:themeColor="text1"/>
          <w:lang w:val="sr-Latn-CS"/>
        </w:rPr>
        <w:t xml:space="preserve"> је</w:t>
      </w:r>
      <w:r w:rsidR="00974071">
        <w:rPr>
          <w:noProof/>
          <w:color w:val="000000" w:themeColor="text1"/>
          <w:lang w:val="sr-Latn-CS"/>
        </w:rPr>
        <w:t xml:space="preserve"> </w:t>
      </w:r>
      <w:r w:rsidRPr="0067277B">
        <w:rPr>
          <w:noProof/>
          <w:color w:val="000000" w:themeColor="text1"/>
          <w:lang w:val="sr-Latn-CS"/>
        </w:rPr>
        <w:t>у складу са законском обавезом</w:t>
      </w:r>
      <w:r w:rsidRPr="0067277B">
        <w:rPr>
          <w:noProof/>
          <w:color w:val="000000" w:themeColor="text1"/>
          <w:lang w:val="sr-Cyrl-CS"/>
        </w:rPr>
        <w:t xml:space="preserve">, </w:t>
      </w:r>
      <w:r w:rsidRPr="0067277B">
        <w:rPr>
          <w:noProof/>
          <w:color w:val="000000" w:themeColor="text1"/>
          <w:lang w:val="sr-Latn-CS"/>
        </w:rPr>
        <w:t>2013.године извршил</w:t>
      </w:r>
      <w:r w:rsidRPr="0067277B">
        <w:rPr>
          <w:noProof/>
          <w:color w:val="000000" w:themeColor="text1"/>
          <w:lang w:val="sr-Cyrl-CS"/>
        </w:rPr>
        <w:t>о</w:t>
      </w:r>
      <w:r w:rsidRPr="0067277B">
        <w:rPr>
          <w:noProof/>
          <w:color w:val="000000" w:themeColor="text1"/>
          <w:lang w:val="sr-Latn-CS"/>
        </w:rPr>
        <w:t xml:space="preserve"> усклађивање правне форме организовања у </w:t>
      </w:r>
      <w:r w:rsidRPr="0067277B">
        <w:rPr>
          <w:noProof/>
          <w:color w:val="000000" w:themeColor="text1"/>
          <w:lang w:val="sr-Cyrl-CS"/>
        </w:rPr>
        <w:t>Ј</w:t>
      </w:r>
      <w:r w:rsidRPr="0067277B">
        <w:rPr>
          <w:noProof/>
          <w:color w:val="000000" w:themeColor="text1"/>
          <w:lang w:val="sr-Latn-CS"/>
        </w:rPr>
        <w:t>авно предузеће</w:t>
      </w:r>
      <w:r w:rsidR="0067277B" w:rsidRPr="0067277B">
        <w:rPr>
          <w:noProof/>
          <w:color w:val="000000" w:themeColor="text1"/>
          <w:lang w:val="sr-Latn-CS"/>
        </w:rPr>
        <w:t xml:space="preserve"> </w:t>
      </w:r>
      <w:r w:rsidRPr="0067277B">
        <w:rPr>
          <w:noProof/>
          <w:color w:val="000000" w:themeColor="text1"/>
          <w:lang w:val="sr-Latn-CS"/>
        </w:rPr>
        <w:t>"Дирекција за изградњу и развој града", друштво са ограниченом одговорношћу (једночлано). Имовина друштва је</w:t>
      </w:r>
      <w:r w:rsidRPr="0067277B">
        <w:rPr>
          <w:noProof/>
          <w:color w:val="000000" w:themeColor="text1"/>
          <w:lang w:val="sr-Cyrl-CS"/>
        </w:rPr>
        <w:t xml:space="preserve"> и даље</w:t>
      </w:r>
      <w:r w:rsidRPr="0067277B">
        <w:rPr>
          <w:noProof/>
          <w:color w:val="000000" w:themeColor="text1"/>
          <w:lang w:val="sr-Latn-CS"/>
        </w:rPr>
        <w:t xml:space="preserve"> у државној својини.</w:t>
      </w:r>
    </w:p>
    <w:p w:rsidR="009E5C66" w:rsidRPr="0067277B" w:rsidRDefault="009E5C66" w:rsidP="009E5C66">
      <w:pPr>
        <w:jc w:val="both"/>
        <w:rPr>
          <w:noProof/>
          <w:color w:val="000000" w:themeColor="text1"/>
          <w:lang w:val="sr-Latn-CS"/>
        </w:rPr>
      </w:pPr>
      <w:r w:rsidRPr="0067277B">
        <w:rPr>
          <w:noProof/>
          <w:color w:val="000000" w:themeColor="text1"/>
          <w:lang w:val="sr-Latn-CS"/>
        </w:rPr>
        <w:t>Предузеће</w:t>
      </w:r>
      <w:r w:rsidR="00F57146">
        <w:rPr>
          <w:noProof/>
          <w:color w:val="000000" w:themeColor="text1"/>
          <w:lang w:val="sr-Cyrl-RS"/>
        </w:rPr>
        <w:t xml:space="preserve"> </w:t>
      </w:r>
      <w:r w:rsidRPr="0067277B">
        <w:rPr>
          <w:noProof/>
          <w:color w:val="000000" w:themeColor="text1"/>
          <w:lang w:val="sr-Latn-CS"/>
        </w:rPr>
        <w:t>у 20</w:t>
      </w:r>
      <w:r w:rsidR="00C418D4" w:rsidRPr="0067277B">
        <w:rPr>
          <w:noProof/>
          <w:color w:val="000000" w:themeColor="text1"/>
          <w:lang w:val="sr-Cyrl-BA"/>
        </w:rPr>
        <w:t>2</w:t>
      </w:r>
      <w:r w:rsidR="00BA4EDF">
        <w:rPr>
          <w:noProof/>
          <w:color w:val="000000" w:themeColor="text1"/>
          <w:lang w:val="sr-Cyrl-BA"/>
        </w:rPr>
        <w:t>2</w:t>
      </w:r>
      <w:r w:rsidRPr="0067277B">
        <w:rPr>
          <w:noProof/>
          <w:color w:val="000000" w:themeColor="text1"/>
          <w:lang w:val="sr-Latn-CS"/>
        </w:rPr>
        <w:t>. години посједује</w:t>
      </w:r>
      <w:r w:rsidR="009A1419" w:rsidRPr="0067277B">
        <w:rPr>
          <w:noProof/>
          <w:color w:val="000000" w:themeColor="text1"/>
          <w:lang w:val="sr-Cyrl-BA"/>
        </w:rPr>
        <w:t xml:space="preserve"> сљедеће</w:t>
      </w:r>
      <w:r w:rsidRPr="0067277B">
        <w:rPr>
          <w:noProof/>
          <w:color w:val="000000" w:themeColor="text1"/>
          <w:lang w:val="sr-Latn-CS"/>
        </w:rPr>
        <w:t xml:space="preserve"> лиценце Министарства за просторно уређење, грађевинарство и екологију Бања Лука:</w:t>
      </w:r>
    </w:p>
    <w:p w:rsidR="00A26F4F" w:rsidRPr="0067277B" w:rsidRDefault="00A26F4F" w:rsidP="009E5C66">
      <w:pPr>
        <w:jc w:val="both"/>
        <w:rPr>
          <w:noProof/>
          <w:color w:val="000000" w:themeColor="text1"/>
          <w:lang w:val="sr-Latn-CS"/>
        </w:rPr>
      </w:pPr>
    </w:p>
    <w:p w:rsidR="009E5C66" w:rsidRPr="0067277B" w:rsidRDefault="00921A79" w:rsidP="00435BF0">
      <w:pPr>
        <w:numPr>
          <w:ilvl w:val="0"/>
          <w:numId w:val="1"/>
        </w:numPr>
        <w:jc w:val="both"/>
        <w:rPr>
          <w:noProof/>
          <w:color w:val="000000" w:themeColor="text1"/>
          <w:lang w:val="sr-Latn-CS"/>
        </w:rPr>
      </w:pPr>
      <w:r w:rsidRPr="004070A1">
        <w:rPr>
          <w:b/>
          <w:bCs/>
          <w:noProof/>
          <w:lang w:val="sr-Cyrl-RS"/>
        </w:rPr>
        <w:t>Л</w:t>
      </w:r>
      <w:r w:rsidR="009E5C66" w:rsidRPr="004070A1">
        <w:rPr>
          <w:b/>
          <w:bCs/>
          <w:noProof/>
          <w:lang w:val="sr-Latn-CS"/>
        </w:rPr>
        <w:t>иценцу за израду</w:t>
      </w:r>
      <w:r w:rsidR="009E5C66" w:rsidRPr="004070A1">
        <w:rPr>
          <w:b/>
          <w:bCs/>
          <w:noProof/>
          <w:lang w:val="sr-Cyrl-BA"/>
        </w:rPr>
        <w:t xml:space="preserve"> стратешких</w:t>
      </w:r>
      <w:r w:rsidR="009E5C66" w:rsidRPr="004070A1">
        <w:rPr>
          <w:b/>
          <w:bCs/>
          <w:noProof/>
          <w:lang w:val="sr-Latn-CS"/>
        </w:rPr>
        <w:t xml:space="preserve"> докумената просторног уређења</w:t>
      </w:r>
      <w:r w:rsidRPr="004070A1">
        <w:rPr>
          <w:noProof/>
          <w:lang w:val="sr-Cyrl-RS"/>
        </w:rPr>
        <w:t xml:space="preserve"> </w:t>
      </w:r>
      <w:r>
        <w:rPr>
          <w:noProof/>
          <w:color w:val="000000" w:themeColor="text1"/>
          <w:lang w:val="sr-Cyrl-RS"/>
        </w:rPr>
        <w:t>и</w:t>
      </w:r>
    </w:p>
    <w:p w:rsidR="00001102" w:rsidRPr="00001102" w:rsidRDefault="00921A79" w:rsidP="00435BF0">
      <w:pPr>
        <w:numPr>
          <w:ilvl w:val="0"/>
          <w:numId w:val="1"/>
        </w:numPr>
        <w:jc w:val="both"/>
        <w:rPr>
          <w:noProof/>
          <w:color w:val="000000" w:themeColor="text1"/>
          <w:lang w:val="sr-Latn-CS"/>
        </w:rPr>
      </w:pPr>
      <w:r w:rsidRPr="004070A1">
        <w:rPr>
          <w:b/>
          <w:bCs/>
          <w:noProof/>
          <w:color w:val="000000" w:themeColor="text1"/>
          <w:lang w:val="sr-Cyrl-RS"/>
        </w:rPr>
        <w:t>Л</w:t>
      </w:r>
      <w:r w:rsidR="009E5C66" w:rsidRPr="004070A1">
        <w:rPr>
          <w:b/>
          <w:bCs/>
          <w:noProof/>
          <w:color w:val="000000" w:themeColor="text1"/>
          <w:lang w:val="sr-Latn-CS"/>
        </w:rPr>
        <w:t xml:space="preserve">иценцу за </w:t>
      </w:r>
      <w:r w:rsidR="009E5C66" w:rsidRPr="004070A1">
        <w:rPr>
          <w:b/>
          <w:bCs/>
          <w:noProof/>
          <w:color w:val="000000" w:themeColor="text1"/>
          <w:lang w:val="sr-Cyrl-CS"/>
        </w:rPr>
        <w:t>ревизију</w:t>
      </w:r>
      <w:r w:rsidR="00001102">
        <w:rPr>
          <w:b/>
          <w:bCs/>
          <w:noProof/>
          <w:color w:val="000000" w:themeColor="text1"/>
          <w:lang w:val="sr-Cyrl-CS"/>
        </w:rPr>
        <w:t xml:space="preserve"> техничке документације</w:t>
      </w:r>
      <w:r w:rsidR="00B82FB1">
        <w:rPr>
          <w:rStyle w:val="FootnoteReference"/>
          <w:b/>
          <w:bCs/>
          <w:noProof/>
          <w:color w:val="000000" w:themeColor="text1"/>
          <w:lang w:val="sr-Cyrl-CS"/>
        </w:rPr>
        <w:footnoteReference w:id="1"/>
      </w:r>
      <w:r w:rsidR="00001102">
        <w:rPr>
          <w:b/>
          <w:bCs/>
          <w:noProof/>
          <w:color w:val="000000" w:themeColor="text1"/>
          <w:lang w:val="sr-Cyrl-CS"/>
        </w:rPr>
        <w:t>:</w:t>
      </w:r>
    </w:p>
    <w:p w:rsidR="00001102" w:rsidRDefault="00001102" w:rsidP="00001102">
      <w:pPr>
        <w:ind w:left="720"/>
        <w:jc w:val="both"/>
        <w:rPr>
          <w:noProof/>
          <w:color w:val="000000" w:themeColor="text1"/>
          <w:lang w:val="sr-Cyrl-CS"/>
        </w:rPr>
      </w:pPr>
      <w:r>
        <w:rPr>
          <w:b/>
          <w:bCs/>
          <w:noProof/>
          <w:color w:val="000000" w:themeColor="text1"/>
          <w:lang w:val="sr-Cyrl-CS"/>
        </w:rPr>
        <w:t xml:space="preserve">А) </w:t>
      </w:r>
      <w:r>
        <w:rPr>
          <w:noProof/>
          <w:color w:val="000000" w:themeColor="text1"/>
          <w:lang w:val="sr-Cyrl-CS"/>
        </w:rPr>
        <w:t>за објекте за које грађевинску дозволу издаје Министарство за просторно уређење, грађевинарство и екологију и то:</w:t>
      </w:r>
    </w:p>
    <w:p w:rsidR="00001102" w:rsidRDefault="00001102" w:rsidP="00001102">
      <w:pPr>
        <w:ind w:left="720"/>
        <w:jc w:val="both"/>
        <w:rPr>
          <w:b/>
          <w:bCs/>
          <w:noProof/>
          <w:color w:val="000000" w:themeColor="text1"/>
          <w:lang w:val="sr-Cyrl-CS"/>
        </w:rPr>
      </w:pPr>
      <w:r>
        <w:rPr>
          <w:b/>
          <w:bCs/>
          <w:noProof/>
          <w:color w:val="000000" w:themeColor="text1"/>
          <w:lang w:val="sr-Cyrl-CS"/>
        </w:rPr>
        <w:t>1. архитектонске фазе</w:t>
      </w:r>
    </w:p>
    <w:p w:rsidR="00001102" w:rsidRPr="00001102" w:rsidRDefault="00001102" w:rsidP="00001102">
      <w:pPr>
        <w:ind w:left="720"/>
        <w:jc w:val="both"/>
        <w:rPr>
          <w:noProof/>
          <w:color w:val="000000" w:themeColor="text1"/>
          <w:lang w:val="sr-Latn-CS"/>
        </w:rPr>
      </w:pPr>
    </w:p>
    <w:p w:rsidR="00D73EB6" w:rsidRPr="0067277B" w:rsidRDefault="00001102" w:rsidP="00001102">
      <w:pPr>
        <w:ind w:left="720"/>
        <w:jc w:val="both"/>
        <w:rPr>
          <w:noProof/>
          <w:color w:val="000000" w:themeColor="text1"/>
          <w:lang w:val="sr-Latn-CS"/>
        </w:rPr>
      </w:pPr>
      <w:r>
        <w:rPr>
          <w:b/>
          <w:bCs/>
          <w:noProof/>
          <w:color w:val="000000" w:themeColor="text1"/>
          <w:lang w:val="sr-Cyrl-CS"/>
        </w:rPr>
        <w:t>Б)</w:t>
      </w:r>
      <w:r w:rsidR="009E5C66" w:rsidRPr="004070A1">
        <w:rPr>
          <w:b/>
          <w:bCs/>
          <w:noProof/>
          <w:color w:val="000000" w:themeColor="text1"/>
          <w:lang w:val="sr-Latn-CS"/>
        </w:rPr>
        <w:t xml:space="preserve"> </w:t>
      </w:r>
      <w:r w:rsidR="009E5C66" w:rsidRPr="0067277B">
        <w:rPr>
          <w:noProof/>
          <w:color w:val="000000" w:themeColor="text1"/>
          <w:lang w:val="sr-Latn-CS"/>
        </w:rPr>
        <w:t xml:space="preserve">за објекте за које </w:t>
      </w:r>
      <w:r w:rsidR="00D73EB6" w:rsidRPr="0067277B">
        <w:rPr>
          <w:noProof/>
          <w:color w:val="000000" w:themeColor="text1"/>
          <w:lang w:val="sr-Cyrl-BA"/>
        </w:rPr>
        <w:t xml:space="preserve">грађевинску дозволу </w:t>
      </w:r>
      <w:r w:rsidR="009E5C66" w:rsidRPr="0067277B">
        <w:rPr>
          <w:noProof/>
          <w:color w:val="000000" w:themeColor="text1"/>
          <w:lang w:val="sr-Latn-CS"/>
        </w:rPr>
        <w:t xml:space="preserve"> издаје </w:t>
      </w:r>
      <w:r>
        <w:rPr>
          <w:noProof/>
          <w:color w:val="000000" w:themeColor="text1"/>
          <w:lang w:val="sr-Cyrl-BA"/>
        </w:rPr>
        <w:t>орган јединице локалне самоуправе</w:t>
      </w:r>
      <w:r w:rsidR="00D73EB6" w:rsidRPr="0067277B">
        <w:rPr>
          <w:noProof/>
          <w:color w:val="000000" w:themeColor="text1"/>
          <w:lang w:val="sr-Cyrl-BA"/>
        </w:rPr>
        <w:t xml:space="preserve"> и то:</w:t>
      </w:r>
    </w:p>
    <w:p w:rsidR="00001102" w:rsidRPr="00001102" w:rsidRDefault="00001102" w:rsidP="00435BF0">
      <w:pPr>
        <w:numPr>
          <w:ilvl w:val="0"/>
          <w:numId w:val="1"/>
        </w:numPr>
        <w:jc w:val="both"/>
        <w:rPr>
          <w:noProof/>
          <w:color w:val="000000" w:themeColor="text1"/>
          <w:lang w:val="sr-Latn-CS"/>
        </w:rPr>
      </w:pPr>
      <w:r>
        <w:rPr>
          <w:noProof/>
          <w:color w:val="000000" w:themeColor="text1"/>
          <w:lang w:val="sr-Cyrl-BA"/>
        </w:rPr>
        <w:t>конструктивне фазе</w:t>
      </w:r>
    </w:p>
    <w:p w:rsidR="00D73EB6" w:rsidRPr="00001102" w:rsidRDefault="009E5C66" w:rsidP="00435BF0">
      <w:pPr>
        <w:numPr>
          <w:ilvl w:val="0"/>
          <w:numId w:val="1"/>
        </w:numPr>
        <w:jc w:val="both"/>
        <w:rPr>
          <w:noProof/>
          <w:color w:val="000000" w:themeColor="text1"/>
          <w:lang w:val="sr-Latn-CS"/>
        </w:rPr>
      </w:pPr>
      <w:r w:rsidRPr="0067277B">
        <w:rPr>
          <w:noProof/>
          <w:color w:val="000000" w:themeColor="text1"/>
          <w:lang w:val="sr-Cyrl-CS"/>
        </w:rPr>
        <w:t>хидротехничк</w:t>
      </w:r>
      <w:r w:rsidR="00001102">
        <w:rPr>
          <w:noProof/>
          <w:color w:val="000000" w:themeColor="text1"/>
          <w:lang w:val="sr-Cyrl-CS"/>
        </w:rPr>
        <w:t>е</w:t>
      </w:r>
      <w:r w:rsidRPr="0067277B">
        <w:rPr>
          <w:noProof/>
          <w:color w:val="000000" w:themeColor="text1"/>
          <w:lang w:val="sr-Cyrl-CS"/>
        </w:rPr>
        <w:t xml:space="preserve"> </w:t>
      </w:r>
      <w:r w:rsidRPr="0067277B">
        <w:rPr>
          <w:noProof/>
          <w:color w:val="000000" w:themeColor="text1"/>
          <w:lang w:val="sr-Latn-CS"/>
        </w:rPr>
        <w:t>фаз</w:t>
      </w:r>
      <w:r w:rsidR="00001102">
        <w:rPr>
          <w:noProof/>
          <w:color w:val="000000" w:themeColor="text1"/>
          <w:lang w:val="sr-Cyrl-BA"/>
        </w:rPr>
        <w:t>е</w:t>
      </w:r>
    </w:p>
    <w:p w:rsidR="00001102" w:rsidRPr="00001102" w:rsidRDefault="00001102" w:rsidP="00435BF0">
      <w:pPr>
        <w:numPr>
          <w:ilvl w:val="0"/>
          <w:numId w:val="1"/>
        </w:numPr>
        <w:jc w:val="both"/>
        <w:rPr>
          <w:noProof/>
          <w:color w:val="000000" w:themeColor="text1"/>
          <w:lang w:val="sr-Latn-CS"/>
        </w:rPr>
      </w:pPr>
      <w:r>
        <w:rPr>
          <w:noProof/>
          <w:color w:val="000000" w:themeColor="text1"/>
          <w:lang w:val="sr-Cyrl-CS"/>
        </w:rPr>
        <w:t>фазе нискоградње</w:t>
      </w:r>
    </w:p>
    <w:p w:rsidR="00001102" w:rsidRPr="00001102" w:rsidRDefault="00001102" w:rsidP="00435BF0">
      <w:pPr>
        <w:numPr>
          <w:ilvl w:val="0"/>
          <w:numId w:val="1"/>
        </w:numPr>
        <w:jc w:val="both"/>
        <w:rPr>
          <w:noProof/>
          <w:color w:val="000000" w:themeColor="text1"/>
          <w:lang w:val="sr-Latn-CS"/>
        </w:rPr>
      </w:pPr>
      <w:r>
        <w:rPr>
          <w:noProof/>
          <w:color w:val="000000" w:themeColor="text1"/>
          <w:lang w:val="sr-Cyrl-CS"/>
        </w:rPr>
        <w:t>дијела електро фазе – инс</w:t>
      </w:r>
      <w:r w:rsidR="00F762B4">
        <w:rPr>
          <w:noProof/>
          <w:color w:val="000000" w:themeColor="text1"/>
          <w:lang w:val="sr-Cyrl-BA"/>
        </w:rPr>
        <w:t>т</w:t>
      </w:r>
      <w:r>
        <w:rPr>
          <w:noProof/>
          <w:color w:val="000000" w:themeColor="text1"/>
          <w:lang w:val="sr-Cyrl-CS"/>
        </w:rPr>
        <w:t>алације јаке струје и електроенергетских постројења</w:t>
      </w:r>
    </w:p>
    <w:p w:rsidR="00001102" w:rsidRPr="0067277B" w:rsidRDefault="00001102" w:rsidP="00435BF0">
      <w:pPr>
        <w:numPr>
          <w:ilvl w:val="0"/>
          <w:numId w:val="1"/>
        </w:numPr>
        <w:jc w:val="both"/>
        <w:rPr>
          <w:noProof/>
          <w:color w:val="000000" w:themeColor="text1"/>
          <w:lang w:val="sr-Latn-CS"/>
        </w:rPr>
      </w:pPr>
      <w:r>
        <w:rPr>
          <w:noProof/>
          <w:color w:val="000000" w:themeColor="text1"/>
          <w:lang w:val="sr-Cyrl-CS"/>
        </w:rPr>
        <w:t>дијела електро фазе, инсталације слабе струје, телекомуникација и аутоматике</w:t>
      </w:r>
    </w:p>
    <w:p w:rsidR="00D73EB6" w:rsidRPr="0067277B" w:rsidRDefault="009E5C66" w:rsidP="00435BF0">
      <w:pPr>
        <w:numPr>
          <w:ilvl w:val="0"/>
          <w:numId w:val="1"/>
        </w:numPr>
        <w:jc w:val="both"/>
        <w:rPr>
          <w:noProof/>
          <w:color w:val="000000" w:themeColor="text1"/>
          <w:lang w:val="sr-Latn-CS"/>
        </w:rPr>
      </w:pPr>
      <w:r w:rsidRPr="0067277B">
        <w:rPr>
          <w:noProof/>
          <w:color w:val="000000" w:themeColor="text1"/>
          <w:lang w:val="sr-Cyrl-CS"/>
        </w:rPr>
        <w:t>ди</w:t>
      </w:r>
      <w:r w:rsidR="00001102">
        <w:rPr>
          <w:noProof/>
          <w:color w:val="000000" w:themeColor="text1"/>
          <w:lang w:val="sr-Cyrl-CS"/>
        </w:rPr>
        <w:t>јела</w:t>
      </w:r>
      <w:r w:rsidRPr="0067277B">
        <w:rPr>
          <w:noProof/>
          <w:color w:val="000000" w:themeColor="text1"/>
          <w:lang w:val="sr-Cyrl-CS"/>
        </w:rPr>
        <w:t xml:space="preserve"> машинске фазе</w:t>
      </w:r>
      <w:r w:rsidR="00001102">
        <w:rPr>
          <w:noProof/>
          <w:color w:val="000000" w:themeColor="text1"/>
          <w:lang w:val="sr-Cyrl-CS"/>
        </w:rPr>
        <w:t xml:space="preserve"> -</w:t>
      </w:r>
      <w:r w:rsidRPr="0067277B">
        <w:rPr>
          <w:noProof/>
          <w:color w:val="000000" w:themeColor="text1"/>
          <w:lang w:val="sr-Cyrl-CS"/>
        </w:rPr>
        <w:t xml:space="preserve"> област термотехнике, инсталације гријања, гаса, вентилације и климатизације</w:t>
      </w:r>
      <w:r w:rsidRPr="0067277B">
        <w:rPr>
          <w:noProof/>
          <w:color w:val="000000" w:themeColor="text1"/>
          <w:lang w:val="sr-Latn-CS"/>
        </w:rPr>
        <w:t>,</w:t>
      </w:r>
    </w:p>
    <w:p w:rsidR="00D73EB6" w:rsidRPr="00001102" w:rsidRDefault="00D73EB6" w:rsidP="00435BF0">
      <w:pPr>
        <w:numPr>
          <w:ilvl w:val="0"/>
          <w:numId w:val="1"/>
        </w:numPr>
        <w:jc w:val="both"/>
        <w:rPr>
          <w:noProof/>
          <w:color w:val="000000" w:themeColor="text1"/>
          <w:lang w:val="sr-Latn-CS"/>
        </w:rPr>
      </w:pPr>
      <w:r w:rsidRPr="0067277B">
        <w:rPr>
          <w:noProof/>
          <w:color w:val="000000" w:themeColor="text1"/>
          <w:lang w:val="sr-Cyrl-CS"/>
        </w:rPr>
        <w:t>фаза саобраћајне сигнализације</w:t>
      </w:r>
    </w:p>
    <w:p w:rsidR="009A1419" w:rsidRPr="00E73AC2" w:rsidRDefault="009A1419" w:rsidP="009A1419">
      <w:pPr>
        <w:ind w:left="360"/>
        <w:jc w:val="both"/>
        <w:rPr>
          <w:noProof/>
          <w:color w:val="000000" w:themeColor="text1"/>
        </w:rPr>
      </w:pPr>
    </w:p>
    <w:p w:rsidR="004070A1" w:rsidRDefault="009E5C66" w:rsidP="00823428">
      <w:pPr>
        <w:pStyle w:val="BodyText"/>
        <w:rPr>
          <w:noProof/>
          <w:color w:val="000000" w:themeColor="text1"/>
          <w:lang w:val="sr-Cyrl-RS"/>
        </w:rPr>
      </w:pPr>
      <w:r w:rsidRPr="00E73AC2">
        <w:rPr>
          <w:noProof/>
          <w:color w:val="000000" w:themeColor="text1"/>
          <w:lang w:val="sr-Latn-CS"/>
        </w:rPr>
        <w:t>На дан 31.12.20</w:t>
      </w:r>
      <w:r w:rsidR="00C418D4" w:rsidRPr="00E73AC2">
        <w:rPr>
          <w:noProof/>
          <w:color w:val="000000" w:themeColor="text1"/>
          <w:lang w:val="sr-Cyrl-BA"/>
        </w:rPr>
        <w:t>2</w:t>
      </w:r>
      <w:r w:rsidR="00D26EBB">
        <w:rPr>
          <w:noProof/>
          <w:color w:val="000000" w:themeColor="text1"/>
          <w:lang w:val="sr-Cyrl-BA"/>
        </w:rPr>
        <w:t>2</w:t>
      </w:r>
      <w:r w:rsidRPr="00E73AC2">
        <w:rPr>
          <w:noProof/>
          <w:color w:val="000000" w:themeColor="text1"/>
          <w:lang w:val="sr-Latn-CS"/>
        </w:rPr>
        <w:t xml:space="preserve">. године Дирекција је запошљавала </w:t>
      </w:r>
      <w:r w:rsidRPr="00E73AC2">
        <w:rPr>
          <w:noProof/>
          <w:color w:val="000000" w:themeColor="text1"/>
        </w:rPr>
        <w:t>5</w:t>
      </w:r>
      <w:r w:rsidR="00E776D9">
        <w:rPr>
          <w:noProof/>
          <w:color w:val="000000" w:themeColor="text1"/>
          <w:lang w:val="sr-Latn-RS"/>
        </w:rPr>
        <w:t>3</w:t>
      </w:r>
      <w:r w:rsidRPr="00E73AC2">
        <w:rPr>
          <w:noProof/>
          <w:color w:val="000000" w:themeColor="text1"/>
          <w:lang w:val="sr-Latn-CS"/>
        </w:rPr>
        <w:t xml:space="preserve"> радника </w:t>
      </w:r>
      <w:r w:rsidR="00823428" w:rsidRPr="00E73AC2">
        <w:rPr>
          <w:noProof/>
          <w:color w:val="000000" w:themeColor="text1"/>
          <w:lang w:val="sr-Latn-CS"/>
        </w:rPr>
        <w:t>од којих су</w:t>
      </w:r>
      <w:r w:rsidR="004070A1">
        <w:rPr>
          <w:noProof/>
          <w:color w:val="000000" w:themeColor="text1"/>
          <w:lang w:val="sr-Cyrl-RS"/>
        </w:rPr>
        <w:t>:</w:t>
      </w:r>
    </w:p>
    <w:p w:rsidR="004070A1" w:rsidRDefault="00E776D9" w:rsidP="004070A1">
      <w:pPr>
        <w:pStyle w:val="BodyText"/>
        <w:numPr>
          <w:ilvl w:val="0"/>
          <w:numId w:val="1"/>
        </w:numPr>
        <w:rPr>
          <w:noProof/>
          <w:color w:val="000000" w:themeColor="text1"/>
          <w:lang w:val="sr-Latn-CS"/>
        </w:rPr>
      </w:pPr>
      <w:r>
        <w:rPr>
          <w:noProof/>
          <w:color w:val="000000" w:themeColor="text1"/>
          <w:lang w:val="sr-Latn-CS"/>
        </w:rPr>
        <w:t>2</w:t>
      </w:r>
      <w:r w:rsidR="00823428" w:rsidRPr="00E73AC2">
        <w:rPr>
          <w:noProof/>
          <w:color w:val="000000" w:themeColor="text1"/>
          <w:lang w:val="sr-Latn-CS"/>
        </w:rPr>
        <w:t xml:space="preserve"> члана управе (</w:t>
      </w:r>
      <w:r>
        <w:rPr>
          <w:noProof/>
          <w:color w:val="000000" w:themeColor="text1"/>
          <w:lang w:val="sr-Latn-CS"/>
        </w:rPr>
        <w:t xml:space="preserve">1 </w:t>
      </w:r>
      <w:r w:rsidR="00823428" w:rsidRPr="00E73AC2">
        <w:rPr>
          <w:noProof/>
          <w:color w:val="000000" w:themeColor="text1"/>
          <w:lang w:val="sr-Latn-CS"/>
        </w:rPr>
        <w:t xml:space="preserve">директор и </w:t>
      </w:r>
      <w:r>
        <w:rPr>
          <w:noProof/>
          <w:color w:val="000000" w:themeColor="text1"/>
          <w:lang w:val="sr-Latn-CS"/>
        </w:rPr>
        <w:t>1</w:t>
      </w:r>
      <w:r w:rsidR="00823428" w:rsidRPr="00E73AC2">
        <w:rPr>
          <w:noProof/>
          <w:color w:val="000000" w:themeColor="text1"/>
          <w:lang w:val="sr-Latn-CS"/>
        </w:rPr>
        <w:t xml:space="preserve"> изврш</w:t>
      </w:r>
      <w:r>
        <w:rPr>
          <w:noProof/>
          <w:color w:val="000000" w:themeColor="text1"/>
          <w:lang w:val="sr-Cyrl-BA"/>
        </w:rPr>
        <w:t>ни</w:t>
      </w:r>
      <w:r w:rsidR="00823428" w:rsidRPr="00E73AC2">
        <w:rPr>
          <w:noProof/>
          <w:color w:val="000000" w:themeColor="text1"/>
          <w:lang w:val="sr-Latn-CS"/>
        </w:rPr>
        <w:t xml:space="preserve"> директор) </w:t>
      </w:r>
    </w:p>
    <w:p w:rsidR="004070A1" w:rsidRDefault="00D26EBB" w:rsidP="004070A1">
      <w:pPr>
        <w:pStyle w:val="BodyText"/>
        <w:numPr>
          <w:ilvl w:val="0"/>
          <w:numId w:val="1"/>
        </w:numPr>
        <w:rPr>
          <w:noProof/>
          <w:color w:val="000000" w:themeColor="text1"/>
          <w:lang w:val="sr-Latn-CS"/>
        </w:rPr>
      </w:pPr>
      <w:r>
        <w:rPr>
          <w:noProof/>
          <w:color w:val="000000" w:themeColor="text1"/>
          <w:lang w:val="sr-Cyrl-BA"/>
        </w:rPr>
        <w:t>3</w:t>
      </w:r>
      <w:r w:rsidR="00001102">
        <w:rPr>
          <w:noProof/>
          <w:color w:val="000000" w:themeColor="text1"/>
          <w:lang w:val="sr-Cyrl-BA"/>
        </w:rPr>
        <w:t>0</w:t>
      </w:r>
      <w:r>
        <w:rPr>
          <w:noProof/>
          <w:color w:val="000000" w:themeColor="text1"/>
          <w:lang w:val="sr-Cyrl-BA"/>
        </w:rPr>
        <w:t xml:space="preserve"> </w:t>
      </w:r>
      <w:r w:rsidR="004070A1">
        <w:rPr>
          <w:noProof/>
          <w:color w:val="000000" w:themeColor="text1"/>
          <w:lang w:val="sr-Cyrl-BA"/>
        </w:rPr>
        <w:t>радника</w:t>
      </w:r>
      <w:r w:rsidR="00823428" w:rsidRPr="00E73AC2">
        <w:rPr>
          <w:noProof/>
          <w:color w:val="000000" w:themeColor="text1"/>
          <w:lang w:val="sr-Latn-CS"/>
        </w:rPr>
        <w:t xml:space="preserve"> запослен</w:t>
      </w:r>
      <w:r w:rsidR="004070A1">
        <w:rPr>
          <w:noProof/>
          <w:color w:val="000000" w:themeColor="text1"/>
          <w:lang w:val="sr-Cyrl-RS"/>
        </w:rPr>
        <w:t>а</w:t>
      </w:r>
      <w:r w:rsidR="00823428" w:rsidRPr="00E73AC2">
        <w:rPr>
          <w:noProof/>
          <w:color w:val="000000" w:themeColor="text1"/>
          <w:lang w:val="sr-Latn-CS"/>
        </w:rPr>
        <w:t xml:space="preserve"> у Сектору за Економско-правне послове, градско грађевинско земљиште и саобраћај (1</w:t>
      </w:r>
      <w:r w:rsidR="00001102">
        <w:rPr>
          <w:noProof/>
          <w:color w:val="000000" w:themeColor="text1"/>
          <w:lang w:val="sr-Cyrl-BA"/>
        </w:rPr>
        <w:t>1</w:t>
      </w:r>
      <w:r w:rsidR="00823428" w:rsidRPr="00E73AC2">
        <w:rPr>
          <w:noProof/>
          <w:color w:val="000000" w:themeColor="text1"/>
          <w:lang w:val="sr-Latn-CS"/>
        </w:rPr>
        <w:t xml:space="preserve"> радника- Служба спортско-рекреативних објеката, </w:t>
      </w:r>
      <w:r w:rsidR="00823428" w:rsidRPr="00E73AC2">
        <w:rPr>
          <w:noProof/>
          <w:color w:val="000000" w:themeColor="text1"/>
          <w:lang w:val="sr-Cyrl-BA"/>
        </w:rPr>
        <w:t>4</w:t>
      </w:r>
      <w:r w:rsidR="00823428" w:rsidRPr="00E73AC2">
        <w:rPr>
          <w:noProof/>
          <w:color w:val="000000" w:themeColor="text1"/>
          <w:lang w:val="sr-Latn-CS"/>
        </w:rPr>
        <w:t xml:space="preserve"> радника –</w:t>
      </w:r>
      <w:r w:rsidR="00E776D9">
        <w:rPr>
          <w:noProof/>
          <w:color w:val="000000" w:themeColor="text1"/>
          <w:lang w:val="sr-Cyrl-BA"/>
        </w:rPr>
        <w:t xml:space="preserve"> </w:t>
      </w:r>
      <w:r w:rsidR="00823428" w:rsidRPr="00E73AC2">
        <w:rPr>
          <w:noProof/>
          <w:color w:val="000000" w:themeColor="text1"/>
          <w:lang w:val="sr-Latn-CS"/>
        </w:rPr>
        <w:t>Служба за финансијске и рачуноводствене послове, 8 радника – Служба за кадровске и опште послове, 5 радника –</w:t>
      </w:r>
      <w:r w:rsidR="00E776D9">
        <w:rPr>
          <w:noProof/>
          <w:color w:val="000000" w:themeColor="text1"/>
          <w:lang w:val="sr-Cyrl-BA"/>
        </w:rPr>
        <w:t xml:space="preserve"> </w:t>
      </w:r>
      <w:r w:rsidR="00823428" w:rsidRPr="00E73AC2">
        <w:rPr>
          <w:noProof/>
          <w:color w:val="000000" w:themeColor="text1"/>
          <w:lang w:val="sr-Latn-CS"/>
        </w:rPr>
        <w:t xml:space="preserve">Служба за управљање јавним паркиралиштима и </w:t>
      </w:r>
      <w:r>
        <w:rPr>
          <w:noProof/>
          <w:color w:val="000000" w:themeColor="text1"/>
          <w:lang w:val="sr-Cyrl-BA"/>
        </w:rPr>
        <w:t>2</w:t>
      </w:r>
      <w:r w:rsidR="00823428" w:rsidRPr="00E73AC2">
        <w:rPr>
          <w:noProof/>
          <w:color w:val="000000" w:themeColor="text1"/>
          <w:lang w:val="sr-Latn-CS"/>
        </w:rPr>
        <w:t xml:space="preserve"> радника Служба за градско грађевинско земљиште и имовинско правне послове)  </w:t>
      </w:r>
    </w:p>
    <w:p w:rsidR="00823428" w:rsidRPr="00B82FB1" w:rsidRDefault="00D26EBB" w:rsidP="004070A1">
      <w:pPr>
        <w:pStyle w:val="BodyText"/>
        <w:numPr>
          <w:ilvl w:val="0"/>
          <w:numId w:val="1"/>
        </w:numPr>
        <w:rPr>
          <w:noProof/>
          <w:color w:val="000000" w:themeColor="text1"/>
          <w:lang w:val="sr-Latn-CS"/>
        </w:rPr>
      </w:pPr>
      <w:r>
        <w:rPr>
          <w:noProof/>
          <w:color w:val="000000" w:themeColor="text1"/>
          <w:lang w:val="sr-Cyrl-BA"/>
        </w:rPr>
        <w:t>2</w:t>
      </w:r>
      <w:r w:rsidR="00001102">
        <w:rPr>
          <w:noProof/>
          <w:color w:val="000000" w:themeColor="text1"/>
          <w:lang w:val="sr-Cyrl-BA"/>
        </w:rPr>
        <w:t>1</w:t>
      </w:r>
      <w:r w:rsidR="00823428" w:rsidRPr="00E73AC2">
        <w:rPr>
          <w:noProof/>
          <w:color w:val="000000" w:themeColor="text1"/>
          <w:lang w:val="sr-Latn-CS"/>
        </w:rPr>
        <w:t xml:space="preserve"> радникa </w:t>
      </w:r>
      <w:r w:rsidR="00F838D6">
        <w:rPr>
          <w:noProof/>
          <w:color w:val="000000" w:themeColor="text1"/>
          <w:lang w:val="sr-Cyrl-RS"/>
        </w:rPr>
        <w:t>запослена у</w:t>
      </w:r>
      <w:r w:rsidR="00823428" w:rsidRPr="00E73AC2">
        <w:rPr>
          <w:noProof/>
          <w:color w:val="000000" w:themeColor="text1"/>
          <w:lang w:val="sr-Latn-CS"/>
        </w:rPr>
        <w:t xml:space="preserve"> Техничком сектору (</w:t>
      </w:r>
      <w:r w:rsidR="00823428" w:rsidRPr="00E73AC2">
        <w:rPr>
          <w:noProof/>
          <w:color w:val="000000" w:themeColor="text1"/>
          <w:lang w:val="sr-Cyrl-BA"/>
        </w:rPr>
        <w:t>1</w:t>
      </w:r>
      <w:r w:rsidR="00001102">
        <w:rPr>
          <w:noProof/>
          <w:color w:val="000000" w:themeColor="text1"/>
          <w:lang w:val="sr-Cyrl-BA"/>
        </w:rPr>
        <w:t>1</w:t>
      </w:r>
      <w:r w:rsidR="00823428" w:rsidRPr="00E73AC2">
        <w:rPr>
          <w:noProof/>
          <w:color w:val="000000" w:themeColor="text1"/>
          <w:lang w:val="sr-Latn-CS"/>
        </w:rPr>
        <w:t xml:space="preserve"> радника- Служба за пројектовање, ревизију и надзор, 10 радника- Служба за просторно планирање и пројектовање)</w:t>
      </w:r>
      <w:r w:rsidR="004070A1">
        <w:rPr>
          <w:noProof/>
          <w:color w:val="000000" w:themeColor="text1"/>
          <w:lang w:val="sr-Cyrl-RS"/>
        </w:rPr>
        <w:t>.</w:t>
      </w:r>
    </w:p>
    <w:p w:rsidR="00B82FB1" w:rsidRPr="00E73AC2" w:rsidRDefault="00B82FB1" w:rsidP="00B82FB1">
      <w:pPr>
        <w:pStyle w:val="BodyText"/>
        <w:ind w:left="720"/>
        <w:rPr>
          <w:noProof/>
          <w:color w:val="000000" w:themeColor="text1"/>
          <w:lang w:val="sr-Latn-CS"/>
        </w:rPr>
      </w:pPr>
    </w:p>
    <w:p w:rsidR="00823428" w:rsidRDefault="00823428" w:rsidP="00823428">
      <w:pPr>
        <w:pStyle w:val="BodyText"/>
        <w:rPr>
          <w:noProof/>
          <w:color w:val="000000" w:themeColor="text1"/>
          <w:lang w:val="sr-Latn-CS"/>
        </w:rPr>
      </w:pPr>
      <w:r w:rsidRPr="00E73AC2">
        <w:rPr>
          <w:noProof/>
          <w:color w:val="000000" w:themeColor="text1"/>
          <w:lang w:val="sr-Cyrl-BA"/>
        </w:rPr>
        <w:lastRenderedPageBreak/>
        <w:t>С</w:t>
      </w:r>
      <w:r w:rsidRPr="00E73AC2">
        <w:rPr>
          <w:noProof/>
          <w:color w:val="000000" w:themeColor="text1"/>
          <w:lang w:val="sr-Latn-CS"/>
        </w:rPr>
        <w:t xml:space="preserve">труктура запослених по стручној спреми </w:t>
      </w:r>
      <w:r w:rsidR="00FC1F14" w:rsidRPr="00E73AC2">
        <w:rPr>
          <w:noProof/>
          <w:color w:val="000000" w:themeColor="text1"/>
          <w:lang w:val="sr-Cyrl-BA"/>
        </w:rPr>
        <w:t>на дан 31.12.</w:t>
      </w:r>
      <w:r w:rsidRPr="00E73AC2">
        <w:rPr>
          <w:noProof/>
          <w:color w:val="000000" w:themeColor="text1"/>
          <w:lang w:val="sr-Cyrl-BA"/>
        </w:rPr>
        <w:t>202</w:t>
      </w:r>
      <w:r w:rsidR="00D26EBB">
        <w:rPr>
          <w:noProof/>
          <w:color w:val="000000" w:themeColor="text1"/>
          <w:lang w:val="sr-Cyrl-BA"/>
        </w:rPr>
        <w:t>2</w:t>
      </w:r>
      <w:r w:rsidRPr="00E73AC2">
        <w:rPr>
          <w:noProof/>
          <w:color w:val="000000" w:themeColor="text1"/>
          <w:lang w:val="sr-Cyrl-BA"/>
        </w:rPr>
        <w:t xml:space="preserve">. године </w:t>
      </w:r>
      <w:r w:rsidRPr="00E73AC2">
        <w:rPr>
          <w:noProof/>
          <w:color w:val="000000" w:themeColor="text1"/>
          <w:lang w:val="sr-Latn-CS"/>
        </w:rPr>
        <w:t>гласи: ВСС-</w:t>
      </w:r>
      <w:r w:rsidR="00D26EBB">
        <w:rPr>
          <w:noProof/>
          <w:color w:val="000000" w:themeColor="text1"/>
          <w:lang w:val="sr-Cyrl-BA"/>
        </w:rPr>
        <w:t>2</w:t>
      </w:r>
      <w:r w:rsidR="00F762B4">
        <w:rPr>
          <w:noProof/>
          <w:color w:val="000000" w:themeColor="text1"/>
          <w:lang w:val="sr-Cyrl-BA"/>
        </w:rPr>
        <w:t>9</w:t>
      </w:r>
      <w:r w:rsidRPr="00E73AC2">
        <w:rPr>
          <w:noProof/>
          <w:color w:val="000000" w:themeColor="text1"/>
          <w:lang w:val="sr-Latn-CS"/>
        </w:rPr>
        <w:t xml:space="preserve"> радник</w:t>
      </w:r>
      <w:r w:rsidR="00F762B4">
        <w:rPr>
          <w:noProof/>
          <w:color w:val="000000" w:themeColor="text1"/>
          <w:lang w:val="sr-Cyrl-BA"/>
        </w:rPr>
        <w:t>а</w:t>
      </w:r>
      <w:r w:rsidRPr="00E73AC2">
        <w:rPr>
          <w:noProof/>
          <w:color w:val="000000" w:themeColor="text1"/>
          <w:lang w:val="sr-Latn-CS"/>
        </w:rPr>
        <w:t>, ВШС -2 радника, ССС-1</w:t>
      </w:r>
      <w:r w:rsidR="00F762B4">
        <w:rPr>
          <w:noProof/>
          <w:color w:val="000000" w:themeColor="text1"/>
          <w:lang w:val="sr-Cyrl-BA"/>
        </w:rPr>
        <w:t>7</w:t>
      </w:r>
      <w:r w:rsidRPr="00E73AC2">
        <w:rPr>
          <w:noProof/>
          <w:color w:val="000000" w:themeColor="text1"/>
          <w:lang w:val="sr-Latn-CS"/>
        </w:rPr>
        <w:t xml:space="preserve"> радника и остало - 5 радника. </w:t>
      </w:r>
    </w:p>
    <w:p w:rsidR="00B82FB1" w:rsidRPr="00E73AC2" w:rsidRDefault="00B82FB1" w:rsidP="00823428">
      <w:pPr>
        <w:pStyle w:val="BodyText"/>
        <w:rPr>
          <w:noProof/>
          <w:color w:val="000000" w:themeColor="text1"/>
          <w:lang w:val="sr-Latn-CS"/>
        </w:rPr>
      </w:pPr>
    </w:p>
    <w:p w:rsidR="009E5C66" w:rsidRDefault="009E5C66" w:rsidP="00823428">
      <w:pPr>
        <w:pStyle w:val="BodyText"/>
        <w:rPr>
          <w:color w:val="000000" w:themeColor="text1"/>
        </w:rPr>
      </w:pPr>
      <w:r w:rsidRPr="00E73AC2">
        <w:rPr>
          <w:color w:val="000000" w:themeColor="text1"/>
        </w:rPr>
        <w:t>Технички сектор у свом саставу садржи :</w:t>
      </w:r>
    </w:p>
    <w:p w:rsidR="00B82FB1" w:rsidRPr="00E73AC2" w:rsidRDefault="00B82FB1" w:rsidP="00823428">
      <w:pPr>
        <w:pStyle w:val="BodyText"/>
        <w:rPr>
          <w:color w:val="000000" w:themeColor="text1"/>
        </w:rPr>
      </w:pPr>
    </w:p>
    <w:p w:rsidR="009E5C66" w:rsidRPr="00E73AC2" w:rsidRDefault="009E5C66" w:rsidP="00435BF0">
      <w:pPr>
        <w:numPr>
          <w:ilvl w:val="0"/>
          <w:numId w:val="2"/>
        </w:numPr>
        <w:rPr>
          <w:color w:val="000000" w:themeColor="text1"/>
          <w:lang w:val="sr-Cyrl-CS"/>
        </w:rPr>
      </w:pPr>
      <w:r w:rsidRPr="00E73AC2">
        <w:rPr>
          <w:color w:val="000000" w:themeColor="text1"/>
          <w:lang w:val="sr-Cyrl-CS"/>
        </w:rPr>
        <w:t xml:space="preserve">Службу за просторно планирање и пројектовање </w:t>
      </w:r>
    </w:p>
    <w:p w:rsidR="009E5C66" w:rsidRPr="00E73AC2" w:rsidRDefault="009E5C66" w:rsidP="00435BF0">
      <w:pPr>
        <w:numPr>
          <w:ilvl w:val="0"/>
          <w:numId w:val="2"/>
        </w:numPr>
        <w:rPr>
          <w:color w:val="000000" w:themeColor="text1"/>
          <w:lang w:val="sr-Cyrl-CS"/>
        </w:rPr>
      </w:pPr>
      <w:r w:rsidRPr="00E73AC2">
        <w:rPr>
          <w:color w:val="000000" w:themeColor="text1"/>
          <w:lang w:val="sr-Cyrl-CS"/>
        </w:rPr>
        <w:t>Службу за пројектовање, ревизију и надзор</w:t>
      </w:r>
    </w:p>
    <w:p w:rsidR="009E5C66" w:rsidRPr="00E73AC2" w:rsidRDefault="009E5C66" w:rsidP="009E5C66">
      <w:pPr>
        <w:jc w:val="both"/>
        <w:rPr>
          <w:color w:val="000000" w:themeColor="text1"/>
          <w:lang w:val="sr-Cyrl-CS"/>
        </w:rPr>
      </w:pPr>
    </w:p>
    <w:p w:rsidR="009E5C66" w:rsidRPr="00E73AC2" w:rsidRDefault="009E5C66" w:rsidP="009E5C66">
      <w:pPr>
        <w:jc w:val="both"/>
        <w:rPr>
          <w:color w:val="000000" w:themeColor="text1"/>
          <w:lang w:val="sr-Cyrl-CS"/>
        </w:rPr>
      </w:pPr>
      <w:r w:rsidRPr="00E73AC2">
        <w:rPr>
          <w:color w:val="000000" w:themeColor="text1"/>
          <w:lang w:val="sr-Cyrl-CS"/>
        </w:rPr>
        <w:t>док у саставу Сектора за економско-правне послове, грађевинско земљиште и саобраћај раде сљедеће службе:</w:t>
      </w:r>
    </w:p>
    <w:p w:rsidR="009E5C66" w:rsidRPr="00E73AC2" w:rsidRDefault="009E5C66" w:rsidP="009E5C66">
      <w:pPr>
        <w:ind w:left="540"/>
        <w:jc w:val="both"/>
        <w:rPr>
          <w:color w:val="000000" w:themeColor="text1"/>
          <w:lang w:val="sr-Cyrl-CS"/>
        </w:rPr>
      </w:pPr>
    </w:p>
    <w:p w:rsidR="00B82FB1" w:rsidRPr="00E73AC2" w:rsidRDefault="00B82FB1" w:rsidP="00B82FB1">
      <w:pPr>
        <w:numPr>
          <w:ilvl w:val="0"/>
          <w:numId w:val="3"/>
        </w:numPr>
        <w:rPr>
          <w:color w:val="000000" w:themeColor="text1"/>
          <w:lang w:val="sr-Cyrl-CS"/>
        </w:rPr>
      </w:pPr>
      <w:r w:rsidRPr="00E73AC2">
        <w:rPr>
          <w:color w:val="000000" w:themeColor="text1"/>
          <w:lang w:val="sr-Cyrl-CS"/>
        </w:rPr>
        <w:t>Служба за уређење грађевинског земљишта и имовинско-правне послове</w:t>
      </w:r>
    </w:p>
    <w:p w:rsidR="00B82FB1" w:rsidRDefault="00B82FB1" w:rsidP="00B82FB1">
      <w:pPr>
        <w:numPr>
          <w:ilvl w:val="0"/>
          <w:numId w:val="3"/>
        </w:numPr>
        <w:rPr>
          <w:color w:val="000000" w:themeColor="text1"/>
          <w:lang w:val="sr-Cyrl-CS"/>
        </w:rPr>
      </w:pPr>
      <w:r w:rsidRPr="00E73AC2">
        <w:rPr>
          <w:color w:val="000000" w:themeColor="text1"/>
          <w:lang w:val="sr-Cyrl-CS"/>
        </w:rPr>
        <w:t>Служба за управљање јавним паркиралиштима</w:t>
      </w:r>
    </w:p>
    <w:p w:rsidR="009E5C66" w:rsidRPr="00E73AC2" w:rsidRDefault="009E5C66" w:rsidP="00435BF0">
      <w:pPr>
        <w:numPr>
          <w:ilvl w:val="0"/>
          <w:numId w:val="3"/>
        </w:numPr>
        <w:rPr>
          <w:color w:val="000000" w:themeColor="text1"/>
          <w:lang w:val="sr-Cyrl-CS"/>
        </w:rPr>
      </w:pPr>
      <w:r w:rsidRPr="00E73AC2">
        <w:rPr>
          <w:color w:val="000000" w:themeColor="text1"/>
          <w:lang w:val="sr-Cyrl-CS"/>
        </w:rPr>
        <w:t>Служба за рачуноводствене и финансијске послове</w:t>
      </w:r>
    </w:p>
    <w:p w:rsidR="009E5C66" w:rsidRPr="00E73AC2" w:rsidRDefault="009E5C66" w:rsidP="00435BF0">
      <w:pPr>
        <w:numPr>
          <w:ilvl w:val="0"/>
          <w:numId w:val="3"/>
        </w:numPr>
        <w:rPr>
          <w:color w:val="000000" w:themeColor="text1"/>
          <w:lang w:val="sr-Cyrl-CS"/>
        </w:rPr>
      </w:pPr>
      <w:r w:rsidRPr="00E73AC2">
        <w:rPr>
          <w:color w:val="000000" w:themeColor="text1"/>
          <w:lang w:val="sr-Cyrl-CS"/>
        </w:rPr>
        <w:t>Служба за кадровске и опште послове</w:t>
      </w:r>
    </w:p>
    <w:p w:rsidR="00D26EBB" w:rsidRPr="00E73AC2" w:rsidRDefault="00D26EBB" w:rsidP="00D26EBB">
      <w:pPr>
        <w:numPr>
          <w:ilvl w:val="0"/>
          <w:numId w:val="3"/>
        </w:numPr>
        <w:rPr>
          <w:color w:val="000000" w:themeColor="text1"/>
          <w:lang w:val="sr-Cyrl-CS"/>
        </w:rPr>
      </w:pPr>
      <w:r>
        <w:rPr>
          <w:color w:val="000000" w:themeColor="text1"/>
          <w:lang w:val="sr-Cyrl-CS"/>
        </w:rPr>
        <w:t>Одсјек</w:t>
      </w:r>
      <w:r w:rsidRPr="00E73AC2">
        <w:rPr>
          <w:color w:val="000000" w:themeColor="text1"/>
          <w:lang w:val="sr-Cyrl-CS"/>
        </w:rPr>
        <w:t xml:space="preserve"> спортско-рекреативних објеката</w:t>
      </w:r>
    </w:p>
    <w:p w:rsidR="00010D1B" w:rsidRPr="00990B66" w:rsidRDefault="00010D1B" w:rsidP="009E5C66">
      <w:pPr>
        <w:pStyle w:val="BodyText"/>
        <w:rPr>
          <w:b/>
          <w:bCs/>
          <w:noProof/>
          <w:color w:val="0070C0"/>
          <w:lang w:val="sr-Latn-CS"/>
        </w:rPr>
      </w:pPr>
    </w:p>
    <w:p w:rsidR="00010D1B" w:rsidRPr="00990B66" w:rsidRDefault="00010D1B" w:rsidP="00974071">
      <w:pPr>
        <w:pStyle w:val="BodyText"/>
        <w:numPr>
          <w:ilvl w:val="0"/>
          <w:numId w:val="20"/>
        </w:numPr>
        <w:rPr>
          <w:b/>
          <w:bCs/>
          <w:lang w:val="sr-Cyrl-BA"/>
        </w:rPr>
      </w:pPr>
      <w:r w:rsidRPr="00990B66">
        <w:rPr>
          <w:b/>
          <w:bCs/>
        </w:rPr>
        <w:t>ТЕХНИЧКИ СЕКТОР</w:t>
      </w:r>
    </w:p>
    <w:p w:rsidR="00010D1B" w:rsidRPr="00990B66" w:rsidRDefault="00010D1B" w:rsidP="00010D1B">
      <w:pPr>
        <w:pStyle w:val="BodyText"/>
        <w:ind w:right="-108"/>
        <w:rPr>
          <w:lang w:val="ru-RU"/>
        </w:rPr>
      </w:pPr>
    </w:p>
    <w:p w:rsidR="00010D1B" w:rsidRPr="00990B66" w:rsidRDefault="00010D1B" w:rsidP="00010D1B">
      <w:pPr>
        <w:pStyle w:val="BodyText"/>
        <w:ind w:right="-108"/>
        <w:rPr>
          <w:lang w:val="sr-Cyrl-BA"/>
        </w:rPr>
      </w:pPr>
      <w:r w:rsidRPr="00990B66">
        <w:rPr>
          <w:lang w:val="sr-Cyrl-BA"/>
        </w:rPr>
        <w:t>Технички сектор</w:t>
      </w:r>
      <w:r w:rsidRPr="00990B66">
        <w:t xml:space="preserve"> је организован у </w:t>
      </w:r>
      <w:r w:rsidRPr="00990B66">
        <w:rPr>
          <w:lang w:val="sr-Cyrl-BA"/>
        </w:rPr>
        <w:t>двије службе</w:t>
      </w:r>
      <w:r w:rsidRPr="00990B66">
        <w:t xml:space="preserve"> и то: </w:t>
      </w:r>
      <w:r w:rsidRPr="00990B66">
        <w:rPr>
          <w:bCs/>
        </w:rPr>
        <w:t xml:space="preserve">Служба за </w:t>
      </w:r>
      <w:r w:rsidRPr="00990B66">
        <w:rPr>
          <w:bCs/>
          <w:lang w:val="sr-Cyrl-BA"/>
        </w:rPr>
        <w:t>просторно планирање</w:t>
      </w:r>
      <w:r w:rsidRPr="00990B66">
        <w:rPr>
          <w:bCs/>
        </w:rPr>
        <w:t xml:space="preserve"> и пројектовање</w:t>
      </w:r>
      <w:r w:rsidRPr="00990B66">
        <w:rPr>
          <w:bCs/>
          <w:lang w:val="sr-Cyrl-BA"/>
        </w:rPr>
        <w:t xml:space="preserve"> и </w:t>
      </w:r>
      <w:r w:rsidRPr="00990B66">
        <w:t>Служба за пројектовање, ревизију и надзор</w:t>
      </w:r>
      <w:r w:rsidRPr="00990B66">
        <w:rPr>
          <w:lang w:val="ru-RU"/>
        </w:rPr>
        <w:t>.</w:t>
      </w:r>
    </w:p>
    <w:p w:rsidR="00010D1B" w:rsidRPr="00990B66" w:rsidRDefault="00010D1B" w:rsidP="00010D1B">
      <w:pPr>
        <w:pStyle w:val="BodyText"/>
        <w:ind w:right="-108"/>
      </w:pPr>
      <w:r w:rsidRPr="00990B66">
        <w:t xml:space="preserve">У оквиру Техничког сектора </w:t>
      </w:r>
      <w:r w:rsidRPr="00990B66">
        <w:rPr>
          <w:lang w:val="sr-Cyrl-BA"/>
        </w:rPr>
        <w:t xml:space="preserve">обављају се послови на </w:t>
      </w:r>
      <w:r w:rsidRPr="00990B66">
        <w:t>израд</w:t>
      </w:r>
      <w:r w:rsidRPr="00990B66">
        <w:rPr>
          <w:lang w:val="sr-Cyrl-BA"/>
        </w:rPr>
        <w:t>и</w:t>
      </w:r>
      <w:r w:rsidRPr="00990B66">
        <w:t xml:space="preserve"> просторно-планске документације – просторних планова, урбанистичких планова, регулационих планова, зонинг планова, урбанистичких пројеката</w:t>
      </w:r>
      <w:r w:rsidR="00E73AC2">
        <w:rPr>
          <w:lang w:val="sr-Cyrl-RS"/>
        </w:rPr>
        <w:t xml:space="preserve"> и</w:t>
      </w:r>
      <w:r w:rsidRPr="00990B66">
        <w:t xml:space="preserve"> планова парцелације</w:t>
      </w:r>
      <w:r w:rsidR="00E73AC2">
        <w:rPr>
          <w:lang w:val="sr-Latn-RS"/>
        </w:rPr>
        <w:t xml:space="preserve">, </w:t>
      </w:r>
      <w:r w:rsidR="00E73AC2">
        <w:rPr>
          <w:lang w:val="sr-Cyrl-RS"/>
        </w:rPr>
        <w:t>затим израда</w:t>
      </w:r>
      <w:r w:rsidRPr="00990B66">
        <w:t xml:space="preserve"> урбанистичко-техничких услова, те израд</w:t>
      </w:r>
      <w:r w:rsidRPr="00990B66">
        <w:rPr>
          <w:lang w:val="sr-Cyrl-BA"/>
        </w:rPr>
        <w:t>а</w:t>
      </w:r>
      <w:r w:rsidRPr="00990B66">
        <w:t xml:space="preserve"> техничке документације за објекте нискоградње и високоградње</w:t>
      </w:r>
      <w:r w:rsidRPr="00990B66">
        <w:rPr>
          <w:lang w:val="sr-Cyrl-BA"/>
        </w:rPr>
        <w:t xml:space="preserve"> свих нивоа, елабората, студија, </w:t>
      </w:r>
      <w:r w:rsidRPr="00990B66">
        <w:t>ревизије, надзор</w:t>
      </w:r>
      <w:r w:rsidRPr="00990B66">
        <w:rPr>
          <w:lang w:val="sr-Cyrl-BA"/>
        </w:rPr>
        <w:t>а</w:t>
      </w:r>
      <w:r w:rsidRPr="00990B66">
        <w:t xml:space="preserve"> и техничк</w:t>
      </w:r>
      <w:r w:rsidRPr="00990B66">
        <w:rPr>
          <w:lang w:val="sr-Cyrl-BA"/>
        </w:rPr>
        <w:t>их</w:t>
      </w:r>
      <w:r w:rsidRPr="00990B66">
        <w:t xml:space="preserve"> преглед</w:t>
      </w:r>
      <w:r w:rsidRPr="00990B66">
        <w:rPr>
          <w:lang w:val="sr-Cyrl-BA"/>
        </w:rPr>
        <w:t>а</w:t>
      </w:r>
      <w:r w:rsidRPr="00990B66">
        <w:t xml:space="preserve"> објеката</w:t>
      </w:r>
      <w:r w:rsidRPr="00990B66">
        <w:rPr>
          <w:lang w:val="sr-Cyrl-BA"/>
        </w:rPr>
        <w:t>, као и давање разних стручних мишљења, техничких рјешења</w:t>
      </w:r>
      <w:r w:rsidR="00E73AC2">
        <w:rPr>
          <w:lang w:val="sr-Cyrl-BA"/>
        </w:rPr>
        <w:t xml:space="preserve"> и слично</w:t>
      </w:r>
      <w:r w:rsidRPr="00990B66">
        <w:t xml:space="preserve">. </w:t>
      </w:r>
    </w:p>
    <w:p w:rsidR="00010D1B" w:rsidRPr="00E73AC2" w:rsidRDefault="00010D1B" w:rsidP="00010D1B">
      <w:pPr>
        <w:pStyle w:val="BodyText"/>
        <w:ind w:right="-108"/>
        <w:rPr>
          <w:color w:val="000000" w:themeColor="text1"/>
        </w:rPr>
      </w:pPr>
      <w:r w:rsidRPr="00E73AC2">
        <w:rPr>
          <w:color w:val="000000" w:themeColor="text1"/>
        </w:rPr>
        <w:t xml:space="preserve">У </w:t>
      </w:r>
      <w:r w:rsidRPr="00E73AC2">
        <w:rPr>
          <w:color w:val="000000" w:themeColor="text1"/>
          <w:lang w:val="bs-Latn-BA"/>
        </w:rPr>
        <w:t>202</w:t>
      </w:r>
      <w:r w:rsidR="00001102">
        <w:rPr>
          <w:color w:val="000000" w:themeColor="text1"/>
          <w:lang w:val="sr-Cyrl-RS"/>
        </w:rPr>
        <w:t>2</w:t>
      </w:r>
      <w:r w:rsidRPr="00E73AC2">
        <w:rPr>
          <w:color w:val="000000" w:themeColor="text1"/>
        </w:rPr>
        <w:t xml:space="preserve">. години у оквиру Техничког сектора распоређено је укупно </w:t>
      </w:r>
      <w:r w:rsidRPr="00E73AC2">
        <w:rPr>
          <w:color w:val="000000" w:themeColor="text1"/>
          <w:lang w:val="sr-Cyrl-BA"/>
        </w:rPr>
        <w:t>2</w:t>
      </w:r>
      <w:r w:rsidR="00001102">
        <w:rPr>
          <w:color w:val="000000" w:themeColor="text1"/>
          <w:lang w:val="sr-Cyrl-BA"/>
        </w:rPr>
        <w:t>1</w:t>
      </w:r>
      <w:r w:rsidRPr="00E73AC2">
        <w:rPr>
          <w:color w:val="000000" w:themeColor="text1"/>
          <w:lang w:val="bs-Latn-BA"/>
        </w:rPr>
        <w:t xml:space="preserve"> </w:t>
      </w:r>
      <w:r w:rsidRPr="00E73AC2">
        <w:rPr>
          <w:color w:val="000000" w:themeColor="text1"/>
        </w:rPr>
        <w:t>извршил</w:t>
      </w:r>
      <w:r w:rsidR="00001102">
        <w:rPr>
          <w:color w:val="000000" w:themeColor="text1"/>
          <w:lang w:val="sr-Cyrl-BA"/>
        </w:rPr>
        <w:t>ац</w:t>
      </w:r>
      <w:r w:rsidRPr="00E73AC2">
        <w:rPr>
          <w:color w:val="000000" w:themeColor="text1"/>
        </w:rPr>
        <w:t>, укључујући шефове служби.</w:t>
      </w:r>
    </w:p>
    <w:p w:rsidR="00010D1B" w:rsidRPr="00990B66" w:rsidRDefault="00010D1B" w:rsidP="00010D1B">
      <w:pPr>
        <w:pStyle w:val="BodyText"/>
        <w:ind w:right="-108"/>
        <w:rPr>
          <w:b/>
          <w:bCs/>
          <w:color w:val="C0504D" w:themeColor="accent2"/>
          <w:lang w:val="sr-Latn-BA"/>
        </w:rPr>
      </w:pPr>
    </w:p>
    <w:p w:rsidR="00E776D9" w:rsidRPr="00E776D9" w:rsidRDefault="00E776D9" w:rsidP="00E776D9">
      <w:pPr>
        <w:pStyle w:val="BodyText"/>
        <w:ind w:right="-108"/>
        <w:rPr>
          <w:b/>
          <w:bCs/>
          <w:i/>
          <w:lang w:val="sr-Cyrl-BA"/>
        </w:rPr>
      </w:pPr>
      <w:r w:rsidRPr="00E776D9">
        <w:rPr>
          <w:b/>
          <w:bCs/>
          <w:i/>
        </w:rPr>
        <w:t>СЛУЖБА ЗА ПРОСТОРНО ПЛАНИРАЊЕ И ПРОЈЕКТОВАЊЕ</w:t>
      </w:r>
    </w:p>
    <w:p w:rsidR="00E776D9" w:rsidRPr="00E776D9" w:rsidRDefault="00E776D9" w:rsidP="00E776D9">
      <w:pPr>
        <w:pStyle w:val="BodyText"/>
        <w:ind w:right="-108"/>
        <w:rPr>
          <w:b/>
          <w:bCs/>
        </w:rPr>
      </w:pPr>
    </w:p>
    <w:p w:rsidR="00E776D9" w:rsidRPr="00E776D9" w:rsidRDefault="00E776D9" w:rsidP="00E776D9">
      <w:pPr>
        <w:jc w:val="both"/>
        <w:rPr>
          <w:lang w:val="ru-RU"/>
        </w:rPr>
      </w:pPr>
      <w:r w:rsidRPr="00E776D9">
        <w:rPr>
          <w:lang w:val="ru-RU"/>
        </w:rPr>
        <w:t>Служба за просторно планирање и пројектовање</w:t>
      </w:r>
      <w:r w:rsidRPr="00E776D9">
        <w:rPr>
          <w:lang w:val="en-US"/>
        </w:rPr>
        <w:t>је</w:t>
      </w:r>
      <w:r w:rsidRPr="00E776D9">
        <w:rPr>
          <w:lang w:val="sr-Cyrl-CS"/>
        </w:rPr>
        <w:t xml:space="preserve"> у периоду 01.01.-31.12.202</w:t>
      </w:r>
      <w:r w:rsidRPr="00E776D9">
        <w:rPr>
          <w:lang w:val="sr-Cyrl-BA"/>
        </w:rPr>
        <w:t>2</w:t>
      </w:r>
      <w:r w:rsidRPr="00E776D9">
        <w:rPr>
          <w:lang w:val="sr-Cyrl-CS"/>
        </w:rPr>
        <w:t xml:space="preserve">. године </w:t>
      </w:r>
      <w:r w:rsidRPr="00E776D9">
        <w:rPr>
          <w:lang w:val="en-US"/>
        </w:rPr>
        <w:t>о</w:t>
      </w:r>
      <w:r w:rsidRPr="00E776D9">
        <w:rPr>
          <w:lang w:val="sr-Cyrl-CS"/>
        </w:rPr>
        <w:t xml:space="preserve">бављала послове на изради просторно-планске документације, припреми аналитичко-документационе основе за израду просторно-планске документације, као и припреми и изради информација из ове области. Даље, вршена је израда </w:t>
      </w:r>
      <w:r w:rsidRPr="00E776D9">
        <w:rPr>
          <w:lang w:val="ru-RU"/>
        </w:rPr>
        <w:t xml:space="preserve">урбанистичко-техничких услова и стручних мишљења за потребе издавања локацијских услова, </w:t>
      </w:r>
      <w:r w:rsidRPr="00E776D9">
        <w:t>у предметима</w:t>
      </w:r>
      <w:r w:rsidRPr="00E776D9">
        <w:rPr>
          <w:lang w:val="sr-Cyrl-BA"/>
        </w:rPr>
        <w:t xml:space="preserve"> </w:t>
      </w:r>
      <w:r w:rsidRPr="00E776D9">
        <w:t>редовно</w:t>
      </w:r>
      <w:r w:rsidRPr="00E776D9">
        <w:rPr>
          <w:lang w:val="sr-Cyrl-BA"/>
        </w:rPr>
        <w:t xml:space="preserve">г </w:t>
      </w:r>
      <w:r w:rsidRPr="00E776D9">
        <w:t>гпоступка, као и предметим</w:t>
      </w:r>
      <w:r w:rsidRPr="00E776D9">
        <w:rPr>
          <w:lang w:val="sr-Cyrl-BA"/>
        </w:rPr>
        <w:t>а у</w:t>
      </w:r>
      <w:r w:rsidRPr="00E776D9">
        <w:rPr>
          <w:lang w:val="ru-RU"/>
        </w:rPr>
        <w:t xml:space="preserve"> поступку легализације.</w:t>
      </w:r>
    </w:p>
    <w:p w:rsidR="00E776D9" w:rsidRPr="00E776D9" w:rsidRDefault="00E776D9" w:rsidP="00E776D9">
      <w:pPr>
        <w:jc w:val="both"/>
        <w:rPr>
          <w:lang w:val="sr-Cyrl-BA"/>
        </w:rPr>
      </w:pPr>
      <w:r w:rsidRPr="00E776D9">
        <w:rPr>
          <w:lang w:val="ru-RU"/>
        </w:rPr>
        <w:t>Служба је обављала и послове припреме пројектних задатака и стручних мишљења везаних за област просторног планирања и пројектовања, послове израде пројеката за објекате високоградње и вањског уређења, те извршавала остале задатке из свог дјелокруга рада</w:t>
      </w:r>
      <w:r w:rsidRPr="00E776D9">
        <w:rPr>
          <w:lang w:val="en-US"/>
        </w:rPr>
        <w:t>.</w:t>
      </w:r>
    </w:p>
    <w:p w:rsidR="00E776D9" w:rsidRPr="00E776D9" w:rsidRDefault="00E776D9" w:rsidP="00E776D9">
      <w:pPr>
        <w:ind w:right="-108"/>
        <w:jc w:val="both"/>
        <w:rPr>
          <w:lang w:val="sr-Cyrl-CS"/>
        </w:rPr>
      </w:pPr>
      <w:r w:rsidRPr="00E776D9">
        <w:rPr>
          <w:lang w:val="sr-Cyrl-CS"/>
        </w:rPr>
        <w:t>У 20</w:t>
      </w:r>
      <w:r w:rsidRPr="00E776D9">
        <w:t>2</w:t>
      </w:r>
      <w:r w:rsidRPr="00E776D9">
        <w:rPr>
          <w:lang w:val="sr-Cyrl-BA"/>
        </w:rPr>
        <w:t>2</w:t>
      </w:r>
      <w:r w:rsidRPr="00E776D9">
        <w:rPr>
          <w:lang w:val="sr-Cyrl-CS"/>
        </w:rPr>
        <w:t>. години обављани су сљедећи  послови:</w:t>
      </w:r>
    </w:p>
    <w:p w:rsidR="00E776D9" w:rsidRPr="00E776D9" w:rsidRDefault="00E776D9" w:rsidP="00E776D9">
      <w:pPr>
        <w:ind w:right="-108"/>
        <w:jc w:val="both"/>
        <w:rPr>
          <w:lang w:val="sr-Cyrl-CS"/>
        </w:rPr>
      </w:pPr>
    </w:p>
    <w:p w:rsidR="00E776D9" w:rsidRPr="00E776D9" w:rsidRDefault="00E776D9" w:rsidP="00E776D9">
      <w:pPr>
        <w:ind w:right="-108"/>
        <w:jc w:val="both"/>
        <w:rPr>
          <w:b/>
          <w:lang w:val="sr-Cyrl-CS"/>
        </w:rPr>
      </w:pPr>
      <w:r w:rsidRPr="00E776D9">
        <w:rPr>
          <w:b/>
          <w:lang w:val="sr-Cyrl-CS"/>
        </w:rPr>
        <w:t>а) Израда просторно-планске документације</w:t>
      </w:r>
    </w:p>
    <w:p w:rsidR="00E776D9" w:rsidRPr="00E776D9" w:rsidRDefault="00E776D9" w:rsidP="00E776D9">
      <w:pPr>
        <w:jc w:val="both"/>
      </w:pPr>
    </w:p>
    <w:p w:rsidR="00E776D9" w:rsidRPr="00E776D9" w:rsidRDefault="00E776D9" w:rsidP="00E776D9">
      <w:pPr>
        <w:jc w:val="both"/>
        <w:rPr>
          <w:lang w:val="sr-Cyrl-BA"/>
        </w:rPr>
      </w:pPr>
      <w:r w:rsidRPr="00E776D9">
        <w:rPr>
          <w:lang w:val="sr-Cyrl-BA"/>
        </w:rPr>
        <w:t xml:space="preserve">Усвојена </w:t>
      </w:r>
      <w:r w:rsidRPr="00E776D9">
        <w:rPr>
          <w:lang w:val="sr-Cyrl-CS"/>
        </w:rPr>
        <w:t>просторно</w:t>
      </w:r>
      <w:r w:rsidRPr="00E776D9">
        <w:rPr>
          <w:lang w:val="sr-Cyrl-BA"/>
        </w:rPr>
        <w:t>-планска документација:</w:t>
      </w:r>
    </w:p>
    <w:p w:rsidR="00E776D9" w:rsidRPr="00E776D9" w:rsidRDefault="00E776D9" w:rsidP="00E776D9">
      <w:pPr>
        <w:numPr>
          <w:ilvl w:val="0"/>
          <w:numId w:val="1"/>
        </w:numPr>
        <w:ind w:right="-108"/>
        <w:jc w:val="both"/>
        <w:rPr>
          <w:lang w:val="sr-Cyrl-CS"/>
        </w:rPr>
      </w:pPr>
      <w:bookmarkStart w:id="1" w:name="_Hlk62029382"/>
      <w:bookmarkStart w:id="2" w:name="_Hlk62029314"/>
      <w:bookmarkStart w:id="3" w:name="_Hlk62030296"/>
      <w:r w:rsidRPr="00E776D9">
        <w:rPr>
          <w:lang w:val="sr-Cyrl-CS"/>
        </w:rPr>
        <w:t>Регулациони план „Галац“ Бијељина (Одлука о усвајању од 30.12.2022.),</w:t>
      </w:r>
    </w:p>
    <w:p w:rsidR="00E776D9" w:rsidRPr="00E776D9" w:rsidRDefault="00E776D9" w:rsidP="00E776D9">
      <w:pPr>
        <w:numPr>
          <w:ilvl w:val="0"/>
          <w:numId w:val="1"/>
        </w:numPr>
        <w:ind w:right="-108"/>
        <w:jc w:val="both"/>
        <w:rPr>
          <w:lang w:val="sr-Cyrl-CS"/>
        </w:rPr>
      </w:pPr>
      <w:r w:rsidRPr="00E776D9">
        <w:rPr>
          <w:lang w:val="sr-Cyrl-BA"/>
        </w:rPr>
        <w:t xml:space="preserve">Урбанистички пројекат „Пословни комерцијално-административни центар“ у оквиру РП „Центар града“ у Бијељини </w:t>
      </w:r>
      <w:r w:rsidRPr="00E776D9">
        <w:rPr>
          <w:lang w:val="sr-Cyrl-CS"/>
        </w:rPr>
        <w:t>(Одлука о усвајању од 30.12.2022.)</w:t>
      </w:r>
      <w:r w:rsidRPr="00E776D9">
        <w:rPr>
          <w:lang w:val="sr-Cyrl-BA"/>
        </w:rPr>
        <w:t>.</w:t>
      </w:r>
    </w:p>
    <w:p w:rsidR="00E776D9" w:rsidRPr="00E776D9" w:rsidRDefault="00E776D9" w:rsidP="00E776D9">
      <w:pPr>
        <w:ind w:left="720" w:right="-108" w:hanging="720"/>
        <w:jc w:val="both"/>
        <w:rPr>
          <w:lang w:val="sr-Cyrl-CS"/>
        </w:rPr>
      </w:pPr>
    </w:p>
    <w:p w:rsidR="00E776D9" w:rsidRPr="00E776D9" w:rsidRDefault="00E776D9" w:rsidP="00E776D9">
      <w:pPr>
        <w:ind w:right="-108" w:hanging="11"/>
        <w:jc w:val="both"/>
        <w:rPr>
          <w:lang w:val="sr-Cyrl-CS"/>
        </w:rPr>
      </w:pPr>
      <w:r w:rsidRPr="00E776D9">
        <w:rPr>
          <w:lang w:val="sr-Cyrl-CS"/>
        </w:rPr>
        <w:lastRenderedPageBreak/>
        <w:t>Просторно-планска документација која је завршена и прошла сву процедуру али није усвојена:</w:t>
      </w:r>
    </w:p>
    <w:p w:rsidR="00E776D9" w:rsidRPr="00E776D9" w:rsidRDefault="00E776D9" w:rsidP="00E776D9">
      <w:pPr>
        <w:numPr>
          <w:ilvl w:val="0"/>
          <w:numId w:val="1"/>
        </w:numPr>
        <w:ind w:right="-108"/>
        <w:jc w:val="both"/>
        <w:rPr>
          <w:lang w:val="sr-Cyrl-CS"/>
        </w:rPr>
      </w:pPr>
      <w:r w:rsidRPr="00E776D9">
        <w:rPr>
          <w:lang w:val="sr-Cyrl-CS"/>
        </w:rPr>
        <w:t>Регулацион</w:t>
      </w:r>
      <w:r w:rsidRPr="00E776D9">
        <w:rPr>
          <w:lang w:val="sr-Cyrl-BA"/>
        </w:rPr>
        <w:t>и</w:t>
      </w:r>
      <w:r w:rsidRPr="00E776D9">
        <w:rPr>
          <w:lang w:val="sr-Cyrl-CS"/>
        </w:rPr>
        <w:t xml:space="preserve"> план </w:t>
      </w:r>
      <w:bookmarkEnd w:id="1"/>
      <w:r w:rsidRPr="00E776D9">
        <w:rPr>
          <w:lang w:val="sr-Cyrl-CS"/>
        </w:rPr>
        <w:t xml:space="preserve">„Дашница 1“ Бијељина (Приједлог </w:t>
      </w:r>
      <w:r w:rsidRPr="00E776D9">
        <w:rPr>
          <w:lang w:val="sr-Cyrl-BA"/>
        </w:rPr>
        <w:t>регулационог плана достављен Одјељењу</w:t>
      </w:r>
      <w:r w:rsidRPr="00E776D9">
        <w:rPr>
          <w:lang w:val="sr-Cyrl-CS"/>
        </w:rPr>
        <w:t>, март 2022.),</w:t>
      </w:r>
      <w:r w:rsidRPr="00E776D9">
        <w:rPr>
          <w:lang w:val="sr-Latn-BA"/>
        </w:rPr>
        <w:t xml:space="preserve"> </w:t>
      </w:r>
      <w:r w:rsidRPr="00E776D9">
        <w:rPr>
          <w:lang w:val="sr-Cyrl-CS"/>
        </w:rPr>
        <w:t xml:space="preserve"> </w:t>
      </w:r>
      <w:bookmarkEnd w:id="2"/>
    </w:p>
    <w:p w:rsidR="00E776D9" w:rsidRPr="00E776D9" w:rsidRDefault="00E776D9" w:rsidP="00E776D9">
      <w:pPr>
        <w:numPr>
          <w:ilvl w:val="0"/>
          <w:numId w:val="1"/>
        </w:numPr>
        <w:ind w:right="-108"/>
        <w:jc w:val="both"/>
        <w:rPr>
          <w:lang w:val="sr-Cyrl-CS"/>
        </w:rPr>
      </w:pPr>
      <w:r w:rsidRPr="00E776D9">
        <w:rPr>
          <w:lang w:val="sr-Cyrl-CS"/>
        </w:rPr>
        <w:t>Регулациони план „Гвоздевићи“ Бијељина (Приједлог</w:t>
      </w:r>
      <w:r w:rsidRPr="00E776D9">
        <w:rPr>
          <w:lang w:val="sr-Cyrl-BA"/>
        </w:rPr>
        <w:t xml:space="preserve"> регулационог плана достављен Одјељењу</w:t>
      </w:r>
      <w:r w:rsidRPr="00E776D9">
        <w:rPr>
          <w:lang w:val="sr-Cyrl-CS"/>
        </w:rPr>
        <w:t>, март 2022.),</w:t>
      </w:r>
    </w:p>
    <w:p w:rsidR="00E776D9" w:rsidRPr="00E776D9" w:rsidRDefault="00E776D9" w:rsidP="00E776D9">
      <w:pPr>
        <w:numPr>
          <w:ilvl w:val="0"/>
          <w:numId w:val="1"/>
        </w:numPr>
        <w:ind w:right="-108"/>
        <w:jc w:val="both"/>
        <w:rPr>
          <w:lang w:val="sr-Cyrl-CS"/>
        </w:rPr>
      </w:pPr>
      <w:r w:rsidRPr="00E776D9">
        <w:rPr>
          <w:lang w:val="sr-Cyrl-CS"/>
        </w:rPr>
        <w:t>Регулациони план „Филип Вишњић“ Бијељина (Приједлог</w:t>
      </w:r>
      <w:r w:rsidRPr="00E776D9">
        <w:rPr>
          <w:lang w:val="sr-Cyrl-BA"/>
        </w:rPr>
        <w:t xml:space="preserve"> регулационог плана достављен Одјељењу</w:t>
      </w:r>
      <w:r w:rsidRPr="00E776D9">
        <w:rPr>
          <w:lang w:val="sr-Cyrl-CS"/>
        </w:rPr>
        <w:t>, децембар 2022.).</w:t>
      </w:r>
    </w:p>
    <w:p w:rsidR="00E776D9" w:rsidRPr="00E776D9" w:rsidRDefault="00E776D9" w:rsidP="00E776D9">
      <w:pPr>
        <w:ind w:right="-108"/>
        <w:jc w:val="both"/>
        <w:rPr>
          <w:lang w:val="sr-Cyrl-CS"/>
        </w:rPr>
      </w:pPr>
    </w:p>
    <w:p w:rsidR="00E776D9" w:rsidRPr="00E776D9" w:rsidRDefault="00E776D9" w:rsidP="00E776D9">
      <w:pPr>
        <w:ind w:right="-108"/>
        <w:jc w:val="both"/>
        <w:rPr>
          <w:lang w:val="sr-Cyrl-CS"/>
        </w:rPr>
      </w:pPr>
      <w:r w:rsidRPr="00E776D9">
        <w:rPr>
          <w:lang w:val="sr-Cyrl-CS"/>
        </w:rPr>
        <w:t>Уговорена просторно-планска документација, у фази израде:</w:t>
      </w:r>
    </w:p>
    <w:p w:rsidR="00E776D9" w:rsidRPr="00E776D9" w:rsidRDefault="00E776D9" w:rsidP="00E776D9">
      <w:pPr>
        <w:pStyle w:val="ListParagraph"/>
        <w:numPr>
          <w:ilvl w:val="0"/>
          <w:numId w:val="27"/>
        </w:numPr>
        <w:ind w:right="-108"/>
        <w:jc w:val="both"/>
        <w:rPr>
          <w:lang w:val="sr-Cyrl-CS"/>
        </w:rPr>
      </w:pPr>
      <w:r w:rsidRPr="00E776D9">
        <w:rPr>
          <w:lang w:val="sr-Cyrl-BA"/>
        </w:rPr>
        <w:t>Регулациони план „Индустријска зона 4“ – Преднацрт регулационог плана достављен Одјељењу 30.11.2022. године,</w:t>
      </w:r>
    </w:p>
    <w:p w:rsidR="00E776D9" w:rsidRPr="00E776D9" w:rsidRDefault="00E776D9" w:rsidP="00E776D9">
      <w:pPr>
        <w:pStyle w:val="ListParagraph"/>
        <w:numPr>
          <w:ilvl w:val="0"/>
          <w:numId w:val="27"/>
        </w:numPr>
        <w:ind w:right="-108"/>
        <w:jc w:val="both"/>
        <w:rPr>
          <w:lang w:val="sr-Cyrl-CS"/>
        </w:rPr>
      </w:pPr>
      <w:r w:rsidRPr="00E776D9">
        <w:rPr>
          <w:lang w:val="sr-Cyrl-BA"/>
        </w:rPr>
        <w:t>Регулациони план „Агро-тржни центар“ у Бијељини - Преднацрт регулационог плана достављен Одјељењу 14.02.2023. године.</w:t>
      </w:r>
    </w:p>
    <w:bookmarkEnd w:id="3"/>
    <w:p w:rsidR="00E776D9" w:rsidRPr="00E776D9" w:rsidRDefault="00E776D9" w:rsidP="00E776D9">
      <w:pPr>
        <w:ind w:right="-108"/>
        <w:jc w:val="both"/>
        <w:rPr>
          <w:lang w:val="sr-Cyrl-BA"/>
        </w:rPr>
      </w:pPr>
    </w:p>
    <w:p w:rsidR="00E776D9" w:rsidRPr="00E776D9" w:rsidRDefault="00E776D9" w:rsidP="00E776D9">
      <w:pPr>
        <w:tabs>
          <w:tab w:val="left" w:pos="6061"/>
        </w:tabs>
        <w:ind w:right="-108"/>
        <w:jc w:val="both"/>
        <w:rPr>
          <w:b/>
          <w:lang w:val="sr-Cyrl-CS"/>
        </w:rPr>
      </w:pPr>
      <w:r w:rsidRPr="00E776D9">
        <w:rPr>
          <w:b/>
          <w:lang w:val="sr-Cyrl-CS"/>
        </w:rPr>
        <w:t>б) Израда урбанистичко-техничких услова</w:t>
      </w:r>
    </w:p>
    <w:p w:rsidR="00E776D9" w:rsidRPr="00E776D9" w:rsidRDefault="00E776D9" w:rsidP="00E776D9">
      <w:pPr>
        <w:tabs>
          <w:tab w:val="left" w:pos="6061"/>
        </w:tabs>
        <w:ind w:right="-108"/>
        <w:jc w:val="both"/>
        <w:rPr>
          <w:b/>
          <w:lang w:val="sr-Cyrl-CS"/>
        </w:rPr>
      </w:pPr>
    </w:p>
    <w:p w:rsidR="00E776D9" w:rsidRPr="00E776D9" w:rsidRDefault="00E776D9" w:rsidP="00E776D9">
      <w:pPr>
        <w:tabs>
          <w:tab w:val="left" w:pos="6061"/>
        </w:tabs>
        <w:ind w:right="-108"/>
        <w:jc w:val="both"/>
        <w:rPr>
          <w:lang w:val="sr-Latn-CS"/>
        </w:rPr>
      </w:pPr>
      <w:r w:rsidRPr="00E776D9">
        <w:rPr>
          <w:lang w:val="sr-Cyrl-CS"/>
        </w:rPr>
        <w:t>У периоду од 01.01.202</w:t>
      </w:r>
      <w:r w:rsidRPr="00E776D9">
        <w:rPr>
          <w:lang w:val="sr-Cyrl-BA"/>
        </w:rPr>
        <w:t>2</w:t>
      </w:r>
      <w:r w:rsidRPr="00E776D9">
        <w:rPr>
          <w:lang w:val="sr-Cyrl-CS"/>
        </w:rPr>
        <w:t>. до 31.12.202</w:t>
      </w:r>
      <w:r w:rsidRPr="00E776D9">
        <w:rPr>
          <w:lang w:val="sr-Cyrl-BA"/>
        </w:rPr>
        <w:t>2</w:t>
      </w:r>
      <w:r w:rsidRPr="00E776D9">
        <w:rPr>
          <w:lang w:val="sr-Cyrl-CS"/>
        </w:rPr>
        <w:t xml:space="preserve">. године завршено је </w:t>
      </w:r>
      <w:r w:rsidRPr="00E776D9">
        <w:rPr>
          <w:b/>
          <w:lang w:val="bs-Cyrl-BA"/>
        </w:rPr>
        <w:t>504</w:t>
      </w:r>
      <w:r w:rsidRPr="00E776D9">
        <w:rPr>
          <w:b/>
          <w:lang w:val="sr-Cyrl-CS"/>
        </w:rPr>
        <w:t xml:space="preserve"> урбанистичко-техничких услова</w:t>
      </w:r>
      <w:r w:rsidRPr="00E776D9">
        <w:rPr>
          <w:lang w:val="sr-Cyrl-CS"/>
        </w:rPr>
        <w:t xml:space="preserve"> (стручна мишљења и урбанистичко-технички услови и урбанистичко-технички услови за објекте обухваћене спроведбеним документом просторног уређења). </w:t>
      </w:r>
    </w:p>
    <w:p w:rsidR="00E776D9" w:rsidRPr="00E776D9" w:rsidRDefault="00E776D9" w:rsidP="00E776D9">
      <w:pPr>
        <w:ind w:right="-108"/>
        <w:jc w:val="both"/>
        <w:rPr>
          <w:lang w:val="sr-Latn-CS"/>
        </w:rPr>
      </w:pPr>
      <w:r w:rsidRPr="00E776D9">
        <w:rPr>
          <w:lang w:val="sr-Cyrl-CS"/>
        </w:rPr>
        <w:t>Служба</w:t>
      </w:r>
      <w:r w:rsidRPr="00E776D9">
        <w:rPr>
          <w:lang w:val="sr-Latn-CS"/>
        </w:rPr>
        <w:t xml:space="preserve"> је </w:t>
      </w:r>
      <w:r w:rsidRPr="00E776D9">
        <w:rPr>
          <w:lang w:val="sr-Cyrl-CS"/>
        </w:rPr>
        <w:t>у овом периоду израдила и више</w:t>
      </w:r>
      <w:r w:rsidRPr="00E776D9">
        <w:rPr>
          <w:lang w:val="sr-Latn-CS"/>
        </w:rPr>
        <w:t xml:space="preserve"> урбанистичко–техничк</w:t>
      </w:r>
      <w:r w:rsidRPr="00E776D9">
        <w:rPr>
          <w:lang w:val="sr-Cyrl-CS"/>
        </w:rPr>
        <w:t>их</w:t>
      </w:r>
      <w:r w:rsidRPr="00E776D9">
        <w:rPr>
          <w:lang w:val="sr-Latn-CS"/>
        </w:rPr>
        <w:t xml:space="preserve"> услова за изградњу објеката различитих намјена за друге општине: Зворник, </w:t>
      </w:r>
      <w:r w:rsidRPr="00E776D9">
        <w:t xml:space="preserve">Пале, </w:t>
      </w:r>
      <w:r w:rsidRPr="00E776D9">
        <w:rPr>
          <w:lang w:val="sr-Latn-CS"/>
        </w:rPr>
        <w:t xml:space="preserve">Хан Пијесак, Соколац, </w:t>
      </w:r>
      <w:r w:rsidRPr="00E776D9">
        <w:rPr>
          <w:lang w:val="sr-Cyrl-CS"/>
        </w:rPr>
        <w:t xml:space="preserve">Рогатицу, </w:t>
      </w:r>
      <w:r w:rsidRPr="00E776D9">
        <w:rPr>
          <w:lang w:val="sr-Latn-CS"/>
        </w:rPr>
        <w:t xml:space="preserve">Осмаке, </w:t>
      </w:r>
      <w:r w:rsidRPr="00E776D9">
        <w:rPr>
          <w:lang w:val="sr-Cyrl-BA"/>
        </w:rPr>
        <w:t xml:space="preserve">Сребреницу, Братунац, </w:t>
      </w:r>
      <w:r w:rsidRPr="00E776D9">
        <w:rPr>
          <w:lang w:val="sr-Latn-CS"/>
        </w:rPr>
        <w:t>Угљевик, Лопаре,</w:t>
      </w:r>
      <w:r w:rsidRPr="00E776D9">
        <w:rPr>
          <w:lang w:val="sr-Cyrl-BA"/>
        </w:rPr>
        <w:t xml:space="preserve"> </w:t>
      </w:r>
      <w:r w:rsidRPr="00E776D9">
        <w:t>Доњи</w:t>
      </w:r>
      <w:r w:rsidRPr="00E776D9">
        <w:rPr>
          <w:lang w:val="sr-Cyrl-RS"/>
        </w:rPr>
        <w:t xml:space="preserve"> </w:t>
      </w:r>
      <w:r w:rsidRPr="00E776D9">
        <w:t>Жабар</w:t>
      </w:r>
      <w:r w:rsidRPr="00E776D9">
        <w:rPr>
          <w:lang w:val="sr-Latn-CS"/>
        </w:rPr>
        <w:t xml:space="preserve"> и др.</w:t>
      </w:r>
    </w:p>
    <w:p w:rsidR="00E776D9" w:rsidRPr="00E776D9" w:rsidRDefault="00E776D9" w:rsidP="00E776D9">
      <w:pPr>
        <w:ind w:right="-108"/>
        <w:jc w:val="both"/>
        <w:rPr>
          <w:lang w:val="sr-Cyrl-CS"/>
        </w:rPr>
      </w:pPr>
    </w:p>
    <w:p w:rsidR="00E776D9" w:rsidRPr="00E776D9" w:rsidRDefault="00E776D9" w:rsidP="00E776D9">
      <w:pPr>
        <w:ind w:right="-108"/>
        <w:jc w:val="both"/>
        <w:rPr>
          <w:b/>
          <w:lang w:val="sr-Cyrl-CS"/>
        </w:rPr>
      </w:pPr>
      <w:r w:rsidRPr="00E776D9">
        <w:rPr>
          <w:b/>
          <w:lang w:val="sr-Cyrl-CS"/>
        </w:rPr>
        <w:t>в) Остали послови</w:t>
      </w:r>
    </w:p>
    <w:p w:rsidR="00E776D9" w:rsidRPr="00E776D9" w:rsidRDefault="00E776D9" w:rsidP="00E776D9">
      <w:pPr>
        <w:ind w:right="-108"/>
        <w:jc w:val="both"/>
        <w:rPr>
          <w:b/>
          <w:lang w:val="sr-Cyrl-CS"/>
        </w:rPr>
      </w:pPr>
    </w:p>
    <w:p w:rsidR="00E776D9" w:rsidRPr="00E776D9" w:rsidRDefault="00E776D9" w:rsidP="00E776D9">
      <w:pPr>
        <w:ind w:right="-108"/>
        <w:jc w:val="both"/>
        <w:rPr>
          <w:lang w:val="sr-Cyrl-CS"/>
        </w:rPr>
      </w:pPr>
      <w:r w:rsidRPr="00E776D9">
        <w:rPr>
          <w:lang w:val="sr-Cyrl-CS"/>
        </w:rPr>
        <w:t xml:space="preserve">Поред горе наведених послова, поједина стручна лица службе су била ангажована и на изради техничке документације за објекате високоградње и нискоградње разних нивоа и сложености, на обављању послова стручног надзора, контроли техничке документације, техничким прегледима објеката </w:t>
      </w:r>
      <w:r w:rsidRPr="00E776D9">
        <w:rPr>
          <w:lang w:val="sr-Cyrl-BA"/>
        </w:rPr>
        <w:t>и другим пословима</w:t>
      </w:r>
      <w:r w:rsidRPr="00E776D9">
        <w:rPr>
          <w:lang w:val="sr-Cyrl-CS"/>
        </w:rPr>
        <w:t xml:space="preserve"> из дјелокруга рада предузећа.</w:t>
      </w:r>
    </w:p>
    <w:p w:rsidR="00E776D9" w:rsidRPr="00E776D9" w:rsidRDefault="00E776D9" w:rsidP="00E776D9">
      <w:pPr>
        <w:pStyle w:val="BodyText"/>
        <w:ind w:right="-108"/>
        <w:rPr>
          <w:b/>
          <w:bCs/>
          <w:i/>
          <w:lang w:val="bs-Cyrl-BA"/>
        </w:rPr>
      </w:pPr>
    </w:p>
    <w:p w:rsidR="00E776D9" w:rsidRPr="00E776D9" w:rsidRDefault="00E776D9" w:rsidP="00E776D9">
      <w:pPr>
        <w:ind w:right="-108"/>
        <w:jc w:val="both"/>
        <w:rPr>
          <w:lang w:val="sr-Cyrl-CS"/>
        </w:rPr>
      </w:pPr>
    </w:p>
    <w:p w:rsidR="00E776D9" w:rsidRPr="00E776D9" w:rsidRDefault="00E776D9" w:rsidP="00E776D9">
      <w:pPr>
        <w:ind w:right="-108"/>
        <w:jc w:val="both"/>
        <w:rPr>
          <w:lang w:val="sr-Cyrl-BA"/>
        </w:rPr>
      </w:pPr>
      <w:r w:rsidRPr="00E776D9">
        <w:rPr>
          <w:lang w:val="sr-Cyrl-CS"/>
        </w:rPr>
        <w:t>Служба за просторно планирање и пројектовање је редовно обављала уговорене послове према уговором дефинисаној динамици. С обзиром на законску процедуру израде и усвајања докумената просторног уређења, за наведена два планска документа у фази израде, одређене фазе пренијете су у наредну годину (2023.)</w:t>
      </w:r>
      <w:r w:rsidRPr="00E776D9">
        <w:rPr>
          <w:lang w:val="sr-Cyrl-BA"/>
        </w:rPr>
        <w:t>.</w:t>
      </w:r>
    </w:p>
    <w:p w:rsidR="00E776D9" w:rsidRDefault="00E776D9" w:rsidP="00E776D9">
      <w:pPr>
        <w:ind w:right="-108"/>
        <w:jc w:val="both"/>
        <w:rPr>
          <w:color w:val="FF0000"/>
          <w:lang w:val="sr-Cyrl-BA"/>
        </w:rPr>
      </w:pPr>
    </w:p>
    <w:p w:rsidR="00010D1B" w:rsidRPr="003D2CC0" w:rsidRDefault="00010D1B" w:rsidP="00010D1B">
      <w:pPr>
        <w:rPr>
          <w:b/>
          <w:i/>
          <w:lang w:val="sr-Cyrl-CS"/>
        </w:rPr>
      </w:pPr>
      <w:r w:rsidRPr="003D2CC0">
        <w:rPr>
          <w:b/>
          <w:i/>
          <w:lang w:val="sr-Cyrl-CS"/>
        </w:rPr>
        <w:t>СЛУЖБА ЗА ПРОЈЕКТОВАЊЕ, РЕВИЗИЈУ И НАДЗОР</w:t>
      </w:r>
    </w:p>
    <w:p w:rsidR="00010D1B" w:rsidRPr="003D2CC0" w:rsidRDefault="00010D1B" w:rsidP="00010D1B">
      <w:pPr>
        <w:ind w:right="-108"/>
        <w:jc w:val="both"/>
        <w:rPr>
          <w:b/>
          <w:bCs/>
          <w:lang w:val="sr-Cyrl-CS"/>
        </w:rPr>
      </w:pPr>
    </w:p>
    <w:p w:rsidR="00C659A4" w:rsidRPr="003D2CC0" w:rsidRDefault="00C659A4" w:rsidP="00C659A4">
      <w:pPr>
        <w:ind w:right="-108"/>
        <w:jc w:val="both"/>
        <w:rPr>
          <w:lang w:val="bs-Latn-BA"/>
        </w:rPr>
      </w:pPr>
      <w:r w:rsidRPr="003D2CC0">
        <w:rPr>
          <w:lang w:val="ru-RU"/>
        </w:rPr>
        <w:t xml:space="preserve">У оквиру Техничког сектора, </w:t>
      </w:r>
      <w:r w:rsidRPr="003D2CC0">
        <w:rPr>
          <w:lang w:val="sr-Cyrl-CS"/>
        </w:rPr>
        <w:t xml:space="preserve">Служба за </w:t>
      </w:r>
      <w:r w:rsidRPr="003D2CC0">
        <w:rPr>
          <w:bCs/>
          <w:lang w:val="sr-Cyrl-CS"/>
        </w:rPr>
        <w:t>пројектовање, ревизију и надзор</w:t>
      </w:r>
      <w:r w:rsidRPr="003D2CC0">
        <w:rPr>
          <w:lang w:val="ru-RU"/>
        </w:rPr>
        <w:t xml:space="preserve"> је </w:t>
      </w:r>
      <w:r w:rsidRPr="003D2CC0">
        <w:rPr>
          <w:lang w:val="sr-Cyrl-BA"/>
        </w:rPr>
        <w:t>обавља</w:t>
      </w:r>
      <w:r w:rsidRPr="003D2CC0">
        <w:rPr>
          <w:lang w:val="sr-Cyrl-CS"/>
        </w:rPr>
        <w:t>ла послове из своје надлежности и то</w:t>
      </w:r>
      <w:r w:rsidRPr="003D2CC0">
        <w:rPr>
          <w:lang w:val="sr-Cyrl-BA"/>
        </w:rPr>
        <w:t>:</w:t>
      </w:r>
      <w:r w:rsidRPr="003D2CC0">
        <w:rPr>
          <w:lang w:val="bs-Latn-BA"/>
        </w:rPr>
        <w:t xml:space="preserve"> </w:t>
      </w:r>
      <w:r w:rsidRPr="003D2CC0">
        <w:rPr>
          <w:lang w:val="sr-Cyrl-CS"/>
        </w:rPr>
        <w:t>израду техничке документације</w:t>
      </w:r>
      <w:r w:rsidRPr="003D2CC0">
        <w:rPr>
          <w:lang w:val="bs-Latn-BA"/>
        </w:rPr>
        <w:t xml:space="preserve"> </w:t>
      </w:r>
      <w:r w:rsidRPr="003D2CC0">
        <w:rPr>
          <w:lang w:val="ru-RU"/>
        </w:rPr>
        <w:t xml:space="preserve"> </w:t>
      </w:r>
      <w:r w:rsidRPr="003D2CC0">
        <w:rPr>
          <w:lang w:val="sr-Cyrl-CS"/>
        </w:rPr>
        <w:t>надзор</w:t>
      </w:r>
      <w:r w:rsidRPr="003D2CC0">
        <w:rPr>
          <w:lang w:val="sr-Cyrl-BA"/>
        </w:rPr>
        <w:t xml:space="preserve"> над извођењем радова на изградњи објеката (високоградње, нискоградње</w:t>
      </w:r>
      <w:r w:rsidRPr="003D2CC0">
        <w:rPr>
          <w:lang w:val="sr-Cyrl-CS"/>
        </w:rPr>
        <w:t xml:space="preserve"> и хидроградње),</w:t>
      </w:r>
      <w:r w:rsidRPr="003D2CC0">
        <w:rPr>
          <w:lang w:val="ru-RU"/>
        </w:rPr>
        <w:t xml:space="preserve"> </w:t>
      </w:r>
      <w:r w:rsidRPr="003D2CC0">
        <w:rPr>
          <w:lang w:val="sr-Cyrl-CS"/>
        </w:rPr>
        <w:t>ревизију, односно техничку контролу техничке документације,</w:t>
      </w:r>
      <w:r w:rsidRPr="003D2CC0">
        <w:rPr>
          <w:lang w:val="ru-RU"/>
        </w:rPr>
        <w:t xml:space="preserve"> </w:t>
      </w:r>
      <w:r w:rsidRPr="003D2CC0">
        <w:rPr>
          <w:lang w:val="sr-Cyrl-CS"/>
        </w:rPr>
        <w:t>техничке прегледе објеката, као и послове из области просторног планирања и пројектовања:</w:t>
      </w:r>
      <w:r w:rsidRPr="003D2CC0">
        <w:rPr>
          <w:lang w:val="bs-Latn-BA"/>
        </w:rPr>
        <w:t xml:space="preserve"> </w:t>
      </w:r>
      <w:r w:rsidRPr="003D2CC0">
        <w:rPr>
          <w:lang w:val="sr-Cyrl-RS"/>
        </w:rPr>
        <w:t>израду</w:t>
      </w:r>
      <w:r w:rsidRPr="003D2CC0">
        <w:rPr>
          <w:lang w:val="sr-Cyrl-CS"/>
        </w:rPr>
        <w:t xml:space="preserve"> Стручних мишљења и урбанистичко техничких услова</w:t>
      </w:r>
      <w:r w:rsidRPr="003D2CC0">
        <w:rPr>
          <w:lang w:val="sr-Cyrl-RS"/>
        </w:rPr>
        <w:t xml:space="preserve">  као и израду планске документације.</w:t>
      </w:r>
      <w:r w:rsidRPr="003D2CC0">
        <w:rPr>
          <w:lang w:val="sr-Cyrl-CS"/>
        </w:rPr>
        <w:t xml:space="preserve"> </w:t>
      </w:r>
      <w:r w:rsidRPr="003D2CC0">
        <w:rPr>
          <w:lang w:val="bs-Latn-BA"/>
        </w:rPr>
        <w:t xml:space="preserve"> </w:t>
      </w:r>
    </w:p>
    <w:p w:rsidR="00C659A4" w:rsidRPr="003D2CC0" w:rsidRDefault="00C659A4" w:rsidP="00C659A4">
      <w:pPr>
        <w:ind w:right="-108"/>
        <w:jc w:val="both"/>
        <w:rPr>
          <w:lang w:val="sr-Cyrl-RS"/>
        </w:rPr>
      </w:pPr>
    </w:p>
    <w:p w:rsidR="00C659A4" w:rsidRPr="003D2CC0" w:rsidRDefault="00C659A4" w:rsidP="00C659A4">
      <w:pPr>
        <w:ind w:right="-108"/>
        <w:jc w:val="both"/>
        <w:rPr>
          <w:lang w:val="sr-Cyrl-CS"/>
        </w:rPr>
      </w:pPr>
      <w:r w:rsidRPr="003D2CC0">
        <w:rPr>
          <w:lang w:val="sr-Cyrl-CS"/>
        </w:rPr>
        <w:t xml:space="preserve">У наведеном периоду у оквиру службе је било распоређено, у просјеку 11 (једанаест) извршилаца, заједно са руководиоцем - шефом Службе. </w:t>
      </w:r>
    </w:p>
    <w:p w:rsidR="00412AE4" w:rsidRPr="003D2CC0" w:rsidRDefault="00412AE4" w:rsidP="00C659A4">
      <w:pPr>
        <w:ind w:right="-108"/>
        <w:jc w:val="both"/>
        <w:rPr>
          <w:lang w:val="sr-Cyrl-CS"/>
        </w:rPr>
      </w:pPr>
    </w:p>
    <w:p w:rsidR="00C659A4" w:rsidRPr="003D2CC0" w:rsidRDefault="00C659A4" w:rsidP="00C659A4">
      <w:pPr>
        <w:ind w:right="-108"/>
        <w:jc w:val="both"/>
        <w:rPr>
          <w:lang w:val="sr-Cyrl-CS"/>
        </w:rPr>
      </w:pPr>
      <w:r w:rsidRPr="003D2CC0">
        <w:rPr>
          <w:lang w:val="sr-Cyrl-CS"/>
        </w:rPr>
        <w:t>Служба је обављала послове из свог дјелокруга рада, уговорене током претходног периода и послове проистекле из текућих активности предузећа у наведеном периоду.</w:t>
      </w:r>
    </w:p>
    <w:p w:rsidR="00C659A4" w:rsidRDefault="00C659A4" w:rsidP="00C659A4">
      <w:pPr>
        <w:ind w:right="-108"/>
        <w:jc w:val="both"/>
        <w:rPr>
          <w:lang w:val="sr-Cyrl-CS"/>
        </w:rPr>
      </w:pPr>
    </w:p>
    <w:p w:rsidR="00B82FB1" w:rsidRPr="003D2CC0" w:rsidRDefault="00B82FB1" w:rsidP="00C659A4">
      <w:pPr>
        <w:ind w:right="-108"/>
        <w:jc w:val="both"/>
        <w:rPr>
          <w:lang w:val="sr-Cyrl-CS"/>
        </w:rPr>
      </w:pPr>
    </w:p>
    <w:p w:rsidR="00C659A4" w:rsidRPr="003D2CC0" w:rsidRDefault="00C659A4" w:rsidP="00C659A4">
      <w:pPr>
        <w:jc w:val="both"/>
        <w:rPr>
          <w:b/>
          <w:u w:val="single"/>
          <w:lang w:val="sr-Cyrl-CS"/>
        </w:rPr>
      </w:pPr>
      <w:r w:rsidRPr="003D2CC0">
        <w:rPr>
          <w:b/>
          <w:lang w:val="sr-Cyrl-CS"/>
        </w:rPr>
        <w:lastRenderedPageBreak/>
        <w:t>а/</w:t>
      </w:r>
      <w:r w:rsidRPr="003D2CC0">
        <w:rPr>
          <w:lang w:val="sr-Cyrl-CS"/>
        </w:rPr>
        <w:t xml:space="preserve"> </w:t>
      </w:r>
      <w:r w:rsidRPr="003D2CC0">
        <w:rPr>
          <w:b/>
          <w:u w:val="single"/>
          <w:lang w:val="sr-Cyrl-CS"/>
        </w:rPr>
        <w:t>Израда техничке документације:</w:t>
      </w:r>
    </w:p>
    <w:p w:rsidR="00C659A4" w:rsidRPr="003D2CC0" w:rsidRDefault="00C659A4" w:rsidP="00C659A4">
      <w:pPr>
        <w:jc w:val="both"/>
        <w:rPr>
          <w:lang w:val="sr-Cyrl-CS"/>
        </w:rPr>
      </w:pPr>
      <w:r w:rsidRPr="003D2CC0">
        <w:rPr>
          <w:lang w:val="sr-Cyrl-CS"/>
        </w:rPr>
        <w:t xml:space="preserve"> </w:t>
      </w:r>
    </w:p>
    <w:p w:rsidR="00C659A4" w:rsidRPr="003D2CC0" w:rsidRDefault="00C659A4" w:rsidP="00C659A4">
      <w:pPr>
        <w:jc w:val="both"/>
        <w:rPr>
          <w:lang w:val="sr-Cyrl-CS"/>
        </w:rPr>
      </w:pPr>
      <w:r w:rsidRPr="003D2CC0">
        <w:rPr>
          <w:lang w:val="sr-Cyrl-CS"/>
        </w:rPr>
        <w:t xml:space="preserve">Израда техничке документације, свих нивоа, је углавном рађена за потребе и по налозима </w:t>
      </w:r>
      <w:r w:rsidR="00412AE4" w:rsidRPr="003D2CC0">
        <w:rPr>
          <w:lang w:val="sr-Cyrl-CS"/>
        </w:rPr>
        <w:t>Г</w:t>
      </w:r>
      <w:r w:rsidRPr="003D2CC0">
        <w:rPr>
          <w:lang w:val="sr-Cyrl-CS"/>
        </w:rPr>
        <w:t xml:space="preserve">радске управе. </w:t>
      </w:r>
    </w:p>
    <w:p w:rsidR="00C659A4" w:rsidRPr="003D2CC0" w:rsidRDefault="00C659A4" w:rsidP="00C659A4">
      <w:pPr>
        <w:jc w:val="both"/>
        <w:rPr>
          <w:lang w:val="sr-Cyrl-CS"/>
        </w:rPr>
      </w:pPr>
      <w:r w:rsidRPr="003D2CC0">
        <w:rPr>
          <w:lang w:val="sr-Cyrl-CS"/>
        </w:rPr>
        <w:t xml:space="preserve">У првој половини године су завршавани пројекти из 2021. године и пројекти који су тек уговорени. </w:t>
      </w:r>
    </w:p>
    <w:p w:rsidR="00412AE4" w:rsidRPr="003D2CC0" w:rsidRDefault="00412AE4" w:rsidP="00C659A4">
      <w:pPr>
        <w:jc w:val="both"/>
        <w:rPr>
          <w:lang w:val="sr-Cyrl-CS"/>
        </w:rPr>
      </w:pPr>
    </w:p>
    <w:p w:rsidR="00C659A4" w:rsidRPr="003D2CC0" w:rsidRDefault="00C659A4" w:rsidP="00C659A4">
      <w:pPr>
        <w:jc w:val="both"/>
        <w:rPr>
          <w:lang w:val="sr-Cyrl-ME"/>
        </w:rPr>
      </w:pPr>
      <w:r w:rsidRPr="003D2CC0">
        <w:rPr>
          <w:lang w:val="sr-Cyrl-CS"/>
        </w:rPr>
        <w:t xml:space="preserve">Настављена је израда </w:t>
      </w:r>
      <w:r w:rsidRPr="003D2CC0">
        <w:rPr>
          <w:lang w:val="sr-Cyrl-ME"/>
        </w:rPr>
        <w:t xml:space="preserve">Главног пројекта за изградњу канализационе и саобраћајне мреже у Обухвату улица: Рачанска, Београдска и Димитрија Туцовића у Бијељини. </w:t>
      </w:r>
    </w:p>
    <w:p w:rsidR="00C659A4" w:rsidRPr="003D2CC0" w:rsidRDefault="00C659A4" w:rsidP="00C659A4">
      <w:pPr>
        <w:jc w:val="both"/>
        <w:rPr>
          <w:lang w:val="sr-Cyrl-ME"/>
        </w:rPr>
      </w:pPr>
      <w:r w:rsidRPr="003D2CC0">
        <w:rPr>
          <w:lang w:val="sr-Cyrl-ME"/>
        </w:rPr>
        <w:t xml:space="preserve">До сада је урађен пројектни задатак, геодетско снимање комплетног обухвата, геомеханички елаборат, Елаборат о процјени здравственог стања стабала у дрворедима у Рачанској, Београдској и Димитрија Туцовића. Интензивиран је рад на пројектовању са акцентом на Рачанску улицу. </w:t>
      </w:r>
    </w:p>
    <w:p w:rsidR="00C659A4" w:rsidRPr="003D2CC0" w:rsidRDefault="00C659A4" w:rsidP="00C659A4">
      <w:pPr>
        <w:jc w:val="both"/>
        <w:rPr>
          <w:lang w:val="sr-Cyrl-CS"/>
        </w:rPr>
      </w:pPr>
    </w:p>
    <w:p w:rsidR="00C659A4" w:rsidRPr="003D2CC0" w:rsidRDefault="00C659A4" w:rsidP="00C659A4">
      <w:pPr>
        <w:jc w:val="both"/>
        <w:rPr>
          <w:lang w:val="sr-Cyrl-CS"/>
        </w:rPr>
      </w:pPr>
      <w:r w:rsidRPr="003D2CC0">
        <w:rPr>
          <w:lang w:val="sr-Cyrl-CS"/>
        </w:rPr>
        <w:t xml:space="preserve">До краја јуна (30.06.) ове године, пристигло је укупно 38 (тридесет осам) нових налога за израду документације, разних врста и нивоа сложености. </w:t>
      </w:r>
    </w:p>
    <w:p w:rsidR="00C659A4" w:rsidRPr="003D2CC0" w:rsidRDefault="00C659A4" w:rsidP="00C659A4">
      <w:pPr>
        <w:jc w:val="both"/>
        <w:rPr>
          <w:lang w:val="sr-Cyrl-CS"/>
        </w:rPr>
      </w:pPr>
    </w:p>
    <w:p w:rsidR="00C659A4" w:rsidRPr="003D2CC0" w:rsidRDefault="00C659A4" w:rsidP="00C659A4">
      <w:pPr>
        <w:jc w:val="both"/>
        <w:rPr>
          <w:lang w:val="sr-Cyrl-CS"/>
        </w:rPr>
      </w:pPr>
      <w:r w:rsidRPr="003D2CC0">
        <w:rPr>
          <w:lang w:val="sr-Cyrl-CS"/>
        </w:rPr>
        <w:t xml:space="preserve">Завршени су следећи послови: </w:t>
      </w:r>
    </w:p>
    <w:p w:rsidR="00C659A4" w:rsidRPr="003D2CC0" w:rsidRDefault="00C659A4" w:rsidP="00C659A4">
      <w:pPr>
        <w:jc w:val="both"/>
        <w:rPr>
          <w:lang w:val="sr-Cyrl-CS"/>
        </w:rPr>
      </w:pPr>
    </w:p>
    <w:p w:rsidR="00C659A4" w:rsidRPr="003D2CC0" w:rsidRDefault="00C659A4" w:rsidP="00C659A4">
      <w:pPr>
        <w:jc w:val="both"/>
        <w:rPr>
          <w:u w:val="single"/>
          <w:lang w:val="sr-Cyrl-CS"/>
        </w:rPr>
      </w:pPr>
      <w:r w:rsidRPr="003D2CC0">
        <w:rPr>
          <w:u w:val="single"/>
          <w:lang w:val="sr-Cyrl-CS"/>
        </w:rPr>
        <w:t>Пројекти</w:t>
      </w:r>
    </w:p>
    <w:p w:rsidR="00C659A4" w:rsidRPr="003D2CC0" w:rsidRDefault="00C659A4" w:rsidP="00C659A4">
      <w:pPr>
        <w:jc w:val="both"/>
        <w:rPr>
          <w:lang w:val="sr-Cyrl-CS"/>
        </w:rPr>
      </w:pPr>
    </w:p>
    <w:p w:rsidR="00C659A4" w:rsidRPr="003D2CC0" w:rsidRDefault="00C659A4" w:rsidP="00C659A4">
      <w:pPr>
        <w:pStyle w:val="ListParagraph"/>
        <w:numPr>
          <w:ilvl w:val="0"/>
          <w:numId w:val="29"/>
        </w:numPr>
        <w:rPr>
          <w:lang w:val="sr-Cyrl-RS"/>
        </w:rPr>
      </w:pPr>
      <w:r w:rsidRPr="003D2CC0">
        <w:rPr>
          <w:lang w:val="sr-Cyrl-ME"/>
        </w:rPr>
        <w:t xml:space="preserve">Измјена Главног пројекта за реконструкцију Улице Стефана Дечанског - </w:t>
      </w:r>
      <w:r w:rsidRPr="003D2CC0">
        <w:rPr>
          <w:lang w:val="bs-Latn-BA"/>
        </w:rPr>
        <w:t>I</w:t>
      </w:r>
      <w:r w:rsidRPr="003D2CC0">
        <w:rPr>
          <w:lang w:val="sr-Cyrl-RS"/>
        </w:rPr>
        <w:t xml:space="preserve"> фаза,</w:t>
      </w:r>
    </w:p>
    <w:p w:rsidR="00C659A4" w:rsidRPr="003D2CC0" w:rsidRDefault="00C659A4" w:rsidP="00C659A4">
      <w:pPr>
        <w:pStyle w:val="ListParagraph"/>
        <w:numPr>
          <w:ilvl w:val="0"/>
          <w:numId w:val="29"/>
        </w:numPr>
        <w:rPr>
          <w:lang w:val="sr-Cyrl-RS"/>
        </w:rPr>
      </w:pPr>
      <w:r w:rsidRPr="003D2CC0">
        <w:rPr>
          <w:lang w:val="sr-Cyrl-RS"/>
        </w:rPr>
        <w:t>Измјена Главног пројекта за изградњу ватрогасног дома,</w:t>
      </w:r>
    </w:p>
    <w:p w:rsidR="00C659A4" w:rsidRPr="003D2CC0" w:rsidRDefault="00C659A4" w:rsidP="00C659A4">
      <w:pPr>
        <w:pStyle w:val="ListParagraph"/>
        <w:numPr>
          <w:ilvl w:val="0"/>
          <w:numId w:val="29"/>
        </w:numPr>
        <w:rPr>
          <w:lang w:val="sr-Cyrl-RS"/>
        </w:rPr>
      </w:pPr>
      <w:r w:rsidRPr="003D2CC0">
        <w:rPr>
          <w:lang w:val="sr-Cyrl-RS"/>
        </w:rPr>
        <w:t>Пројекат вањског уређења дворишта амбуланте породичне медицине у Мајевичкој улици у Бијељини,</w:t>
      </w:r>
    </w:p>
    <w:p w:rsidR="00C659A4" w:rsidRPr="003D2CC0" w:rsidRDefault="00C659A4" w:rsidP="00C659A4">
      <w:pPr>
        <w:pStyle w:val="ListParagraph"/>
        <w:numPr>
          <w:ilvl w:val="0"/>
          <w:numId w:val="29"/>
        </w:numPr>
        <w:rPr>
          <w:lang w:val="sr-Cyrl-RS"/>
        </w:rPr>
      </w:pPr>
      <w:r w:rsidRPr="003D2CC0">
        <w:rPr>
          <w:lang w:val="sr-Cyrl-RS"/>
        </w:rPr>
        <w:t>Пројекат за завршетак радова у подрумским просторијама Центра за културу,</w:t>
      </w:r>
    </w:p>
    <w:p w:rsidR="00C659A4" w:rsidRPr="003D2CC0" w:rsidRDefault="00C659A4" w:rsidP="00C659A4">
      <w:pPr>
        <w:pStyle w:val="ListParagraph"/>
        <w:numPr>
          <w:ilvl w:val="0"/>
          <w:numId w:val="29"/>
        </w:numPr>
        <w:rPr>
          <w:lang w:val="sr-Cyrl-RS"/>
        </w:rPr>
      </w:pPr>
      <w:r w:rsidRPr="003D2CC0">
        <w:rPr>
          <w:lang w:val="sr-Cyrl-RS"/>
        </w:rPr>
        <w:t>Главни пројекат ограде око парка у Улици Руђера Бошковића,</w:t>
      </w:r>
    </w:p>
    <w:p w:rsidR="00B05039" w:rsidRPr="003D2CC0" w:rsidRDefault="00B05039" w:rsidP="00C659A4">
      <w:pPr>
        <w:pStyle w:val="ListParagraph"/>
        <w:numPr>
          <w:ilvl w:val="0"/>
          <w:numId w:val="29"/>
        </w:numPr>
        <w:rPr>
          <w:lang w:val="sr-Cyrl-RS"/>
        </w:rPr>
      </w:pPr>
      <w:r w:rsidRPr="003D2CC0">
        <w:rPr>
          <w:lang w:val="sr-Cyrl-RS"/>
        </w:rPr>
        <w:t>Главни пројекат прихватилишта за дјецу у ризику у Бијељини,</w:t>
      </w:r>
    </w:p>
    <w:p w:rsidR="00B05039" w:rsidRPr="003D2CC0" w:rsidRDefault="00B05039" w:rsidP="00C659A4">
      <w:pPr>
        <w:pStyle w:val="ListParagraph"/>
        <w:numPr>
          <w:ilvl w:val="0"/>
          <w:numId w:val="29"/>
        </w:numPr>
        <w:rPr>
          <w:lang w:val="sr-Cyrl-RS"/>
        </w:rPr>
      </w:pPr>
      <w:r w:rsidRPr="003D2CC0">
        <w:rPr>
          <w:lang w:val="sr-Cyrl-RS"/>
        </w:rPr>
        <w:t>Главни пројекат фискултурне сале у склопу комплекса Градског стадиона у Бијељини</w:t>
      </w:r>
      <w:r w:rsidR="00FE69BD" w:rsidRPr="003D2CC0">
        <w:rPr>
          <w:lang w:val="sr-Cyrl-RS"/>
        </w:rPr>
        <w:t>,</w:t>
      </w:r>
    </w:p>
    <w:p w:rsidR="00FE69BD" w:rsidRPr="003D2CC0" w:rsidRDefault="00FE69BD" w:rsidP="00FE69BD">
      <w:pPr>
        <w:pStyle w:val="ListParagraph"/>
        <w:numPr>
          <w:ilvl w:val="0"/>
          <w:numId w:val="29"/>
        </w:numPr>
        <w:rPr>
          <w:lang w:val="sr-Cyrl-RS"/>
        </w:rPr>
      </w:pPr>
      <w:r w:rsidRPr="003D2CC0">
        <w:rPr>
          <w:lang w:val="sr-Cyrl-RS"/>
        </w:rPr>
        <w:t>Елаборат за парцелацију гробних мјеста у Батковићу,</w:t>
      </w:r>
    </w:p>
    <w:p w:rsidR="00FE69BD" w:rsidRPr="003D2CC0" w:rsidRDefault="00874158" w:rsidP="00FE69BD">
      <w:pPr>
        <w:pStyle w:val="ListParagraph"/>
        <w:numPr>
          <w:ilvl w:val="0"/>
          <w:numId w:val="29"/>
        </w:numPr>
        <w:rPr>
          <w:lang w:val="sr-Cyrl-RS"/>
        </w:rPr>
      </w:pPr>
      <w:r w:rsidRPr="003D2CC0">
        <w:rPr>
          <w:lang w:val="sr-Cyrl-RS"/>
        </w:rPr>
        <w:t>Пројекат реконструкције крова на објекту јавне кухиње Градске управе Бијељина</w:t>
      </w:r>
    </w:p>
    <w:p w:rsidR="00874158" w:rsidRPr="003D2CC0" w:rsidRDefault="00874158" w:rsidP="00874158">
      <w:pPr>
        <w:pStyle w:val="ListParagraph"/>
        <w:rPr>
          <w:lang w:val="sr-Cyrl-RS"/>
        </w:rPr>
      </w:pPr>
    </w:p>
    <w:p w:rsidR="00C659A4" w:rsidRPr="003D2CC0" w:rsidRDefault="00C659A4" w:rsidP="00C659A4">
      <w:pPr>
        <w:rPr>
          <w:u w:val="single"/>
          <w:lang w:val="sr-Cyrl-RS"/>
        </w:rPr>
      </w:pPr>
      <w:r w:rsidRPr="003D2CC0">
        <w:rPr>
          <w:u w:val="single"/>
          <w:lang w:val="sr-Cyrl-RS"/>
        </w:rPr>
        <w:t>Идејна рјешења</w:t>
      </w:r>
    </w:p>
    <w:p w:rsidR="00C659A4" w:rsidRPr="003D2CC0" w:rsidRDefault="00C659A4" w:rsidP="00C659A4">
      <w:pPr>
        <w:ind w:left="360"/>
        <w:rPr>
          <w:lang w:val="sr-Cyrl-RS"/>
        </w:rPr>
      </w:pPr>
    </w:p>
    <w:p w:rsidR="00C659A4" w:rsidRPr="003D2CC0" w:rsidRDefault="00C659A4" w:rsidP="00C659A4">
      <w:pPr>
        <w:pStyle w:val="ListParagraph"/>
        <w:numPr>
          <w:ilvl w:val="0"/>
          <w:numId w:val="29"/>
        </w:numPr>
        <w:rPr>
          <w:lang w:val="sr-Cyrl-RS"/>
        </w:rPr>
      </w:pPr>
      <w:r w:rsidRPr="003D2CC0">
        <w:rPr>
          <w:lang w:val="sr-Cyrl-RS"/>
        </w:rPr>
        <w:t>Парк у насељу Кнез Иво од Семберије (Идејни пројекат),</w:t>
      </w:r>
    </w:p>
    <w:p w:rsidR="00C659A4" w:rsidRPr="003D2CC0" w:rsidRDefault="00C659A4" w:rsidP="00C659A4">
      <w:pPr>
        <w:pStyle w:val="ListParagraph"/>
        <w:numPr>
          <w:ilvl w:val="0"/>
          <w:numId w:val="29"/>
        </w:numPr>
        <w:rPr>
          <w:lang w:val="sr-Cyrl-RS"/>
        </w:rPr>
      </w:pPr>
      <w:r w:rsidRPr="003D2CC0">
        <w:rPr>
          <w:lang w:val="sr-Cyrl-RS"/>
        </w:rPr>
        <w:t>Идејно рјешење вртића и школе у Д. Црњелову у склопу израде главног пројекта,</w:t>
      </w:r>
    </w:p>
    <w:p w:rsidR="00C659A4" w:rsidRPr="003D2CC0" w:rsidRDefault="00C659A4" w:rsidP="00C659A4">
      <w:pPr>
        <w:pStyle w:val="ListParagraph"/>
        <w:numPr>
          <w:ilvl w:val="0"/>
          <w:numId w:val="29"/>
        </w:numPr>
        <w:rPr>
          <w:lang w:val="sr-Cyrl-RS"/>
        </w:rPr>
      </w:pPr>
      <w:r w:rsidRPr="003D2CC0">
        <w:rPr>
          <w:lang w:val="sr-Cyrl-RS"/>
        </w:rPr>
        <w:t>Идејно рјешење Дома културе у Батковићу,</w:t>
      </w:r>
    </w:p>
    <w:p w:rsidR="00B05039" w:rsidRPr="003D2CC0" w:rsidRDefault="00B05039" w:rsidP="00C659A4">
      <w:pPr>
        <w:pStyle w:val="ListParagraph"/>
        <w:numPr>
          <w:ilvl w:val="0"/>
          <w:numId w:val="29"/>
        </w:numPr>
        <w:rPr>
          <w:lang w:val="sr-Cyrl-RS"/>
        </w:rPr>
      </w:pPr>
      <w:r w:rsidRPr="003D2CC0">
        <w:rPr>
          <w:lang w:val="sr-Cyrl-RS"/>
        </w:rPr>
        <w:t>Идејни пројекат мултифункционалоног терена у Бијељини</w:t>
      </w:r>
    </w:p>
    <w:p w:rsidR="00B05039" w:rsidRPr="003D2CC0" w:rsidRDefault="00B05039" w:rsidP="00C659A4">
      <w:pPr>
        <w:pStyle w:val="ListParagraph"/>
        <w:numPr>
          <w:ilvl w:val="0"/>
          <w:numId w:val="29"/>
        </w:numPr>
        <w:rPr>
          <w:lang w:val="sr-Cyrl-RS"/>
        </w:rPr>
      </w:pPr>
      <w:r w:rsidRPr="003D2CC0">
        <w:rPr>
          <w:lang w:val="sr-Cyrl-RS"/>
        </w:rPr>
        <w:t>Идејни пројекат прихватилишта за дјецу у ризику у Бијељини</w:t>
      </w:r>
    </w:p>
    <w:p w:rsidR="00B05039" w:rsidRPr="003D2CC0" w:rsidRDefault="00B05039" w:rsidP="00B05039">
      <w:pPr>
        <w:pStyle w:val="ListParagraph"/>
        <w:numPr>
          <w:ilvl w:val="0"/>
          <w:numId w:val="29"/>
        </w:numPr>
        <w:rPr>
          <w:lang w:val="sr-Cyrl-RS"/>
        </w:rPr>
      </w:pPr>
      <w:r w:rsidRPr="003D2CC0">
        <w:rPr>
          <w:lang w:val="sr-Cyrl-RS"/>
        </w:rPr>
        <w:t>Идејни пројекат фискултурне сале у склопу комплекса Градског стадиона у Бијељини,</w:t>
      </w:r>
    </w:p>
    <w:p w:rsidR="00B05039" w:rsidRPr="003D2CC0" w:rsidRDefault="00B05039" w:rsidP="00C659A4">
      <w:pPr>
        <w:pStyle w:val="ListParagraph"/>
        <w:numPr>
          <w:ilvl w:val="0"/>
          <w:numId w:val="29"/>
        </w:numPr>
        <w:rPr>
          <w:lang w:val="sr-Cyrl-RS"/>
        </w:rPr>
      </w:pPr>
      <w:r w:rsidRPr="003D2CC0">
        <w:rPr>
          <w:lang w:val="sr-Cyrl-RS"/>
        </w:rPr>
        <w:t>Идејни пројекат за изградњу терена на отвореном  на парцели к.ч. 1123/4 КО Загони,</w:t>
      </w:r>
    </w:p>
    <w:p w:rsidR="00C659A4" w:rsidRPr="003D2CC0" w:rsidRDefault="00C659A4" w:rsidP="00C659A4">
      <w:pPr>
        <w:rPr>
          <w:lang w:val="sr-Cyrl-RS"/>
        </w:rPr>
      </w:pPr>
    </w:p>
    <w:p w:rsidR="00C659A4" w:rsidRPr="003D2CC0" w:rsidRDefault="00C659A4" w:rsidP="00C659A4">
      <w:pPr>
        <w:rPr>
          <w:u w:val="single"/>
          <w:lang w:val="sr-Cyrl-RS"/>
        </w:rPr>
      </w:pPr>
      <w:r w:rsidRPr="003D2CC0">
        <w:rPr>
          <w:u w:val="single"/>
          <w:lang w:val="sr-Cyrl-RS"/>
        </w:rPr>
        <w:t>Предмјери и предрачуни за реконструкцију, санацију и адаптацију разних објеката</w:t>
      </w:r>
    </w:p>
    <w:p w:rsidR="00C659A4" w:rsidRPr="003D2CC0" w:rsidRDefault="00C659A4" w:rsidP="00C659A4">
      <w:pPr>
        <w:rPr>
          <w:u w:val="single"/>
          <w:lang w:val="sr-Cyrl-RS"/>
        </w:rPr>
      </w:pPr>
    </w:p>
    <w:p w:rsidR="00C659A4" w:rsidRPr="003D2CC0" w:rsidRDefault="00C659A4" w:rsidP="00C659A4">
      <w:pPr>
        <w:pStyle w:val="ListParagraph"/>
        <w:numPr>
          <w:ilvl w:val="0"/>
          <w:numId w:val="30"/>
        </w:numPr>
        <w:rPr>
          <w:lang w:val="sr-Cyrl-RS"/>
        </w:rPr>
      </w:pPr>
      <w:r w:rsidRPr="003D2CC0">
        <w:rPr>
          <w:lang w:val="sr-Cyrl-RS"/>
        </w:rPr>
        <w:t>Пословни објекат Амајлије-</w:t>
      </w:r>
      <w:r w:rsidRPr="003D2CC0">
        <w:rPr>
          <w:lang w:val="bs-Latn-BA"/>
        </w:rPr>
        <w:t xml:space="preserve">III </w:t>
      </w:r>
      <w:r w:rsidRPr="003D2CC0">
        <w:rPr>
          <w:lang w:val="sr-Cyrl-RS"/>
        </w:rPr>
        <w:t>фаза,</w:t>
      </w:r>
    </w:p>
    <w:p w:rsidR="00C659A4" w:rsidRPr="003D2CC0" w:rsidRDefault="00C659A4" w:rsidP="00C659A4">
      <w:pPr>
        <w:pStyle w:val="ListParagraph"/>
        <w:numPr>
          <w:ilvl w:val="0"/>
          <w:numId w:val="30"/>
        </w:numPr>
        <w:rPr>
          <w:lang w:val="sr-Cyrl-RS"/>
        </w:rPr>
      </w:pPr>
      <w:r w:rsidRPr="003D2CC0">
        <w:rPr>
          <w:lang w:val="sr-Cyrl-RS"/>
        </w:rPr>
        <w:t>Санација и адаптација школских тоалета у згради гимназије,</w:t>
      </w:r>
    </w:p>
    <w:p w:rsidR="00B05039" w:rsidRPr="003D2CC0" w:rsidRDefault="00B05039" w:rsidP="00C659A4">
      <w:pPr>
        <w:pStyle w:val="ListParagraph"/>
        <w:numPr>
          <w:ilvl w:val="0"/>
          <w:numId w:val="30"/>
        </w:numPr>
        <w:rPr>
          <w:lang w:val="sr-Cyrl-RS"/>
        </w:rPr>
      </w:pPr>
      <w:r w:rsidRPr="003D2CC0">
        <w:rPr>
          <w:lang w:val="sr-Cyrl-RS"/>
        </w:rPr>
        <w:t>Рушење дијела објекта Дома здравља у Јањи</w:t>
      </w:r>
    </w:p>
    <w:p w:rsidR="00C659A4" w:rsidRPr="003D2CC0" w:rsidRDefault="00C659A4" w:rsidP="00C659A4">
      <w:pPr>
        <w:pStyle w:val="ListParagraph"/>
        <w:numPr>
          <w:ilvl w:val="0"/>
          <w:numId w:val="30"/>
        </w:numPr>
        <w:rPr>
          <w:lang w:val="sr-Cyrl-RS"/>
        </w:rPr>
      </w:pPr>
      <w:r w:rsidRPr="003D2CC0">
        <w:rPr>
          <w:lang w:val="sr-Cyrl-RS"/>
        </w:rPr>
        <w:t>Радионице у ТШ „Михајло Пупин“ у Бијељини-</w:t>
      </w:r>
      <w:r w:rsidRPr="003D2CC0">
        <w:rPr>
          <w:lang w:val="bs-Latn-BA"/>
        </w:rPr>
        <w:t xml:space="preserve">III </w:t>
      </w:r>
      <w:r w:rsidRPr="003D2CC0">
        <w:rPr>
          <w:lang w:val="sr-Cyrl-RS"/>
        </w:rPr>
        <w:t>фаза,</w:t>
      </w:r>
    </w:p>
    <w:p w:rsidR="00C659A4" w:rsidRPr="003D2CC0" w:rsidRDefault="00C659A4" w:rsidP="00C659A4">
      <w:pPr>
        <w:pStyle w:val="ListParagraph"/>
        <w:numPr>
          <w:ilvl w:val="0"/>
          <w:numId w:val="30"/>
        </w:numPr>
        <w:rPr>
          <w:lang w:val="sr-Cyrl-RS"/>
        </w:rPr>
      </w:pPr>
      <w:r w:rsidRPr="003D2CC0">
        <w:rPr>
          <w:lang w:val="sr-Cyrl-RS"/>
        </w:rPr>
        <w:lastRenderedPageBreak/>
        <w:t>Канцеларија ЛЕР-а</w:t>
      </w:r>
    </w:p>
    <w:p w:rsidR="00C659A4" w:rsidRPr="003D2CC0" w:rsidRDefault="00412AE4" w:rsidP="00C659A4">
      <w:pPr>
        <w:pStyle w:val="ListParagraph"/>
        <w:numPr>
          <w:ilvl w:val="0"/>
          <w:numId w:val="30"/>
        </w:numPr>
        <w:rPr>
          <w:lang w:val="sr-Cyrl-RS"/>
        </w:rPr>
      </w:pPr>
      <w:r w:rsidRPr="003D2CC0">
        <w:rPr>
          <w:lang w:val="sr-Cyrl-RS"/>
        </w:rPr>
        <w:t>П</w:t>
      </w:r>
      <w:r w:rsidR="00C659A4" w:rsidRPr="003D2CC0">
        <w:rPr>
          <w:lang w:val="sr-Cyrl-RS"/>
        </w:rPr>
        <w:t>росторије Одјељења за друштвене дјелатности,</w:t>
      </w:r>
    </w:p>
    <w:p w:rsidR="00C659A4" w:rsidRPr="003D2CC0" w:rsidRDefault="00C659A4" w:rsidP="00C659A4">
      <w:pPr>
        <w:pStyle w:val="ListParagraph"/>
        <w:numPr>
          <w:ilvl w:val="0"/>
          <w:numId w:val="30"/>
        </w:numPr>
        <w:rPr>
          <w:lang w:val="sr-Cyrl-RS"/>
        </w:rPr>
      </w:pPr>
      <w:r w:rsidRPr="003D2CC0">
        <w:rPr>
          <w:lang w:val="sr-Cyrl-RS"/>
        </w:rPr>
        <w:t>Амбуланте породичне медицине: Вршани, Г. Црњелово, Велика Обарска, Бродац,  Сухо Поље,</w:t>
      </w:r>
      <w:r w:rsidR="00B05039" w:rsidRPr="003D2CC0">
        <w:rPr>
          <w:lang w:val="sr-Cyrl-RS"/>
        </w:rPr>
        <w:t xml:space="preserve"> Амајлије</w:t>
      </w:r>
    </w:p>
    <w:p w:rsidR="00B05039" w:rsidRPr="003D2CC0" w:rsidRDefault="00B05039" w:rsidP="00C659A4">
      <w:pPr>
        <w:pStyle w:val="ListParagraph"/>
        <w:numPr>
          <w:ilvl w:val="0"/>
          <w:numId w:val="30"/>
        </w:numPr>
        <w:rPr>
          <w:lang w:val="sr-Cyrl-RS"/>
        </w:rPr>
      </w:pPr>
      <w:r w:rsidRPr="003D2CC0">
        <w:rPr>
          <w:lang w:val="sr-Cyrl-RS"/>
        </w:rPr>
        <w:t>Спортски терен у ОШ „Јован Дучић“ у Пучилама,</w:t>
      </w:r>
    </w:p>
    <w:p w:rsidR="00B05039" w:rsidRPr="003D2CC0" w:rsidRDefault="00B05039" w:rsidP="00C659A4">
      <w:pPr>
        <w:pStyle w:val="ListParagraph"/>
        <w:numPr>
          <w:ilvl w:val="0"/>
          <w:numId w:val="30"/>
        </w:numPr>
        <w:rPr>
          <w:lang w:val="sr-Cyrl-RS"/>
        </w:rPr>
      </w:pPr>
      <w:r w:rsidRPr="003D2CC0">
        <w:rPr>
          <w:lang w:val="sr-Cyrl-RS"/>
        </w:rPr>
        <w:t>Санација крова објекта Центра за културу „Семберија“ у Бијељини,</w:t>
      </w:r>
    </w:p>
    <w:p w:rsidR="00B05039" w:rsidRPr="003D2CC0" w:rsidRDefault="00B05039" w:rsidP="00C659A4">
      <w:pPr>
        <w:pStyle w:val="ListParagraph"/>
        <w:numPr>
          <w:ilvl w:val="0"/>
          <w:numId w:val="30"/>
        </w:numPr>
        <w:rPr>
          <w:lang w:val="sr-Cyrl-RS"/>
        </w:rPr>
      </w:pPr>
      <w:r w:rsidRPr="003D2CC0">
        <w:rPr>
          <w:lang w:val="sr-Cyrl-RS"/>
        </w:rPr>
        <w:t>Опремање објекта дјечијег вртића „Чика Јова Змај“ у Улици Јована Дучића у Бијељини,</w:t>
      </w:r>
    </w:p>
    <w:p w:rsidR="00B05039" w:rsidRPr="003D2CC0" w:rsidRDefault="00B05039" w:rsidP="00C659A4">
      <w:pPr>
        <w:pStyle w:val="ListParagraph"/>
        <w:numPr>
          <w:ilvl w:val="0"/>
          <w:numId w:val="30"/>
        </w:numPr>
        <w:rPr>
          <w:lang w:val="sr-Cyrl-RS"/>
        </w:rPr>
      </w:pPr>
      <w:r w:rsidRPr="003D2CC0">
        <w:rPr>
          <w:lang w:val="sr-Cyrl-RS"/>
        </w:rPr>
        <w:t>Реконструкција објекта Дома културе у Амајлијама,</w:t>
      </w:r>
    </w:p>
    <w:p w:rsidR="00B05039" w:rsidRPr="003D2CC0" w:rsidRDefault="00B05039" w:rsidP="00C659A4">
      <w:pPr>
        <w:pStyle w:val="ListParagraph"/>
        <w:numPr>
          <w:ilvl w:val="0"/>
          <w:numId w:val="30"/>
        </w:numPr>
        <w:rPr>
          <w:lang w:val="sr-Cyrl-RS"/>
        </w:rPr>
      </w:pPr>
      <w:r w:rsidRPr="003D2CC0">
        <w:rPr>
          <w:lang w:val="sr-Cyrl-RS"/>
        </w:rPr>
        <w:t>Изградња надстрешнице испред објекта свлачионица ФК у Међашима,</w:t>
      </w:r>
    </w:p>
    <w:p w:rsidR="00B05039" w:rsidRPr="003D2CC0" w:rsidRDefault="00B05039" w:rsidP="00B05039">
      <w:pPr>
        <w:pStyle w:val="ListParagraph"/>
        <w:numPr>
          <w:ilvl w:val="0"/>
          <w:numId w:val="30"/>
        </w:numPr>
        <w:rPr>
          <w:lang w:val="sr-Cyrl-RS"/>
        </w:rPr>
      </w:pPr>
      <w:r w:rsidRPr="003D2CC0">
        <w:rPr>
          <w:lang w:val="sr-Cyrl-RS"/>
        </w:rPr>
        <w:t>Реконструкција објекта Дома културе у Трњацима,</w:t>
      </w:r>
    </w:p>
    <w:p w:rsidR="00B05039" w:rsidRPr="003D2CC0" w:rsidRDefault="00B05039" w:rsidP="00C659A4">
      <w:pPr>
        <w:pStyle w:val="ListParagraph"/>
        <w:numPr>
          <w:ilvl w:val="0"/>
          <w:numId w:val="30"/>
        </w:numPr>
        <w:rPr>
          <w:lang w:val="sr-Cyrl-RS"/>
        </w:rPr>
      </w:pPr>
      <w:r w:rsidRPr="003D2CC0">
        <w:rPr>
          <w:lang w:val="sr-Cyrl-RS"/>
        </w:rPr>
        <w:t>Прикључак новоиграђеног стамбеног објекта на НН мрежу у Амајлијама (к.ч. 2144/38 и 2144/39 КО Амајлије),</w:t>
      </w:r>
    </w:p>
    <w:p w:rsidR="00B05039" w:rsidRPr="003D2CC0" w:rsidRDefault="00FE69BD" w:rsidP="00C659A4">
      <w:pPr>
        <w:pStyle w:val="ListParagraph"/>
        <w:numPr>
          <w:ilvl w:val="0"/>
          <w:numId w:val="30"/>
        </w:numPr>
        <w:rPr>
          <w:lang w:val="sr-Cyrl-RS"/>
        </w:rPr>
      </w:pPr>
      <w:r w:rsidRPr="003D2CC0">
        <w:rPr>
          <w:lang w:val="sr-Cyrl-RS"/>
        </w:rPr>
        <w:t>Изградња терена са вјештачком травом на парцели к.ч. 2301/1 КО Јања 1,</w:t>
      </w:r>
    </w:p>
    <w:p w:rsidR="00FE69BD" w:rsidRPr="003D2CC0" w:rsidRDefault="00FE69BD" w:rsidP="00C659A4">
      <w:pPr>
        <w:pStyle w:val="ListParagraph"/>
        <w:numPr>
          <w:ilvl w:val="0"/>
          <w:numId w:val="30"/>
        </w:numPr>
        <w:rPr>
          <w:lang w:val="sr-Cyrl-RS"/>
        </w:rPr>
      </w:pPr>
      <w:r w:rsidRPr="003D2CC0">
        <w:rPr>
          <w:lang w:val="sr-Cyrl-RS"/>
        </w:rPr>
        <w:t>Изградња надстрешнице изнад љетне бине у Јањи,</w:t>
      </w:r>
    </w:p>
    <w:p w:rsidR="00FE69BD" w:rsidRPr="003D2CC0" w:rsidRDefault="00FE69BD" w:rsidP="00C659A4">
      <w:pPr>
        <w:pStyle w:val="ListParagraph"/>
        <w:numPr>
          <w:ilvl w:val="0"/>
          <w:numId w:val="30"/>
        </w:numPr>
        <w:rPr>
          <w:lang w:val="sr-Cyrl-RS"/>
        </w:rPr>
      </w:pPr>
      <w:r w:rsidRPr="003D2CC0">
        <w:rPr>
          <w:lang w:val="sr-Cyrl-RS"/>
        </w:rPr>
        <w:t>Замјена кровне конструкције у холу школе „Петар Петровић Његош“ у Великој Обарској,</w:t>
      </w:r>
    </w:p>
    <w:p w:rsidR="00FE69BD" w:rsidRPr="003D2CC0" w:rsidRDefault="00FE69BD" w:rsidP="00C659A4">
      <w:pPr>
        <w:pStyle w:val="ListParagraph"/>
        <w:numPr>
          <w:ilvl w:val="0"/>
          <w:numId w:val="30"/>
        </w:numPr>
        <w:rPr>
          <w:lang w:val="sr-Cyrl-RS"/>
        </w:rPr>
      </w:pPr>
      <w:r w:rsidRPr="003D2CC0">
        <w:rPr>
          <w:lang w:val="sr-Cyrl-RS"/>
        </w:rPr>
        <w:t>Поставање гумене подлоге на дјечијем игралишту у Градском парку,</w:t>
      </w:r>
    </w:p>
    <w:p w:rsidR="00FE69BD" w:rsidRPr="003D2CC0" w:rsidRDefault="00874158" w:rsidP="00C659A4">
      <w:pPr>
        <w:pStyle w:val="ListParagraph"/>
        <w:numPr>
          <w:ilvl w:val="0"/>
          <w:numId w:val="30"/>
        </w:numPr>
        <w:rPr>
          <w:lang w:val="sr-Cyrl-RS"/>
        </w:rPr>
      </w:pPr>
      <w:r w:rsidRPr="003D2CC0">
        <w:rPr>
          <w:lang w:val="sr-Cyrl-RS"/>
        </w:rPr>
        <w:t>Раздвајање мјерења потрошње електричне енергије за објекте који се налазе на парцелама као к.ч. 3734/1 и 3280 КО Бијељина 2,</w:t>
      </w:r>
    </w:p>
    <w:p w:rsidR="00874158" w:rsidRPr="003D2CC0" w:rsidRDefault="00874158" w:rsidP="00C659A4">
      <w:pPr>
        <w:pStyle w:val="ListParagraph"/>
        <w:numPr>
          <w:ilvl w:val="0"/>
          <w:numId w:val="30"/>
        </w:numPr>
        <w:rPr>
          <w:lang w:val="sr-Cyrl-RS"/>
        </w:rPr>
      </w:pPr>
      <w:r w:rsidRPr="003D2CC0">
        <w:rPr>
          <w:lang w:val="sr-Cyrl-RS"/>
        </w:rPr>
        <w:t>Реконструкција постојеће рампе за спуштање и извлачење чамаца на ријеци Сави, на парцели к.ч. 639 КО Велино Село,</w:t>
      </w:r>
    </w:p>
    <w:p w:rsidR="00C659A4" w:rsidRPr="003D2CC0" w:rsidRDefault="00C659A4" w:rsidP="00C659A4">
      <w:pPr>
        <w:rPr>
          <w:lang w:val="sr-Cyrl-RS"/>
        </w:rPr>
      </w:pPr>
    </w:p>
    <w:p w:rsidR="00C659A4" w:rsidRPr="003D2CC0" w:rsidRDefault="00C659A4" w:rsidP="00C659A4">
      <w:pPr>
        <w:rPr>
          <w:u w:val="single"/>
          <w:lang w:val="sr-Cyrl-RS"/>
        </w:rPr>
      </w:pPr>
      <w:r w:rsidRPr="003D2CC0">
        <w:rPr>
          <w:u w:val="single"/>
          <w:lang w:val="sr-Cyrl-RS"/>
        </w:rPr>
        <w:t>Пројекти саобраћајне сигнализације и опреме пута</w:t>
      </w:r>
    </w:p>
    <w:p w:rsidR="00C659A4" w:rsidRPr="003D2CC0" w:rsidRDefault="00C659A4" w:rsidP="00C659A4">
      <w:pPr>
        <w:rPr>
          <w:lang w:val="sr-Cyrl-RS"/>
        </w:rPr>
      </w:pPr>
    </w:p>
    <w:p w:rsidR="00C659A4" w:rsidRPr="003D2CC0" w:rsidRDefault="00C659A4" w:rsidP="00C659A4">
      <w:pPr>
        <w:pStyle w:val="ListParagraph"/>
        <w:numPr>
          <w:ilvl w:val="0"/>
          <w:numId w:val="31"/>
        </w:numPr>
        <w:rPr>
          <w:lang w:val="sr-Cyrl-RS"/>
        </w:rPr>
      </w:pPr>
      <w:r w:rsidRPr="003D2CC0">
        <w:rPr>
          <w:lang w:val="sr-Cyrl-RS"/>
        </w:rPr>
        <w:t xml:space="preserve">Главни пројекат за постављање вјештачких избочина за смиривање саобраћаја у </w:t>
      </w:r>
    </w:p>
    <w:p w:rsidR="00C659A4" w:rsidRPr="003D2CC0" w:rsidRDefault="00C659A4" w:rsidP="00C659A4">
      <w:pPr>
        <w:ind w:firstLine="720"/>
        <w:rPr>
          <w:lang w:val="sr-Cyrl-RS"/>
        </w:rPr>
      </w:pPr>
      <w:r w:rsidRPr="003D2CC0">
        <w:rPr>
          <w:lang w:val="sr-Cyrl-RS"/>
        </w:rPr>
        <w:t>Улици Кулина Бана,</w:t>
      </w:r>
    </w:p>
    <w:p w:rsidR="00C659A4" w:rsidRPr="003D2CC0" w:rsidRDefault="00C659A4" w:rsidP="00C659A4">
      <w:pPr>
        <w:pStyle w:val="ListParagraph"/>
        <w:numPr>
          <w:ilvl w:val="0"/>
          <w:numId w:val="31"/>
        </w:numPr>
        <w:rPr>
          <w:lang w:val="sr-Cyrl-RS"/>
        </w:rPr>
      </w:pPr>
      <w:r w:rsidRPr="003D2CC0">
        <w:rPr>
          <w:lang w:val="sr-Cyrl-RS"/>
        </w:rPr>
        <w:t>Главни пројекат реконструкције пјешачке површине са доградњом свјетлосно-</w:t>
      </w:r>
    </w:p>
    <w:p w:rsidR="00C659A4" w:rsidRPr="003D2CC0" w:rsidRDefault="00C659A4" w:rsidP="00C659A4">
      <w:pPr>
        <w:ind w:firstLine="720"/>
        <w:rPr>
          <w:lang w:val="sr-Cyrl-RS"/>
        </w:rPr>
      </w:pPr>
      <w:r w:rsidRPr="003D2CC0">
        <w:rPr>
          <w:lang w:val="sr-Cyrl-RS"/>
        </w:rPr>
        <w:t>сигналне опреме у Мајевичкој улици у Бијељини,</w:t>
      </w:r>
    </w:p>
    <w:p w:rsidR="00C659A4" w:rsidRPr="003D2CC0" w:rsidRDefault="00C659A4" w:rsidP="00C659A4">
      <w:pPr>
        <w:pStyle w:val="ListParagraph"/>
        <w:numPr>
          <w:ilvl w:val="0"/>
          <w:numId w:val="31"/>
        </w:numPr>
        <w:rPr>
          <w:lang w:val="sr-Cyrl-RS"/>
        </w:rPr>
      </w:pPr>
      <w:r w:rsidRPr="003D2CC0">
        <w:rPr>
          <w:lang w:val="sr-Cyrl-RS"/>
        </w:rPr>
        <w:t xml:space="preserve">Главни пројекат за изградњу пјешачког прелаза и свјетлосно-сигналне опреме у </w:t>
      </w:r>
    </w:p>
    <w:p w:rsidR="00C659A4" w:rsidRPr="003D2CC0" w:rsidRDefault="00C659A4" w:rsidP="00C659A4">
      <w:pPr>
        <w:ind w:firstLine="720"/>
        <w:rPr>
          <w:lang w:val="sr-Cyrl-RS"/>
        </w:rPr>
      </w:pPr>
      <w:r w:rsidRPr="003D2CC0">
        <w:rPr>
          <w:lang w:val="sr-Cyrl-RS"/>
        </w:rPr>
        <w:t>Сремској улици у Бијељини,</w:t>
      </w:r>
    </w:p>
    <w:p w:rsidR="00C659A4" w:rsidRPr="003D2CC0" w:rsidRDefault="00C659A4" w:rsidP="00C659A4">
      <w:pPr>
        <w:pStyle w:val="ListParagraph"/>
        <w:numPr>
          <w:ilvl w:val="0"/>
          <w:numId w:val="31"/>
        </w:numPr>
        <w:rPr>
          <w:lang w:val="sr-Cyrl-RS"/>
        </w:rPr>
      </w:pPr>
      <w:r w:rsidRPr="003D2CC0">
        <w:rPr>
          <w:lang w:val="sr-Cyrl-RS"/>
        </w:rPr>
        <w:t>Главни пројекат вертикалне саобраћајнице...(више улица на подручју Града),</w:t>
      </w:r>
    </w:p>
    <w:p w:rsidR="00FE69BD" w:rsidRPr="003D2CC0" w:rsidRDefault="00FE69BD" w:rsidP="00C659A4">
      <w:pPr>
        <w:pStyle w:val="ListParagraph"/>
        <w:numPr>
          <w:ilvl w:val="0"/>
          <w:numId w:val="31"/>
        </w:numPr>
        <w:rPr>
          <w:lang w:val="sr-Cyrl-RS"/>
        </w:rPr>
      </w:pPr>
      <w:r w:rsidRPr="003D2CC0">
        <w:rPr>
          <w:lang w:val="sr-Cyrl-RS"/>
        </w:rPr>
        <w:t>Главни пројекат за изградњу семафорског уређаја са најавом преласка пјешака у зони ОШ „Јован Дучић“ у Бијељини,</w:t>
      </w:r>
    </w:p>
    <w:p w:rsidR="00FE69BD" w:rsidRPr="003D2CC0" w:rsidRDefault="00874158" w:rsidP="00C659A4">
      <w:pPr>
        <w:pStyle w:val="ListParagraph"/>
        <w:numPr>
          <w:ilvl w:val="0"/>
          <w:numId w:val="31"/>
        </w:numPr>
        <w:rPr>
          <w:lang w:val="sr-Cyrl-RS"/>
        </w:rPr>
      </w:pPr>
      <w:r w:rsidRPr="003D2CC0">
        <w:rPr>
          <w:lang w:val="sr-Cyrl-RS"/>
        </w:rPr>
        <w:t>Главни пројекат за постављање свјетлосно-сигналног уређаја у Улици Незнаних јунака,</w:t>
      </w:r>
    </w:p>
    <w:p w:rsidR="00874158" w:rsidRPr="003D2CC0" w:rsidRDefault="00874158" w:rsidP="00C659A4">
      <w:pPr>
        <w:pStyle w:val="ListParagraph"/>
        <w:numPr>
          <w:ilvl w:val="0"/>
          <w:numId w:val="31"/>
        </w:numPr>
        <w:rPr>
          <w:lang w:val="sr-Cyrl-RS"/>
        </w:rPr>
      </w:pPr>
      <w:r w:rsidRPr="003D2CC0">
        <w:rPr>
          <w:lang w:val="sr-Cyrl-RS"/>
        </w:rPr>
        <w:t>Главни пројекат за постављње вјештачких избочина за смиривање саобраћаја на више локација,</w:t>
      </w:r>
    </w:p>
    <w:p w:rsidR="00874158" w:rsidRPr="003D2CC0" w:rsidRDefault="00874158" w:rsidP="00C659A4">
      <w:pPr>
        <w:pStyle w:val="ListParagraph"/>
        <w:numPr>
          <w:ilvl w:val="0"/>
          <w:numId w:val="31"/>
        </w:numPr>
        <w:rPr>
          <w:lang w:val="sr-Cyrl-RS"/>
        </w:rPr>
      </w:pPr>
      <w:r w:rsidRPr="003D2CC0">
        <w:rPr>
          <w:lang w:val="sr-Cyrl-RS"/>
        </w:rPr>
        <w:t>Главни пројекат за допуну свјетлосно-сигналне опреме и опреме за смиривање саобраћаја у Улици Српске добровољачке гарде у Бијељини,</w:t>
      </w:r>
    </w:p>
    <w:p w:rsidR="00874158" w:rsidRPr="003D2CC0" w:rsidRDefault="00874158" w:rsidP="00C659A4">
      <w:pPr>
        <w:pStyle w:val="ListParagraph"/>
        <w:numPr>
          <w:ilvl w:val="0"/>
          <w:numId w:val="31"/>
        </w:numPr>
        <w:rPr>
          <w:lang w:val="sr-Cyrl-RS"/>
        </w:rPr>
      </w:pPr>
      <w:r w:rsidRPr="003D2CC0">
        <w:rPr>
          <w:lang w:val="sr-Cyrl-RS"/>
        </w:rPr>
        <w:t xml:space="preserve">Елаборат привремене саобраћајне сигнализације и опреме пута на укрштању саобраћајнице у Индустријској зони 2 и магистралног пута </w:t>
      </w:r>
      <w:r w:rsidRPr="003D2CC0">
        <w:rPr>
          <w:lang w:val="en-US"/>
        </w:rPr>
        <w:t xml:space="preserve">MI </w:t>
      </w:r>
      <w:r w:rsidRPr="003D2CC0">
        <w:rPr>
          <w:lang w:val="sr-Cyrl-BA"/>
        </w:rPr>
        <w:t>(115) дионица Гојсовац – Бијељина 1</w:t>
      </w:r>
    </w:p>
    <w:p w:rsidR="00C659A4" w:rsidRPr="003D2CC0" w:rsidRDefault="00C659A4" w:rsidP="00C659A4">
      <w:pPr>
        <w:rPr>
          <w:lang w:val="sr-Cyrl-RS"/>
        </w:rPr>
      </w:pPr>
    </w:p>
    <w:p w:rsidR="00C659A4" w:rsidRPr="003D2CC0" w:rsidRDefault="00C659A4" w:rsidP="00C659A4">
      <w:pPr>
        <w:jc w:val="both"/>
        <w:rPr>
          <w:lang w:val="sr-Cyrl-RS"/>
        </w:rPr>
      </w:pPr>
      <w:r w:rsidRPr="003D2CC0">
        <w:rPr>
          <w:lang w:val="sr-Cyrl-RS"/>
        </w:rPr>
        <w:t>Треба напоменути да су сви пројекти рађени у договору са инвеститором и по приоритетима. Због тога су неки послови остали незавршени иако су уговорима дефинисани рокови за њихову израду.</w:t>
      </w:r>
    </w:p>
    <w:p w:rsidR="00C659A4" w:rsidRPr="003D2CC0" w:rsidRDefault="00C659A4" w:rsidP="00C659A4">
      <w:pPr>
        <w:jc w:val="both"/>
        <w:rPr>
          <w:lang w:val="sr-Cyrl-RS"/>
        </w:rPr>
      </w:pPr>
    </w:p>
    <w:p w:rsidR="003D2CC0" w:rsidRPr="003D2CC0" w:rsidRDefault="003D2CC0" w:rsidP="003D2CC0">
      <w:pPr>
        <w:ind w:right="-108"/>
        <w:jc w:val="both"/>
        <w:rPr>
          <w:b/>
          <w:u w:val="single"/>
          <w:lang w:val="sr-Cyrl-CS"/>
        </w:rPr>
      </w:pPr>
      <w:r w:rsidRPr="003D2CC0">
        <w:rPr>
          <w:b/>
          <w:lang w:val="sr-Cyrl-CS"/>
        </w:rPr>
        <w:t xml:space="preserve">б/ </w:t>
      </w:r>
      <w:r w:rsidRPr="003D2CC0">
        <w:rPr>
          <w:b/>
          <w:u w:val="single"/>
          <w:lang w:val="sr-Cyrl-CS"/>
        </w:rPr>
        <w:t>Надзор над извођењем радова:</w:t>
      </w:r>
    </w:p>
    <w:p w:rsidR="003D2CC0" w:rsidRPr="003D2CC0" w:rsidRDefault="003D2CC0" w:rsidP="003D2CC0">
      <w:pPr>
        <w:ind w:right="-108"/>
        <w:jc w:val="both"/>
        <w:rPr>
          <w:lang w:val="sr-Cyrl-BA"/>
        </w:rPr>
      </w:pPr>
    </w:p>
    <w:p w:rsidR="003D2CC0" w:rsidRPr="003D2CC0" w:rsidRDefault="003D2CC0" w:rsidP="003D2CC0">
      <w:pPr>
        <w:ind w:right="-108"/>
        <w:jc w:val="both"/>
        <w:rPr>
          <w:lang w:val="sr-Cyrl-BA"/>
        </w:rPr>
      </w:pPr>
      <w:r w:rsidRPr="003D2CC0">
        <w:rPr>
          <w:lang w:val="sr-Cyrl-BA"/>
        </w:rPr>
        <w:t>У првој половини године завршавани су послови надзора на објектима који су рађени, односно започети у 2021. години:</w:t>
      </w:r>
    </w:p>
    <w:p w:rsidR="003D2CC0" w:rsidRPr="003D2CC0" w:rsidRDefault="003D2CC0" w:rsidP="003D2CC0">
      <w:pPr>
        <w:pStyle w:val="ListParagraph"/>
        <w:numPr>
          <w:ilvl w:val="0"/>
          <w:numId w:val="31"/>
        </w:numPr>
        <w:ind w:right="-108"/>
        <w:jc w:val="both"/>
        <w:rPr>
          <w:lang w:val="sr-Cyrl-BA"/>
        </w:rPr>
      </w:pPr>
      <w:r w:rsidRPr="003D2CC0">
        <w:rPr>
          <w:lang w:val="sr-Cyrl-BA"/>
        </w:rPr>
        <w:lastRenderedPageBreak/>
        <w:t xml:space="preserve">настављено је вршење надзора на изградњи Нове аутобуске станице, припрема за примопредају радова и окончану ситуацију. </w:t>
      </w:r>
    </w:p>
    <w:p w:rsidR="003D2CC0" w:rsidRPr="003D2CC0" w:rsidRDefault="003D2CC0" w:rsidP="003D2CC0">
      <w:pPr>
        <w:pStyle w:val="ListParagraph"/>
        <w:numPr>
          <w:ilvl w:val="0"/>
          <w:numId w:val="31"/>
        </w:numPr>
        <w:ind w:right="-108"/>
        <w:jc w:val="both"/>
        <w:rPr>
          <w:lang w:val="sr-Cyrl-RS"/>
        </w:rPr>
      </w:pPr>
      <w:r w:rsidRPr="003D2CC0">
        <w:rPr>
          <w:lang w:val="sr-Cyrl-RS"/>
        </w:rPr>
        <w:t>изградња ватрогасног дома у Бијељини -</w:t>
      </w:r>
      <w:r w:rsidRPr="003D2CC0">
        <w:rPr>
          <w:lang w:val="bs-Latn-BA"/>
        </w:rPr>
        <w:t xml:space="preserve">I </w:t>
      </w:r>
      <w:r w:rsidRPr="003D2CC0">
        <w:rPr>
          <w:lang w:val="sr-Cyrl-RS"/>
        </w:rPr>
        <w:t>фаза,</w:t>
      </w:r>
    </w:p>
    <w:p w:rsidR="003D2CC0" w:rsidRPr="003D2CC0" w:rsidRDefault="003D2CC0" w:rsidP="003D2CC0">
      <w:pPr>
        <w:pStyle w:val="ListParagraph"/>
        <w:ind w:right="-108"/>
        <w:jc w:val="both"/>
        <w:rPr>
          <w:lang w:val="sr-Cyrl-RS"/>
        </w:rPr>
      </w:pPr>
    </w:p>
    <w:p w:rsidR="003D2CC0" w:rsidRPr="003D2CC0" w:rsidRDefault="003D2CC0" w:rsidP="003D2CC0">
      <w:pPr>
        <w:ind w:right="-108"/>
        <w:jc w:val="both"/>
        <w:rPr>
          <w:lang w:val="sr-Cyrl-BA"/>
        </w:rPr>
      </w:pPr>
      <w:r w:rsidRPr="003D2CC0">
        <w:rPr>
          <w:lang w:val="sr-Cyrl-BA"/>
        </w:rPr>
        <w:t>Од нових послова вршен је надзор на извођењу следећих радова:</w:t>
      </w:r>
    </w:p>
    <w:p w:rsidR="003D2CC0" w:rsidRPr="003D2CC0" w:rsidRDefault="003D2CC0" w:rsidP="003D2CC0">
      <w:pPr>
        <w:pStyle w:val="ListParagraph"/>
        <w:numPr>
          <w:ilvl w:val="0"/>
          <w:numId w:val="32"/>
        </w:numPr>
        <w:ind w:right="-108"/>
        <w:jc w:val="both"/>
        <w:rPr>
          <w:lang w:val="sr-Cyrl-BA"/>
        </w:rPr>
      </w:pPr>
      <w:r w:rsidRPr="003D2CC0">
        <w:rPr>
          <w:lang w:val="sr-Cyrl-BA"/>
        </w:rPr>
        <w:t>Извођење грађевинских радова на објекту ватрогасног дома у Јањи (дио фасаде),</w:t>
      </w:r>
    </w:p>
    <w:p w:rsidR="003D2CC0" w:rsidRPr="003D2CC0" w:rsidRDefault="003D2CC0" w:rsidP="003D2CC0">
      <w:pPr>
        <w:pStyle w:val="ListParagraph"/>
        <w:numPr>
          <w:ilvl w:val="0"/>
          <w:numId w:val="32"/>
        </w:numPr>
        <w:ind w:right="-108"/>
        <w:jc w:val="both"/>
        <w:rPr>
          <w:lang w:val="sr-Cyrl-RS"/>
        </w:rPr>
      </w:pPr>
      <w:r w:rsidRPr="003D2CC0">
        <w:rPr>
          <w:lang w:val="sr-Cyrl-RS"/>
        </w:rPr>
        <w:t>Изградња пословног објекта у Амајлијама -</w:t>
      </w:r>
      <w:r w:rsidRPr="003D2CC0">
        <w:rPr>
          <w:lang w:val="bs-Latn-BA"/>
        </w:rPr>
        <w:t xml:space="preserve">II </w:t>
      </w:r>
      <w:r w:rsidRPr="003D2CC0">
        <w:rPr>
          <w:lang w:val="sr-Cyrl-RS"/>
        </w:rPr>
        <w:t>фаза,</w:t>
      </w:r>
    </w:p>
    <w:p w:rsidR="003D2CC0" w:rsidRPr="003D2CC0" w:rsidRDefault="003D2CC0" w:rsidP="003D2CC0">
      <w:pPr>
        <w:pStyle w:val="ListParagraph"/>
        <w:numPr>
          <w:ilvl w:val="0"/>
          <w:numId w:val="32"/>
        </w:numPr>
        <w:ind w:right="-108"/>
        <w:jc w:val="both"/>
        <w:rPr>
          <w:lang w:val="sr-Cyrl-RS"/>
        </w:rPr>
      </w:pPr>
      <w:r w:rsidRPr="003D2CC0">
        <w:rPr>
          <w:lang w:val="sr-Cyrl-RS"/>
        </w:rPr>
        <w:t xml:space="preserve">Реконструкција Улице Стефана Дечанског у Бијељини - </w:t>
      </w:r>
      <w:r w:rsidRPr="003D2CC0">
        <w:rPr>
          <w:lang w:val="bs-Latn-BA"/>
        </w:rPr>
        <w:t xml:space="preserve">I </w:t>
      </w:r>
      <w:r w:rsidRPr="003D2CC0">
        <w:rPr>
          <w:lang w:val="sr-Cyrl-RS"/>
        </w:rPr>
        <w:t>фаза,</w:t>
      </w:r>
    </w:p>
    <w:p w:rsidR="003D2CC0" w:rsidRPr="003D2CC0" w:rsidRDefault="003D2CC0" w:rsidP="003D2CC0">
      <w:pPr>
        <w:pStyle w:val="ListParagraph"/>
        <w:numPr>
          <w:ilvl w:val="0"/>
          <w:numId w:val="32"/>
        </w:numPr>
        <w:ind w:right="-108"/>
        <w:jc w:val="both"/>
        <w:rPr>
          <w:lang w:val="sr-Cyrl-RS"/>
        </w:rPr>
      </w:pPr>
      <w:r w:rsidRPr="003D2CC0">
        <w:rPr>
          <w:lang w:val="sr-Cyrl-RS"/>
        </w:rPr>
        <w:t>Реконструкција водоводне мреже у Улици Стефана Дечанског</w:t>
      </w:r>
      <w:r w:rsidRPr="003D2CC0">
        <w:rPr>
          <w:lang w:val="sr-Latn-BA"/>
        </w:rPr>
        <w:t xml:space="preserve">- I </w:t>
      </w:r>
      <w:r w:rsidRPr="003D2CC0">
        <w:rPr>
          <w:lang w:val="sr-Cyrl-RS"/>
        </w:rPr>
        <w:t>фаза,</w:t>
      </w:r>
    </w:p>
    <w:p w:rsidR="003D2CC0" w:rsidRPr="003D2CC0" w:rsidRDefault="003D2CC0" w:rsidP="003D2CC0">
      <w:pPr>
        <w:pStyle w:val="ListParagraph"/>
        <w:numPr>
          <w:ilvl w:val="0"/>
          <w:numId w:val="32"/>
        </w:numPr>
        <w:ind w:right="-108"/>
        <w:jc w:val="both"/>
        <w:rPr>
          <w:lang w:val="sr-Cyrl-RS"/>
        </w:rPr>
      </w:pPr>
      <w:r w:rsidRPr="003D2CC0">
        <w:rPr>
          <w:lang w:val="sr-Cyrl-RS"/>
        </w:rPr>
        <w:t>Реконструкција парка</w:t>
      </w:r>
      <w:r w:rsidRPr="003D2CC0">
        <w:rPr>
          <w:lang w:val="sr-Latn-BA"/>
        </w:rPr>
        <w:t xml:space="preserve"> </w:t>
      </w:r>
      <w:r w:rsidRPr="003D2CC0">
        <w:rPr>
          <w:lang w:val="sr-Cyrl-RS"/>
        </w:rPr>
        <w:t>и изградња ограде у Улици Руђера Бошковића,</w:t>
      </w:r>
    </w:p>
    <w:p w:rsidR="003D2CC0" w:rsidRPr="003D2CC0" w:rsidRDefault="003D2CC0" w:rsidP="003D2CC0">
      <w:pPr>
        <w:pStyle w:val="ListParagraph"/>
        <w:numPr>
          <w:ilvl w:val="0"/>
          <w:numId w:val="32"/>
        </w:numPr>
        <w:ind w:right="-108"/>
        <w:jc w:val="both"/>
        <w:rPr>
          <w:lang w:val="sr-Cyrl-RS"/>
        </w:rPr>
      </w:pPr>
      <w:r w:rsidRPr="003D2CC0">
        <w:rPr>
          <w:lang w:val="sr-Cyrl-RS"/>
        </w:rPr>
        <w:t>Изградња ограде око игралишта са вјештачком травом на комплексу стадиона ФК „Радник“,</w:t>
      </w:r>
    </w:p>
    <w:p w:rsidR="003D2CC0" w:rsidRDefault="003D2CC0" w:rsidP="003D2CC0">
      <w:pPr>
        <w:pStyle w:val="ListParagraph"/>
        <w:numPr>
          <w:ilvl w:val="0"/>
          <w:numId w:val="32"/>
        </w:numPr>
        <w:ind w:right="-108"/>
        <w:jc w:val="both"/>
        <w:rPr>
          <w:lang w:val="sr-Cyrl-RS"/>
        </w:rPr>
      </w:pPr>
      <w:r w:rsidRPr="003D2CC0">
        <w:rPr>
          <w:lang w:val="sr-Cyrl-RS"/>
        </w:rPr>
        <w:t>Надзор на изградњи радионица за потребе Техничке школе “Михаило Пупин“ у Бијељини</w:t>
      </w:r>
      <w:r w:rsidRPr="003D2CC0">
        <w:rPr>
          <w:lang w:val="sr-Latn-BA"/>
        </w:rPr>
        <w:t xml:space="preserve"> –</w:t>
      </w:r>
      <w:r w:rsidRPr="003D2CC0">
        <w:rPr>
          <w:lang w:val="sr-Cyrl-RS"/>
        </w:rPr>
        <w:t xml:space="preserve"> </w:t>
      </w:r>
      <w:r w:rsidRPr="003D2CC0">
        <w:rPr>
          <w:lang w:val="sr-Latn-BA"/>
        </w:rPr>
        <w:t xml:space="preserve">III </w:t>
      </w:r>
      <w:r w:rsidRPr="003D2CC0">
        <w:rPr>
          <w:lang w:val="sr-Cyrl-RS"/>
        </w:rPr>
        <w:t>фаза,</w:t>
      </w:r>
    </w:p>
    <w:p w:rsidR="00346C15" w:rsidRPr="00346C15" w:rsidRDefault="00346C15" w:rsidP="003D2CC0">
      <w:pPr>
        <w:pStyle w:val="ListParagraph"/>
        <w:numPr>
          <w:ilvl w:val="0"/>
          <w:numId w:val="32"/>
        </w:numPr>
        <w:ind w:right="-108"/>
        <w:jc w:val="both"/>
        <w:rPr>
          <w:lang w:val="sr-Cyrl-RS"/>
        </w:rPr>
      </w:pPr>
      <w:r>
        <w:rPr>
          <w:lang w:val="sr-Cyrl-BA"/>
        </w:rPr>
        <w:t>Уклањање постојећег објекта у склопу амбуланте породичне медицине у Јањи,</w:t>
      </w:r>
    </w:p>
    <w:p w:rsidR="00346C15" w:rsidRPr="00346C15" w:rsidRDefault="00346C15" w:rsidP="003D2CC0">
      <w:pPr>
        <w:pStyle w:val="ListParagraph"/>
        <w:numPr>
          <w:ilvl w:val="0"/>
          <w:numId w:val="32"/>
        </w:numPr>
        <w:ind w:right="-108"/>
        <w:jc w:val="both"/>
        <w:rPr>
          <w:lang w:val="sr-Cyrl-RS"/>
        </w:rPr>
      </w:pPr>
      <w:r>
        <w:rPr>
          <w:lang w:val="sr-Cyrl-BA"/>
        </w:rPr>
        <w:t>Извођење радова на завршетку ограде и уређењу дворишта објекта ЈУ Центар за социјални рад,</w:t>
      </w:r>
    </w:p>
    <w:p w:rsidR="00346C15" w:rsidRPr="00346C15" w:rsidRDefault="00346C15" w:rsidP="003D2CC0">
      <w:pPr>
        <w:pStyle w:val="ListParagraph"/>
        <w:numPr>
          <w:ilvl w:val="0"/>
          <w:numId w:val="32"/>
        </w:numPr>
        <w:ind w:right="-108"/>
        <w:jc w:val="both"/>
        <w:rPr>
          <w:lang w:val="sr-Cyrl-RS"/>
        </w:rPr>
      </w:pPr>
      <w:r>
        <w:rPr>
          <w:lang w:val="sr-Cyrl-BA"/>
        </w:rPr>
        <w:t>Извођење радова водоводне мреже у оквиру пројекта БХ6</w:t>
      </w:r>
    </w:p>
    <w:p w:rsidR="00346C15" w:rsidRPr="003D2CC0" w:rsidRDefault="00346C15" w:rsidP="003D2CC0">
      <w:pPr>
        <w:pStyle w:val="ListParagraph"/>
        <w:numPr>
          <w:ilvl w:val="0"/>
          <w:numId w:val="32"/>
        </w:numPr>
        <w:ind w:right="-108"/>
        <w:jc w:val="both"/>
        <w:rPr>
          <w:lang w:val="sr-Cyrl-RS"/>
        </w:rPr>
      </w:pPr>
      <w:r>
        <w:rPr>
          <w:lang w:val="sr-Cyrl-BA"/>
        </w:rPr>
        <w:t xml:space="preserve">Изградња ватрогасног дома у Бијељини – </w:t>
      </w:r>
      <w:r>
        <w:rPr>
          <w:lang w:val="en-US"/>
        </w:rPr>
        <w:t xml:space="preserve">II </w:t>
      </w:r>
      <w:r>
        <w:rPr>
          <w:lang w:val="sr-Cyrl-BA"/>
        </w:rPr>
        <w:t>фаза</w:t>
      </w:r>
    </w:p>
    <w:p w:rsidR="003D2CC0" w:rsidRPr="003D2CC0" w:rsidRDefault="003D2CC0" w:rsidP="003D2CC0">
      <w:pPr>
        <w:pStyle w:val="ListParagraph"/>
        <w:numPr>
          <w:ilvl w:val="0"/>
          <w:numId w:val="32"/>
        </w:numPr>
        <w:ind w:right="-108"/>
        <w:jc w:val="both"/>
        <w:rPr>
          <w:lang w:val="sr-Cyrl-RS"/>
        </w:rPr>
      </w:pPr>
      <w:r w:rsidRPr="003D2CC0">
        <w:rPr>
          <w:lang w:val="sr-Cyrl-RS"/>
        </w:rPr>
        <w:t>Реконструкција топловодне мреже у Ул. Светог Саве.</w:t>
      </w:r>
      <w:r w:rsidRPr="003D2CC0">
        <w:rPr>
          <w:lang w:val="sr-Latn-BA"/>
        </w:rPr>
        <w:t xml:space="preserve"> </w:t>
      </w:r>
    </w:p>
    <w:p w:rsidR="00C659A4" w:rsidRPr="003D2CC0" w:rsidRDefault="00C659A4" w:rsidP="00C659A4">
      <w:pPr>
        <w:ind w:right="-108"/>
        <w:jc w:val="both"/>
        <w:rPr>
          <w:b/>
          <w:u w:val="single"/>
          <w:lang w:val="sr-Cyrl-CS"/>
        </w:rPr>
      </w:pPr>
    </w:p>
    <w:p w:rsidR="00C659A4" w:rsidRPr="003D2CC0" w:rsidRDefault="00C659A4" w:rsidP="00C659A4">
      <w:pPr>
        <w:ind w:right="-108"/>
        <w:jc w:val="both"/>
        <w:rPr>
          <w:b/>
          <w:u w:val="single"/>
          <w:lang w:val="sr-Cyrl-CS"/>
        </w:rPr>
      </w:pPr>
      <w:r w:rsidRPr="003D2CC0">
        <w:rPr>
          <w:b/>
          <w:u w:val="single"/>
          <w:lang w:val="sr-Cyrl-CS"/>
        </w:rPr>
        <w:t>в/</w:t>
      </w:r>
      <w:r w:rsidRPr="003D2CC0">
        <w:rPr>
          <w:u w:val="single"/>
          <w:lang w:val="sr-Cyrl-CS"/>
        </w:rPr>
        <w:t xml:space="preserve"> </w:t>
      </w:r>
      <w:r w:rsidRPr="003D2CC0">
        <w:rPr>
          <w:b/>
          <w:u w:val="single"/>
          <w:lang w:val="sr-Cyrl-CS"/>
        </w:rPr>
        <w:t>Ревизија техничке документације:</w:t>
      </w:r>
    </w:p>
    <w:p w:rsidR="00C659A4" w:rsidRPr="003D2CC0" w:rsidRDefault="00C659A4" w:rsidP="00C659A4">
      <w:pPr>
        <w:ind w:right="-108"/>
        <w:jc w:val="both"/>
        <w:rPr>
          <w:b/>
          <w:u w:val="single"/>
          <w:lang w:val="sr-Cyrl-CS"/>
        </w:rPr>
      </w:pPr>
    </w:p>
    <w:p w:rsidR="00C659A4" w:rsidRPr="003D2CC0" w:rsidRDefault="00C659A4" w:rsidP="00C659A4">
      <w:pPr>
        <w:ind w:right="-108"/>
        <w:jc w:val="both"/>
        <w:rPr>
          <w:bCs/>
          <w:lang w:val="sr-Cyrl-CS"/>
        </w:rPr>
      </w:pPr>
      <w:r w:rsidRPr="003D2CC0">
        <w:rPr>
          <w:bCs/>
          <w:lang w:val="sr-Cyrl-CS"/>
        </w:rPr>
        <w:t>У току 2022. године урађен</w:t>
      </w:r>
      <w:r w:rsidR="00BA24B3" w:rsidRPr="003D2CC0">
        <w:rPr>
          <w:bCs/>
          <w:lang w:val="sr-Cyrl-CS"/>
        </w:rPr>
        <w:t>о</w:t>
      </w:r>
      <w:r w:rsidRPr="003D2CC0">
        <w:rPr>
          <w:bCs/>
          <w:lang w:val="sr-Cyrl-CS"/>
        </w:rPr>
        <w:t xml:space="preserve"> </w:t>
      </w:r>
      <w:r w:rsidR="00BA24B3" w:rsidRPr="003D2CC0">
        <w:rPr>
          <w:bCs/>
          <w:lang w:val="sr-Cyrl-CS"/>
        </w:rPr>
        <w:t>је</w:t>
      </w:r>
      <w:r w:rsidRPr="003D2CC0">
        <w:rPr>
          <w:bCs/>
          <w:lang w:val="sr-Cyrl-CS"/>
        </w:rPr>
        <w:t xml:space="preserve"> </w:t>
      </w:r>
      <w:r w:rsidR="00BA24B3" w:rsidRPr="003D2CC0">
        <w:rPr>
          <w:bCs/>
          <w:lang w:val="sr-Cyrl-CS"/>
        </w:rPr>
        <w:t>10</w:t>
      </w:r>
      <w:r w:rsidRPr="003D2CC0">
        <w:rPr>
          <w:bCs/>
          <w:lang w:val="sr-Cyrl-CS"/>
        </w:rPr>
        <w:t xml:space="preserve"> (</w:t>
      </w:r>
      <w:r w:rsidR="00BA24B3" w:rsidRPr="003D2CC0">
        <w:rPr>
          <w:bCs/>
          <w:lang w:val="sr-Cyrl-CS"/>
        </w:rPr>
        <w:t>десет</w:t>
      </w:r>
      <w:r w:rsidRPr="003D2CC0">
        <w:rPr>
          <w:bCs/>
          <w:lang w:val="sr-Cyrl-CS"/>
        </w:rPr>
        <w:t>) ревизиј</w:t>
      </w:r>
      <w:r w:rsidR="00BA24B3" w:rsidRPr="003D2CC0">
        <w:rPr>
          <w:bCs/>
          <w:lang w:val="sr-Cyrl-CS"/>
        </w:rPr>
        <w:t>а</w:t>
      </w:r>
      <w:r w:rsidRPr="003D2CC0">
        <w:rPr>
          <w:bCs/>
          <w:lang w:val="sr-Cyrl-CS"/>
        </w:rPr>
        <w:t xml:space="preserve">, </w:t>
      </w:r>
      <w:r w:rsidR="00BA24B3" w:rsidRPr="003D2CC0">
        <w:rPr>
          <w:bCs/>
          <w:lang w:val="sr-Cyrl-CS"/>
        </w:rPr>
        <w:t>за објекте различитих намјена и сложености</w:t>
      </w:r>
      <w:r w:rsidRPr="003D2CC0">
        <w:rPr>
          <w:bCs/>
          <w:lang w:val="sr-Cyrl-CS"/>
        </w:rPr>
        <w:t xml:space="preserve">. </w:t>
      </w:r>
    </w:p>
    <w:p w:rsidR="00C659A4" w:rsidRPr="003D2CC0" w:rsidRDefault="00C659A4" w:rsidP="00C659A4">
      <w:pPr>
        <w:ind w:right="-108"/>
        <w:jc w:val="both"/>
        <w:rPr>
          <w:bCs/>
          <w:lang w:val="sr-Cyrl-CS"/>
        </w:rPr>
      </w:pPr>
    </w:p>
    <w:p w:rsidR="00C659A4" w:rsidRPr="003D2CC0" w:rsidRDefault="00C659A4" w:rsidP="00C659A4">
      <w:pPr>
        <w:ind w:right="-108"/>
        <w:jc w:val="both"/>
        <w:rPr>
          <w:b/>
          <w:u w:val="single"/>
          <w:lang w:val="sr-Cyrl-CS"/>
        </w:rPr>
      </w:pPr>
      <w:r w:rsidRPr="003D2CC0">
        <w:rPr>
          <w:b/>
          <w:u w:val="single"/>
          <w:lang w:val="sr-Cyrl-CS"/>
        </w:rPr>
        <w:t>г/ Технички преглед објеката:</w:t>
      </w:r>
    </w:p>
    <w:p w:rsidR="00C659A4" w:rsidRPr="003D2CC0" w:rsidRDefault="00C659A4" w:rsidP="00C659A4">
      <w:pPr>
        <w:ind w:right="-108"/>
        <w:jc w:val="both"/>
        <w:rPr>
          <w:lang w:val="sr-Cyrl-CS"/>
        </w:rPr>
      </w:pPr>
    </w:p>
    <w:p w:rsidR="00C659A4" w:rsidRPr="003D2CC0" w:rsidRDefault="00C659A4" w:rsidP="00C659A4">
      <w:pPr>
        <w:ind w:right="-108"/>
        <w:jc w:val="both"/>
        <w:rPr>
          <w:lang w:val="sr-Cyrl-CS"/>
        </w:rPr>
      </w:pPr>
      <w:r w:rsidRPr="003D2CC0">
        <w:rPr>
          <w:bCs/>
          <w:lang w:val="sr-Cyrl-CS"/>
        </w:rPr>
        <w:t>Технички прегледи објеката с</w:t>
      </w:r>
      <w:r w:rsidRPr="003D2CC0">
        <w:rPr>
          <w:lang w:val="sr-Cyrl-CS"/>
        </w:rPr>
        <w:t xml:space="preserve">у вршени у склопу поступка издавања одобрења за употребу, који су се водили у Одјељењу за просторно уређење Градске управе Града Бијељина. </w:t>
      </w:r>
    </w:p>
    <w:p w:rsidR="00C659A4" w:rsidRPr="003D2CC0" w:rsidRDefault="00C659A4" w:rsidP="00C659A4">
      <w:pPr>
        <w:ind w:right="-108"/>
        <w:jc w:val="both"/>
        <w:rPr>
          <w:lang w:val="sr-Cyrl-CS"/>
        </w:rPr>
      </w:pPr>
      <w:r w:rsidRPr="003D2CC0">
        <w:rPr>
          <w:lang w:val="sr-Cyrl-CS"/>
        </w:rPr>
        <w:t>Закључно са 3</w:t>
      </w:r>
      <w:r w:rsidRPr="003D2CC0">
        <w:rPr>
          <w:lang w:val="sr-Cyrl-BA"/>
        </w:rPr>
        <w:t>1</w:t>
      </w:r>
      <w:r w:rsidRPr="003D2CC0">
        <w:rPr>
          <w:lang w:val="sr-Cyrl-CS"/>
        </w:rPr>
        <w:t>.</w:t>
      </w:r>
      <w:r w:rsidRPr="003D2CC0">
        <w:rPr>
          <w:lang w:val="sr-Cyrl-BA"/>
        </w:rPr>
        <w:t>12</w:t>
      </w:r>
      <w:r w:rsidRPr="003D2CC0">
        <w:rPr>
          <w:lang w:val="sr-Cyrl-CS"/>
        </w:rPr>
        <w:t>.2022. године уговорено је 28 (двадесет осам) техничких прегледа објеката различитих намјена и величине. Сви уговори су реализовани.</w:t>
      </w:r>
    </w:p>
    <w:p w:rsidR="00C659A4" w:rsidRPr="003D2CC0" w:rsidRDefault="00C659A4" w:rsidP="00C659A4">
      <w:pPr>
        <w:ind w:right="-108"/>
        <w:jc w:val="both"/>
        <w:rPr>
          <w:b/>
          <w:lang w:val="sr-Cyrl-CS"/>
        </w:rPr>
      </w:pPr>
    </w:p>
    <w:p w:rsidR="00C659A4" w:rsidRPr="003D2CC0" w:rsidRDefault="00C659A4" w:rsidP="00C659A4">
      <w:pPr>
        <w:ind w:right="-108"/>
        <w:jc w:val="both"/>
        <w:rPr>
          <w:b/>
          <w:u w:val="single"/>
          <w:lang w:val="sr-Cyrl-CS"/>
        </w:rPr>
      </w:pPr>
      <w:r w:rsidRPr="003D2CC0">
        <w:rPr>
          <w:b/>
          <w:lang w:val="sr-Cyrl-CS"/>
        </w:rPr>
        <w:t>д/</w:t>
      </w:r>
      <w:r w:rsidRPr="003D2CC0">
        <w:rPr>
          <w:b/>
          <w:u w:val="single"/>
          <w:lang w:val="sr-Cyrl-CS"/>
        </w:rPr>
        <w:t xml:space="preserve"> Просторно планирање:</w:t>
      </w:r>
    </w:p>
    <w:p w:rsidR="00C659A4" w:rsidRPr="003D2CC0" w:rsidRDefault="00C659A4" w:rsidP="00C659A4">
      <w:pPr>
        <w:ind w:right="-108"/>
        <w:jc w:val="both"/>
        <w:rPr>
          <w:lang w:val="sr-Cyrl-CS"/>
        </w:rPr>
      </w:pPr>
    </w:p>
    <w:p w:rsidR="00C659A4" w:rsidRPr="003D2CC0" w:rsidRDefault="00C659A4" w:rsidP="00C659A4">
      <w:pPr>
        <w:ind w:right="-108"/>
        <w:jc w:val="both"/>
        <w:rPr>
          <w:lang w:val="sr-Cyrl-CS"/>
        </w:rPr>
      </w:pPr>
      <w:r w:rsidRPr="003D2CC0">
        <w:rPr>
          <w:lang w:val="sr-Cyrl-CS"/>
        </w:rPr>
        <w:t xml:space="preserve">Стручна лица ове службе су била ангажовала на изради урбанистичко-техничких услова за различите врсте објеката, током израде Урбанистичког пројекта „Пословно, комерцијално-административни центар“ у оквиру Регулационог плана „Центар Града“ у Бијељини, као и регулационих планова за одговарајуће фазе (електро- јака и слаба струја, водовод и канализација). </w:t>
      </w:r>
    </w:p>
    <w:p w:rsidR="00C659A4" w:rsidRPr="003D2CC0" w:rsidRDefault="00C659A4" w:rsidP="00C659A4">
      <w:pPr>
        <w:ind w:right="-108"/>
        <w:jc w:val="both"/>
        <w:rPr>
          <w:lang w:val="sr-Cyrl-CS"/>
        </w:rPr>
      </w:pPr>
    </w:p>
    <w:p w:rsidR="00C659A4" w:rsidRPr="003D2CC0" w:rsidRDefault="00C659A4" w:rsidP="00C659A4">
      <w:pPr>
        <w:ind w:right="-108"/>
        <w:jc w:val="both"/>
        <w:rPr>
          <w:b/>
          <w:bCs/>
          <w:lang w:val="sr-Cyrl-CS"/>
        </w:rPr>
      </w:pPr>
      <w:r w:rsidRPr="003D2CC0">
        <w:rPr>
          <w:b/>
          <w:bCs/>
          <w:lang w:val="sr-Cyrl-CS"/>
        </w:rPr>
        <w:t xml:space="preserve">ђ/ Остали послови: </w:t>
      </w:r>
    </w:p>
    <w:p w:rsidR="00C659A4" w:rsidRPr="003D2CC0" w:rsidRDefault="00C659A4" w:rsidP="00C659A4">
      <w:pPr>
        <w:ind w:right="-108"/>
        <w:jc w:val="both"/>
        <w:rPr>
          <w:b/>
          <w:bCs/>
          <w:lang w:val="sr-Cyrl-CS"/>
        </w:rPr>
      </w:pPr>
    </w:p>
    <w:p w:rsidR="00C659A4" w:rsidRPr="003D2CC0" w:rsidRDefault="00C659A4" w:rsidP="00C659A4">
      <w:pPr>
        <w:ind w:right="-108"/>
        <w:jc w:val="both"/>
        <w:rPr>
          <w:lang w:val="sr-Cyrl-CS"/>
        </w:rPr>
      </w:pPr>
      <w:r w:rsidRPr="003D2CC0">
        <w:rPr>
          <w:lang w:val="sr-Cyrl-CS"/>
        </w:rPr>
        <w:t>Поред наведених послова и активности, радник овог одјељења  дипл.инж.електро-технике  је обављао и текуће послове неопходне за нормално функционисање предузећа -</w:t>
      </w:r>
    </w:p>
    <w:p w:rsidR="00C659A4" w:rsidRPr="003D2CC0" w:rsidRDefault="00C659A4" w:rsidP="00C659A4">
      <w:pPr>
        <w:ind w:right="-108"/>
        <w:jc w:val="both"/>
        <w:rPr>
          <w:lang w:val="sr-Cyrl-RS"/>
        </w:rPr>
      </w:pPr>
      <w:r w:rsidRPr="003D2CC0">
        <w:rPr>
          <w:lang w:val="sr-Cyrl-CS"/>
        </w:rPr>
        <w:t xml:space="preserve">-коресподенција са МТЕЛ-ом и обрађивање МТЕЛ </w:t>
      </w:r>
      <w:r w:rsidRPr="003D2CC0">
        <w:rPr>
          <w:lang w:val="sr-Latn-BA"/>
        </w:rPr>
        <w:t xml:space="preserve">VPN </w:t>
      </w:r>
      <w:r w:rsidRPr="003D2CC0">
        <w:rPr>
          <w:lang w:val="sr-Cyrl-RS"/>
        </w:rPr>
        <w:t>уговора,</w:t>
      </w:r>
    </w:p>
    <w:p w:rsidR="00C659A4" w:rsidRPr="003D2CC0" w:rsidRDefault="00C659A4" w:rsidP="00C659A4">
      <w:pPr>
        <w:ind w:right="-108"/>
        <w:jc w:val="both"/>
        <w:rPr>
          <w:lang w:val="sr-Cyrl-RS"/>
        </w:rPr>
      </w:pPr>
      <w:r w:rsidRPr="003D2CC0">
        <w:rPr>
          <w:lang w:val="sr-Cyrl-RS"/>
        </w:rPr>
        <w:t xml:space="preserve">-редован </w:t>
      </w:r>
      <w:r w:rsidRPr="003D2CC0">
        <w:rPr>
          <w:lang w:val="sr-Latn-BA"/>
        </w:rPr>
        <w:t xml:space="preserve">backup </w:t>
      </w:r>
      <w:r w:rsidRPr="003D2CC0">
        <w:rPr>
          <w:lang w:val="sr-Cyrl-RS"/>
        </w:rPr>
        <w:t>података са сервера на екстерни диск,</w:t>
      </w:r>
    </w:p>
    <w:p w:rsidR="00C659A4" w:rsidRPr="003D2CC0" w:rsidRDefault="00C659A4" w:rsidP="00C659A4">
      <w:pPr>
        <w:ind w:right="-108"/>
        <w:jc w:val="both"/>
        <w:rPr>
          <w:lang w:val="sr-Latn-BA"/>
        </w:rPr>
      </w:pPr>
      <w:r w:rsidRPr="003D2CC0">
        <w:rPr>
          <w:lang w:val="sr-Cyrl-RS"/>
        </w:rPr>
        <w:t xml:space="preserve">-редовна подршка финансијама у рјешавању проблема са </w:t>
      </w:r>
      <w:r w:rsidRPr="003D2CC0">
        <w:rPr>
          <w:lang w:val="sr-Latn-BA"/>
        </w:rPr>
        <w:t>ASW-om,</w:t>
      </w:r>
    </w:p>
    <w:p w:rsidR="00C659A4" w:rsidRPr="003D2CC0" w:rsidRDefault="00C659A4" w:rsidP="00C659A4">
      <w:pPr>
        <w:ind w:right="-108"/>
        <w:jc w:val="both"/>
        <w:rPr>
          <w:lang w:val="sr-Cyrl-RS"/>
        </w:rPr>
      </w:pPr>
      <w:r w:rsidRPr="003D2CC0">
        <w:rPr>
          <w:lang w:val="sr-Latn-BA"/>
        </w:rPr>
        <w:t>-</w:t>
      </w:r>
      <w:r w:rsidRPr="003D2CC0">
        <w:rPr>
          <w:lang w:val="sr-Cyrl-RS"/>
        </w:rPr>
        <w:t xml:space="preserve">реинсталација </w:t>
      </w:r>
      <w:r w:rsidRPr="003D2CC0">
        <w:rPr>
          <w:lang w:val="sr-Latn-BA"/>
        </w:rPr>
        <w:t xml:space="preserve">VPN </w:t>
      </w:r>
      <w:r w:rsidRPr="003D2CC0">
        <w:rPr>
          <w:lang w:val="sr-Cyrl-RS"/>
        </w:rPr>
        <w:t xml:space="preserve">клијента за комуникацију са сервером </w:t>
      </w:r>
      <w:r w:rsidRPr="003D2CC0">
        <w:rPr>
          <w:lang w:val="sr-Latn-BA"/>
        </w:rPr>
        <w:t>ASW-a (</w:t>
      </w:r>
      <w:r w:rsidRPr="003D2CC0">
        <w:rPr>
          <w:lang w:val="sr-Cyrl-RS"/>
        </w:rPr>
        <w:t>паркинг, рачуноводство)</w:t>
      </w:r>
    </w:p>
    <w:p w:rsidR="00C659A4" w:rsidRPr="003D2CC0" w:rsidRDefault="00C659A4" w:rsidP="00C659A4">
      <w:pPr>
        <w:ind w:right="-108"/>
        <w:jc w:val="both"/>
        <w:rPr>
          <w:lang w:val="sr-Cyrl-RS"/>
        </w:rPr>
      </w:pPr>
      <w:r w:rsidRPr="003D2CC0">
        <w:rPr>
          <w:lang w:val="sr-Cyrl-RS"/>
        </w:rPr>
        <w:t xml:space="preserve">-редовна ИТ подршка присутним запосленим (инсталација потребних програма и програмских додатака, рјешавање </w:t>
      </w:r>
      <w:r w:rsidRPr="003D2CC0">
        <w:rPr>
          <w:lang w:val="sr-Latn-BA"/>
        </w:rPr>
        <w:t xml:space="preserve">ad-hoc </w:t>
      </w:r>
      <w:r w:rsidRPr="003D2CC0">
        <w:rPr>
          <w:lang w:val="sr-Cyrl-RS"/>
        </w:rPr>
        <w:t>проблема и сл.</w:t>
      </w:r>
    </w:p>
    <w:p w:rsidR="00C659A4" w:rsidRPr="003D2CC0" w:rsidRDefault="00C659A4" w:rsidP="00C659A4">
      <w:pPr>
        <w:ind w:right="-108"/>
        <w:jc w:val="both"/>
        <w:rPr>
          <w:lang w:val="sr-Cyrl-RS"/>
        </w:rPr>
      </w:pPr>
      <w:r w:rsidRPr="003D2CC0">
        <w:rPr>
          <w:lang w:val="sr-Cyrl-RS"/>
        </w:rPr>
        <w:lastRenderedPageBreak/>
        <w:t>-</w:t>
      </w:r>
      <w:r w:rsidRPr="003D2CC0">
        <w:rPr>
          <w:lang w:val="sr-Latn-BA"/>
        </w:rPr>
        <w:t xml:space="preserve">Update software-a </w:t>
      </w:r>
      <w:r w:rsidRPr="003D2CC0">
        <w:rPr>
          <w:lang w:val="sr-Cyrl-RS"/>
        </w:rPr>
        <w:t xml:space="preserve">за удаљен приступ серверу, </w:t>
      </w:r>
      <w:r w:rsidRPr="003D2CC0">
        <w:rPr>
          <w:lang w:val="sr-Latn-BA"/>
        </w:rPr>
        <w:t xml:space="preserve">update firmwarea-a NAS-a, </w:t>
      </w:r>
      <w:r w:rsidRPr="003D2CC0">
        <w:rPr>
          <w:lang w:val="sr-Cyrl-RS"/>
        </w:rPr>
        <w:t xml:space="preserve"> контрола </w:t>
      </w:r>
      <w:r w:rsidRPr="003D2CC0">
        <w:rPr>
          <w:lang w:val="sr-Latn-BA"/>
        </w:rPr>
        <w:t>NAS-a</w:t>
      </w:r>
      <w:r w:rsidRPr="003D2CC0">
        <w:rPr>
          <w:lang w:val="sr-Cyrl-RS"/>
        </w:rPr>
        <w:t xml:space="preserve"> за удаљен приступ (сигуроносни протоколи и цертификати),</w:t>
      </w:r>
    </w:p>
    <w:p w:rsidR="00C659A4" w:rsidRPr="003D2CC0" w:rsidRDefault="00C659A4" w:rsidP="00C659A4">
      <w:pPr>
        <w:ind w:right="-108"/>
        <w:jc w:val="both"/>
        <w:rPr>
          <w:lang w:val="sr-Cyrl-RS"/>
        </w:rPr>
      </w:pPr>
      <w:r w:rsidRPr="003D2CC0">
        <w:rPr>
          <w:lang w:val="sr-Cyrl-RS"/>
        </w:rPr>
        <w:t>-пуњење штампача тонерима, вођење бриге о набавци тонера и опреме,</w:t>
      </w:r>
    </w:p>
    <w:p w:rsidR="00C659A4" w:rsidRPr="003D2CC0" w:rsidRDefault="00C659A4" w:rsidP="00C659A4">
      <w:pPr>
        <w:ind w:right="-108"/>
        <w:jc w:val="both"/>
        <w:rPr>
          <w:lang w:val="sr-Cyrl-RS"/>
        </w:rPr>
      </w:pPr>
      <w:r w:rsidRPr="003D2CC0">
        <w:rPr>
          <w:lang w:val="sr-Cyrl-RS"/>
        </w:rPr>
        <w:t>-преглед и сервис рачунара ради побољшања перформанси,</w:t>
      </w:r>
    </w:p>
    <w:p w:rsidR="00C659A4" w:rsidRPr="003D2CC0" w:rsidRDefault="00C659A4" w:rsidP="00C659A4">
      <w:pPr>
        <w:ind w:right="-108"/>
        <w:jc w:val="both"/>
        <w:rPr>
          <w:lang w:val="sr-Cyrl-RS"/>
        </w:rPr>
      </w:pPr>
      <w:r w:rsidRPr="003D2CC0">
        <w:rPr>
          <w:lang w:val="sr-Cyrl-RS"/>
        </w:rPr>
        <w:t>-помоћ колегама код штампања, резања и слагања текућих пројеката,</w:t>
      </w:r>
    </w:p>
    <w:p w:rsidR="00C659A4" w:rsidRPr="003D2CC0" w:rsidRDefault="00C659A4" w:rsidP="00C659A4">
      <w:pPr>
        <w:ind w:right="-108"/>
        <w:jc w:val="both"/>
        <w:rPr>
          <w:lang w:val="sr-Cyrl-RS"/>
        </w:rPr>
      </w:pPr>
      <w:r w:rsidRPr="003D2CC0">
        <w:rPr>
          <w:lang w:val="sr-Cyrl-RS"/>
        </w:rPr>
        <w:t>-штампање УТУ услова,</w:t>
      </w:r>
    </w:p>
    <w:p w:rsidR="00C659A4" w:rsidRPr="003D2CC0" w:rsidRDefault="00C659A4" w:rsidP="00C659A4">
      <w:pPr>
        <w:ind w:right="-108"/>
        <w:jc w:val="both"/>
        <w:rPr>
          <w:lang w:val="sr-Cyrl-RS"/>
        </w:rPr>
      </w:pPr>
      <w:r w:rsidRPr="003D2CC0">
        <w:rPr>
          <w:lang w:val="sr-Cyrl-RS"/>
        </w:rPr>
        <w:t>-пријем и издавање УТУ по потреби,</w:t>
      </w:r>
    </w:p>
    <w:p w:rsidR="00C659A4" w:rsidRPr="003D2CC0" w:rsidRDefault="00C659A4" w:rsidP="00C659A4">
      <w:pPr>
        <w:ind w:right="-108"/>
        <w:jc w:val="both"/>
        <w:rPr>
          <w:lang w:val="sr-Cyrl-RS"/>
        </w:rPr>
      </w:pPr>
      <w:r w:rsidRPr="003D2CC0">
        <w:rPr>
          <w:lang w:val="sr-Cyrl-RS"/>
        </w:rPr>
        <w:t>-скенирање документације и слање дописа по захтјеву.</w:t>
      </w:r>
    </w:p>
    <w:p w:rsidR="001D734B" w:rsidRPr="00990B66" w:rsidRDefault="001D734B" w:rsidP="009E5C66">
      <w:pPr>
        <w:jc w:val="both"/>
        <w:rPr>
          <w:b/>
          <w:color w:val="C0504D" w:themeColor="accent2"/>
          <w:lang w:val="bs-Latn-BA"/>
        </w:rPr>
      </w:pPr>
    </w:p>
    <w:p w:rsidR="009E5C66" w:rsidRPr="00001102" w:rsidRDefault="009E5C66" w:rsidP="009E5C66">
      <w:pPr>
        <w:jc w:val="both"/>
        <w:rPr>
          <w:b/>
          <w:lang w:val="sr-Cyrl-CS"/>
        </w:rPr>
      </w:pPr>
      <w:r w:rsidRPr="00001102">
        <w:rPr>
          <w:b/>
          <w:lang w:val="sr-Cyrl-CS"/>
        </w:rPr>
        <w:t>2). СЕКТОР ЗА ЕКОНОМСКО-ПРАВНЕ ПОСЛОВЕ, ГРАЂЕВИНСКО</w:t>
      </w:r>
    </w:p>
    <w:p w:rsidR="009E5C66" w:rsidRPr="00001102" w:rsidRDefault="009E5C66" w:rsidP="009E5C66">
      <w:pPr>
        <w:jc w:val="both"/>
        <w:rPr>
          <w:b/>
          <w:lang w:val="sr-Cyrl-CS"/>
        </w:rPr>
      </w:pPr>
      <w:r w:rsidRPr="00001102">
        <w:rPr>
          <w:b/>
          <w:lang w:val="sr-Cyrl-CS"/>
        </w:rPr>
        <w:t xml:space="preserve">     ЗЕМЉИШТЕ И САОБРАЋАЈ</w:t>
      </w:r>
    </w:p>
    <w:p w:rsidR="009E5C66" w:rsidRPr="00001102" w:rsidRDefault="009E5C66" w:rsidP="009E5C66">
      <w:pPr>
        <w:jc w:val="both"/>
        <w:rPr>
          <w:b/>
          <w:lang w:val="sr-Cyrl-CS"/>
        </w:rPr>
      </w:pPr>
    </w:p>
    <w:p w:rsidR="009E5C66" w:rsidRPr="00001102" w:rsidRDefault="009E5C66" w:rsidP="009E5C66">
      <w:pPr>
        <w:pStyle w:val="BodyText"/>
        <w:rPr>
          <w:bCs/>
          <w:noProof/>
        </w:rPr>
      </w:pPr>
      <w:r w:rsidRPr="00001102">
        <w:rPr>
          <w:noProof/>
        </w:rPr>
        <w:t>К</w:t>
      </w:r>
      <w:r w:rsidRPr="00001102">
        <w:rPr>
          <w:noProof/>
          <w:lang w:val="sr-Cyrl-BA"/>
        </w:rPr>
        <w:t>ао</w:t>
      </w:r>
      <w:r w:rsidRPr="00001102">
        <w:rPr>
          <w:noProof/>
        </w:rPr>
        <w:t xml:space="preserve"> што смо истакли, </w:t>
      </w:r>
      <w:r w:rsidRPr="00001102">
        <w:rPr>
          <w:noProof/>
          <w:lang w:val="sr-Latn-CS"/>
        </w:rPr>
        <w:t xml:space="preserve">Сектор за економско - правне послове, градско грађевинско земљиште и саобраћај је организован </w:t>
      </w:r>
      <w:r w:rsidRPr="00001102">
        <w:rPr>
          <w:noProof/>
        </w:rPr>
        <w:t xml:space="preserve">у </w:t>
      </w:r>
      <w:r w:rsidR="00001102">
        <w:rPr>
          <w:noProof/>
          <w:lang w:val="sr-Cyrl-BA"/>
        </w:rPr>
        <w:t>четири</w:t>
      </w:r>
      <w:r w:rsidRPr="00001102">
        <w:rPr>
          <w:noProof/>
        </w:rPr>
        <w:t xml:space="preserve"> служб</w:t>
      </w:r>
      <w:r w:rsidR="00001102">
        <w:rPr>
          <w:noProof/>
          <w:lang w:val="sr-Cyrl-BA"/>
        </w:rPr>
        <w:t>е и један одсјек</w:t>
      </w:r>
      <w:r w:rsidRPr="00001102">
        <w:rPr>
          <w:noProof/>
        </w:rPr>
        <w:t>, кој</w:t>
      </w:r>
      <w:r w:rsidR="00001102">
        <w:rPr>
          <w:noProof/>
          <w:lang w:val="sr-Cyrl-BA"/>
        </w:rPr>
        <w:t>и</w:t>
      </w:r>
      <w:r w:rsidRPr="00001102">
        <w:rPr>
          <w:noProof/>
        </w:rPr>
        <w:t xml:space="preserve"> су у 20</w:t>
      </w:r>
      <w:r w:rsidR="00AB6C25" w:rsidRPr="00001102">
        <w:rPr>
          <w:noProof/>
          <w:lang w:val="bs-Latn-BA"/>
        </w:rPr>
        <w:t>2</w:t>
      </w:r>
      <w:r w:rsidR="00001102" w:rsidRPr="00001102">
        <w:rPr>
          <w:noProof/>
          <w:lang w:val="sr-Cyrl-RS"/>
        </w:rPr>
        <w:t>2</w:t>
      </w:r>
      <w:r w:rsidRPr="00001102">
        <w:rPr>
          <w:noProof/>
        </w:rPr>
        <w:t>. годин</w:t>
      </w:r>
      <w:r w:rsidRPr="00001102">
        <w:rPr>
          <w:noProof/>
          <w:lang w:val="sr-Cyrl-BA"/>
        </w:rPr>
        <w:t>и</w:t>
      </w:r>
      <w:r w:rsidRPr="00001102">
        <w:rPr>
          <w:noProof/>
        </w:rPr>
        <w:t xml:space="preserve"> обављ</w:t>
      </w:r>
      <w:r w:rsidR="00AB6C25" w:rsidRPr="00001102">
        <w:rPr>
          <w:noProof/>
          <w:lang w:val="bs-Latn-BA"/>
        </w:rPr>
        <w:t>a</w:t>
      </w:r>
      <w:r w:rsidRPr="00001102">
        <w:rPr>
          <w:noProof/>
        </w:rPr>
        <w:t>л</w:t>
      </w:r>
      <w:r w:rsidR="00001102">
        <w:rPr>
          <w:noProof/>
          <w:lang w:val="sr-Cyrl-BA"/>
        </w:rPr>
        <w:t>и</w:t>
      </w:r>
      <w:r w:rsidRPr="00001102">
        <w:rPr>
          <w:noProof/>
        </w:rPr>
        <w:t xml:space="preserve"> послове, свак</w:t>
      </w:r>
      <w:r w:rsidR="00001102">
        <w:rPr>
          <w:noProof/>
          <w:lang w:val="sr-Cyrl-BA"/>
        </w:rPr>
        <w:t>и</w:t>
      </w:r>
      <w:r w:rsidRPr="00001102">
        <w:rPr>
          <w:noProof/>
        </w:rPr>
        <w:t xml:space="preserve"> из своје надлежности.</w:t>
      </w:r>
    </w:p>
    <w:p w:rsidR="009E5C66" w:rsidRDefault="009E5C66" w:rsidP="009E5C66">
      <w:pPr>
        <w:rPr>
          <w:b/>
          <w:i/>
          <w:lang w:val="sr-Cyrl-CS"/>
        </w:rPr>
      </w:pPr>
    </w:p>
    <w:p w:rsidR="00D26EBB" w:rsidRPr="00F775F9" w:rsidRDefault="00D26EBB" w:rsidP="00D26EBB">
      <w:pPr>
        <w:rPr>
          <w:b/>
          <w:i/>
          <w:lang w:val="sr-Cyrl-CS"/>
        </w:rPr>
      </w:pPr>
      <w:r w:rsidRPr="00F775F9">
        <w:rPr>
          <w:b/>
          <w:i/>
          <w:lang w:val="sr-Cyrl-CS"/>
        </w:rPr>
        <w:t>СЛУЖБА ЗА УРЕЂЕЊЕ ГРАЂЕВИНСКОГ ЗЕМЉИШТА И ИМОВИНСКО-ПРАВНЕ ПОСЛОВЕ</w:t>
      </w:r>
    </w:p>
    <w:p w:rsidR="00D26EBB" w:rsidRDefault="00D26EBB" w:rsidP="00D26EBB">
      <w:pPr>
        <w:jc w:val="both"/>
        <w:rPr>
          <w:lang w:val="bs-Latn-BA"/>
        </w:rPr>
      </w:pPr>
    </w:p>
    <w:p w:rsidR="00D26EBB" w:rsidRPr="003026D3" w:rsidRDefault="00D26EBB" w:rsidP="00D26EBB">
      <w:pPr>
        <w:jc w:val="both"/>
        <w:rPr>
          <w:lang w:val="bs-Cyrl-BA"/>
        </w:rPr>
      </w:pPr>
      <w:r>
        <w:rPr>
          <w:lang w:val="bs-Latn-BA"/>
        </w:rPr>
        <w:t xml:space="preserve">У току 2022.године Служба је вршила активности по основу </w:t>
      </w:r>
      <w:r>
        <w:rPr>
          <w:lang w:val="bs-Cyrl-BA"/>
        </w:rPr>
        <w:t>више</w:t>
      </w:r>
      <w:r>
        <w:rPr>
          <w:lang w:val="bs-Latn-BA"/>
        </w:rPr>
        <w:t xml:space="preserve"> правн</w:t>
      </w:r>
      <w:r>
        <w:rPr>
          <w:lang w:val="bs-Cyrl-BA"/>
        </w:rPr>
        <w:t>их</w:t>
      </w:r>
      <w:r>
        <w:rPr>
          <w:lang w:val="bs-Latn-BA"/>
        </w:rPr>
        <w:t xml:space="preserve"> основа и то:</w:t>
      </w:r>
      <w:r w:rsidRPr="003026D3">
        <w:rPr>
          <w:lang w:val="bs-Cyrl-BA"/>
        </w:rPr>
        <w:t xml:space="preserve"> </w:t>
      </w:r>
    </w:p>
    <w:p w:rsidR="00D26EBB" w:rsidRDefault="00D26EBB" w:rsidP="00D26EBB">
      <w:pPr>
        <w:jc w:val="both"/>
        <w:rPr>
          <w:lang w:val="bs-Cyrl-BA"/>
        </w:rPr>
      </w:pPr>
      <w:r>
        <w:rPr>
          <w:b/>
          <w:i/>
          <w:lang w:val="bs-Cyrl-BA"/>
        </w:rPr>
        <w:t xml:space="preserve">А). </w:t>
      </w:r>
      <w:r w:rsidRPr="005E3BCE">
        <w:rPr>
          <w:b/>
          <w:i/>
          <w:lang w:val="bs-Cyrl-BA"/>
        </w:rPr>
        <w:t>правни основ:</w:t>
      </w:r>
    </w:p>
    <w:p w:rsidR="00D26EBB" w:rsidRDefault="00D26EBB" w:rsidP="00D26EBB">
      <w:pPr>
        <w:jc w:val="both"/>
        <w:rPr>
          <w:b/>
          <w:i/>
          <w:lang w:val="sr-Cyrl-BA"/>
        </w:rPr>
      </w:pPr>
      <w:r>
        <w:rPr>
          <w:lang w:val="sr-Cyrl-BA"/>
        </w:rPr>
        <w:t xml:space="preserve">Члан 3. став 1 алинеја 4. </w:t>
      </w:r>
      <w:r w:rsidRPr="00F25B78">
        <w:rPr>
          <w:lang w:val="sr-Cyrl-BA"/>
        </w:rPr>
        <w:t>Одлук</w:t>
      </w:r>
      <w:r>
        <w:rPr>
          <w:lang w:val="sr-Cyrl-BA"/>
        </w:rPr>
        <w:t>е</w:t>
      </w:r>
      <w:r w:rsidRPr="00F25B78">
        <w:rPr>
          <w:lang w:val="sr-Cyrl-BA"/>
        </w:rPr>
        <w:t xml:space="preserve"> о повјеравању послова уређења градског грађевинског земљишта усвојене од стране Скупштине Града Бијељина („Службени гласник</w:t>
      </w:r>
      <w:r w:rsidRPr="00F25B78">
        <w:rPr>
          <w:lang w:val="sr-Latn-BA"/>
        </w:rPr>
        <w:t xml:space="preserve"> </w:t>
      </w:r>
      <w:r w:rsidRPr="00F25B78">
        <w:rPr>
          <w:lang w:val="sr-Cyrl-BA"/>
        </w:rPr>
        <w:t>Града Бијељина“ број: 19/09 и 23/12</w:t>
      </w:r>
      <w:r>
        <w:rPr>
          <w:lang w:val="sr-Cyrl-BA"/>
        </w:rPr>
        <w:t xml:space="preserve">), </w:t>
      </w:r>
      <w:r w:rsidRPr="00645A59">
        <w:rPr>
          <w:b/>
          <w:i/>
          <w:lang w:val="sr-Cyrl-BA"/>
        </w:rPr>
        <w:t>израда оквирних процјена вриједности непокретности у својини Града Бијељина</w:t>
      </w:r>
    </w:p>
    <w:p w:rsidR="00D26EBB" w:rsidRDefault="00D26EBB" w:rsidP="00D26EBB">
      <w:pPr>
        <w:jc w:val="both"/>
        <w:rPr>
          <w:lang w:val="sr-Latn-BA"/>
        </w:rPr>
      </w:pPr>
      <w:r w:rsidRPr="00F775F9">
        <w:rPr>
          <w:lang w:val="sr-Cyrl-CS"/>
        </w:rPr>
        <w:t xml:space="preserve">Служба је </w:t>
      </w:r>
      <w:r>
        <w:rPr>
          <w:lang w:val="sr-Cyrl-CS"/>
        </w:rPr>
        <w:t>из 2021.године пренијела 4 захтјева</w:t>
      </w:r>
      <w:r w:rsidRPr="00F775F9">
        <w:rPr>
          <w:lang w:val="sr-Cyrl-CS"/>
        </w:rPr>
        <w:t xml:space="preserve"> Одјељења за стамбено-комуналне послове и заштиту животне средине Градске управе Града Бијељина </w:t>
      </w:r>
      <w:r>
        <w:rPr>
          <w:lang w:val="sr-Cyrl-CS"/>
        </w:rPr>
        <w:t xml:space="preserve">за процјенама тржишне вриједности непокретности, а у току 2022.године </w:t>
      </w:r>
      <w:r w:rsidRPr="00F775F9">
        <w:rPr>
          <w:lang w:val="sr-Cyrl-CS"/>
        </w:rPr>
        <w:t xml:space="preserve">запримила </w:t>
      </w:r>
      <w:r>
        <w:rPr>
          <w:lang w:val="sr-Cyrl-CS"/>
        </w:rPr>
        <w:t>је 69</w:t>
      </w:r>
      <w:r w:rsidRPr="00F775F9">
        <w:rPr>
          <w:lang w:val="sr-Cyrl-CS"/>
        </w:rPr>
        <w:t xml:space="preserve"> захтјева</w:t>
      </w:r>
      <w:r>
        <w:rPr>
          <w:lang w:val="sr-Cyrl-CS"/>
        </w:rPr>
        <w:t>, што укупно износи 73 захтјева, од којих је Служба израдила и доставила Одјељењу за СКП ГУ Града Бијељина 70 Налаза о извршеним процјенама тржишне вриједности непокретности у својини Града Бијељина или са презумпцијом да ће исте бити стечене у својину Града, два су пренијета у 2023.годину из разлога запримљености истих 29./30.12.2022.године, а од 1 захтјева Налогодавац је одустао.</w:t>
      </w:r>
    </w:p>
    <w:p w:rsidR="00D26EBB" w:rsidRDefault="00D26EBB" w:rsidP="00D26EBB">
      <w:pPr>
        <w:jc w:val="both"/>
        <w:rPr>
          <w:lang w:val="bs-Cyrl-BA"/>
        </w:rPr>
      </w:pPr>
      <w:r>
        <w:rPr>
          <w:lang w:val="bs-Cyrl-BA"/>
        </w:rPr>
        <w:t xml:space="preserve">Дирекција је по основу закљученог двострано облигаторног </w:t>
      </w:r>
      <w:r w:rsidRPr="003278F1">
        <w:rPr>
          <w:lang w:val="sr-Latn-BA"/>
        </w:rPr>
        <w:t xml:space="preserve">Уговора </w:t>
      </w:r>
      <w:r>
        <w:rPr>
          <w:lang w:val="bs-Cyrl-BA"/>
        </w:rPr>
        <w:t xml:space="preserve">са Градом </w:t>
      </w:r>
      <w:r w:rsidRPr="003278F1">
        <w:rPr>
          <w:lang w:val="sr-Latn-BA"/>
        </w:rPr>
        <w:t xml:space="preserve">о </w:t>
      </w:r>
      <w:r w:rsidRPr="003278F1">
        <w:rPr>
          <w:lang w:val="sr-Cyrl-BA"/>
        </w:rPr>
        <w:t>обављању послова процјене тржишне вриједности непокретности</w:t>
      </w:r>
      <w:r w:rsidRPr="003278F1">
        <w:rPr>
          <w:lang w:val="sr-Latn-BA"/>
        </w:rPr>
        <w:t>,</w:t>
      </w:r>
      <w:r w:rsidRPr="003278F1">
        <w:rPr>
          <w:lang w:val="sr-Cyrl-BA"/>
        </w:rPr>
        <w:t xml:space="preserve"> бр. </w:t>
      </w:r>
      <w:r w:rsidRPr="003278F1">
        <w:rPr>
          <w:lang w:val="bs-Latn-BA"/>
        </w:rPr>
        <w:t>02-478-1/22</w:t>
      </w:r>
      <w:r w:rsidRPr="003278F1">
        <w:rPr>
          <w:lang w:val="sr-Cyrl-BA"/>
        </w:rPr>
        <w:t xml:space="preserve"> и И-</w:t>
      </w:r>
      <w:r w:rsidRPr="003278F1">
        <w:rPr>
          <w:lang w:val="bs-Latn-BA"/>
        </w:rPr>
        <w:t>2</w:t>
      </w:r>
      <w:r w:rsidRPr="003278F1">
        <w:rPr>
          <w:lang w:val="bs-Cyrl-BA"/>
        </w:rPr>
        <w:t>42</w:t>
      </w:r>
      <w:r w:rsidRPr="003278F1">
        <w:rPr>
          <w:lang w:val="sr-Cyrl-BA"/>
        </w:rPr>
        <w:t xml:space="preserve">/22 од </w:t>
      </w:r>
      <w:r w:rsidRPr="003278F1">
        <w:rPr>
          <w:lang w:val="bs-Latn-BA"/>
        </w:rPr>
        <w:t>25.03.</w:t>
      </w:r>
      <w:r w:rsidRPr="003278F1">
        <w:rPr>
          <w:lang w:val="sr-Cyrl-BA"/>
        </w:rPr>
        <w:t>2022.године</w:t>
      </w:r>
      <w:r>
        <w:rPr>
          <w:lang w:val="bs-Latn-BA"/>
        </w:rPr>
        <w:t xml:space="preserve"> на уговорену вриједност</w:t>
      </w:r>
      <w:r>
        <w:rPr>
          <w:lang w:val="bs-Cyrl-BA"/>
        </w:rPr>
        <w:t xml:space="preserve"> у висини од 40.000,00КМ</w:t>
      </w:r>
      <w:r>
        <w:rPr>
          <w:b/>
          <w:lang w:val="sr-Cyrl-BA"/>
        </w:rPr>
        <w:t xml:space="preserve">, </w:t>
      </w:r>
      <w:r w:rsidRPr="003278F1">
        <w:rPr>
          <w:lang w:val="sr-Cyrl-BA"/>
        </w:rPr>
        <w:t>израђивала записнике о примопредаји</w:t>
      </w:r>
      <w:r>
        <w:rPr>
          <w:b/>
          <w:lang w:val="sr-Cyrl-BA"/>
        </w:rPr>
        <w:t xml:space="preserve"> </w:t>
      </w:r>
      <w:r w:rsidRPr="00AA717B">
        <w:rPr>
          <w:lang w:val="sr-Cyrl-BA"/>
        </w:rPr>
        <w:t>Налаза о извршеним процјенама</w:t>
      </w:r>
      <w:r>
        <w:rPr>
          <w:lang w:val="sr-Cyrl-BA"/>
        </w:rPr>
        <w:t xml:space="preserve"> и након сагласности Одјељења на исте </w:t>
      </w:r>
      <w:r>
        <w:rPr>
          <w:lang w:val="bs-Cyrl-BA"/>
        </w:rPr>
        <w:t xml:space="preserve">издавала фактуре, те у 2022.години наплатила износ од </w:t>
      </w:r>
      <w:r>
        <w:rPr>
          <w:lang w:val="bs-Latn-BA"/>
        </w:rPr>
        <w:t>31</w:t>
      </w:r>
      <w:r>
        <w:rPr>
          <w:lang w:val="bs-Cyrl-BA"/>
        </w:rPr>
        <w:t>.</w:t>
      </w:r>
      <w:r>
        <w:rPr>
          <w:lang w:val="bs-Latn-BA"/>
        </w:rPr>
        <w:t>680</w:t>
      </w:r>
      <w:r>
        <w:rPr>
          <w:lang w:val="bs-Cyrl-BA"/>
        </w:rPr>
        <w:t>,</w:t>
      </w:r>
      <w:r>
        <w:rPr>
          <w:lang w:val="bs-Latn-BA"/>
        </w:rPr>
        <w:t>4</w:t>
      </w:r>
      <w:r>
        <w:rPr>
          <w:lang w:val="bs-Cyrl-BA"/>
        </w:rPr>
        <w:t>0КМ, све по цијенама утврђеним Цјеновником услуга Дирекције, усвојеног</w:t>
      </w:r>
      <w:r w:rsidRPr="00AA72BE">
        <w:rPr>
          <w:lang w:val="bs-Cyrl-BA"/>
        </w:rPr>
        <w:t xml:space="preserve"> Закључком Скупштине општине Бијељина, број: 01-013-23-3/11 од 24.02.2011.године</w:t>
      </w:r>
      <w:r>
        <w:rPr>
          <w:lang w:val="bs-Cyrl-BA"/>
        </w:rPr>
        <w:t>, које су непристојно ниске у односу на уложени интелектуални и теренски рад Комисије састављене од високообразованог и искуственог кадра.</w:t>
      </w:r>
    </w:p>
    <w:p w:rsidR="00D26EBB" w:rsidRDefault="00D26EBB" w:rsidP="00D26EBB">
      <w:pPr>
        <w:jc w:val="both"/>
        <w:rPr>
          <w:lang w:val="bs-Cyrl-BA"/>
        </w:rPr>
      </w:pPr>
      <w:r>
        <w:rPr>
          <w:lang w:val="bs-Cyrl-BA"/>
        </w:rPr>
        <w:t>(нпр. захтјев Одјељења за процјеном тржишне вриједности  за 1 парцелу је накнада Дирекцији у висини од 140,00КМ за теренски и канцеларијски рад високообразована три до четири радника са трошковима потрошње горива, материјала и сл.)</w:t>
      </w:r>
    </w:p>
    <w:p w:rsidR="00D26EBB" w:rsidRDefault="00D26EBB" w:rsidP="00D26EBB">
      <w:pPr>
        <w:jc w:val="both"/>
        <w:rPr>
          <w:lang w:val="bs-Cyrl-BA"/>
        </w:rPr>
      </w:pPr>
    </w:p>
    <w:p w:rsidR="00D26EBB" w:rsidRPr="005E3BCE" w:rsidRDefault="00D26EBB" w:rsidP="00D26EBB">
      <w:pPr>
        <w:jc w:val="both"/>
        <w:rPr>
          <w:lang w:val="bs-Cyrl-BA"/>
        </w:rPr>
      </w:pPr>
      <w:r>
        <w:rPr>
          <w:b/>
          <w:i/>
          <w:lang w:val="bs-Cyrl-BA"/>
        </w:rPr>
        <w:t xml:space="preserve">Б). </w:t>
      </w:r>
      <w:r w:rsidRPr="005E3BCE">
        <w:rPr>
          <w:b/>
          <w:i/>
          <w:lang w:val="bs-Cyrl-BA"/>
        </w:rPr>
        <w:t>правни основ:</w:t>
      </w:r>
    </w:p>
    <w:p w:rsidR="00D26EBB" w:rsidRDefault="00D26EBB" w:rsidP="00D26EBB">
      <w:pPr>
        <w:jc w:val="both"/>
        <w:rPr>
          <w:lang w:val="bs-Cyrl-BA"/>
        </w:rPr>
      </w:pPr>
      <w:r w:rsidRPr="00F775F9">
        <w:rPr>
          <w:lang w:val="sr-Cyrl-BA"/>
        </w:rPr>
        <w:t>Споразум о вршењу послова код опремања градског грађевинског земљишта у уговорном односу Града и Инвеститора, закључен</w:t>
      </w:r>
      <w:r w:rsidRPr="00F775F9">
        <w:rPr>
          <w:lang w:val="sr-Latn-BA"/>
        </w:rPr>
        <w:t>o</w:t>
      </w:r>
      <w:r w:rsidRPr="00F775F9">
        <w:rPr>
          <w:lang w:val="sr-Cyrl-BA"/>
        </w:rPr>
        <w:t xml:space="preserve"> између Града Бијељина и ЈП „Дирекција за изг</w:t>
      </w:r>
      <w:r>
        <w:rPr>
          <w:lang w:val="sr-Cyrl-BA"/>
        </w:rPr>
        <w:t>радњу и развој града“ д.о.о. Би</w:t>
      </w:r>
      <w:r>
        <w:rPr>
          <w:lang w:val="bs-Latn-BA"/>
        </w:rPr>
        <w:t>j</w:t>
      </w:r>
      <w:r w:rsidRPr="00F775F9">
        <w:rPr>
          <w:lang w:val="sr-Cyrl-BA"/>
        </w:rPr>
        <w:t>ељина</w:t>
      </w:r>
      <w:r>
        <w:rPr>
          <w:lang w:val="sr-Cyrl-BA"/>
        </w:rPr>
        <w:t>, број:</w:t>
      </w:r>
      <w:r w:rsidRPr="00F775F9">
        <w:rPr>
          <w:lang w:val="sr-Cyrl-BA"/>
        </w:rPr>
        <w:t xml:space="preserve"> 02-475-224/14 и И-559/14 од 03.10.2014.године</w:t>
      </w:r>
      <w:r>
        <w:rPr>
          <w:lang w:val="sr-Cyrl-BA"/>
        </w:rPr>
        <w:t xml:space="preserve"> примјеном члана 78. Закона о уређењу простора и грађењу (“Службени гласник Републике Српске“, број: 40/13</w:t>
      </w:r>
      <w:r>
        <w:rPr>
          <w:lang w:val="bs-Latn-BA"/>
        </w:rPr>
        <w:t>,</w:t>
      </w:r>
      <w:r>
        <w:rPr>
          <w:lang w:val="sr-Cyrl-BA"/>
        </w:rPr>
        <w:t>106/15</w:t>
      </w:r>
      <w:r>
        <w:rPr>
          <w:lang w:val="bs-Latn-BA"/>
        </w:rPr>
        <w:t>,3/16,84/19</w:t>
      </w:r>
      <w:r>
        <w:rPr>
          <w:lang w:val="sr-Cyrl-BA"/>
        </w:rPr>
        <w:t xml:space="preserve">) који омогућава </w:t>
      </w:r>
      <w:r w:rsidRPr="00683A3F">
        <w:rPr>
          <w:b/>
          <w:i/>
          <w:lang w:val="sr-Cyrl-BA"/>
        </w:rPr>
        <w:t xml:space="preserve">умањење висине накнаде за уређење ГГЗ </w:t>
      </w:r>
      <w:r>
        <w:rPr>
          <w:b/>
          <w:i/>
          <w:lang w:val="sr-Cyrl-BA"/>
        </w:rPr>
        <w:t xml:space="preserve">у поступку издавања грађевинске дозволе за </w:t>
      </w:r>
      <w:r>
        <w:rPr>
          <w:b/>
          <w:i/>
          <w:lang w:val="sr-Cyrl-BA"/>
        </w:rPr>
        <w:lastRenderedPageBreak/>
        <w:t xml:space="preserve">главни објекат, из разлога </w:t>
      </w:r>
      <w:r w:rsidRPr="00683A3F">
        <w:rPr>
          <w:b/>
          <w:i/>
          <w:lang w:val="sr-Cyrl-BA"/>
        </w:rPr>
        <w:t>финансирања комуналног опремања земљишта од стране Инвеститора</w:t>
      </w:r>
    </w:p>
    <w:p w:rsidR="00D26EBB" w:rsidRDefault="00D26EBB" w:rsidP="00D26EBB">
      <w:pPr>
        <w:jc w:val="both"/>
        <w:rPr>
          <w:lang w:val="bs-Cyrl-BA"/>
        </w:rPr>
      </w:pPr>
      <w:r>
        <w:rPr>
          <w:lang w:val="bs-Cyrl-BA"/>
        </w:rPr>
        <w:t>У току 2022.године Служба је запримила:</w:t>
      </w:r>
    </w:p>
    <w:p w:rsidR="00D26EBB" w:rsidRDefault="00D26EBB" w:rsidP="00D26EBB">
      <w:pPr>
        <w:jc w:val="both"/>
        <w:rPr>
          <w:lang w:val="bs-Cyrl-BA"/>
        </w:rPr>
      </w:pPr>
      <w:r>
        <w:rPr>
          <w:lang w:val="bs-Cyrl-BA"/>
        </w:rPr>
        <w:t>- 9 нових захтјева Одјељења за израдом приједлога Уговора о финасирању комуналног опремања грађевинског земљишта између Града и Инвеститора са прелиминарним износима стварних трошкова опремања у новоформираним предметима, и сви су у цјелости израђени, и</w:t>
      </w:r>
    </w:p>
    <w:p w:rsidR="00D26EBB" w:rsidRDefault="00D26EBB" w:rsidP="00D26EBB">
      <w:pPr>
        <w:jc w:val="both"/>
        <w:rPr>
          <w:lang w:val="bs-Cyrl-BA"/>
        </w:rPr>
      </w:pPr>
      <w:r>
        <w:rPr>
          <w:lang w:val="bs-Cyrl-BA"/>
        </w:rPr>
        <w:t>- 7 захтјева Одјељења за израдом Анекса матичног Уговора са Коначним обрачуном стварних трошкова комуналног опремања грађевинског земљишта у раније формираним предметима, и сви су у цјелости израђени</w:t>
      </w:r>
    </w:p>
    <w:p w:rsidR="00D26EBB" w:rsidRPr="002F7CC4" w:rsidRDefault="00D26EBB" w:rsidP="00D26EBB">
      <w:pPr>
        <w:ind w:firstLine="720"/>
        <w:jc w:val="both"/>
        <w:rPr>
          <w:lang w:val="sr-Cyrl-CS"/>
        </w:rPr>
      </w:pPr>
      <w:r>
        <w:rPr>
          <w:lang w:val="bs-Cyrl-BA"/>
        </w:rPr>
        <w:t>Са 31.1</w:t>
      </w:r>
      <w:r>
        <w:rPr>
          <w:lang w:val="bs-Latn-BA"/>
        </w:rPr>
        <w:t>2</w:t>
      </w:r>
      <w:r>
        <w:rPr>
          <w:lang w:val="bs-Cyrl-BA"/>
        </w:rPr>
        <w:t xml:space="preserve">.2022.године Служба је сачинила Записник о </w:t>
      </w:r>
      <w:r>
        <w:rPr>
          <w:lang w:val="sr-Latn-BA"/>
        </w:rPr>
        <w:t xml:space="preserve">примопредаји </w:t>
      </w:r>
      <w:r>
        <w:rPr>
          <w:lang w:val="sr-Cyrl-BA"/>
        </w:rPr>
        <w:t xml:space="preserve">извршених активности код послова опремања ГГЗ у појединачним уговорним односима између Града Бијељина и Инвеститора, </w:t>
      </w:r>
      <w:r>
        <w:rPr>
          <w:lang w:val="sr-Latn-BA"/>
        </w:rPr>
        <w:t xml:space="preserve">између </w:t>
      </w:r>
      <w:r w:rsidRPr="004C27E9">
        <w:rPr>
          <w:lang w:val="sr-Cyrl-CS"/>
        </w:rPr>
        <w:t>Ј</w:t>
      </w:r>
      <w:r w:rsidRPr="004C27E9">
        <w:rPr>
          <w:lang w:val="sr-Latn-CS"/>
        </w:rPr>
        <w:t>П „Дирекција за развој и изградњу града“</w:t>
      </w:r>
      <w:r>
        <w:rPr>
          <w:lang w:val="sr-Cyrl-BA"/>
        </w:rPr>
        <w:t xml:space="preserve"> д.о.о.</w:t>
      </w:r>
      <w:r w:rsidRPr="004C27E9">
        <w:rPr>
          <w:lang w:val="sr-Latn-CS"/>
        </w:rPr>
        <w:t xml:space="preserve"> Бијељина</w:t>
      </w:r>
      <w:r>
        <w:rPr>
          <w:lang w:val="bs-Cyrl-BA"/>
        </w:rPr>
        <w:t xml:space="preserve"> </w:t>
      </w:r>
      <w:r>
        <w:rPr>
          <w:lang w:val="sr-Cyrl-BA"/>
        </w:rPr>
        <w:t xml:space="preserve">и </w:t>
      </w:r>
      <w:r>
        <w:rPr>
          <w:lang w:val="sr-Cyrl-CS"/>
        </w:rPr>
        <w:t>Одјељења</w:t>
      </w:r>
      <w:r w:rsidRPr="00C105F1">
        <w:rPr>
          <w:lang w:val="sr-Cyrl-CS"/>
        </w:rPr>
        <w:t xml:space="preserve"> за </w:t>
      </w:r>
      <w:r>
        <w:rPr>
          <w:lang w:val="sr-Cyrl-BA"/>
        </w:rPr>
        <w:t xml:space="preserve">стамбено-комуналне послове и заштиту животне средине Градске управе Града Бијељина са обрачуном накнаде за 47 урађених предмета према Споразуму у износу од </w:t>
      </w:r>
      <w:r>
        <w:rPr>
          <w:lang w:val="bs-Cyrl-BA"/>
        </w:rPr>
        <w:t>9</w:t>
      </w:r>
      <w:r>
        <w:rPr>
          <w:lang w:val="bs-Latn-BA"/>
        </w:rPr>
        <w:t>4</w:t>
      </w:r>
      <w:r w:rsidRPr="002F7CC4">
        <w:rPr>
          <w:lang w:val="bs-Cyrl-BA"/>
        </w:rPr>
        <w:t>.000,00КМ</w:t>
      </w:r>
      <w:r>
        <w:rPr>
          <w:lang w:val="bs-Cyrl-BA"/>
        </w:rPr>
        <w:t>, односно 10</w:t>
      </w:r>
      <w:r>
        <w:rPr>
          <w:lang w:val="bs-Latn-BA"/>
        </w:rPr>
        <w:t>9</w:t>
      </w:r>
      <w:r w:rsidRPr="002F7CC4">
        <w:rPr>
          <w:lang w:val="bs-Cyrl-BA"/>
        </w:rPr>
        <w:t>.</w:t>
      </w:r>
      <w:r>
        <w:rPr>
          <w:lang w:val="bs-Latn-BA"/>
        </w:rPr>
        <w:t>98</w:t>
      </w:r>
      <w:r w:rsidRPr="002F7CC4">
        <w:rPr>
          <w:lang w:val="bs-Cyrl-BA"/>
        </w:rPr>
        <w:t>0,00</w:t>
      </w:r>
      <w:r w:rsidRPr="002F7CC4">
        <w:rPr>
          <w:lang w:val="bs-Latn-BA"/>
        </w:rPr>
        <w:t>KM</w:t>
      </w:r>
      <w:r w:rsidRPr="002F7CC4">
        <w:rPr>
          <w:lang w:val="bs-Cyrl-BA"/>
        </w:rPr>
        <w:t xml:space="preserve"> (са ПДВ-ом)</w:t>
      </w:r>
      <w:r>
        <w:rPr>
          <w:lang w:val="bs-Cyrl-BA"/>
        </w:rPr>
        <w:t>, који је достављен Кабинету Градоначелника Града на увид и плаћање у корист Дирекције.</w:t>
      </w:r>
    </w:p>
    <w:p w:rsidR="00D26EBB" w:rsidRDefault="00D26EBB" w:rsidP="00D26EBB">
      <w:pPr>
        <w:jc w:val="both"/>
        <w:rPr>
          <w:b/>
          <w:sz w:val="28"/>
          <w:szCs w:val="28"/>
          <w:lang w:val="bs-Cyrl-BA"/>
        </w:rPr>
      </w:pPr>
    </w:p>
    <w:p w:rsidR="00D26EBB" w:rsidRDefault="00D26EBB" w:rsidP="00D26EBB">
      <w:pPr>
        <w:jc w:val="both"/>
        <w:rPr>
          <w:lang w:val="bs-Cyrl-BA"/>
        </w:rPr>
      </w:pPr>
      <w:r>
        <w:rPr>
          <w:b/>
          <w:i/>
          <w:lang w:val="bs-Cyrl-BA"/>
        </w:rPr>
        <w:t xml:space="preserve">Г). </w:t>
      </w:r>
      <w:r w:rsidRPr="005E3BCE">
        <w:rPr>
          <w:b/>
          <w:i/>
          <w:lang w:val="bs-Cyrl-BA"/>
        </w:rPr>
        <w:t>правни основ:</w:t>
      </w:r>
    </w:p>
    <w:p w:rsidR="00D26EBB" w:rsidRDefault="00D26EBB" w:rsidP="00D26EBB">
      <w:pPr>
        <w:ind w:firstLine="720"/>
        <w:jc w:val="both"/>
        <w:rPr>
          <w:lang w:val="sr-Cyrl-BA"/>
        </w:rPr>
      </w:pPr>
      <w:r>
        <w:rPr>
          <w:lang w:val="sr-Cyrl-CS"/>
        </w:rPr>
        <w:t>На основу ч</w:t>
      </w:r>
      <w:r w:rsidRPr="00170E54">
        <w:rPr>
          <w:lang w:val="sr-Cyrl-CS"/>
        </w:rPr>
        <w:t>лан</w:t>
      </w:r>
      <w:r>
        <w:rPr>
          <w:lang w:val="sr-Cyrl-CS"/>
        </w:rPr>
        <w:t>а</w:t>
      </w:r>
      <w:r w:rsidRPr="00170E54">
        <w:rPr>
          <w:lang w:val="sr-Cyrl-CS"/>
        </w:rPr>
        <w:t xml:space="preserve"> 27. став (1). под в). Закона о уређењу простора и грађењу </w:t>
      </w:r>
      <w:r w:rsidRPr="00170E54">
        <w:t xml:space="preserve"> </w:t>
      </w:r>
      <w:r w:rsidRPr="00170E54">
        <w:rPr>
          <w:lang w:val="sr-Cyrl-BA"/>
        </w:rPr>
        <w:t>(„Сл.гласник Републике Српске“, број: 40/13,106/15,84/19)</w:t>
      </w:r>
      <w:r>
        <w:rPr>
          <w:lang w:val="sr-Cyrl-BA"/>
        </w:rPr>
        <w:t xml:space="preserve"> и </w:t>
      </w:r>
      <w:r w:rsidRPr="00170E54">
        <w:rPr>
          <w:lang w:val="sr-Cyrl-BA"/>
        </w:rPr>
        <w:t>члан</w:t>
      </w:r>
      <w:r>
        <w:rPr>
          <w:lang w:val="sr-Cyrl-BA"/>
        </w:rPr>
        <w:t>а</w:t>
      </w:r>
      <w:r w:rsidRPr="00170E54">
        <w:rPr>
          <w:lang w:val="sr-Cyrl-BA"/>
        </w:rPr>
        <w:t xml:space="preserve"> 148. под е). </w:t>
      </w:r>
      <w:r w:rsidRPr="00170E54">
        <w:rPr>
          <w:b/>
          <w:lang w:val="sr-Cyrl-BA"/>
        </w:rPr>
        <w:t>„власништво над земљиштем“</w:t>
      </w:r>
      <w:r w:rsidRPr="00170E54">
        <w:rPr>
          <w:lang w:val="sr-Cyrl-BA"/>
        </w:rPr>
        <w:t xml:space="preserve">  Правилника о начину израде, садржају и формирању докумената просторног уређења</w:t>
      </w:r>
      <w:r w:rsidRPr="00170E54">
        <w:t>,</w:t>
      </w:r>
      <w:r w:rsidRPr="00170E54">
        <w:rPr>
          <w:lang w:val="sr-Cyrl-BA"/>
        </w:rPr>
        <w:t xml:space="preserve"> глава </w:t>
      </w:r>
      <w:r w:rsidRPr="00170E54">
        <w:rPr>
          <w:lang w:val="sr-Latn-CS"/>
        </w:rPr>
        <w:t>IV</w:t>
      </w:r>
      <w:r w:rsidRPr="00170E54">
        <w:rPr>
          <w:lang w:val="sr-Cyrl-CS"/>
        </w:rPr>
        <w:t xml:space="preserve">-ПОСТУПАК ИЗРАДЕ И САДРЖАЈ ДОКУМЕНАТА ПРОСТОРНОГ УРЕЂЕЊА ИЗ НАДЛЕЖНОСТИ ЈЕДИНИЦА ЛОКАЛНЕ САМОУПРАВЕ, одјељак 2. Спроведбени документи просторног уређења из надлежности јединице локалне самоправе, пододјељак </w:t>
      </w:r>
      <w:r w:rsidRPr="00170E54">
        <w:rPr>
          <w:lang w:val="sr-Cyrl-BA"/>
        </w:rPr>
        <w:t xml:space="preserve"> 2.4. „Поступак израде и садржај регулационог плана</w:t>
      </w:r>
      <w:r w:rsidRPr="00170E54">
        <w:rPr>
          <w:lang w:val="sr-Cyrl-CS"/>
        </w:rPr>
        <w:t>“</w:t>
      </w:r>
      <w:r w:rsidRPr="00170E54">
        <w:rPr>
          <w:lang w:val="sr-Cyrl-BA"/>
        </w:rPr>
        <w:t xml:space="preserve"> („Сл.гласник Републике Српске“, број: 69/13)</w:t>
      </w:r>
      <w:r>
        <w:rPr>
          <w:lang w:val="sr-Cyrl-BA"/>
        </w:rPr>
        <w:t>,</w:t>
      </w:r>
    </w:p>
    <w:p w:rsidR="00D26EBB" w:rsidRPr="00156573" w:rsidRDefault="00D26EBB" w:rsidP="00D26EBB">
      <w:pPr>
        <w:jc w:val="both"/>
        <w:rPr>
          <w:lang w:val="bs-Cyrl-BA"/>
        </w:rPr>
      </w:pPr>
      <w:r>
        <w:rPr>
          <w:lang w:val="sr-Cyrl-BA"/>
        </w:rPr>
        <w:t xml:space="preserve"> Служба је крајем новембра мјесеца 2022.године приступила изради </w:t>
      </w:r>
      <w:r w:rsidRPr="00361C41">
        <w:rPr>
          <w:b/>
          <w:i/>
          <w:lang w:val="sr-Cyrl-BA"/>
        </w:rPr>
        <w:t xml:space="preserve">Анализе и оцјене стања </w:t>
      </w:r>
      <w:r w:rsidRPr="00361C41">
        <w:rPr>
          <w:b/>
          <w:i/>
          <w:sz w:val="40"/>
          <w:szCs w:val="40"/>
          <w:lang w:val="sr-Cyrl-BA"/>
        </w:rPr>
        <w:t xml:space="preserve"> </w:t>
      </w:r>
      <w:r w:rsidRPr="00361C41">
        <w:rPr>
          <w:b/>
          <w:i/>
          <w:lang w:val="sr-Cyrl-BA"/>
        </w:rPr>
        <w:t xml:space="preserve">власништва над земљиштем у обуквату регулационог плана „Индустријска зона 4“ према </w:t>
      </w:r>
      <w:r w:rsidRPr="00361C41">
        <w:rPr>
          <w:b/>
          <w:i/>
          <w:lang w:val="sr-Cyrl-CS"/>
        </w:rPr>
        <w:t>Одлуци  о приступању изради Регулационог плана „Индустријска зона 4“ у Бијељини („Сл.гласник Града Бијељина“, број: 08/2022),</w:t>
      </w:r>
      <w:r w:rsidRPr="00EE5887">
        <w:rPr>
          <w:lang w:val="sr-Cyrl-CS"/>
        </w:rPr>
        <w:t xml:space="preserve"> </w:t>
      </w:r>
      <w:r>
        <w:rPr>
          <w:lang w:val="sr-Cyrl-CS"/>
        </w:rPr>
        <w:t>чији обухват дефинисан земљиштем укупне површине</w:t>
      </w:r>
      <w:r w:rsidRPr="00EE5887">
        <w:rPr>
          <w:lang w:val="sr-Cyrl-CS"/>
        </w:rPr>
        <w:t xml:space="preserve"> 95,84</w:t>
      </w:r>
      <w:r w:rsidRPr="00EE5887">
        <w:rPr>
          <w:lang w:val="sr-Latn-CS"/>
        </w:rPr>
        <w:t>ha</w:t>
      </w:r>
      <w:r w:rsidRPr="00EE5887">
        <w:rPr>
          <w:lang w:val="bs-Cyrl-BA"/>
        </w:rPr>
        <w:t xml:space="preserve">, у обухвату катастарских општина </w:t>
      </w:r>
      <w:r w:rsidRPr="00EE5887">
        <w:rPr>
          <w:lang w:val="sr-Cyrl-BA"/>
        </w:rPr>
        <w:t>Обарска Велика и Бијељина Село</w:t>
      </w:r>
      <w:r>
        <w:rPr>
          <w:b/>
          <w:sz w:val="72"/>
          <w:szCs w:val="72"/>
          <w:lang w:val="bs-Latn-BA"/>
        </w:rPr>
        <w:t xml:space="preserve">             </w:t>
      </w:r>
    </w:p>
    <w:p w:rsidR="00D26EBB" w:rsidRPr="00156573" w:rsidRDefault="00D26EBB" w:rsidP="00D26EBB">
      <w:pPr>
        <w:ind w:firstLine="720"/>
        <w:jc w:val="both"/>
        <w:rPr>
          <w:lang w:val="sr-Cyrl-BA"/>
        </w:rPr>
      </w:pPr>
      <w:r>
        <w:rPr>
          <w:lang w:val="sr-Cyrl-BA"/>
        </w:rPr>
        <w:t>На основу</w:t>
      </w:r>
      <w:r w:rsidRPr="00156573">
        <w:rPr>
          <w:lang w:val="sr-Cyrl-BA"/>
        </w:rPr>
        <w:t xml:space="preserve"> </w:t>
      </w:r>
      <w:r w:rsidRPr="00156573">
        <w:rPr>
          <w:lang w:val="sr-Cyrl-CS"/>
        </w:rPr>
        <w:t xml:space="preserve">члан 35. став (2). под е). Закона о уређењу простора и грађењу  </w:t>
      </w:r>
      <w:r w:rsidRPr="00156573">
        <w:rPr>
          <w:lang w:val="sr-Cyrl-BA"/>
        </w:rPr>
        <w:t>(„Сл.гласник Републике Срп</w:t>
      </w:r>
      <w:r>
        <w:rPr>
          <w:lang w:val="sr-Cyrl-BA"/>
        </w:rPr>
        <w:t xml:space="preserve">ске“, број: 40/13,106/15,84/19) и </w:t>
      </w:r>
      <w:r w:rsidRPr="00156573">
        <w:rPr>
          <w:lang w:val="sr-Cyrl-BA"/>
        </w:rPr>
        <w:t>члан</w:t>
      </w:r>
      <w:r>
        <w:rPr>
          <w:lang w:val="sr-Cyrl-BA"/>
        </w:rPr>
        <w:t>а</w:t>
      </w:r>
      <w:r w:rsidRPr="00156573">
        <w:rPr>
          <w:lang w:val="sr-Cyrl-BA"/>
        </w:rPr>
        <w:t xml:space="preserve"> 153.став(1) тачка  под б). подтачка 5) </w:t>
      </w:r>
      <w:r w:rsidRPr="00156573">
        <w:rPr>
          <w:b/>
          <w:lang w:val="sr-Cyrl-BA"/>
        </w:rPr>
        <w:t>„план саобраћаја-саобраћајнице“</w:t>
      </w:r>
      <w:r w:rsidRPr="00156573">
        <w:rPr>
          <w:lang w:val="sr-Cyrl-BA"/>
        </w:rPr>
        <w:t xml:space="preserve">  Правилника о начину израде, садржају и формирању докумената просторног уређења</w:t>
      </w:r>
      <w:r w:rsidRPr="00156573">
        <w:t>,</w:t>
      </w:r>
      <w:r w:rsidRPr="00156573">
        <w:rPr>
          <w:lang w:val="sr-Cyrl-BA"/>
        </w:rPr>
        <w:t xml:space="preserve"> глава </w:t>
      </w:r>
      <w:r w:rsidRPr="00156573">
        <w:rPr>
          <w:lang w:val="sr-Latn-CS"/>
        </w:rPr>
        <w:t>IV</w:t>
      </w:r>
      <w:r w:rsidRPr="00156573">
        <w:rPr>
          <w:lang w:val="sr-Cyrl-CS"/>
        </w:rPr>
        <w:t xml:space="preserve">-ПОСТУПАК ИЗРАДЕ И САДРЖАЈ ДОКУМЕНАТА ПРОСТОРНОГ УРЕЂЕЊА ИЗ НАДЛЕЖНОСТИ ЈЕДИНИЦА ЛОКАЛНЕ САМОУПРАВЕ, одјељак 2. Спроведбени документи просторног уређења из надлежности јединице локалне самоправе, пододјељак </w:t>
      </w:r>
      <w:r w:rsidRPr="00156573">
        <w:rPr>
          <w:lang w:val="sr-Cyrl-BA"/>
        </w:rPr>
        <w:t xml:space="preserve"> 2.4. „Поступак израде и садржај регулационог плана</w:t>
      </w:r>
      <w:r w:rsidRPr="00156573">
        <w:rPr>
          <w:lang w:val="sr-Cyrl-CS"/>
        </w:rPr>
        <w:t>“</w:t>
      </w:r>
      <w:r w:rsidRPr="00156573">
        <w:rPr>
          <w:lang w:val="sr-Cyrl-BA"/>
        </w:rPr>
        <w:t xml:space="preserve"> („Сл.гласник Републике Српске“, број: 69/13)</w:t>
      </w:r>
      <w:r>
        <w:rPr>
          <w:lang w:val="sr-Cyrl-BA"/>
        </w:rPr>
        <w:t>,</w:t>
      </w:r>
    </w:p>
    <w:p w:rsidR="00D26EBB" w:rsidRDefault="00D26EBB" w:rsidP="00D26EBB">
      <w:pPr>
        <w:jc w:val="both"/>
        <w:rPr>
          <w:b/>
          <w:i/>
          <w:lang w:val="bs-Cyrl-BA"/>
        </w:rPr>
      </w:pPr>
      <w:r>
        <w:rPr>
          <w:lang w:val="sr-Cyrl-BA"/>
        </w:rPr>
        <w:t xml:space="preserve">Служба је почетком мјесеца децембра 2022.године приступила изради </w:t>
      </w:r>
      <w:r w:rsidRPr="00247B14">
        <w:rPr>
          <w:b/>
          <w:i/>
          <w:lang w:val="sr-Cyrl-BA"/>
        </w:rPr>
        <w:t>Анализе  и оцјена стања земљишт</w:t>
      </w:r>
      <w:r w:rsidRPr="00247B14">
        <w:rPr>
          <w:b/>
          <w:i/>
          <w:lang w:val="bs-Latn-BA"/>
        </w:rPr>
        <w:t>a</w:t>
      </w:r>
      <w:r w:rsidRPr="00247B14">
        <w:rPr>
          <w:b/>
          <w:i/>
          <w:lang w:val="sr-Cyrl-BA"/>
        </w:rPr>
        <w:t xml:space="preserve"> у обухвату преднацрта регулационог плана „Индустријска зона 4“</w:t>
      </w:r>
      <w:r w:rsidRPr="00247B14">
        <w:rPr>
          <w:b/>
          <w:i/>
          <w:lang w:val="bs-Latn-BA"/>
        </w:rPr>
        <w:t xml:space="preserve"> планираног</w:t>
      </w:r>
      <w:r w:rsidRPr="00247B14">
        <w:rPr>
          <w:b/>
          <w:i/>
          <w:lang w:val="bs-Cyrl-BA"/>
        </w:rPr>
        <w:t xml:space="preserve"> за саобраћајнице са припадајућим матичним катастарским парцелама и дјеломичним површинама катастарских парцела с обје стране саобраћајних коловоза, све у укупним површинама појединачних саобраћајница, као и укупне површине саобраћајне инфраструктурне мреже у оквиру Плана</w:t>
      </w:r>
      <w:r w:rsidR="00B82FB1">
        <w:rPr>
          <w:b/>
          <w:i/>
          <w:lang w:val="bs-Cyrl-BA"/>
        </w:rPr>
        <w:t>.</w:t>
      </w:r>
    </w:p>
    <w:p w:rsidR="00B82FB1" w:rsidRDefault="00B82FB1" w:rsidP="00D26EBB">
      <w:pPr>
        <w:jc w:val="both"/>
        <w:rPr>
          <w:b/>
          <w:i/>
          <w:lang w:val="bs-Cyrl-BA"/>
        </w:rPr>
      </w:pPr>
    </w:p>
    <w:p w:rsidR="00B82FB1" w:rsidRDefault="00B82FB1" w:rsidP="00D26EBB">
      <w:pPr>
        <w:jc w:val="both"/>
        <w:rPr>
          <w:b/>
          <w:i/>
          <w:lang w:val="bs-Cyrl-BA"/>
        </w:rPr>
      </w:pPr>
    </w:p>
    <w:p w:rsidR="00B82FB1" w:rsidRDefault="00B82FB1" w:rsidP="00D26EBB">
      <w:pPr>
        <w:jc w:val="both"/>
        <w:rPr>
          <w:b/>
          <w:i/>
          <w:lang w:val="bs-Cyrl-BA"/>
        </w:rPr>
      </w:pPr>
    </w:p>
    <w:p w:rsidR="00B82FB1" w:rsidRDefault="00B82FB1" w:rsidP="00D26EBB">
      <w:pPr>
        <w:jc w:val="both"/>
        <w:rPr>
          <w:b/>
          <w:i/>
          <w:lang w:val="bs-Cyrl-BA"/>
        </w:rPr>
      </w:pPr>
    </w:p>
    <w:p w:rsidR="00010D1B" w:rsidRPr="00990B66" w:rsidRDefault="00010D1B" w:rsidP="00D37045">
      <w:pPr>
        <w:ind w:firstLine="360"/>
        <w:jc w:val="both"/>
        <w:rPr>
          <w:lang w:val="bs-Cyrl-BA"/>
        </w:rPr>
      </w:pPr>
    </w:p>
    <w:p w:rsidR="00536B2D" w:rsidRPr="00D26EBB" w:rsidRDefault="00536B2D" w:rsidP="00536B2D">
      <w:pPr>
        <w:rPr>
          <w:b/>
          <w:i/>
          <w:lang w:val="sr-Cyrl-CS"/>
        </w:rPr>
      </w:pPr>
      <w:r w:rsidRPr="00D26EBB">
        <w:rPr>
          <w:b/>
          <w:i/>
          <w:lang w:val="sr-Cyrl-CS"/>
        </w:rPr>
        <w:lastRenderedPageBreak/>
        <w:t>СЛУЖБА ЗА УПРАВЉАЊЕ ЈАВНИМ ПАРКИРАЛИШТИМА</w:t>
      </w:r>
    </w:p>
    <w:p w:rsidR="00536B2D" w:rsidRPr="006027BA" w:rsidRDefault="00536B2D" w:rsidP="00536B2D">
      <w:pPr>
        <w:rPr>
          <w:color w:val="FF0000"/>
          <w:lang w:val="bs-Cyrl-BA"/>
        </w:rPr>
      </w:pPr>
    </w:p>
    <w:p w:rsidR="00D26EBB" w:rsidRPr="008E0A7D" w:rsidRDefault="00D26EBB" w:rsidP="00D26EBB">
      <w:pPr>
        <w:ind w:firstLine="720"/>
        <w:jc w:val="both"/>
        <w:rPr>
          <w:lang w:val="sr-Cyrl-BA"/>
        </w:rPr>
      </w:pPr>
      <w:r>
        <w:rPr>
          <w:lang w:val="sr-Cyrl-BA"/>
        </w:rPr>
        <w:t>Служба</w:t>
      </w:r>
      <w:r w:rsidRPr="008E0A7D">
        <w:rPr>
          <w:lang w:val="sr-Latn-BA"/>
        </w:rPr>
        <w:t xml:space="preserve"> за управљање јавним паркиралиштима преузела је управљање над јавним паркиралиштима и ставила у функцију </w:t>
      </w:r>
      <w:r w:rsidRPr="008E0A7D">
        <w:rPr>
          <w:lang w:val="sr-Cyrl-CS"/>
        </w:rPr>
        <w:t>постојећи систем н</w:t>
      </w:r>
      <w:r w:rsidRPr="008E0A7D">
        <w:rPr>
          <w:lang w:val="sr-Latn-BA"/>
        </w:rPr>
        <w:t>аплате и контроле паркирања у Бијељини 08.10.2007.</w:t>
      </w:r>
      <w:r>
        <w:rPr>
          <w:lang w:val="sr-Cyrl-RS"/>
        </w:rPr>
        <w:t xml:space="preserve"> </w:t>
      </w:r>
      <w:r w:rsidRPr="008E0A7D">
        <w:rPr>
          <w:lang w:val="sr-Latn-BA"/>
        </w:rPr>
        <w:t>године</w:t>
      </w:r>
      <w:r>
        <w:rPr>
          <w:lang w:val="sr-Latn-BA"/>
        </w:rPr>
        <w:t xml:space="preserve">, </w:t>
      </w:r>
      <w:r w:rsidRPr="008E0A7D">
        <w:rPr>
          <w:lang w:val="sr-Latn-BA"/>
        </w:rPr>
        <w:t xml:space="preserve">на основу Одлуке о паркирању у </w:t>
      </w:r>
      <w:r>
        <w:rPr>
          <w:lang w:val="sr-Cyrl-BA"/>
        </w:rPr>
        <w:t>Г</w:t>
      </w:r>
      <w:r w:rsidRPr="008E0A7D">
        <w:rPr>
          <w:lang w:val="sr-Latn-BA"/>
        </w:rPr>
        <w:t>раду Бијељина („Сл.</w:t>
      </w:r>
      <w:r>
        <w:rPr>
          <w:lang w:val="sr-Cyrl-BA"/>
        </w:rPr>
        <w:t xml:space="preserve"> </w:t>
      </w:r>
      <w:r w:rsidRPr="008E0A7D">
        <w:rPr>
          <w:lang w:val="sr-Latn-BA"/>
        </w:rPr>
        <w:t>гл. општине Бијељина“ бр</w:t>
      </w:r>
      <w:r>
        <w:rPr>
          <w:lang w:val="sr-Latn-BA"/>
        </w:rPr>
        <w:t>. 22/06, 2</w:t>
      </w:r>
      <w:r>
        <w:rPr>
          <w:lang w:val="bs-Cyrl-BA"/>
        </w:rPr>
        <w:t>3</w:t>
      </w:r>
      <w:r w:rsidRPr="008E0A7D">
        <w:rPr>
          <w:lang w:val="sr-Latn-BA"/>
        </w:rPr>
        <w:t>/07</w:t>
      </w:r>
      <w:r>
        <w:rPr>
          <w:lang w:val="bs-Cyrl-BA"/>
        </w:rPr>
        <w:t xml:space="preserve">, 3/11, </w:t>
      </w:r>
      <w:r w:rsidRPr="008E0A7D">
        <w:rPr>
          <w:lang w:val="sr-Latn-BA"/>
        </w:rPr>
        <w:t>„Сл.</w:t>
      </w:r>
      <w:r>
        <w:rPr>
          <w:lang w:val="sr-Cyrl-BA"/>
        </w:rPr>
        <w:t xml:space="preserve"> </w:t>
      </w:r>
      <w:r w:rsidRPr="008E0A7D">
        <w:rPr>
          <w:lang w:val="sr-Latn-BA"/>
        </w:rPr>
        <w:t xml:space="preserve">гл. </w:t>
      </w:r>
      <w:r>
        <w:rPr>
          <w:lang w:val="bs-Cyrl-BA"/>
        </w:rPr>
        <w:t>Града</w:t>
      </w:r>
      <w:r>
        <w:rPr>
          <w:lang w:val="sr-Latn-BA"/>
        </w:rPr>
        <w:t xml:space="preserve"> Бијељина“ </w:t>
      </w:r>
      <w:r w:rsidRPr="008E0A7D">
        <w:rPr>
          <w:lang w:val="sr-Latn-BA"/>
        </w:rPr>
        <w:t>бр</w:t>
      </w:r>
      <w:r>
        <w:rPr>
          <w:lang w:val="sr-Latn-BA"/>
        </w:rPr>
        <w:t xml:space="preserve">. </w:t>
      </w:r>
      <w:r>
        <w:rPr>
          <w:lang w:val="bs-Cyrl-BA"/>
        </w:rPr>
        <w:t>7/14</w:t>
      </w:r>
      <w:r>
        <w:rPr>
          <w:lang w:val="sr-Latn-BA"/>
        </w:rPr>
        <w:t xml:space="preserve">) </w:t>
      </w:r>
      <w:r>
        <w:rPr>
          <w:lang w:val="sr-Cyrl-RS"/>
        </w:rPr>
        <w:t>и</w:t>
      </w:r>
      <w:r>
        <w:rPr>
          <w:lang w:val="sr-Latn-BA"/>
        </w:rPr>
        <w:t xml:space="preserve"> </w:t>
      </w:r>
      <w:r>
        <w:rPr>
          <w:lang w:val="sr-Cyrl-RS"/>
        </w:rPr>
        <w:t xml:space="preserve">тренутно важеће Одлуке о управљању Јавним паркиралиштима у Граду Бијељина („Сл. гл. Града Бијељина“ бр. 16/21), </w:t>
      </w:r>
      <w:r w:rsidRPr="008E0A7D">
        <w:rPr>
          <w:lang w:val="sr-Latn-BA"/>
        </w:rPr>
        <w:t xml:space="preserve"> као и на основу Споразума о додјели јавних паркиралишта на управљање и одржавање Дирекцији</w:t>
      </w:r>
      <w:r>
        <w:rPr>
          <w:lang w:val="bs-Cyrl-BA"/>
        </w:rPr>
        <w:t xml:space="preserve"> број 02-370-605/06</w:t>
      </w:r>
      <w:r w:rsidRPr="008E0A7D">
        <w:rPr>
          <w:lang w:val="sr-Latn-BA"/>
        </w:rPr>
        <w:t xml:space="preserve"> закључен 30.06.2006.</w:t>
      </w:r>
      <w:r>
        <w:rPr>
          <w:lang w:val="sr-Cyrl-RS"/>
        </w:rPr>
        <w:t xml:space="preserve"> </w:t>
      </w:r>
      <w:r>
        <w:rPr>
          <w:lang w:val="sr-Latn-BA"/>
        </w:rPr>
        <w:t xml:space="preserve">године, </w:t>
      </w:r>
      <w:r w:rsidRPr="008E0A7D">
        <w:rPr>
          <w:lang w:val="sr-Latn-BA"/>
        </w:rPr>
        <w:t xml:space="preserve"> Анексу Споразума </w:t>
      </w:r>
      <w:r>
        <w:rPr>
          <w:lang w:val="bs-Cyrl-BA"/>
        </w:rPr>
        <w:t xml:space="preserve">број 02-370-605/06 </w:t>
      </w:r>
      <w:r w:rsidRPr="008E0A7D">
        <w:rPr>
          <w:lang w:val="sr-Latn-BA"/>
        </w:rPr>
        <w:t>закљученог</w:t>
      </w:r>
      <w:r>
        <w:rPr>
          <w:lang w:val="sr-Latn-BA"/>
        </w:rPr>
        <w:t xml:space="preserve"> 20.12.2007.године, </w:t>
      </w:r>
      <w:r w:rsidRPr="008E0A7D">
        <w:rPr>
          <w:lang w:val="sr-Latn-BA"/>
        </w:rPr>
        <w:t xml:space="preserve">Споразума </w:t>
      </w:r>
      <w:r w:rsidRPr="008E0A7D">
        <w:rPr>
          <w:lang w:val="sr-Cyrl-BA"/>
        </w:rPr>
        <w:t>о повјеравању послова управљања јавним паркиралиштима</w:t>
      </w:r>
      <w:r>
        <w:rPr>
          <w:lang w:val="sr-Cyrl-BA"/>
        </w:rPr>
        <w:t xml:space="preserve"> број 02-370-79/08 </w:t>
      </w:r>
      <w:r w:rsidRPr="008E0A7D">
        <w:rPr>
          <w:lang w:val="sr-Cyrl-BA"/>
        </w:rPr>
        <w:t>закључен 31.01.2008.</w:t>
      </w:r>
      <w:r>
        <w:rPr>
          <w:lang w:val="sr-Cyrl-BA"/>
        </w:rPr>
        <w:t xml:space="preserve"> године и тренутно важећег Споразума о повјеравању послова управљања Јавним паркиралиштима у Граду Бијељина број 02-370-1344/21 од 13.10.2021. године. </w:t>
      </w:r>
    </w:p>
    <w:p w:rsidR="00D26EBB" w:rsidRPr="008E0A7D" w:rsidRDefault="00D26EBB" w:rsidP="00D26EBB">
      <w:pPr>
        <w:jc w:val="both"/>
        <w:rPr>
          <w:lang w:val="sr-Cyrl-BA"/>
        </w:rPr>
      </w:pPr>
    </w:p>
    <w:p w:rsidR="00D26EBB" w:rsidRPr="008E0A7D" w:rsidRDefault="00D26EBB" w:rsidP="00D26EBB">
      <w:pPr>
        <w:jc w:val="center"/>
        <w:rPr>
          <w:b/>
          <w:lang w:val="sr-Cyrl-BA"/>
        </w:rPr>
      </w:pPr>
      <w:r w:rsidRPr="008E0A7D">
        <w:rPr>
          <w:b/>
          <w:lang w:val="sr-Cyrl-BA"/>
        </w:rPr>
        <w:t>Функционисање система</w:t>
      </w:r>
      <w:r>
        <w:rPr>
          <w:b/>
          <w:lang w:val="sr-Latn-RS"/>
        </w:rPr>
        <w:t xml:space="preserve">, </w:t>
      </w:r>
      <w:r>
        <w:rPr>
          <w:b/>
          <w:lang w:val="sr-Cyrl-BA"/>
        </w:rPr>
        <w:t xml:space="preserve"> управљањ</w:t>
      </w:r>
      <w:r>
        <w:rPr>
          <w:b/>
        </w:rPr>
        <w:t>e</w:t>
      </w:r>
      <w:r>
        <w:rPr>
          <w:b/>
          <w:lang w:val="sr-Cyrl-BA"/>
        </w:rPr>
        <w:t xml:space="preserve"> и наплатa</w:t>
      </w:r>
      <w:r w:rsidRPr="008E0A7D">
        <w:rPr>
          <w:b/>
          <w:lang w:val="sr-Cyrl-BA"/>
        </w:rPr>
        <w:t xml:space="preserve"> паркирања</w:t>
      </w:r>
    </w:p>
    <w:p w:rsidR="00D26EBB" w:rsidRPr="008E0A7D" w:rsidRDefault="00D26EBB" w:rsidP="00D26EBB">
      <w:pPr>
        <w:ind w:firstLine="720"/>
        <w:jc w:val="both"/>
        <w:rPr>
          <w:lang w:val="sr-Cyrl-BA"/>
        </w:rPr>
      </w:pPr>
    </w:p>
    <w:p w:rsidR="00D26EBB" w:rsidRPr="00031757" w:rsidRDefault="00D26EBB" w:rsidP="00D26EBB">
      <w:pPr>
        <w:jc w:val="both"/>
        <w:rPr>
          <w:lang w:val="hr-HR"/>
        </w:rPr>
      </w:pPr>
      <w:r w:rsidRPr="00031757">
        <w:rPr>
          <w:lang w:val="hr-HR"/>
        </w:rPr>
        <w:tab/>
      </w:r>
      <w:r w:rsidRPr="00031757">
        <w:rPr>
          <w:lang w:val="sr-Cyrl-CS"/>
        </w:rPr>
        <w:t>Као и</w:t>
      </w:r>
      <w:r>
        <w:rPr>
          <w:lang w:val="bs-Latn-BA"/>
        </w:rPr>
        <w:t xml:space="preserve"> </w:t>
      </w:r>
      <w:r>
        <w:rPr>
          <w:lang w:val="bs-Cyrl-BA"/>
        </w:rPr>
        <w:t>претходних</w:t>
      </w:r>
      <w:r>
        <w:rPr>
          <w:lang w:val="sr-Cyrl-CS"/>
        </w:rPr>
        <w:t xml:space="preserve"> година, тако и у 20</w:t>
      </w:r>
      <w:r>
        <w:rPr>
          <w:lang w:val="bs-Latn-BA"/>
        </w:rPr>
        <w:t>22</w:t>
      </w:r>
      <w:r w:rsidRPr="00031757">
        <w:rPr>
          <w:lang w:val="sr-Cyrl-CS"/>
        </w:rPr>
        <w:t>.</w:t>
      </w:r>
      <w:r>
        <w:rPr>
          <w:lang w:val="sr-Cyrl-BA"/>
        </w:rPr>
        <w:t xml:space="preserve"> </w:t>
      </w:r>
      <w:r w:rsidRPr="00031757">
        <w:rPr>
          <w:lang w:val="sr-Cyrl-CS"/>
        </w:rPr>
        <w:t>години није</w:t>
      </w:r>
      <w:r>
        <w:rPr>
          <w:lang w:val="sr-Cyrl-CS"/>
        </w:rPr>
        <w:t xml:space="preserve"> дошло до </w:t>
      </w:r>
      <w:r>
        <w:rPr>
          <w:lang w:val="sr-Cyrl-RS"/>
        </w:rPr>
        <w:t>повећања</w:t>
      </w:r>
      <w:r w:rsidRPr="00031757">
        <w:rPr>
          <w:lang w:val="sr-Cyrl-CS"/>
        </w:rPr>
        <w:t xml:space="preserve"> броја паркинг мјеста, тако да се с</w:t>
      </w:r>
      <w:r w:rsidRPr="00031757">
        <w:rPr>
          <w:lang w:val="hr-HR"/>
        </w:rPr>
        <w:t xml:space="preserve">истем наплате и контроле паркирања </w:t>
      </w:r>
      <w:r w:rsidRPr="00031757">
        <w:rPr>
          <w:lang w:val="sr-Cyrl-CS"/>
        </w:rPr>
        <w:t xml:space="preserve"> </w:t>
      </w:r>
      <w:r w:rsidRPr="00031757">
        <w:rPr>
          <w:lang w:val="hr-HR"/>
        </w:rPr>
        <w:t>спроводи на око 8</w:t>
      </w:r>
      <w:r w:rsidRPr="00031757">
        <w:rPr>
          <w:lang w:val="sr-Cyrl-CS"/>
        </w:rPr>
        <w:t>5</w:t>
      </w:r>
      <w:r>
        <w:rPr>
          <w:lang w:val="hr-HR"/>
        </w:rPr>
        <w:t>5</w:t>
      </w:r>
      <w:r w:rsidRPr="00031757">
        <w:rPr>
          <w:lang w:val="hr-HR"/>
        </w:rPr>
        <w:t xml:space="preserve"> уређених и прописно обиљежених паркинг мјеста. </w:t>
      </w:r>
    </w:p>
    <w:p w:rsidR="00D26EBB" w:rsidRPr="008E0A7D" w:rsidRDefault="00D26EBB" w:rsidP="00D26EBB">
      <w:pPr>
        <w:jc w:val="both"/>
        <w:rPr>
          <w:lang w:val="sr-Cyrl-BA"/>
        </w:rPr>
      </w:pPr>
      <w:r w:rsidRPr="008E0A7D">
        <w:rPr>
          <w:lang w:val="hr-HR"/>
        </w:rPr>
        <w:tab/>
      </w:r>
      <w:r w:rsidRPr="008E0A7D">
        <w:rPr>
          <w:lang w:val="ru-RU"/>
        </w:rPr>
        <w:t>Град је подијељен у двије зоне (црвену зону и плаву зону) и у обје зоне примјењује се режим без временског ограничења са наплатом паркирања у периоду од 7-21 час  радним даном, и 7-15 часова суботом.</w:t>
      </w:r>
    </w:p>
    <w:p w:rsidR="00D26EBB" w:rsidRPr="008E0A7D" w:rsidRDefault="00D26EBB" w:rsidP="00D26EBB">
      <w:pPr>
        <w:jc w:val="both"/>
        <w:rPr>
          <w:lang w:val="sr-Cyrl-BA"/>
        </w:rPr>
      </w:pPr>
    </w:p>
    <w:p w:rsidR="00D26EBB" w:rsidRPr="008E0A7D" w:rsidRDefault="00F762B4" w:rsidP="00D26EBB">
      <w:pPr>
        <w:jc w:val="center"/>
      </w:pPr>
      <w:r>
        <w:rPr>
          <w:b/>
          <w:i/>
          <w:noProof/>
        </w:rPr>
        <w:fldChar w:fldCharType="begin"/>
      </w:r>
      <w:r>
        <w:rPr>
          <w:b/>
          <w:i/>
          <w:noProof/>
        </w:rPr>
        <w:instrText xml:space="preserve"> INCLUDEPICTURE  "http://www.sobijeljina.org/sajt/doc/Image/parkingbn/Zone.jpg" \* MERGEFORMATINET </w:instrText>
      </w:r>
      <w:r>
        <w:rPr>
          <w:b/>
          <w:i/>
          <w:noProof/>
        </w:rPr>
        <w:fldChar w:fldCharType="separate"/>
      </w:r>
      <w:r w:rsidR="00C659A4">
        <w:rPr>
          <w:b/>
          <w:i/>
          <w:noProof/>
        </w:rPr>
        <w:fldChar w:fldCharType="begin"/>
      </w:r>
      <w:r w:rsidR="00C659A4">
        <w:rPr>
          <w:b/>
          <w:i/>
          <w:noProof/>
        </w:rPr>
        <w:instrText xml:space="preserve"> INCLUDEPICTURE  "http://www.sobijeljina.org/sajt/doc/Image/parkingbn/Zone.jpg" \* MERGEFORMATINET </w:instrText>
      </w:r>
      <w:r w:rsidR="00C659A4">
        <w:rPr>
          <w:b/>
          <w:i/>
          <w:noProof/>
        </w:rPr>
        <w:fldChar w:fldCharType="separate"/>
      </w:r>
      <w:r w:rsidR="003D2CC0">
        <w:rPr>
          <w:b/>
          <w:i/>
          <w:noProof/>
        </w:rPr>
        <w:fldChar w:fldCharType="begin"/>
      </w:r>
      <w:r w:rsidR="003D2CC0">
        <w:rPr>
          <w:b/>
          <w:i/>
          <w:noProof/>
        </w:rPr>
        <w:instrText xml:space="preserve"> INCLUDEPICTURE  "http://www.sobijeljina.org/sajt/doc/Image/parkingbn/Zone.jpg" \* MERGEFORMATINET </w:instrText>
      </w:r>
      <w:r w:rsidR="003D2CC0">
        <w:rPr>
          <w:b/>
          <w:i/>
          <w:noProof/>
        </w:rPr>
        <w:fldChar w:fldCharType="separate"/>
      </w:r>
      <w:r w:rsidR="00516B97">
        <w:rPr>
          <w:b/>
          <w:i/>
          <w:noProof/>
        </w:rPr>
        <w:fldChar w:fldCharType="begin"/>
      </w:r>
      <w:r w:rsidR="00516B97">
        <w:rPr>
          <w:b/>
          <w:i/>
          <w:noProof/>
        </w:rPr>
        <w:instrText xml:space="preserve"> INCLUDEPICTURE  "http://www.sobijeljina.org/sajt/doc/Image/parkingbn/Zone.jpg" \* MERGEFORMATINET </w:instrText>
      </w:r>
      <w:r w:rsidR="00516B97">
        <w:rPr>
          <w:b/>
          <w:i/>
          <w:noProof/>
        </w:rPr>
        <w:fldChar w:fldCharType="separate"/>
      </w:r>
      <w:r w:rsidR="000D78E9">
        <w:rPr>
          <w:b/>
          <w:i/>
          <w:noProof/>
        </w:rPr>
        <w:fldChar w:fldCharType="begin"/>
      </w:r>
      <w:r w:rsidR="000D78E9">
        <w:rPr>
          <w:b/>
          <w:i/>
          <w:noProof/>
        </w:rPr>
        <w:instrText xml:space="preserve"> </w:instrText>
      </w:r>
      <w:r w:rsidR="000D78E9">
        <w:rPr>
          <w:b/>
          <w:i/>
          <w:noProof/>
        </w:rPr>
        <w:instrText>INCLUDEPICTURE  "http://www.sobijeljina.org/sajt/doc/Image/parkingbn/Zone.jpg" \* MERGEFORMAT</w:instrText>
      </w:r>
      <w:r w:rsidR="000D78E9">
        <w:rPr>
          <w:b/>
          <w:i/>
          <w:noProof/>
        </w:rPr>
        <w:instrText>INET</w:instrText>
      </w:r>
      <w:r w:rsidR="000D78E9">
        <w:rPr>
          <w:b/>
          <w:i/>
          <w:noProof/>
        </w:rPr>
        <w:instrText xml:space="preserve"> </w:instrText>
      </w:r>
      <w:r w:rsidR="000D78E9">
        <w:rPr>
          <w:b/>
          <w:i/>
          <w:noProof/>
        </w:rPr>
        <w:fldChar w:fldCharType="separate"/>
      </w:r>
      <w:r w:rsidR="00980245">
        <w:rPr>
          <w:b/>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186pt;visibility:visible">
            <v:imagedata r:id="rId8" r:href="rId9"/>
          </v:shape>
        </w:pict>
      </w:r>
      <w:r w:rsidR="000D78E9">
        <w:rPr>
          <w:b/>
          <w:i/>
          <w:noProof/>
        </w:rPr>
        <w:fldChar w:fldCharType="end"/>
      </w:r>
      <w:r w:rsidR="00516B97">
        <w:rPr>
          <w:b/>
          <w:i/>
          <w:noProof/>
        </w:rPr>
        <w:fldChar w:fldCharType="end"/>
      </w:r>
      <w:r w:rsidR="003D2CC0">
        <w:rPr>
          <w:b/>
          <w:i/>
          <w:noProof/>
        </w:rPr>
        <w:fldChar w:fldCharType="end"/>
      </w:r>
      <w:r w:rsidR="00C659A4">
        <w:rPr>
          <w:b/>
          <w:i/>
          <w:noProof/>
        </w:rPr>
        <w:fldChar w:fldCharType="end"/>
      </w:r>
      <w:r>
        <w:rPr>
          <w:b/>
          <w:i/>
          <w:noProof/>
        </w:rPr>
        <w:fldChar w:fldCharType="end"/>
      </w:r>
    </w:p>
    <w:p w:rsidR="00D26EBB" w:rsidRPr="008E0A7D" w:rsidRDefault="00D26EBB" w:rsidP="00D26EBB">
      <w:pPr>
        <w:jc w:val="center"/>
        <w:rPr>
          <w:lang w:val="sr-Cyrl-BA"/>
        </w:rPr>
      </w:pPr>
    </w:p>
    <w:p w:rsidR="00D26EBB" w:rsidRPr="008E0A7D" w:rsidRDefault="00D26EBB" w:rsidP="00D26EBB">
      <w:pPr>
        <w:jc w:val="both"/>
        <w:rPr>
          <w:lang w:val="sr-Cyrl-BA"/>
        </w:rPr>
      </w:pPr>
      <w:r w:rsidRPr="008E0A7D">
        <w:rPr>
          <w:lang w:val="ru-RU"/>
        </w:rPr>
        <w:t>Увођење наплате, по сату паркирања, на паркинг мјестима намјењеним за јавно коришћење у граду, има за задатак да се, поред регулативних ефеката, на ограниченом броју јавних мјеста за паркирање оствари потребан број паркирања. Цијеном паркирања управља се бројем захтева за паркирањем, просторном расподелом захтева и искоришћењем расположивог капацитета на улици, и посебним паркиралиштима.</w:t>
      </w:r>
    </w:p>
    <w:p w:rsidR="00D26EBB" w:rsidRPr="008E0A7D" w:rsidRDefault="00D26EBB" w:rsidP="00D26EBB">
      <w:pPr>
        <w:jc w:val="both"/>
        <w:rPr>
          <w:lang w:val="sr-Cyrl-BA"/>
        </w:rPr>
      </w:pPr>
    </w:p>
    <w:p w:rsidR="00D26EBB" w:rsidRPr="008E0A7D" w:rsidRDefault="00D26EBB" w:rsidP="00D26EBB">
      <w:pPr>
        <w:jc w:val="both"/>
        <w:rPr>
          <w:lang w:val="sr-Cyrl-BA"/>
        </w:rPr>
      </w:pPr>
      <w:r w:rsidRPr="008E0A7D">
        <w:rPr>
          <w:lang w:val="ru-RU"/>
        </w:rPr>
        <w:tab/>
        <w:t>У Бијељини се примењује режим без временског ограничења са наплатом паркирања, па се сходно томе примењује линеарна цијена (јединствена цијена за временску јединицу паркирања, без обзира на дужину задржавања на паркинг мјесту).</w:t>
      </w:r>
    </w:p>
    <w:p w:rsidR="00D26EBB" w:rsidRPr="008E0A7D" w:rsidRDefault="00D26EBB" w:rsidP="00D26EBB">
      <w:pPr>
        <w:jc w:val="both"/>
        <w:rPr>
          <w:lang w:val="sr-Cyrl-BA"/>
        </w:rPr>
      </w:pPr>
    </w:p>
    <w:p w:rsidR="00D26EBB" w:rsidRPr="008E0A7D" w:rsidRDefault="00D26EBB" w:rsidP="00D26EBB">
      <w:pPr>
        <w:jc w:val="both"/>
      </w:pPr>
      <w:r w:rsidRPr="008E0A7D">
        <w:rPr>
          <w:lang w:val="ru-RU"/>
        </w:rPr>
        <w:tab/>
        <w:t>Цијена започетог</w:t>
      </w:r>
      <w:r>
        <w:rPr>
          <w:lang w:val="sr-Latn-BA"/>
        </w:rPr>
        <w:t xml:space="preserve"> </w:t>
      </w:r>
      <w:r w:rsidRPr="008E0A7D">
        <w:rPr>
          <w:lang w:val="ru-RU"/>
        </w:rPr>
        <w:t>сата у црвеној зони</w:t>
      </w:r>
      <w:r>
        <w:rPr>
          <w:lang w:val="sr-Latn-BA"/>
        </w:rPr>
        <w:t xml:space="preserve"> </w:t>
      </w:r>
      <w:r>
        <w:rPr>
          <w:lang w:val="sr-Cyrl-BA"/>
        </w:rPr>
        <w:t xml:space="preserve"> </w:t>
      </w:r>
      <w:r w:rsidRPr="008E0A7D">
        <w:rPr>
          <w:lang w:val="ru-RU"/>
        </w:rPr>
        <w:t>износи</w:t>
      </w:r>
      <w:r>
        <w:rPr>
          <w:lang w:val="ru-RU"/>
        </w:rPr>
        <w:t xml:space="preserve">  </w:t>
      </w:r>
      <w:r>
        <w:rPr>
          <w:lang w:val="sr-Latn-BA"/>
        </w:rPr>
        <w:t>1.00</w:t>
      </w:r>
      <w:r w:rsidRPr="008E0A7D">
        <w:rPr>
          <w:lang w:val="ru-RU"/>
        </w:rPr>
        <w:t xml:space="preserve"> КМ </w:t>
      </w:r>
      <w:r>
        <w:rPr>
          <w:lang w:val="ru-RU"/>
        </w:rPr>
        <w:t xml:space="preserve"> </w:t>
      </w:r>
      <w:r w:rsidRPr="008E0A7D">
        <w:rPr>
          <w:lang w:val="ru-RU"/>
        </w:rPr>
        <w:t xml:space="preserve">а у плавој </w:t>
      </w:r>
      <w:r>
        <w:rPr>
          <w:lang w:val="ru-RU"/>
        </w:rPr>
        <w:t xml:space="preserve"> </w:t>
      </w:r>
      <w:r w:rsidRPr="008E0A7D">
        <w:rPr>
          <w:lang w:val="ru-RU"/>
        </w:rPr>
        <w:t>зони</w:t>
      </w:r>
      <w:r>
        <w:rPr>
          <w:lang w:val="ru-RU"/>
        </w:rPr>
        <w:t xml:space="preserve">   0.</w:t>
      </w:r>
      <w:r>
        <w:rPr>
          <w:lang w:val="sr-Latn-BA"/>
        </w:rPr>
        <w:t>50</w:t>
      </w:r>
      <w:r w:rsidRPr="008E0A7D">
        <w:rPr>
          <w:lang w:val="ru-RU"/>
        </w:rPr>
        <w:t xml:space="preserve"> КМ.</w:t>
      </w:r>
      <w:r>
        <w:rPr>
          <w:lang w:val="ru-RU"/>
        </w:rPr>
        <w:t xml:space="preserve"> </w:t>
      </w:r>
      <w:r w:rsidRPr="008E0A7D">
        <w:rPr>
          <w:lang w:val="ru-RU"/>
        </w:rPr>
        <w:t xml:space="preserve">У плавој зони постоји могућност куповине дневне карте чија је цијена 2.00 КМ. </w:t>
      </w:r>
      <w:r>
        <w:rPr>
          <w:lang w:val="ru-RU"/>
        </w:rPr>
        <w:t>Постоји могућност</w:t>
      </w:r>
      <w:r w:rsidRPr="008E0A7D">
        <w:rPr>
          <w:lang w:val="ru-RU"/>
        </w:rPr>
        <w:t xml:space="preserve"> куповине мјесечне карте чија цијена за обје зоне износи (универзална) 60.00 КМ, а само за плаву зону 40.00 КМ. </w:t>
      </w:r>
      <w:r w:rsidRPr="008E0A7D">
        <w:t>Резервисано паркинг мјесто за мјесец дана износи 200.00 КМ.</w:t>
      </w:r>
    </w:p>
    <w:p w:rsidR="00D26EBB" w:rsidRDefault="00D26EBB" w:rsidP="00D26EBB">
      <w:pPr>
        <w:jc w:val="center"/>
        <w:rPr>
          <w:b/>
          <w:i/>
          <w:noProof/>
        </w:rPr>
      </w:pPr>
      <w:r w:rsidRPr="007C0848">
        <w:rPr>
          <w:noProof/>
          <w:lang w:eastAsia="zh-TW"/>
        </w:rPr>
        <w:lastRenderedPageBreak/>
        <mc:AlternateContent>
          <mc:Choice Requires="wps">
            <w:drawing>
              <wp:anchor distT="0" distB="0" distL="114300" distR="114300" simplePos="0" relativeHeight="251659264" behindDoc="0" locked="0" layoutInCell="1" allowOverlap="1">
                <wp:simplePos x="0" y="0"/>
                <wp:positionH relativeFrom="column">
                  <wp:posOffset>1582420</wp:posOffset>
                </wp:positionH>
                <wp:positionV relativeFrom="paragraph">
                  <wp:posOffset>873125</wp:posOffset>
                </wp:positionV>
                <wp:extent cx="318135" cy="220345"/>
                <wp:effectExtent l="1270" t="635"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220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6B97" w:rsidRPr="00B17B24" w:rsidRDefault="00516B97" w:rsidP="00D26EBB">
                            <w:pPr>
                              <w:rPr>
                                <w:rFonts w:ascii="Arial Narrow" w:hAnsi="Arial Narrow"/>
                                <w:b/>
                                <w:w w:val="90"/>
                                <w:sz w:val="32"/>
                                <w:szCs w:val="32"/>
                              </w:rPr>
                            </w:pPr>
                            <w:r>
                              <w:rPr>
                                <w:rFonts w:ascii="Arial Narrow" w:hAnsi="Arial Narrow"/>
                                <w:b/>
                                <w:w w:val="90"/>
                                <w:sz w:val="32"/>
                                <w:szCs w:val="32"/>
                              </w:rPr>
                              <w:t>1,00</w:t>
                            </w:r>
                            <w:r w:rsidRPr="00B17B24">
                              <w:rPr>
                                <w:rFonts w:ascii="Arial Narrow" w:hAnsi="Arial Narrow"/>
                                <w:b/>
                                <w:w w:val="90"/>
                                <w:sz w:val="32"/>
                                <w:szCs w:val="32"/>
                              </w:rPr>
                              <w:t xml:space="preserv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4.6pt;margin-top:68.75pt;width:25.05pt;height:1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" stroked="f">
                <v:textbox inset="0,0,0,0">
                  <w:txbxContent>
                    <w:p w:rsidR="00516B97" w:rsidRPr="00B17B24" w:rsidRDefault="00516B97" w:rsidP="00D26EBB">
                      <w:pPr>
                        <w:rPr>
                          <w:rFonts w:ascii="Arial Narrow" w:hAnsi="Arial Narrow"/>
                          <w:b/>
                          <w:w w:val="90"/>
                          <w:sz w:val="32"/>
                          <w:szCs w:val="32"/>
                        </w:rPr>
                      </w:pPr>
                      <w:r>
                        <w:rPr>
                          <w:rFonts w:ascii="Arial Narrow" w:hAnsi="Arial Narrow"/>
                          <w:b/>
                          <w:w w:val="90"/>
                          <w:sz w:val="32"/>
                          <w:szCs w:val="32"/>
                        </w:rPr>
                        <w:t>1,00</w:t>
                      </w:r>
                      <w:r w:rsidRPr="00B17B24">
                        <w:rPr>
                          <w:rFonts w:ascii="Arial Narrow" w:hAnsi="Arial Narrow"/>
                          <w:b/>
                          <w:w w:val="90"/>
                          <w:sz w:val="32"/>
                          <w:szCs w:val="32"/>
                        </w:rPr>
                        <w:t xml:space="preserve"> </w:t>
                      </w:r>
                    </w:p>
                  </w:txbxContent>
                </v:textbox>
              </v:shape>
            </w:pict>
          </mc:Fallback>
        </mc:AlternateContent>
      </w:r>
      <w:r w:rsidRPr="007C0848">
        <w:rPr>
          <w:noProof/>
        </w:rPr>
        <mc:AlternateContent>
          <mc:Choice Requires="wps">
            <w:drawing>
              <wp:anchor distT="0" distB="0" distL="114300" distR="114300" simplePos="0" relativeHeight="251660288" behindDoc="0" locked="0" layoutInCell="1" allowOverlap="1">
                <wp:simplePos x="0" y="0"/>
                <wp:positionH relativeFrom="column">
                  <wp:posOffset>2183130</wp:posOffset>
                </wp:positionH>
                <wp:positionV relativeFrom="paragraph">
                  <wp:posOffset>839470</wp:posOffset>
                </wp:positionV>
                <wp:extent cx="1136650" cy="273050"/>
                <wp:effectExtent l="11430" t="5080" r="13970"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273050"/>
                        </a:xfrm>
                        <a:prstGeom prst="rect">
                          <a:avLst/>
                        </a:prstGeom>
                        <a:solidFill>
                          <a:srgbClr val="FFFFFF"/>
                        </a:solidFill>
                        <a:ln w="9525">
                          <a:solidFill>
                            <a:srgbClr val="000000"/>
                          </a:solidFill>
                          <a:miter lim="800000"/>
                          <a:headEnd/>
                          <a:tailEnd/>
                        </a:ln>
                      </wps:spPr>
                      <wps:txbx>
                        <w:txbxContent>
                          <w:p w:rsidR="00516B97" w:rsidRPr="004B65AF" w:rsidRDefault="00516B97" w:rsidP="00D26EBB">
                            <w:pPr>
                              <w:rPr>
                                <w:lang w:val="sr-Cyrl-BA"/>
                              </w:rPr>
                            </w:pPr>
                            <w:r>
                              <w:rPr>
                                <w:lang w:val="sr-Cyrl-BA"/>
                              </w:rPr>
                              <w:t>1ЧАС 0,50КМ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171.9pt;margin-top:66.1pt;width:89.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">
                <v:textbox>
                  <w:txbxContent>
                    <w:p w:rsidR="00516B97" w:rsidRPr="004B65AF" w:rsidRDefault="00516B97" w:rsidP="00D26EBB">
                      <w:pPr>
                        <w:rPr>
                          <w:lang w:val="sr-Cyrl-BA"/>
                        </w:rPr>
                      </w:pPr>
                      <w:r>
                        <w:rPr>
                          <w:lang w:val="sr-Cyrl-BA"/>
                        </w:rPr>
                        <w:t>1ЧАС 0,50КМ</w:t>
                      </w:r>
                    </w:p>
                  </w:txbxContent>
                </v:textbox>
              </v:shape>
            </w:pict>
          </mc:Fallback>
        </mc:AlternateContent>
      </w:r>
      <w:r w:rsidR="00F762B4">
        <w:rPr>
          <w:b/>
          <w:i/>
          <w:noProof/>
        </w:rPr>
        <w:fldChar w:fldCharType="begin"/>
      </w:r>
      <w:r w:rsidR="00F762B4">
        <w:rPr>
          <w:b/>
          <w:i/>
          <w:noProof/>
        </w:rPr>
        <w:instrText xml:space="preserve"> INCLUDEPICTURE  "http://www.sobijeljina.org/sajt/doc/Image/parkingbn/Zona1Cijena.jpg" \* MERGEFORMATINET </w:instrText>
      </w:r>
      <w:r w:rsidR="00F762B4">
        <w:rPr>
          <w:b/>
          <w:i/>
          <w:noProof/>
        </w:rPr>
        <w:fldChar w:fldCharType="separate"/>
      </w:r>
      <w:r w:rsidR="00C659A4">
        <w:rPr>
          <w:b/>
          <w:i/>
          <w:noProof/>
        </w:rPr>
        <w:fldChar w:fldCharType="begin"/>
      </w:r>
      <w:r w:rsidR="00C659A4">
        <w:rPr>
          <w:b/>
          <w:i/>
          <w:noProof/>
        </w:rPr>
        <w:instrText xml:space="preserve"> INCLUDEPICTURE  "http://www.sobijeljina.org/sajt/doc/Image/parkingbn/Zona1Cijena.jpg" \* MERGEFORMATINET </w:instrText>
      </w:r>
      <w:r w:rsidR="00C659A4">
        <w:rPr>
          <w:b/>
          <w:i/>
          <w:noProof/>
        </w:rPr>
        <w:fldChar w:fldCharType="separate"/>
      </w:r>
      <w:r w:rsidR="003D2CC0">
        <w:rPr>
          <w:b/>
          <w:i/>
          <w:noProof/>
        </w:rPr>
        <w:fldChar w:fldCharType="begin"/>
      </w:r>
      <w:r w:rsidR="003D2CC0">
        <w:rPr>
          <w:b/>
          <w:i/>
          <w:noProof/>
        </w:rPr>
        <w:instrText xml:space="preserve"> INCLUDEPICTURE  "http://www.sobijeljina.org/sajt/doc/Image/parkingbn/Zona1Cijena.jpg" \* MERGEFORMATINET </w:instrText>
      </w:r>
      <w:r w:rsidR="003D2CC0">
        <w:rPr>
          <w:b/>
          <w:i/>
          <w:noProof/>
        </w:rPr>
        <w:fldChar w:fldCharType="separate"/>
      </w:r>
      <w:r w:rsidR="00516B97">
        <w:rPr>
          <w:b/>
          <w:i/>
          <w:noProof/>
        </w:rPr>
        <w:fldChar w:fldCharType="begin"/>
      </w:r>
      <w:r w:rsidR="00516B97">
        <w:rPr>
          <w:b/>
          <w:i/>
          <w:noProof/>
        </w:rPr>
        <w:instrText xml:space="preserve"> INCLUDEPICTURE  "http://www.sobijeljina.org/sajt/doc/Image/parkingbn/Zona1Cijena.jpg" \* MERGEFORMATINET </w:instrText>
      </w:r>
      <w:r w:rsidR="00516B97">
        <w:rPr>
          <w:b/>
          <w:i/>
          <w:noProof/>
        </w:rPr>
        <w:fldChar w:fldCharType="separate"/>
      </w:r>
      <w:r w:rsidR="000D78E9">
        <w:rPr>
          <w:b/>
          <w:i/>
          <w:noProof/>
        </w:rPr>
        <w:fldChar w:fldCharType="begin"/>
      </w:r>
      <w:r w:rsidR="000D78E9">
        <w:rPr>
          <w:b/>
          <w:i/>
          <w:noProof/>
        </w:rPr>
        <w:instrText xml:space="preserve"> </w:instrText>
      </w:r>
      <w:r w:rsidR="000D78E9">
        <w:rPr>
          <w:b/>
          <w:i/>
          <w:noProof/>
        </w:rPr>
        <w:instrText>INCLUDEPICTURE  "http://www.sobijeljina.org</w:instrText>
      </w:r>
      <w:r w:rsidR="000D78E9">
        <w:rPr>
          <w:b/>
          <w:i/>
          <w:noProof/>
        </w:rPr>
        <w:instrText>/sajt/doc/Image/parkingbn/Zona1Cijena.jpg" \* MERGEFORMATINET</w:instrText>
      </w:r>
      <w:r w:rsidR="000D78E9">
        <w:rPr>
          <w:b/>
          <w:i/>
          <w:noProof/>
        </w:rPr>
        <w:instrText xml:space="preserve"> </w:instrText>
      </w:r>
      <w:r w:rsidR="000D78E9">
        <w:rPr>
          <w:b/>
          <w:i/>
          <w:noProof/>
        </w:rPr>
        <w:fldChar w:fldCharType="separate"/>
      </w:r>
      <w:r w:rsidR="00980245">
        <w:rPr>
          <w:b/>
          <w:i/>
          <w:noProof/>
        </w:rPr>
        <w:pict>
          <v:shape id="_x0000_i1026" type="#_x0000_t75" style="width:90pt;height:88.5pt;visibility:visible">
            <v:imagedata r:id="rId10" r:href="rId11"/>
          </v:shape>
        </w:pict>
      </w:r>
      <w:r w:rsidR="000D78E9">
        <w:rPr>
          <w:b/>
          <w:i/>
          <w:noProof/>
        </w:rPr>
        <w:fldChar w:fldCharType="end"/>
      </w:r>
      <w:r w:rsidR="00516B97">
        <w:rPr>
          <w:b/>
          <w:i/>
          <w:noProof/>
        </w:rPr>
        <w:fldChar w:fldCharType="end"/>
      </w:r>
      <w:r w:rsidR="003D2CC0">
        <w:rPr>
          <w:b/>
          <w:i/>
          <w:noProof/>
        </w:rPr>
        <w:fldChar w:fldCharType="end"/>
      </w:r>
      <w:r w:rsidR="00C659A4">
        <w:rPr>
          <w:b/>
          <w:i/>
          <w:noProof/>
        </w:rPr>
        <w:fldChar w:fldCharType="end"/>
      </w:r>
      <w:r w:rsidR="00F762B4">
        <w:rPr>
          <w:b/>
          <w:i/>
          <w:noProof/>
        </w:rPr>
        <w:fldChar w:fldCharType="end"/>
      </w:r>
      <w:r w:rsidR="00F762B4">
        <w:rPr>
          <w:b/>
          <w:i/>
          <w:noProof/>
        </w:rPr>
        <w:fldChar w:fldCharType="begin"/>
      </w:r>
      <w:r w:rsidR="00F762B4">
        <w:rPr>
          <w:b/>
          <w:i/>
          <w:noProof/>
        </w:rPr>
        <w:instrText xml:space="preserve"> INCLUDEPICTURE  "http://www.sobijeljina.org/sajt/doc/Image/parkingbn/Zona2Cijena.jpg" \* MERGEFORMATINET </w:instrText>
      </w:r>
      <w:r w:rsidR="00F762B4">
        <w:rPr>
          <w:b/>
          <w:i/>
          <w:noProof/>
        </w:rPr>
        <w:fldChar w:fldCharType="separate"/>
      </w:r>
      <w:r w:rsidR="00C659A4">
        <w:rPr>
          <w:b/>
          <w:i/>
          <w:noProof/>
        </w:rPr>
        <w:fldChar w:fldCharType="begin"/>
      </w:r>
      <w:r w:rsidR="00C659A4">
        <w:rPr>
          <w:b/>
          <w:i/>
          <w:noProof/>
        </w:rPr>
        <w:instrText xml:space="preserve"> INCLUDEPICTURE  "http://www.sobijeljina.org/sajt/doc/Image/parkingbn/Zona2Cijena.jpg" \* MERGEFORMATINET </w:instrText>
      </w:r>
      <w:r w:rsidR="00C659A4">
        <w:rPr>
          <w:b/>
          <w:i/>
          <w:noProof/>
        </w:rPr>
        <w:fldChar w:fldCharType="separate"/>
      </w:r>
      <w:r w:rsidR="003D2CC0">
        <w:rPr>
          <w:b/>
          <w:i/>
          <w:noProof/>
        </w:rPr>
        <w:fldChar w:fldCharType="begin"/>
      </w:r>
      <w:r w:rsidR="003D2CC0">
        <w:rPr>
          <w:b/>
          <w:i/>
          <w:noProof/>
        </w:rPr>
        <w:instrText xml:space="preserve"> INCLUDEPICTURE  "http://www.sobijeljina.org/sajt/doc/Image/parkingbn/Zona2Cijena.jpg" \* MERGEFORMATINET </w:instrText>
      </w:r>
      <w:r w:rsidR="003D2CC0">
        <w:rPr>
          <w:b/>
          <w:i/>
          <w:noProof/>
        </w:rPr>
        <w:fldChar w:fldCharType="separate"/>
      </w:r>
      <w:r w:rsidR="00516B97">
        <w:rPr>
          <w:b/>
          <w:i/>
          <w:noProof/>
        </w:rPr>
        <w:fldChar w:fldCharType="begin"/>
      </w:r>
      <w:r w:rsidR="00516B97">
        <w:rPr>
          <w:b/>
          <w:i/>
          <w:noProof/>
        </w:rPr>
        <w:instrText xml:space="preserve"> INCLUDEPICTURE  "http://www.sobijeljina.org/sajt/doc/Image/parkingbn/Zona2Cijena.jpg" \* MERGEFORMATINET </w:instrText>
      </w:r>
      <w:r w:rsidR="00516B97">
        <w:rPr>
          <w:b/>
          <w:i/>
          <w:noProof/>
        </w:rPr>
        <w:fldChar w:fldCharType="separate"/>
      </w:r>
      <w:r w:rsidR="000D78E9">
        <w:rPr>
          <w:b/>
          <w:i/>
          <w:noProof/>
        </w:rPr>
        <w:fldChar w:fldCharType="begin"/>
      </w:r>
      <w:r w:rsidR="000D78E9">
        <w:rPr>
          <w:b/>
          <w:i/>
          <w:noProof/>
        </w:rPr>
        <w:instrText xml:space="preserve"> </w:instrText>
      </w:r>
      <w:r w:rsidR="000D78E9">
        <w:rPr>
          <w:b/>
          <w:i/>
          <w:noProof/>
        </w:rPr>
        <w:instrText>INCLUDEPI</w:instrText>
      </w:r>
      <w:r w:rsidR="000D78E9">
        <w:rPr>
          <w:b/>
          <w:i/>
          <w:noProof/>
        </w:rPr>
        <w:instrText>CTURE  "http://www.sobijeljina.org/sajt/doc/Image/parkingbn/Zona2Cijena.jpg" \* MERGEFORMATINET</w:instrText>
      </w:r>
      <w:r w:rsidR="000D78E9">
        <w:rPr>
          <w:b/>
          <w:i/>
          <w:noProof/>
        </w:rPr>
        <w:instrText xml:space="preserve"> </w:instrText>
      </w:r>
      <w:r w:rsidR="000D78E9">
        <w:rPr>
          <w:b/>
          <w:i/>
          <w:noProof/>
        </w:rPr>
        <w:fldChar w:fldCharType="separate"/>
      </w:r>
      <w:r w:rsidR="00980245">
        <w:rPr>
          <w:b/>
          <w:i/>
          <w:noProof/>
        </w:rPr>
        <w:pict>
          <v:shape id="_x0000_i1027" type="#_x0000_t75" style="width:90pt;height:88.5pt;visibility:visible">
            <v:imagedata r:id="rId12" r:href="rId13"/>
          </v:shape>
        </w:pict>
      </w:r>
      <w:r w:rsidR="000D78E9">
        <w:rPr>
          <w:b/>
          <w:i/>
          <w:noProof/>
        </w:rPr>
        <w:fldChar w:fldCharType="end"/>
      </w:r>
      <w:r w:rsidR="00516B97">
        <w:rPr>
          <w:b/>
          <w:i/>
          <w:noProof/>
        </w:rPr>
        <w:fldChar w:fldCharType="end"/>
      </w:r>
      <w:r w:rsidR="003D2CC0">
        <w:rPr>
          <w:b/>
          <w:i/>
          <w:noProof/>
        </w:rPr>
        <w:fldChar w:fldCharType="end"/>
      </w:r>
      <w:r w:rsidR="00C659A4">
        <w:rPr>
          <w:b/>
          <w:i/>
          <w:noProof/>
        </w:rPr>
        <w:fldChar w:fldCharType="end"/>
      </w:r>
      <w:r w:rsidR="00F762B4">
        <w:rPr>
          <w:b/>
          <w:i/>
          <w:noProof/>
        </w:rPr>
        <w:fldChar w:fldCharType="end"/>
      </w:r>
      <w:r w:rsidR="00F762B4">
        <w:rPr>
          <w:b/>
          <w:i/>
          <w:noProof/>
        </w:rPr>
        <w:fldChar w:fldCharType="begin"/>
      </w:r>
      <w:r w:rsidR="00F762B4">
        <w:rPr>
          <w:b/>
          <w:i/>
          <w:noProof/>
        </w:rPr>
        <w:instrText xml:space="preserve"> INCLUDEPICTURE  "http://www.sobijeljina.org/sajt/doc/Image/parkingbn/Zona3Cijena.jpg" \* MERGEFORMATINET </w:instrText>
      </w:r>
      <w:r w:rsidR="00F762B4">
        <w:rPr>
          <w:b/>
          <w:i/>
          <w:noProof/>
        </w:rPr>
        <w:fldChar w:fldCharType="separate"/>
      </w:r>
      <w:r w:rsidR="00C659A4">
        <w:rPr>
          <w:b/>
          <w:i/>
          <w:noProof/>
        </w:rPr>
        <w:fldChar w:fldCharType="begin"/>
      </w:r>
      <w:r w:rsidR="00C659A4">
        <w:rPr>
          <w:b/>
          <w:i/>
          <w:noProof/>
        </w:rPr>
        <w:instrText xml:space="preserve"> INCLUDEPICTURE  "http://www.sobijeljina.org/sajt/doc/Image/parkingbn/Zona3Cijena.jpg" \* MERGEFORMATINET </w:instrText>
      </w:r>
      <w:r w:rsidR="00C659A4">
        <w:rPr>
          <w:b/>
          <w:i/>
          <w:noProof/>
        </w:rPr>
        <w:fldChar w:fldCharType="separate"/>
      </w:r>
      <w:r w:rsidR="003D2CC0">
        <w:rPr>
          <w:b/>
          <w:i/>
          <w:noProof/>
        </w:rPr>
        <w:fldChar w:fldCharType="begin"/>
      </w:r>
      <w:r w:rsidR="003D2CC0">
        <w:rPr>
          <w:b/>
          <w:i/>
          <w:noProof/>
        </w:rPr>
        <w:instrText xml:space="preserve"> INCLUDEPICTURE  "http://www.sobijeljina.org/sajt/doc/Image/parkingbn/Zona3Cijena.jpg" \* MERGEFORMATINET </w:instrText>
      </w:r>
      <w:r w:rsidR="003D2CC0">
        <w:rPr>
          <w:b/>
          <w:i/>
          <w:noProof/>
        </w:rPr>
        <w:fldChar w:fldCharType="separate"/>
      </w:r>
      <w:r w:rsidR="00516B97">
        <w:rPr>
          <w:b/>
          <w:i/>
          <w:noProof/>
        </w:rPr>
        <w:fldChar w:fldCharType="begin"/>
      </w:r>
      <w:r w:rsidR="00516B97">
        <w:rPr>
          <w:b/>
          <w:i/>
          <w:noProof/>
        </w:rPr>
        <w:instrText xml:space="preserve"> INCLUDEPICTURE  "http://www.sobijeljina.org/sajt/doc/Image/parkingbn/Zona3Cijena.jpg" \* MERGEFORMATINET </w:instrText>
      </w:r>
      <w:r w:rsidR="00516B97">
        <w:rPr>
          <w:b/>
          <w:i/>
          <w:noProof/>
        </w:rPr>
        <w:fldChar w:fldCharType="separate"/>
      </w:r>
      <w:r w:rsidR="000D78E9">
        <w:rPr>
          <w:b/>
          <w:i/>
          <w:noProof/>
        </w:rPr>
        <w:fldChar w:fldCharType="begin"/>
      </w:r>
      <w:r w:rsidR="000D78E9">
        <w:rPr>
          <w:b/>
          <w:i/>
          <w:noProof/>
        </w:rPr>
        <w:instrText xml:space="preserve"> </w:instrText>
      </w:r>
      <w:r w:rsidR="000D78E9">
        <w:rPr>
          <w:b/>
          <w:i/>
          <w:noProof/>
        </w:rPr>
        <w:instrText>INCLUDEPICTURE  "http://www.sobijeljina.org/sajt/doc/Image/parkingbn/Zona3Cijena.jpg" \* MERGEFORMATINET</w:instrText>
      </w:r>
      <w:r w:rsidR="000D78E9">
        <w:rPr>
          <w:b/>
          <w:i/>
          <w:noProof/>
        </w:rPr>
        <w:instrText xml:space="preserve"> </w:instrText>
      </w:r>
      <w:r w:rsidR="000D78E9">
        <w:rPr>
          <w:b/>
          <w:i/>
          <w:noProof/>
        </w:rPr>
        <w:fldChar w:fldCharType="separate"/>
      </w:r>
      <w:r w:rsidR="00980245">
        <w:rPr>
          <w:b/>
          <w:i/>
          <w:noProof/>
        </w:rPr>
        <w:pict>
          <v:shape id="_x0000_i1028" type="#_x0000_t75" style="width:90pt;height:88.5pt;visibility:visible">
            <v:imagedata r:id="rId14" r:href="rId15"/>
          </v:shape>
        </w:pict>
      </w:r>
      <w:r w:rsidR="000D78E9">
        <w:rPr>
          <w:b/>
          <w:i/>
          <w:noProof/>
        </w:rPr>
        <w:fldChar w:fldCharType="end"/>
      </w:r>
      <w:r w:rsidR="00516B97">
        <w:rPr>
          <w:b/>
          <w:i/>
          <w:noProof/>
        </w:rPr>
        <w:fldChar w:fldCharType="end"/>
      </w:r>
      <w:r w:rsidR="003D2CC0">
        <w:rPr>
          <w:b/>
          <w:i/>
          <w:noProof/>
        </w:rPr>
        <w:fldChar w:fldCharType="end"/>
      </w:r>
      <w:r w:rsidR="00C659A4">
        <w:rPr>
          <w:b/>
          <w:i/>
          <w:noProof/>
        </w:rPr>
        <w:fldChar w:fldCharType="end"/>
      </w:r>
      <w:r w:rsidR="00F762B4">
        <w:rPr>
          <w:b/>
          <w:i/>
          <w:noProof/>
        </w:rPr>
        <w:fldChar w:fldCharType="end"/>
      </w:r>
    </w:p>
    <w:p w:rsidR="00BF0058" w:rsidRDefault="00BF0058" w:rsidP="00D26EBB">
      <w:pPr>
        <w:jc w:val="center"/>
      </w:pPr>
    </w:p>
    <w:p w:rsidR="00D26EBB" w:rsidRDefault="00D26EBB" w:rsidP="00D26EBB">
      <w:pPr>
        <w:jc w:val="both"/>
        <w:rPr>
          <w:lang w:val="ru-RU"/>
        </w:rPr>
      </w:pPr>
      <w:r w:rsidRPr="008E0A7D">
        <w:tab/>
      </w:r>
      <w:r w:rsidRPr="008E0A7D">
        <w:rPr>
          <w:lang w:val="ru-RU"/>
        </w:rPr>
        <w:t xml:space="preserve">Станари у </w:t>
      </w:r>
      <w:r>
        <w:rPr>
          <w:lang w:val="ru-RU"/>
        </w:rPr>
        <w:t>зони у којој се врши наплата паркирања, који немају других простора за паркирање</w:t>
      </w:r>
      <w:r w:rsidRPr="008E0A7D">
        <w:rPr>
          <w:lang w:val="ru-RU"/>
        </w:rPr>
        <w:t xml:space="preserve"> имају право на </w:t>
      </w:r>
      <w:r>
        <w:rPr>
          <w:lang w:val="ru-RU"/>
        </w:rPr>
        <w:t>повлашт</w:t>
      </w:r>
      <w:r w:rsidRPr="008E0A7D">
        <w:rPr>
          <w:lang w:val="ru-RU"/>
        </w:rPr>
        <w:t>ен</w:t>
      </w:r>
      <w:r>
        <w:rPr>
          <w:lang w:val="ru-RU"/>
        </w:rPr>
        <w:t>е паркинг карте по цијени од 10</w:t>
      </w:r>
      <w:r w:rsidRPr="008E0A7D">
        <w:rPr>
          <w:lang w:val="ru-RU"/>
        </w:rPr>
        <w:t xml:space="preserve">КМ мјесечно. Услов за добијење </w:t>
      </w:r>
      <w:r>
        <w:rPr>
          <w:lang w:val="ru-RU"/>
        </w:rPr>
        <w:t>повлашт</w:t>
      </w:r>
      <w:r w:rsidRPr="008E0A7D">
        <w:rPr>
          <w:lang w:val="ru-RU"/>
        </w:rPr>
        <w:t>ене паркинг карте испуњавају станари</w:t>
      </w:r>
      <w:r>
        <w:rPr>
          <w:lang w:val="ru-RU"/>
        </w:rPr>
        <w:t xml:space="preserve"> стамбене јединице</w:t>
      </w:r>
      <w:r w:rsidRPr="008E0A7D">
        <w:rPr>
          <w:lang w:val="ru-RU"/>
        </w:rPr>
        <w:t xml:space="preserve"> који имају адресу пребивалишта у зони у којој се врши наплата паркирања</w:t>
      </w:r>
      <w:r>
        <w:rPr>
          <w:lang w:val="ru-RU"/>
        </w:rPr>
        <w:t xml:space="preserve"> </w:t>
      </w:r>
      <w:r w:rsidRPr="008E0A7D">
        <w:rPr>
          <w:lang w:val="ru-RU"/>
        </w:rPr>
        <w:t>и доказ о власништву возила</w:t>
      </w:r>
      <w:r>
        <w:rPr>
          <w:lang w:val="ru-RU"/>
        </w:rPr>
        <w:t xml:space="preserve"> у својини подносиоца захтјева.</w:t>
      </w:r>
    </w:p>
    <w:p w:rsidR="00D26EBB" w:rsidRPr="008E0A7D" w:rsidRDefault="00D26EBB" w:rsidP="00D26EBB">
      <w:pPr>
        <w:jc w:val="both"/>
        <w:rPr>
          <w:lang w:val="ru-RU"/>
        </w:rPr>
      </w:pPr>
    </w:p>
    <w:p w:rsidR="00D26EBB" w:rsidRPr="008E0A7D" w:rsidRDefault="00D26EBB" w:rsidP="00D26EBB">
      <w:pPr>
        <w:jc w:val="both"/>
        <w:rPr>
          <w:lang w:val="ru-RU"/>
        </w:rPr>
      </w:pPr>
      <w:r w:rsidRPr="008E0A7D">
        <w:rPr>
          <w:lang w:val="ru-RU"/>
        </w:rPr>
        <w:tab/>
        <w:t>Приликом наплате паркирања, понуђена су два система наплате паркирања:</w:t>
      </w:r>
    </w:p>
    <w:p w:rsidR="00D26EBB" w:rsidRPr="008E0A7D" w:rsidRDefault="00D26EBB" w:rsidP="00D26EBB">
      <w:pPr>
        <w:numPr>
          <w:ilvl w:val="0"/>
          <w:numId w:val="4"/>
        </w:numPr>
        <w:jc w:val="both"/>
      </w:pPr>
      <w:r w:rsidRPr="008E0A7D">
        <w:t>наплата путем киоск карата</w:t>
      </w:r>
    </w:p>
    <w:p w:rsidR="00D26EBB" w:rsidRPr="00A06958" w:rsidRDefault="00D26EBB" w:rsidP="00D26EBB">
      <w:pPr>
        <w:numPr>
          <w:ilvl w:val="0"/>
          <w:numId w:val="4"/>
        </w:numPr>
        <w:jc w:val="both"/>
      </w:pPr>
      <w:r w:rsidRPr="008E0A7D">
        <w:t>наплата путем СМС-а</w:t>
      </w:r>
    </w:p>
    <w:p w:rsidR="00D26EBB" w:rsidRPr="008E0A7D" w:rsidRDefault="00D26EBB" w:rsidP="00D26EBB">
      <w:pPr>
        <w:ind w:left="1065"/>
        <w:jc w:val="both"/>
      </w:pPr>
    </w:p>
    <w:p w:rsidR="00D26EBB" w:rsidRPr="008E0A7D" w:rsidRDefault="00D26EBB" w:rsidP="00D26EBB">
      <w:pPr>
        <w:jc w:val="both"/>
        <w:rPr>
          <w:lang w:val="hr-HR"/>
        </w:rPr>
      </w:pPr>
      <w:r w:rsidRPr="008E0A7D">
        <w:rPr>
          <w:lang w:val="ru-RU"/>
        </w:rPr>
        <w:t>Сваки од наведених начина наплате се примењује по одређеним правилима, која су лако прихватљива од стране корисника.</w:t>
      </w:r>
    </w:p>
    <w:p w:rsidR="00D26EBB" w:rsidRDefault="00D26EBB" w:rsidP="00D26EBB">
      <w:pPr>
        <w:ind w:firstLine="720"/>
        <w:jc w:val="both"/>
        <w:rPr>
          <w:lang w:val="hr-HR"/>
        </w:rPr>
      </w:pPr>
      <w:r w:rsidRPr="008E0A7D">
        <w:rPr>
          <w:lang w:val="hr-HR"/>
        </w:rPr>
        <w:t>Увођење овог Система прати коришћење савремених техничких рјешења: плаћање паркинга путем СМС-а, контрола паркирања ПДА уређајима (мали рачунари које носе контролори), ГПРС веза између</w:t>
      </w:r>
      <w:r>
        <w:rPr>
          <w:lang w:val="bs-Cyrl-BA"/>
        </w:rPr>
        <w:t xml:space="preserve"> веза између </w:t>
      </w:r>
      <w:r w:rsidRPr="008E0A7D">
        <w:rPr>
          <w:lang w:val="hr-HR"/>
        </w:rPr>
        <w:t>ПДА уређаја и централног система, интернет веза система за контролу рада (</w:t>
      </w:r>
      <w:r>
        <w:rPr>
          <w:lang w:val="sr-Cyrl-BA"/>
        </w:rPr>
        <w:t>Служба</w:t>
      </w:r>
      <w:r w:rsidRPr="008E0A7D">
        <w:rPr>
          <w:lang w:val="hr-HR"/>
        </w:rPr>
        <w:t xml:space="preserve"> за јавна паркиралишта) са централним сервером и мобилним оператером итд.</w:t>
      </w:r>
    </w:p>
    <w:p w:rsidR="00D26EBB" w:rsidRPr="00747E81" w:rsidRDefault="00D26EBB" w:rsidP="00D26EBB">
      <w:pPr>
        <w:jc w:val="both"/>
        <w:rPr>
          <w:lang w:val="bs-Cyrl-BA"/>
        </w:rPr>
      </w:pPr>
    </w:p>
    <w:p w:rsidR="00D26EBB" w:rsidRPr="00AB693E" w:rsidRDefault="00D26EBB" w:rsidP="00D26EBB">
      <w:pPr>
        <w:jc w:val="center"/>
        <w:rPr>
          <w:color w:val="FF0000"/>
          <w:lang w:val="ru-RU"/>
        </w:rPr>
      </w:pPr>
    </w:p>
    <w:p w:rsidR="00D26EBB" w:rsidRPr="008E0A7D" w:rsidRDefault="00D26EBB" w:rsidP="00D26EBB">
      <w:pPr>
        <w:jc w:val="center"/>
        <w:rPr>
          <w:b/>
          <w:lang w:val="hr-HR"/>
        </w:rPr>
      </w:pPr>
      <w:r w:rsidRPr="008E0A7D">
        <w:rPr>
          <w:b/>
          <w:lang w:val="hr-HR"/>
        </w:rPr>
        <w:t>Организација рада и начин наплате паркирања са финансијским ефектима</w:t>
      </w:r>
    </w:p>
    <w:p w:rsidR="00D26EBB" w:rsidRPr="0016379F" w:rsidRDefault="00D26EBB" w:rsidP="00D26EBB">
      <w:pPr>
        <w:jc w:val="both"/>
        <w:rPr>
          <w:b/>
          <w:lang w:val="bs-Cyrl-BA"/>
        </w:rPr>
      </w:pPr>
    </w:p>
    <w:p w:rsidR="00D26EBB" w:rsidRPr="008E0A7D" w:rsidRDefault="00D26EBB" w:rsidP="00D26EBB">
      <w:pPr>
        <w:ind w:firstLine="720"/>
        <w:jc w:val="both"/>
        <w:rPr>
          <w:lang w:val="hr-HR"/>
        </w:rPr>
      </w:pPr>
      <w:r w:rsidRPr="008E0A7D">
        <w:rPr>
          <w:lang w:val="hr-HR"/>
        </w:rPr>
        <w:t xml:space="preserve">Послови контроле возила обављају се на </w:t>
      </w:r>
      <w:r>
        <w:rPr>
          <w:lang w:val="sr-Cyrl-BA"/>
        </w:rPr>
        <w:t>седам</w:t>
      </w:r>
      <w:r w:rsidRPr="008E0A7D">
        <w:rPr>
          <w:lang w:val="hr-HR"/>
        </w:rPr>
        <w:t xml:space="preserve"> сектора од стране  Предузећа за запошљавање инвалида „Патриот“</w:t>
      </w:r>
      <w:r>
        <w:rPr>
          <w:lang w:val="bs-Cyrl-BA"/>
        </w:rPr>
        <w:t xml:space="preserve"> доо</w:t>
      </w:r>
      <w:r w:rsidRPr="008E0A7D">
        <w:rPr>
          <w:lang w:val="hr-HR"/>
        </w:rPr>
        <w:t xml:space="preserve"> из Бијељине, које је у спроведеном поступку јавне набавке од стране Дирекције добило посао као подизвођач за послове контроле паркирања. </w:t>
      </w:r>
    </w:p>
    <w:p w:rsidR="00D26EBB" w:rsidRPr="008E0A7D" w:rsidRDefault="00D26EBB" w:rsidP="00D26EBB">
      <w:pPr>
        <w:ind w:firstLine="720"/>
        <w:jc w:val="both"/>
        <w:rPr>
          <w:lang w:val="sr-Cyrl-CS"/>
        </w:rPr>
      </w:pPr>
    </w:p>
    <w:p w:rsidR="00D26EBB" w:rsidRPr="008E0A7D" w:rsidRDefault="00D26EBB" w:rsidP="00D26EBB">
      <w:pPr>
        <w:jc w:val="both"/>
        <w:rPr>
          <w:lang w:val="sr-Cyrl-BA"/>
        </w:rPr>
      </w:pPr>
      <w:r w:rsidRPr="008E0A7D">
        <w:rPr>
          <w:lang w:val="hr-HR"/>
        </w:rPr>
        <w:t xml:space="preserve"> </w:t>
      </w:r>
      <w:r w:rsidRPr="008E0A7D">
        <w:rPr>
          <w:lang w:val="hr-HR"/>
        </w:rPr>
        <w:tab/>
      </w:r>
      <w:r>
        <w:rPr>
          <w:lang w:val="sr-Cyrl-CS"/>
        </w:rPr>
        <w:t>На крају 20</w:t>
      </w:r>
      <w:r>
        <w:rPr>
          <w:lang w:val="bs-Latn-BA"/>
        </w:rPr>
        <w:t>22</w:t>
      </w:r>
      <w:r w:rsidRPr="008E0A7D">
        <w:rPr>
          <w:lang w:val="sr-Cyrl-CS"/>
        </w:rPr>
        <w:t>.</w:t>
      </w:r>
      <w:r>
        <w:rPr>
          <w:lang w:val="sr-Latn-BA"/>
        </w:rPr>
        <w:t xml:space="preserve"> </w:t>
      </w:r>
      <w:r w:rsidRPr="008E0A7D">
        <w:rPr>
          <w:lang w:val="sr-Cyrl-CS"/>
        </w:rPr>
        <w:t xml:space="preserve">године активно </w:t>
      </w:r>
      <w:r w:rsidRPr="00C82FCC">
        <w:rPr>
          <w:lang w:val="sr-Cyrl-CS"/>
        </w:rPr>
        <w:t xml:space="preserve">је </w:t>
      </w:r>
      <w:r>
        <w:rPr>
          <w:lang w:val="sr-Cyrl-CS"/>
        </w:rPr>
        <w:t>279</w:t>
      </w:r>
      <w:r w:rsidRPr="008E0A7D">
        <w:rPr>
          <w:lang w:val="hr-HR"/>
        </w:rPr>
        <w:t xml:space="preserve"> </w:t>
      </w:r>
      <w:r>
        <w:rPr>
          <w:lang w:val="sr-Cyrl-BA"/>
        </w:rPr>
        <w:t>у</w:t>
      </w:r>
      <w:r w:rsidRPr="008E0A7D">
        <w:rPr>
          <w:lang w:val="hr-HR"/>
        </w:rPr>
        <w:t xml:space="preserve">говора о повлаштеном паркирању са станарима који паркирају своја возила у зонама у којима се врши наплата паркирања, </w:t>
      </w:r>
      <w:r>
        <w:rPr>
          <w:lang w:val="bs-Latn-BA"/>
        </w:rPr>
        <w:t>5</w:t>
      </w:r>
      <w:r>
        <w:rPr>
          <w:lang w:val="hr-HR"/>
        </w:rPr>
        <w:t xml:space="preserve"> </w:t>
      </w:r>
      <w:r>
        <w:rPr>
          <w:lang w:val="sr-Cyrl-BA"/>
        </w:rPr>
        <w:t>у</w:t>
      </w:r>
      <w:r w:rsidRPr="008E0A7D">
        <w:rPr>
          <w:lang w:val="hr-HR"/>
        </w:rPr>
        <w:t>говора са дистрибутерима киоск карата који тренутно врше дистрибуцију</w:t>
      </w:r>
      <w:r w:rsidRPr="008E0A7D">
        <w:rPr>
          <w:lang w:val="sr-Cyrl-CS"/>
        </w:rPr>
        <w:t>. Број корисника мје</w:t>
      </w:r>
      <w:r w:rsidRPr="008E0A7D">
        <w:rPr>
          <w:lang w:val="hr-HR"/>
        </w:rPr>
        <w:t xml:space="preserve">сечних </w:t>
      </w:r>
      <w:r w:rsidRPr="008E0A7D">
        <w:rPr>
          <w:lang w:val="sr-Cyrl-CS"/>
        </w:rPr>
        <w:t xml:space="preserve">претплатних </w:t>
      </w:r>
      <w:r w:rsidRPr="008E0A7D">
        <w:rPr>
          <w:lang w:val="hr-HR"/>
        </w:rPr>
        <w:t xml:space="preserve">карата </w:t>
      </w:r>
      <w:r>
        <w:rPr>
          <w:lang w:val="sr-Cyrl-CS"/>
        </w:rPr>
        <w:t xml:space="preserve">је </w:t>
      </w:r>
      <w:r>
        <w:rPr>
          <w:lang w:val="bs-Latn-BA"/>
        </w:rPr>
        <w:t xml:space="preserve">60 </w:t>
      </w:r>
      <w:r>
        <w:rPr>
          <w:lang w:val="sr-Cyrl-CS"/>
        </w:rPr>
        <w:t xml:space="preserve">и </w:t>
      </w:r>
      <w:r>
        <w:rPr>
          <w:lang w:val="ru-RU"/>
        </w:rPr>
        <w:t>7</w:t>
      </w:r>
      <w:r w:rsidRPr="008E0A7D">
        <w:rPr>
          <w:color w:val="FF0000"/>
          <w:lang w:val="sr-Cyrl-CS"/>
        </w:rPr>
        <w:t xml:space="preserve"> </w:t>
      </w:r>
      <w:r>
        <w:rPr>
          <w:color w:val="000000"/>
          <w:lang w:val="sr-Cyrl-CS"/>
        </w:rPr>
        <w:t xml:space="preserve">резервисана паркинг мјеста, </w:t>
      </w:r>
      <w:r w:rsidRPr="008E0A7D">
        <w:rPr>
          <w:lang w:val="sr-Cyrl-CS"/>
        </w:rPr>
        <w:t>што је</w:t>
      </w:r>
      <w:r w:rsidRPr="008E0A7D">
        <w:rPr>
          <w:color w:val="FF0000"/>
          <w:lang w:val="sr-Cyrl-CS"/>
        </w:rPr>
        <w:t xml:space="preserve"> </w:t>
      </w:r>
      <w:r>
        <w:rPr>
          <w:lang w:val="sr-Cyrl-CS"/>
        </w:rPr>
        <w:t>на нивоу предходне године</w:t>
      </w:r>
      <w:r w:rsidRPr="008E0A7D">
        <w:rPr>
          <w:lang w:val="sr-Cyrl-CS"/>
        </w:rPr>
        <w:t>.</w:t>
      </w:r>
    </w:p>
    <w:p w:rsidR="00D26EBB" w:rsidRPr="008E0A7D" w:rsidRDefault="00D26EBB" w:rsidP="00D26EBB">
      <w:pPr>
        <w:jc w:val="both"/>
        <w:rPr>
          <w:lang w:val="sr-Cyrl-BA"/>
        </w:rPr>
      </w:pPr>
    </w:p>
    <w:p w:rsidR="00D26EBB" w:rsidRDefault="00D26EBB" w:rsidP="00D26EBB">
      <w:pPr>
        <w:ind w:firstLine="720"/>
        <w:jc w:val="both"/>
        <w:rPr>
          <w:lang w:val="sr-Cyrl-BA"/>
        </w:rPr>
      </w:pPr>
      <w:r w:rsidRPr="008E0A7D">
        <w:rPr>
          <w:lang w:val="hr-HR"/>
        </w:rPr>
        <w:t>Контролори на терену су у току 20</w:t>
      </w:r>
      <w:r>
        <w:rPr>
          <w:lang w:val="sr-Cyrl-CS"/>
        </w:rPr>
        <w:t>22</w:t>
      </w:r>
      <w:r>
        <w:rPr>
          <w:lang w:val="sr-Cyrl-BA"/>
        </w:rPr>
        <w:t xml:space="preserve">. </w:t>
      </w:r>
      <w:r w:rsidRPr="008E0A7D">
        <w:rPr>
          <w:lang w:val="hr-HR"/>
        </w:rPr>
        <w:t>год</w:t>
      </w:r>
      <w:r>
        <w:rPr>
          <w:lang w:val="sr-Cyrl-BA"/>
        </w:rPr>
        <w:t xml:space="preserve">ине </w:t>
      </w:r>
      <w:r w:rsidRPr="008E0A7D">
        <w:rPr>
          <w:lang w:val="hr-HR"/>
        </w:rPr>
        <w:t xml:space="preserve"> извршили </w:t>
      </w:r>
      <w:r>
        <w:rPr>
          <w:lang w:val="sr-Cyrl-BA"/>
        </w:rPr>
        <w:t>6</w:t>
      </w:r>
      <w:r>
        <w:rPr>
          <w:lang w:val="bs-Cyrl-BA"/>
        </w:rPr>
        <w:t>78</w:t>
      </w:r>
      <w:r w:rsidRPr="00F04B96">
        <w:rPr>
          <w:lang w:val="hr-HR"/>
        </w:rPr>
        <w:t>.</w:t>
      </w:r>
      <w:r>
        <w:rPr>
          <w:lang w:val="bs-Cyrl-BA"/>
        </w:rPr>
        <w:t>335</w:t>
      </w:r>
      <w:r w:rsidRPr="00F04B96">
        <w:rPr>
          <w:lang w:val="hr-HR"/>
        </w:rPr>
        <w:t xml:space="preserve"> </w:t>
      </w:r>
      <w:r w:rsidRPr="008E0A7D">
        <w:rPr>
          <w:lang w:val="hr-HR"/>
        </w:rPr>
        <w:t>уочавања возила. Укупно у 20</w:t>
      </w:r>
      <w:r>
        <w:rPr>
          <w:lang w:val="sr-Cyrl-CS"/>
        </w:rPr>
        <w:t>22</w:t>
      </w:r>
      <w:r w:rsidRPr="008E0A7D">
        <w:rPr>
          <w:lang w:val="hr-HR"/>
        </w:rPr>
        <w:t>.</w:t>
      </w:r>
      <w:r>
        <w:rPr>
          <w:lang w:val="sr-Cyrl-BA"/>
        </w:rPr>
        <w:t xml:space="preserve"> </w:t>
      </w:r>
      <w:r w:rsidRPr="008E0A7D">
        <w:rPr>
          <w:lang w:val="hr-HR"/>
        </w:rPr>
        <w:t xml:space="preserve">години евидентирано паркирање путем СМС-а </w:t>
      </w:r>
      <w:r>
        <w:rPr>
          <w:lang w:val="sr-Cyrl-BA"/>
        </w:rPr>
        <w:t>269</w:t>
      </w:r>
      <w:r w:rsidRPr="008E0A7D">
        <w:rPr>
          <w:lang w:val="sr-Cyrl-CS"/>
        </w:rPr>
        <w:t>.</w:t>
      </w:r>
      <w:r>
        <w:rPr>
          <w:lang w:val="sr-Cyrl-CS"/>
        </w:rPr>
        <w:t>889</w:t>
      </w:r>
      <w:r w:rsidRPr="008E0A7D">
        <w:rPr>
          <w:lang w:val="sr-Cyrl-CS"/>
        </w:rPr>
        <w:t xml:space="preserve"> </w:t>
      </w:r>
      <w:r w:rsidRPr="008E0A7D">
        <w:rPr>
          <w:lang w:val="hr-HR"/>
        </w:rPr>
        <w:t xml:space="preserve"> </w:t>
      </w:r>
      <w:r>
        <w:rPr>
          <w:lang w:val="hr-HR"/>
        </w:rPr>
        <w:t>пут</w:t>
      </w:r>
      <w:r>
        <w:rPr>
          <w:lang w:val="bs-Cyrl-BA"/>
        </w:rPr>
        <w:t xml:space="preserve">а за </w:t>
      </w:r>
      <w:r w:rsidRPr="008E0A7D">
        <w:rPr>
          <w:lang w:val="hr-HR"/>
        </w:rPr>
        <w:t xml:space="preserve">црвену зону, </w:t>
      </w:r>
      <w:r>
        <w:rPr>
          <w:lang w:val="bs-Cyrl-BA"/>
        </w:rPr>
        <w:t>176</w:t>
      </w:r>
      <w:r>
        <w:rPr>
          <w:lang w:val="sr-Cyrl-BA"/>
        </w:rPr>
        <w:t>.</w:t>
      </w:r>
      <w:r>
        <w:rPr>
          <w:lang w:val="sr-Latn-RS"/>
        </w:rPr>
        <w:t>805</w:t>
      </w:r>
      <w:r w:rsidRPr="008E0A7D">
        <w:rPr>
          <w:color w:val="FF0000"/>
          <w:lang w:val="hr-HR"/>
        </w:rPr>
        <w:t xml:space="preserve"> </w:t>
      </w:r>
      <w:r>
        <w:rPr>
          <w:lang w:val="hr-HR"/>
        </w:rPr>
        <w:t>пут</w:t>
      </w:r>
      <w:r>
        <w:rPr>
          <w:lang w:val="bs-Cyrl-BA"/>
        </w:rPr>
        <w:t xml:space="preserve">а за плаву зону </w:t>
      </w:r>
      <w:r w:rsidRPr="008E0A7D">
        <w:rPr>
          <w:lang w:val="hr-HR"/>
        </w:rPr>
        <w:t>и</w:t>
      </w:r>
      <w:r>
        <w:rPr>
          <w:lang w:val="bs-Latn-BA"/>
        </w:rPr>
        <w:t xml:space="preserve"> 42.699 </w:t>
      </w:r>
      <w:r w:rsidRPr="008E0A7D">
        <w:rPr>
          <w:lang w:val="hr-HR"/>
        </w:rPr>
        <w:t>дневних паркирања. Дистрибутери паркинг карата су</w:t>
      </w:r>
      <w:r>
        <w:rPr>
          <w:lang w:val="hr-HR"/>
        </w:rPr>
        <w:t xml:space="preserve"> </w:t>
      </w:r>
      <w:r w:rsidRPr="008E0A7D">
        <w:rPr>
          <w:lang w:val="hr-HR"/>
        </w:rPr>
        <w:t xml:space="preserve">за овај период укупно задужили </w:t>
      </w:r>
      <w:r>
        <w:rPr>
          <w:lang w:val="sr-Cyrl-BA"/>
        </w:rPr>
        <w:t>244.</w:t>
      </w:r>
      <w:r>
        <w:rPr>
          <w:lang w:val="bs-Cyrl-BA"/>
        </w:rPr>
        <w:t>6</w:t>
      </w:r>
      <w:r w:rsidRPr="00AB693E">
        <w:rPr>
          <w:lang w:val="ru-RU"/>
        </w:rPr>
        <w:t>00</w:t>
      </w:r>
      <w:r w:rsidRPr="008E0A7D">
        <w:rPr>
          <w:lang w:val="hr-HR"/>
        </w:rPr>
        <w:t xml:space="preserve"> картица црвене зоне</w:t>
      </w:r>
      <w:r>
        <w:rPr>
          <w:lang w:val="hr-HR"/>
        </w:rPr>
        <w:t>,</w:t>
      </w:r>
      <w:r>
        <w:rPr>
          <w:lang w:val="sr-Cyrl-BA"/>
        </w:rPr>
        <w:t xml:space="preserve"> </w:t>
      </w:r>
      <w:r>
        <w:rPr>
          <w:lang w:val="bs-Cyrl-BA"/>
        </w:rPr>
        <w:t>8</w:t>
      </w:r>
      <w:r>
        <w:rPr>
          <w:lang w:val="sr-Cyrl-BA"/>
        </w:rPr>
        <w:t>.</w:t>
      </w:r>
      <w:r>
        <w:rPr>
          <w:lang w:val="bs-Cyrl-BA"/>
        </w:rPr>
        <w:t>0</w:t>
      </w:r>
      <w:r w:rsidRPr="00AB693E">
        <w:rPr>
          <w:lang w:val="ru-RU"/>
        </w:rPr>
        <w:t>00</w:t>
      </w:r>
      <w:r w:rsidRPr="008E0A7D">
        <w:rPr>
          <w:lang w:val="hr-HR"/>
        </w:rPr>
        <w:t xml:space="preserve"> картица плаве зоне и </w:t>
      </w:r>
      <w:r>
        <w:rPr>
          <w:lang w:val="bs-Cyrl-BA"/>
        </w:rPr>
        <w:t>5</w:t>
      </w:r>
      <w:r>
        <w:rPr>
          <w:lang w:val="sr-Cyrl-CS"/>
        </w:rPr>
        <w:t>.</w:t>
      </w:r>
      <w:r>
        <w:rPr>
          <w:lang w:val="bs-Cyrl-BA"/>
        </w:rPr>
        <w:t>3</w:t>
      </w:r>
      <w:r>
        <w:rPr>
          <w:lang w:val="sr-Cyrl-CS"/>
        </w:rPr>
        <w:t>00</w:t>
      </w:r>
      <w:r w:rsidRPr="008E0A7D">
        <w:rPr>
          <w:lang w:val="hr-HR"/>
        </w:rPr>
        <w:t xml:space="preserve"> дневних картица.</w:t>
      </w:r>
      <w:r w:rsidRPr="008E0A7D">
        <w:rPr>
          <w:lang w:val="sr-Cyrl-CS"/>
        </w:rPr>
        <w:t xml:space="preserve"> У односу </w:t>
      </w:r>
      <w:r>
        <w:rPr>
          <w:lang w:val="sr-Cyrl-CS"/>
        </w:rPr>
        <w:t>на 2021</w:t>
      </w:r>
      <w:r w:rsidRPr="008E0A7D">
        <w:rPr>
          <w:lang w:val="sr-Cyrl-CS"/>
        </w:rPr>
        <w:t>. годину евидентно је да се плаћање паркирања путем киоск карата</w:t>
      </w:r>
      <w:r>
        <w:rPr>
          <w:lang w:val="sr-Cyrl-CS"/>
        </w:rPr>
        <w:t xml:space="preserve"> повећало.</w:t>
      </w:r>
      <w:r w:rsidRPr="008E0A7D">
        <w:rPr>
          <w:lang w:val="sr-Cyrl-CS"/>
        </w:rPr>
        <w:t xml:space="preserve"> </w:t>
      </w:r>
      <w:r>
        <w:rPr>
          <w:lang w:val="sr-Cyrl-CS"/>
        </w:rPr>
        <w:t xml:space="preserve"> </w:t>
      </w:r>
      <w:r w:rsidRPr="008E0A7D">
        <w:rPr>
          <w:lang w:val="hr-HR"/>
        </w:rPr>
        <w:t xml:space="preserve">Корисници паркирања се у већој мјери одлучују да плате паркирање путем СМС порука у односу на плаћање киоск картицама (приближно </w:t>
      </w:r>
      <w:r>
        <w:rPr>
          <w:lang w:val="sr-Cyrl-CS"/>
        </w:rPr>
        <w:t xml:space="preserve">2 </w:t>
      </w:r>
      <w:r w:rsidRPr="008E0A7D">
        <w:rPr>
          <w:lang w:val="hr-HR"/>
        </w:rPr>
        <w:t>пута више</w:t>
      </w:r>
      <w:r>
        <w:rPr>
          <w:lang w:val="sr-Cyrl-BA"/>
        </w:rPr>
        <w:t>).</w:t>
      </w:r>
    </w:p>
    <w:p w:rsidR="00D26EBB" w:rsidRDefault="00D26EBB" w:rsidP="00D26EBB">
      <w:pPr>
        <w:ind w:firstLine="720"/>
        <w:jc w:val="both"/>
        <w:rPr>
          <w:lang w:val="sr-Cyrl-BA"/>
        </w:rPr>
      </w:pPr>
    </w:p>
    <w:p w:rsidR="00D26EBB" w:rsidRDefault="00D26EBB" w:rsidP="00D26EBB">
      <w:pPr>
        <w:ind w:firstLine="720"/>
        <w:jc w:val="both"/>
        <w:rPr>
          <w:b/>
          <w:lang w:val="sr-Cyrl-CS"/>
        </w:rPr>
      </w:pPr>
      <w:r w:rsidRPr="008E0A7D">
        <w:rPr>
          <w:b/>
          <w:lang w:val="sr-Cyrl-CS"/>
        </w:rPr>
        <w:t>Посматрајући број укупно уплаћених паркирања по зонама (и путем СМС-а и путем киоск картица) може</w:t>
      </w:r>
      <w:r>
        <w:rPr>
          <w:b/>
          <w:lang w:val="sr-Cyrl-CS"/>
        </w:rPr>
        <w:t xml:space="preserve"> се уочити да је у односу на 2021</w:t>
      </w:r>
      <w:r w:rsidRPr="008E0A7D">
        <w:rPr>
          <w:b/>
          <w:lang w:val="sr-Cyrl-CS"/>
        </w:rPr>
        <w:t>.</w:t>
      </w:r>
      <w:r>
        <w:rPr>
          <w:b/>
          <w:lang w:val="sr-Cyrl-CS"/>
        </w:rPr>
        <w:t xml:space="preserve"> </w:t>
      </w:r>
      <w:r w:rsidRPr="008E0A7D">
        <w:rPr>
          <w:b/>
          <w:lang w:val="sr-Cyrl-CS"/>
        </w:rPr>
        <w:t>год</w:t>
      </w:r>
      <w:r>
        <w:rPr>
          <w:b/>
          <w:lang w:val="sr-Cyrl-CS"/>
        </w:rPr>
        <w:t>ину</w:t>
      </w:r>
      <w:r w:rsidRPr="008E0A7D">
        <w:rPr>
          <w:b/>
          <w:lang w:val="sr-Cyrl-CS"/>
        </w:rPr>
        <w:t xml:space="preserve">, број </w:t>
      </w:r>
      <w:r>
        <w:rPr>
          <w:b/>
          <w:lang w:val="sr-Cyrl-CS"/>
        </w:rPr>
        <w:t>у</w:t>
      </w:r>
      <w:r w:rsidRPr="008E0A7D">
        <w:rPr>
          <w:b/>
          <w:lang w:val="sr-Cyrl-CS"/>
        </w:rPr>
        <w:t>плаћен</w:t>
      </w:r>
      <w:r>
        <w:rPr>
          <w:b/>
          <w:lang w:val="sr-Cyrl-CS"/>
        </w:rPr>
        <w:t>их паркирања у црвеној зони повећао</w:t>
      </w:r>
      <w:r w:rsidRPr="008E0A7D">
        <w:rPr>
          <w:b/>
          <w:lang w:val="sr-Cyrl-CS"/>
        </w:rPr>
        <w:t xml:space="preserve"> за </w:t>
      </w:r>
      <w:r>
        <w:rPr>
          <w:b/>
          <w:lang w:val="bs-Cyrl-BA"/>
        </w:rPr>
        <w:t>5</w:t>
      </w:r>
      <w:r>
        <w:rPr>
          <w:b/>
          <w:lang w:val="sr-Cyrl-CS"/>
        </w:rPr>
        <w:t>%,  док је у</w:t>
      </w:r>
      <w:r w:rsidRPr="008E0A7D">
        <w:rPr>
          <w:b/>
          <w:lang w:val="sr-Cyrl-CS"/>
        </w:rPr>
        <w:t xml:space="preserve"> плавој </w:t>
      </w:r>
      <w:r>
        <w:rPr>
          <w:b/>
          <w:lang w:val="sr-Cyrl-CS"/>
        </w:rPr>
        <w:t>зони остао на прошлогодишњем нивоу.</w:t>
      </w:r>
    </w:p>
    <w:p w:rsidR="00D26EBB" w:rsidRDefault="00D26EBB" w:rsidP="00D26EBB">
      <w:pPr>
        <w:jc w:val="both"/>
        <w:rPr>
          <w:lang w:val="sr-Cyrl-BA"/>
        </w:rPr>
      </w:pPr>
      <w:r w:rsidRPr="008E0A7D">
        <w:rPr>
          <w:lang w:val="hr-HR"/>
        </w:rPr>
        <w:lastRenderedPageBreak/>
        <w:tab/>
      </w:r>
      <w:r>
        <w:rPr>
          <w:lang w:val="sr-Cyrl-RS"/>
        </w:rPr>
        <w:t>Одлуком о управљању Јавним паркиралиштима у Граду Бијељина („Сл. гл. Града Бијељина“ бр. 16/21)</w:t>
      </w:r>
      <w:r>
        <w:rPr>
          <w:lang w:val="hr-HR"/>
        </w:rPr>
        <w:t xml:space="preserve"> и Правилником о </w:t>
      </w:r>
      <w:r>
        <w:rPr>
          <w:lang w:val="sr-Cyrl-RS"/>
        </w:rPr>
        <w:t xml:space="preserve">Јавним </w:t>
      </w:r>
      <w:r>
        <w:rPr>
          <w:lang w:val="hr-HR"/>
        </w:rPr>
        <w:t>паркир</w:t>
      </w:r>
      <w:r>
        <w:rPr>
          <w:lang w:val="sr-Cyrl-RS"/>
        </w:rPr>
        <w:t>алиштима у Граду Бијељина („Сл. гл. Града Бијељина“ бр. 18/21)</w:t>
      </w:r>
      <w:r>
        <w:rPr>
          <w:lang w:val="bs-Latn-BA"/>
        </w:rPr>
        <w:t xml:space="preserve"> за неплаћено</w:t>
      </w:r>
      <w:r>
        <w:rPr>
          <w:lang w:val="bs-Cyrl-BA"/>
        </w:rPr>
        <w:t xml:space="preserve"> </w:t>
      </w:r>
      <w:r w:rsidRPr="00C82FCC">
        <w:rPr>
          <w:lang w:val="hr-HR"/>
        </w:rPr>
        <w:t>паркирање предвиђена је</w:t>
      </w:r>
      <w:r>
        <w:rPr>
          <w:lang w:val="bs-Cyrl-BA"/>
        </w:rPr>
        <w:t xml:space="preserve"> доплатна </w:t>
      </w:r>
      <w:r w:rsidRPr="00C82FCC">
        <w:rPr>
          <w:lang w:val="hr-HR"/>
        </w:rPr>
        <w:t>карта по цијени од 10 КМ. У току 20</w:t>
      </w:r>
      <w:r>
        <w:rPr>
          <w:lang w:val="sr-Cyrl-CS"/>
        </w:rPr>
        <w:t>22</w:t>
      </w:r>
      <w:r>
        <w:rPr>
          <w:lang w:val="sr-Cyrl-BA"/>
        </w:rPr>
        <w:t>.</w:t>
      </w:r>
      <w:r w:rsidRPr="00AB693E">
        <w:rPr>
          <w:lang w:val="ru-RU"/>
        </w:rPr>
        <w:t xml:space="preserve"> године </w:t>
      </w:r>
      <w:r w:rsidRPr="00C82FCC">
        <w:rPr>
          <w:lang w:val="hr-HR"/>
        </w:rPr>
        <w:t xml:space="preserve"> издато је </w:t>
      </w:r>
      <w:r>
        <w:rPr>
          <w:lang w:val="sr-Cyrl-CS"/>
        </w:rPr>
        <w:t>13</w:t>
      </w:r>
      <w:r w:rsidRPr="00C82FCC">
        <w:rPr>
          <w:lang w:val="sr-Cyrl-CS"/>
        </w:rPr>
        <w:t>.</w:t>
      </w:r>
      <w:r>
        <w:rPr>
          <w:lang w:val="sr-Cyrl-CS"/>
        </w:rPr>
        <w:t>821</w:t>
      </w:r>
      <w:r w:rsidRPr="00C82FCC">
        <w:rPr>
          <w:lang w:val="sr-Cyrl-CS"/>
        </w:rPr>
        <w:t xml:space="preserve"> </w:t>
      </w:r>
      <w:r>
        <w:rPr>
          <w:lang w:val="hr-HR"/>
        </w:rPr>
        <w:t>доплатна</w:t>
      </w:r>
      <w:r w:rsidRPr="00C82FCC">
        <w:rPr>
          <w:lang w:val="hr-HR"/>
        </w:rPr>
        <w:t xml:space="preserve"> карата</w:t>
      </w:r>
      <w:r>
        <w:rPr>
          <w:lang w:val="hr-HR"/>
        </w:rPr>
        <w:t>,</w:t>
      </w:r>
      <w:r w:rsidRPr="00C82FCC">
        <w:rPr>
          <w:color w:val="FF0000"/>
          <w:lang w:val="sr-Cyrl-CS"/>
        </w:rPr>
        <w:t xml:space="preserve"> </w:t>
      </w:r>
      <w:r w:rsidRPr="00E72BED">
        <w:rPr>
          <w:lang w:val="sr-Cyrl-CS"/>
        </w:rPr>
        <w:t>док је укупан степен</w:t>
      </w:r>
      <w:r>
        <w:rPr>
          <w:lang w:val="sr-Cyrl-CS"/>
        </w:rPr>
        <w:t xml:space="preserve"> наплативости истих </w:t>
      </w:r>
      <w:r w:rsidRPr="00E72BED">
        <w:rPr>
          <w:lang w:val="sr-Cyrl-CS"/>
        </w:rPr>
        <w:t xml:space="preserve">око </w:t>
      </w:r>
      <w:r>
        <w:rPr>
          <w:lang w:val="sr-Cyrl-BA"/>
        </w:rPr>
        <w:t xml:space="preserve">42%. </w:t>
      </w:r>
    </w:p>
    <w:p w:rsidR="00D26EBB" w:rsidRPr="00747E81" w:rsidRDefault="00D26EBB" w:rsidP="00D26EBB">
      <w:pPr>
        <w:jc w:val="both"/>
        <w:rPr>
          <w:lang w:val="bs-Cyrl-BA"/>
        </w:rPr>
      </w:pPr>
      <w:r>
        <w:rPr>
          <w:lang w:val="sr-Cyrl-BA"/>
        </w:rPr>
        <w:t xml:space="preserve">             </w:t>
      </w:r>
      <w:r w:rsidRPr="008E0A7D">
        <w:rPr>
          <w:lang w:val="hr-HR"/>
        </w:rPr>
        <w:t xml:space="preserve">Трошкови ПДВ-а, опомене, вођење поступка, блокирање возила и др. </w:t>
      </w:r>
      <w:r w:rsidRPr="008E0A7D">
        <w:rPr>
          <w:lang w:val="sr-Cyrl-CS"/>
        </w:rPr>
        <w:t>п</w:t>
      </w:r>
      <w:r w:rsidRPr="008E0A7D">
        <w:rPr>
          <w:lang w:val="hr-HR"/>
        </w:rPr>
        <w:t xml:space="preserve">адају на терет Дирекције. </w:t>
      </w:r>
    </w:p>
    <w:p w:rsidR="00D26EBB" w:rsidRPr="008E0A7D" w:rsidRDefault="00D26EBB" w:rsidP="00D26EBB">
      <w:pPr>
        <w:ind w:firstLine="720"/>
        <w:jc w:val="both"/>
        <w:rPr>
          <w:lang w:val="sr-Cyrl-BA"/>
        </w:rPr>
      </w:pPr>
      <w:r w:rsidRPr="008E0A7D">
        <w:rPr>
          <w:lang w:val="sr-Cyrl-BA"/>
        </w:rPr>
        <w:t>Финансијске</w:t>
      </w:r>
      <w:r>
        <w:rPr>
          <w:lang w:val="sr-Cyrl-BA"/>
        </w:rPr>
        <w:t xml:space="preserve"> </w:t>
      </w:r>
      <w:r w:rsidRPr="008E0A7D">
        <w:rPr>
          <w:lang w:val="sr-Cyrl-BA"/>
        </w:rPr>
        <w:t xml:space="preserve">ефекте уведеног новог система управљања и наплате паркирања дајемо </w:t>
      </w:r>
      <w:r w:rsidRPr="008E0A7D">
        <w:rPr>
          <w:lang w:val="hr-HR"/>
        </w:rPr>
        <w:t>на основу Споразума о повјеравању послова у</w:t>
      </w:r>
      <w:r>
        <w:rPr>
          <w:lang w:val="hr-HR"/>
        </w:rPr>
        <w:t>прављања јавним паркиралиштима  број</w:t>
      </w:r>
      <w:r w:rsidRPr="008E0A7D">
        <w:rPr>
          <w:lang w:val="hr-HR"/>
        </w:rPr>
        <w:t>: 02-370-79/08 од 31.01.2008.</w:t>
      </w:r>
      <w:r>
        <w:rPr>
          <w:lang w:val="bs-Cyrl-BA"/>
        </w:rPr>
        <w:t xml:space="preserve"> </w:t>
      </w:r>
      <w:r w:rsidRPr="008E0A7D">
        <w:rPr>
          <w:lang w:val="hr-HR"/>
        </w:rPr>
        <w:t>године и</w:t>
      </w:r>
      <w:r w:rsidRPr="008E0A7D">
        <w:rPr>
          <w:color w:val="FF0000"/>
          <w:lang w:val="hr-HR"/>
        </w:rPr>
        <w:t xml:space="preserve"> </w:t>
      </w:r>
      <w:r w:rsidRPr="008E0A7D">
        <w:rPr>
          <w:lang w:val="hr-HR"/>
        </w:rPr>
        <w:t xml:space="preserve">скупштинске </w:t>
      </w:r>
      <w:r w:rsidRPr="008E0A7D">
        <w:rPr>
          <w:lang w:val="sr-Cyrl-BA"/>
        </w:rPr>
        <w:t>Одлуке о допуни Одлуке о комуналним таксама</w:t>
      </w:r>
      <w:r w:rsidRPr="008E0A7D">
        <w:rPr>
          <w:color w:val="FF0000"/>
          <w:lang w:val="sr-Cyrl-BA"/>
        </w:rPr>
        <w:t xml:space="preserve"> </w:t>
      </w:r>
      <w:r w:rsidRPr="008E0A7D">
        <w:rPr>
          <w:lang w:val="sr-Latn-BA"/>
        </w:rPr>
        <w:t xml:space="preserve">(„Сл.гл. општине Бијељина“ бр. 32/07) </w:t>
      </w:r>
      <w:r w:rsidRPr="008E0A7D">
        <w:rPr>
          <w:lang w:val="sr-Cyrl-BA"/>
        </w:rPr>
        <w:t xml:space="preserve">и Одлуком о измјени Одлуке о комуналним таксама </w:t>
      </w:r>
      <w:r w:rsidRPr="008E0A7D">
        <w:rPr>
          <w:lang w:val="sr-Latn-BA"/>
        </w:rPr>
        <w:t>(„Сл.гл. општине Бијељина“ бр. 14/09)</w:t>
      </w:r>
      <w:r w:rsidRPr="008E0A7D">
        <w:rPr>
          <w:color w:val="FF0000"/>
          <w:lang w:val="sr-Cyrl-BA"/>
        </w:rPr>
        <w:t xml:space="preserve"> </w:t>
      </w:r>
      <w:r w:rsidRPr="008E0A7D">
        <w:rPr>
          <w:lang w:val="sr-Cyrl-BA"/>
        </w:rPr>
        <w:t xml:space="preserve">у којој је одређено да </w:t>
      </w:r>
      <w:r>
        <w:rPr>
          <w:lang w:val="sr-Cyrl-BA"/>
        </w:rPr>
        <w:t xml:space="preserve">се мјесечна комунална такса на </w:t>
      </w:r>
      <w:r w:rsidRPr="008E0A7D">
        <w:rPr>
          <w:lang w:val="sr-Cyrl-BA"/>
        </w:rPr>
        <w:t>кориштење простора за паркирање моторних возила плаћа по паркинг мјесту у износу од 10,00 КМ</w:t>
      </w:r>
      <w:r w:rsidRPr="008E0A7D">
        <w:rPr>
          <w:color w:val="FF0000"/>
          <w:lang w:val="sr-Cyrl-BA"/>
        </w:rPr>
        <w:t xml:space="preserve"> </w:t>
      </w:r>
      <w:r>
        <w:rPr>
          <w:lang w:val="sr-Cyrl-BA"/>
        </w:rPr>
        <w:t xml:space="preserve">и тренутно важећег Споразума о повјеравању послова управљања Јавним паркиралиштима у Граду Бијељина број 02-370-1344/21 од 13.10.2021. године. </w:t>
      </w:r>
    </w:p>
    <w:p w:rsidR="00D26EBB" w:rsidRPr="007B69CA" w:rsidRDefault="00D26EBB" w:rsidP="00D26EBB">
      <w:pPr>
        <w:jc w:val="both"/>
        <w:rPr>
          <w:color w:val="FF0000"/>
          <w:lang w:val="hr-HR"/>
        </w:rPr>
      </w:pPr>
    </w:p>
    <w:p w:rsidR="00D26EBB" w:rsidRPr="00B92D24" w:rsidRDefault="00D26EBB" w:rsidP="00D26EBB">
      <w:pPr>
        <w:ind w:firstLine="720"/>
        <w:jc w:val="both"/>
        <w:rPr>
          <w:b/>
          <w:lang w:val="sr-Cyrl-BA"/>
        </w:rPr>
      </w:pPr>
      <w:r>
        <w:rPr>
          <w:b/>
          <w:lang w:val="sr-Cyrl-RS"/>
        </w:rPr>
        <w:t>Раст</w:t>
      </w:r>
      <w:r w:rsidRPr="00B92D24">
        <w:rPr>
          <w:b/>
          <w:lang w:val="sr-Cyrl-BA"/>
        </w:rPr>
        <w:t xml:space="preserve">  прихода </w:t>
      </w:r>
      <w:r>
        <w:rPr>
          <w:b/>
          <w:lang w:val="sr-Cyrl-BA"/>
        </w:rPr>
        <w:t>од 7</w:t>
      </w:r>
      <w:r w:rsidRPr="00B92D24">
        <w:rPr>
          <w:b/>
          <w:lang w:val="sr-Cyrl-BA"/>
        </w:rPr>
        <w:t>% у</w:t>
      </w:r>
      <w:r>
        <w:rPr>
          <w:b/>
          <w:lang w:val="sr-Cyrl-CS"/>
        </w:rPr>
        <w:t xml:space="preserve"> 2022</w:t>
      </w:r>
      <w:r w:rsidRPr="00B92D24">
        <w:rPr>
          <w:b/>
          <w:lang w:val="sr-Cyrl-CS"/>
        </w:rPr>
        <w:t>. години</w:t>
      </w:r>
      <w:r>
        <w:rPr>
          <w:b/>
          <w:lang w:val="sr-Cyrl-BA"/>
        </w:rPr>
        <w:t xml:space="preserve"> у односу на 2021</w:t>
      </w:r>
      <w:r w:rsidRPr="00B92D24">
        <w:rPr>
          <w:b/>
          <w:lang w:val="sr-Cyrl-BA"/>
        </w:rPr>
        <w:t xml:space="preserve">. годину </w:t>
      </w:r>
      <w:r>
        <w:rPr>
          <w:b/>
          <w:lang w:val="sr-Cyrl-BA"/>
        </w:rPr>
        <w:t xml:space="preserve">резултат је низа спроведених мјера. Током 2022. године одрађено је комплатно обиљежавање паркинг простора са маркерима зона, где корисницима паркинга  олакшава да утврде у којој зони су паркирали возило, што смањује могућност грешке. </w:t>
      </w:r>
      <w:r>
        <w:rPr>
          <w:b/>
          <w:lang w:val="sr-Cyrl-CS"/>
        </w:rPr>
        <w:t>Д</w:t>
      </w:r>
      <w:r w:rsidRPr="00B92D24">
        <w:rPr>
          <w:b/>
          <w:lang w:val="sr-Cyrl-CS"/>
        </w:rPr>
        <w:t>ом</w:t>
      </w:r>
      <w:r>
        <w:rPr>
          <w:b/>
          <w:lang w:val="sr-Cyrl-CS"/>
        </w:rPr>
        <w:t>аћим корисницима који имају одређен</w:t>
      </w:r>
      <w:r w:rsidRPr="00B92D24">
        <w:rPr>
          <w:b/>
          <w:lang w:val="sr-Cyrl-CS"/>
        </w:rPr>
        <w:t xml:space="preserve"> број неизмирених доплатни</w:t>
      </w:r>
      <w:r>
        <w:rPr>
          <w:b/>
          <w:lang w:val="sr-Cyrl-CS"/>
        </w:rPr>
        <w:t>х</w:t>
      </w:r>
      <w:r w:rsidRPr="00B92D24">
        <w:rPr>
          <w:b/>
          <w:lang w:val="sr-Cyrl-CS"/>
        </w:rPr>
        <w:t xml:space="preserve"> карата послате су опомене преко</w:t>
      </w:r>
      <w:r>
        <w:rPr>
          <w:b/>
          <w:lang w:val="sr-Cyrl-CS"/>
        </w:rPr>
        <w:t xml:space="preserve"> А</w:t>
      </w:r>
      <w:r w:rsidRPr="00B92D24">
        <w:rPr>
          <w:b/>
          <w:lang w:val="sr-Cyrl-CS"/>
        </w:rPr>
        <w:t xml:space="preserve">двокатске канцеларије </w:t>
      </w:r>
      <w:r>
        <w:rPr>
          <w:b/>
          <w:lang w:val="sr-Cyrl-CS"/>
        </w:rPr>
        <w:t>„</w:t>
      </w:r>
      <w:r w:rsidRPr="00B92D24">
        <w:rPr>
          <w:b/>
          <w:lang w:val="sr-Cyrl-CS"/>
        </w:rPr>
        <w:t>Авлијаш</w:t>
      </w:r>
      <w:r>
        <w:rPr>
          <w:b/>
          <w:lang w:val="sr-Cyrl-CS"/>
        </w:rPr>
        <w:t>“</w:t>
      </w:r>
      <w:r w:rsidRPr="00B92D24">
        <w:rPr>
          <w:b/>
          <w:lang w:val="sr-Cyrl-CS"/>
        </w:rPr>
        <w:t>, што је побољшало наплативост истих</w:t>
      </w:r>
      <w:r>
        <w:rPr>
          <w:b/>
          <w:lang w:val="sr-Cyrl-CS"/>
        </w:rPr>
        <w:t xml:space="preserve">, такође и константног контролисања радника на терену, </w:t>
      </w:r>
      <w:r w:rsidRPr="00D86956">
        <w:rPr>
          <w:b/>
          <w:lang w:val="sr-Cyrl-CS"/>
        </w:rPr>
        <w:t>новог начина наплате доплатних карата преко Еуро паркинг</w:t>
      </w:r>
      <w:r>
        <w:rPr>
          <w:b/>
          <w:lang w:val="sr-Cyrl-CS"/>
        </w:rPr>
        <w:t>а</w:t>
      </w:r>
      <w:r w:rsidRPr="00D86956">
        <w:rPr>
          <w:b/>
          <w:lang w:val="sr-Cyrl-CS"/>
        </w:rPr>
        <w:t xml:space="preserve"> из Лондона</w:t>
      </w:r>
      <w:r>
        <w:rPr>
          <w:b/>
          <w:lang w:val="sr-Cyrl-CS"/>
        </w:rPr>
        <w:t xml:space="preserve"> за возила са страним регистарским ознакама, је резултирало</w:t>
      </w:r>
      <w:r w:rsidRPr="00B92D24">
        <w:rPr>
          <w:b/>
          <w:lang w:val="sr-Cyrl-CS"/>
        </w:rPr>
        <w:t xml:space="preserve"> веће приходе од планираних</w:t>
      </w:r>
      <w:r>
        <w:rPr>
          <w:b/>
          <w:lang w:val="sr-Cyrl-CS"/>
        </w:rPr>
        <w:t xml:space="preserve"> и</w:t>
      </w:r>
      <w:r>
        <w:rPr>
          <w:b/>
          <w:lang w:val="sr-Cyrl-BA"/>
        </w:rPr>
        <w:t xml:space="preserve"> поред енормних цијена горива у току 2022. године</w:t>
      </w:r>
      <w:r w:rsidRPr="00B92D24">
        <w:rPr>
          <w:b/>
          <w:lang w:val="sr-Cyrl-CS"/>
        </w:rPr>
        <w:t>.</w:t>
      </w:r>
    </w:p>
    <w:p w:rsidR="00D26EBB" w:rsidRDefault="00D26EBB" w:rsidP="00D26EBB">
      <w:pPr>
        <w:jc w:val="both"/>
        <w:rPr>
          <w:b/>
          <w:lang w:val="sr-Cyrl-BA"/>
        </w:rPr>
      </w:pPr>
    </w:p>
    <w:p w:rsidR="00D26EBB" w:rsidRPr="00B82FB1" w:rsidRDefault="00D26EBB" w:rsidP="00D26EBB">
      <w:pPr>
        <w:jc w:val="center"/>
        <w:rPr>
          <w:b/>
          <w:lang w:val="hr-HR"/>
        </w:rPr>
      </w:pPr>
      <w:r w:rsidRPr="00B82FB1">
        <w:rPr>
          <w:b/>
          <w:lang w:val="sr-Cyrl-RS"/>
        </w:rPr>
        <w:t>П</w:t>
      </w:r>
      <w:r w:rsidRPr="00B82FB1">
        <w:rPr>
          <w:b/>
          <w:lang w:val="hr-HR"/>
        </w:rPr>
        <w:t xml:space="preserve">риједлози </w:t>
      </w:r>
      <w:r w:rsidRPr="00B82FB1">
        <w:rPr>
          <w:b/>
          <w:lang w:val="sr-Cyrl-RS"/>
        </w:rPr>
        <w:t xml:space="preserve">и </w:t>
      </w:r>
      <w:r w:rsidRPr="00B82FB1">
        <w:rPr>
          <w:b/>
          <w:lang w:val="hr-HR"/>
        </w:rPr>
        <w:t>план активности  на даљем побољшању услова паркирања</w:t>
      </w:r>
    </w:p>
    <w:p w:rsidR="00D26EBB" w:rsidRPr="008E0A7D" w:rsidRDefault="00D26EBB" w:rsidP="00D26EBB">
      <w:pPr>
        <w:jc w:val="center"/>
        <w:rPr>
          <w:b/>
          <w:lang w:val="hr-HR"/>
        </w:rPr>
      </w:pPr>
    </w:p>
    <w:p w:rsidR="00D26EBB" w:rsidRDefault="00D26EBB" w:rsidP="00D26EBB">
      <w:pPr>
        <w:jc w:val="center"/>
        <w:rPr>
          <w:b/>
          <w:lang w:val="hr-HR"/>
        </w:rPr>
      </w:pPr>
      <w:r>
        <w:rPr>
          <w:b/>
          <w:lang w:val="hr-HR"/>
        </w:rPr>
        <w:t>Анализом можемо констатовати следеће:</w:t>
      </w:r>
    </w:p>
    <w:p w:rsidR="00D26EBB" w:rsidRPr="008E0A7D" w:rsidRDefault="00D26EBB" w:rsidP="00D26EBB">
      <w:pPr>
        <w:jc w:val="both"/>
        <w:rPr>
          <w:b/>
          <w:lang w:val="hr-HR"/>
        </w:rPr>
      </w:pPr>
    </w:p>
    <w:p w:rsidR="00D26EBB" w:rsidRPr="00DE5175" w:rsidRDefault="00D26EBB" w:rsidP="00D26EBB">
      <w:pPr>
        <w:jc w:val="both"/>
        <w:rPr>
          <w:lang w:val="sr-Cyrl-BA"/>
        </w:rPr>
      </w:pPr>
      <w:r>
        <w:rPr>
          <w:lang w:val="hr-HR"/>
        </w:rPr>
        <w:t xml:space="preserve">     </w:t>
      </w:r>
      <w:r>
        <w:rPr>
          <w:b/>
          <w:lang w:val="hr-HR"/>
        </w:rPr>
        <w:t xml:space="preserve"> </w:t>
      </w:r>
      <w:r w:rsidRPr="00AB693E">
        <w:rPr>
          <w:b/>
          <w:lang w:val="ru-RU"/>
        </w:rPr>
        <w:t xml:space="preserve">        </w:t>
      </w:r>
      <w:r>
        <w:rPr>
          <w:lang w:val="ru-RU"/>
        </w:rPr>
        <w:t>Анализом која је спроведена у 2022. години добили смо показатеље о попуњености паркинга у одређеним временским интервалима. У ударном термину од 11 до 13 часова паркинг у ужем центру града је попуњен  90%, а након 1</w:t>
      </w:r>
      <w:r>
        <w:rPr>
          <w:lang w:val="sr-Latn-BA"/>
        </w:rPr>
        <w:t>6</w:t>
      </w:r>
      <w:r>
        <w:rPr>
          <w:lang w:val="ru-RU"/>
        </w:rPr>
        <w:t xml:space="preserve"> часова тај проценат пада испод 55%, док у ширем центру града попуњеност паркинга </w:t>
      </w:r>
      <w:r>
        <w:rPr>
          <w:lang w:val="sr-Cyrl-BA"/>
        </w:rPr>
        <w:t xml:space="preserve">у интервалу </w:t>
      </w:r>
      <w:r>
        <w:rPr>
          <w:lang w:val="ru-RU"/>
        </w:rPr>
        <w:t>од 11 до 13 часова износи 65%, а након 16 часова пада испод 45%.</w:t>
      </w:r>
    </w:p>
    <w:p w:rsidR="00D26EBB" w:rsidRDefault="00D26EBB" w:rsidP="00D26EBB">
      <w:pPr>
        <w:ind w:firstLine="720"/>
        <w:jc w:val="both"/>
        <w:rPr>
          <w:lang w:val="sr-Cyrl-BA"/>
        </w:rPr>
      </w:pPr>
      <w:r w:rsidRPr="008E0A7D">
        <w:rPr>
          <w:lang w:val="sr-Cyrl-CS"/>
        </w:rPr>
        <w:t xml:space="preserve">На основу досадашњег искуства, један од проблема је тај што велики број паркинг места на уличним фронтовима заузимају станари </w:t>
      </w:r>
      <w:r>
        <w:rPr>
          <w:lang w:val="sr-Cyrl-CS"/>
        </w:rPr>
        <w:t>(279 уговора о повлаштеном паркирању)</w:t>
      </w:r>
      <w:r w:rsidRPr="008E0A7D">
        <w:rPr>
          <w:lang w:val="sr-Cyrl-CS"/>
        </w:rPr>
        <w:t>, међу којима има и оних који у току цијелог дана не напуштају паркинг мјесто чиме смањују број расположивих паркинг мјеста. Интензивна изградња стамбених зграда у централној зони свакодневно ст</w:t>
      </w:r>
      <w:r>
        <w:rPr>
          <w:lang w:val="sr-Cyrl-CS"/>
        </w:rPr>
        <w:t>вара потребу за новим издавањем</w:t>
      </w:r>
      <w:r w:rsidRPr="008E0A7D">
        <w:rPr>
          <w:lang w:val="sr-Cyrl-CS"/>
        </w:rPr>
        <w:t xml:space="preserve"> повлаштених карата за станаре, што додатно смањује капацит</w:t>
      </w:r>
      <w:r>
        <w:rPr>
          <w:lang w:val="sr-Cyrl-CS"/>
        </w:rPr>
        <w:t>ете постојећих паркинг простора</w:t>
      </w:r>
      <w:r w:rsidRPr="008E0A7D">
        <w:rPr>
          <w:lang w:val="sr-Cyrl-CS"/>
        </w:rPr>
        <w:t>.</w:t>
      </w:r>
      <w:r>
        <w:rPr>
          <w:lang w:val="sr-Cyrl-CS"/>
        </w:rPr>
        <w:t xml:space="preserve"> </w:t>
      </w:r>
    </w:p>
    <w:p w:rsidR="00D26EBB" w:rsidRDefault="00D26EBB" w:rsidP="00D26EBB">
      <w:pPr>
        <w:jc w:val="both"/>
        <w:rPr>
          <w:lang w:val="sr-Cyrl-BA"/>
        </w:rPr>
      </w:pPr>
      <w:r>
        <w:rPr>
          <w:lang w:val="hr-HR"/>
        </w:rPr>
        <w:t xml:space="preserve">     </w:t>
      </w:r>
      <w:r>
        <w:rPr>
          <w:b/>
          <w:lang w:val="hr-HR"/>
        </w:rPr>
        <w:t xml:space="preserve"> </w:t>
      </w:r>
      <w:r w:rsidRPr="00AB693E">
        <w:rPr>
          <w:b/>
          <w:lang w:val="ru-RU"/>
        </w:rPr>
        <w:t xml:space="preserve">         </w:t>
      </w:r>
      <w:r w:rsidRPr="0016379F">
        <w:rPr>
          <w:lang w:val="hr-HR"/>
        </w:rPr>
        <w:t>Цијена паркирања</w:t>
      </w:r>
      <w:r w:rsidRPr="0016379F">
        <w:rPr>
          <w:lang w:val="sr-Cyrl-CS"/>
        </w:rPr>
        <w:t>,</w:t>
      </w:r>
      <w:r w:rsidRPr="0016379F">
        <w:rPr>
          <w:lang w:val="hr-HR"/>
        </w:rPr>
        <w:t xml:space="preserve"> која </w:t>
      </w:r>
      <w:r w:rsidRPr="0016379F">
        <w:rPr>
          <w:lang w:val="sr-Cyrl-BA"/>
        </w:rPr>
        <w:t xml:space="preserve">првенствено </w:t>
      </w:r>
      <w:r w:rsidRPr="0016379F">
        <w:rPr>
          <w:lang w:val="hr-HR"/>
        </w:rPr>
        <w:t xml:space="preserve">представља и начин управљања </w:t>
      </w:r>
      <w:r>
        <w:rPr>
          <w:lang w:val="ru-RU"/>
        </w:rPr>
        <w:t xml:space="preserve">бројем </w:t>
      </w:r>
      <w:r w:rsidRPr="0016379F">
        <w:rPr>
          <w:lang w:val="ru-RU"/>
        </w:rPr>
        <w:t>захт</w:t>
      </w:r>
      <w:r w:rsidRPr="0016379F">
        <w:rPr>
          <w:lang w:val="sr-Cyrl-CS"/>
        </w:rPr>
        <w:t>ј</w:t>
      </w:r>
      <w:r w:rsidRPr="0016379F">
        <w:rPr>
          <w:lang w:val="ru-RU"/>
        </w:rPr>
        <w:t>ева</w:t>
      </w:r>
      <w:r w:rsidRPr="0016379F">
        <w:rPr>
          <w:lang w:val="sr-Latn-BA"/>
        </w:rPr>
        <w:t xml:space="preserve"> </w:t>
      </w:r>
      <w:r>
        <w:rPr>
          <w:lang w:val="ru-RU"/>
        </w:rPr>
        <w:t xml:space="preserve">за паркирањем, </w:t>
      </w:r>
      <w:r w:rsidRPr="0016379F">
        <w:rPr>
          <w:lang w:val="ru-RU"/>
        </w:rPr>
        <w:t>просторном расподелом захт</w:t>
      </w:r>
      <w:r w:rsidRPr="0016379F">
        <w:rPr>
          <w:lang w:val="sr-Cyrl-CS"/>
        </w:rPr>
        <w:t>ј</w:t>
      </w:r>
      <w:r w:rsidRPr="0016379F">
        <w:rPr>
          <w:lang w:val="ru-RU"/>
        </w:rPr>
        <w:t>ева и искориштавањем</w:t>
      </w:r>
      <w:r w:rsidRPr="0016379F">
        <w:rPr>
          <w:lang w:val="bs-Cyrl-BA"/>
        </w:rPr>
        <w:t xml:space="preserve"> </w:t>
      </w:r>
      <w:r w:rsidRPr="0016379F">
        <w:rPr>
          <w:lang w:val="ru-RU"/>
        </w:rPr>
        <w:t>расположивог капацитета на улици односно паркиралиштима</w:t>
      </w:r>
      <w:r>
        <w:rPr>
          <w:lang w:val="ru-RU"/>
        </w:rPr>
        <w:t xml:space="preserve"> </w:t>
      </w:r>
      <w:r>
        <w:rPr>
          <w:lang w:val="sr-Cyrl-BA"/>
        </w:rPr>
        <w:t xml:space="preserve"> није дала очекиване резултате, с тим у вези даје се слиједећи:</w:t>
      </w:r>
    </w:p>
    <w:p w:rsidR="00D26EBB" w:rsidRDefault="00D26EBB" w:rsidP="00D26EBB">
      <w:pPr>
        <w:jc w:val="both"/>
        <w:rPr>
          <w:lang w:val="sr-Cyrl-BA"/>
        </w:rPr>
      </w:pPr>
    </w:p>
    <w:p w:rsidR="00D26EBB" w:rsidRPr="0016379F" w:rsidRDefault="00D26EBB" w:rsidP="00D26EBB">
      <w:pPr>
        <w:tabs>
          <w:tab w:val="left" w:pos="1125"/>
        </w:tabs>
        <w:jc w:val="both"/>
        <w:rPr>
          <w:lang w:val="sr-Cyrl-BA"/>
        </w:rPr>
      </w:pPr>
      <w:r>
        <w:rPr>
          <w:lang w:val="sr-Cyrl-BA"/>
        </w:rPr>
        <w:tab/>
      </w:r>
      <w:r w:rsidRPr="008E0A7D">
        <w:rPr>
          <w:b/>
          <w:lang w:val="sr-Cyrl-CS"/>
        </w:rPr>
        <w:t>ПРИЈЕДЛОГ</w:t>
      </w:r>
      <w:r>
        <w:rPr>
          <w:b/>
          <w:lang w:val="sr-Latn-BA"/>
        </w:rPr>
        <w:t xml:space="preserve"> </w:t>
      </w:r>
      <w:r w:rsidRPr="00AB693E">
        <w:rPr>
          <w:b/>
          <w:lang w:val="ru-RU"/>
        </w:rPr>
        <w:t>1:</w:t>
      </w:r>
      <w:r>
        <w:rPr>
          <w:b/>
          <w:lang w:val="ru-RU"/>
        </w:rPr>
        <w:t xml:space="preserve"> Да се цијена наплате паркирања коригује, односно да се у строгом центру града повећа цијена паркирања, а у ширем центру града да цијена паркирања буде доста повољнија, како би се возачи стимулисали, кроз нижу цијену паркирања, да своја возила паркирају изван строгог центра града. </w:t>
      </w:r>
    </w:p>
    <w:p w:rsidR="00D26EBB" w:rsidRDefault="00D26EBB" w:rsidP="00D26EBB">
      <w:pPr>
        <w:jc w:val="both"/>
        <w:rPr>
          <w:lang w:val="sr-Cyrl-BA"/>
        </w:rPr>
      </w:pPr>
    </w:p>
    <w:p w:rsidR="00D26EBB" w:rsidRDefault="00D26EBB" w:rsidP="00D26EBB">
      <w:pPr>
        <w:ind w:firstLine="720"/>
        <w:jc w:val="both"/>
        <w:rPr>
          <w:lang w:val="sr-Cyrl-CS"/>
        </w:rPr>
      </w:pPr>
      <w:r>
        <w:rPr>
          <w:lang w:val="hr-HR"/>
        </w:rPr>
        <w:t xml:space="preserve">Циљ </w:t>
      </w:r>
      <w:r w:rsidRPr="008E0A7D">
        <w:rPr>
          <w:lang w:val="hr-HR"/>
        </w:rPr>
        <w:t>наплате и к</w:t>
      </w:r>
      <w:r>
        <w:rPr>
          <w:lang w:val="hr-HR"/>
        </w:rPr>
        <w:t>онтроле паркирања не треба да</w:t>
      </w:r>
      <w:r w:rsidRPr="008E0A7D">
        <w:rPr>
          <w:lang w:val="hr-HR"/>
        </w:rPr>
        <w:t xml:space="preserve"> буду доплатне карте као значајан извор прихода, односно да покрива одређене трошкове у функционисању истог, већ да буду само мјера санкционисања корисника који и даље не желе да користе п</w:t>
      </w:r>
      <w:r>
        <w:rPr>
          <w:lang w:val="hr-HR"/>
        </w:rPr>
        <w:t>аркирање у складу са</w:t>
      </w:r>
      <w:r w:rsidRPr="008E0A7D">
        <w:rPr>
          <w:lang w:val="hr-HR"/>
        </w:rPr>
        <w:t xml:space="preserve"> Одлуком</w:t>
      </w:r>
      <w:r>
        <w:rPr>
          <w:lang w:val="sr-Cyrl-RS"/>
        </w:rPr>
        <w:t xml:space="preserve"> и Правилником</w:t>
      </w:r>
      <w:r w:rsidRPr="008E0A7D">
        <w:rPr>
          <w:lang w:val="hr-HR"/>
        </w:rPr>
        <w:t xml:space="preserve"> о паркирању.</w:t>
      </w:r>
      <w:r w:rsidRPr="008E0A7D">
        <w:rPr>
          <w:lang w:val="sr-Cyrl-CS"/>
        </w:rPr>
        <w:t xml:space="preserve"> Обзи</w:t>
      </w:r>
      <w:r>
        <w:rPr>
          <w:lang w:val="sr-Cyrl-CS"/>
        </w:rPr>
        <w:t xml:space="preserve">ром на одређен број </w:t>
      </w:r>
      <w:r w:rsidRPr="008E0A7D">
        <w:rPr>
          <w:lang w:val="sr-Cyrl-CS"/>
        </w:rPr>
        <w:t>ненаплаћених доплатних карата</w:t>
      </w:r>
      <w:r w:rsidRPr="008E0A7D">
        <w:rPr>
          <w:lang w:val="sr-Latn-BA"/>
        </w:rPr>
        <w:t>, а који је већином условљен прављењем једног или два прекршаја, промјеном регистарских ознака на возилу или продајом возила због немогућности повезивања и провјере у бази података у ЦЈБ-и, као и веома спорог добијања података од стране МУП-а услијед централизованог система регистрације на нивоу БиХ. Овоме у прилог иде и услов да ће се возило блокирати тек кад направи више прекршаја,  односно да направи слиједећи како би га блокирали, тако да је</w:t>
      </w:r>
      <w:r w:rsidRPr="008E0A7D">
        <w:rPr>
          <w:b/>
          <w:lang w:val="sr-Latn-BA"/>
        </w:rPr>
        <w:t xml:space="preserve"> </w:t>
      </w:r>
      <w:r w:rsidRPr="008E0A7D">
        <w:rPr>
          <w:lang w:val="sr-Cyrl-BA"/>
        </w:rPr>
        <w:t xml:space="preserve">поред мјере блокирања возила потребно предузимати и друге мјере санкционисања </w:t>
      </w:r>
      <w:r>
        <w:rPr>
          <w:lang w:val="sr-Cyrl-BA"/>
        </w:rPr>
        <w:t>и с тим у вези даје се</w:t>
      </w:r>
      <w:r w:rsidRPr="008E0A7D">
        <w:rPr>
          <w:lang w:val="sr-Cyrl-BA"/>
        </w:rPr>
        <w:t>:</w:t>
      </w:r>
      <w:r w:rsidRPr="008E0A7D">
        <w:rPr>
          <w:lang w:val="sr-Cyrl-CS"/>
        </w:rPr>
        <w:t xml:space="preserve">  </w:t>
      </w:r>
    </w:p>
    <w:p w:rsidR="00D26EBB" w:rsidRPr="000436CE" w:rsidRDefault="00D26EBB" w:rsidP="00D26EBB">
      <w:pPr>
        <w:jc w:val="both"/>
        <w:rPr>
          <w:lang w:val="bs-Latn-BA"/>
        </w:rPr>
      </w:pPr>
    </w:p>
    <w:p w:rsidR="00D26EBB" w:rsidRDefault="00D26EBB" w:rsidP="00D26EBB">
      <w:pPr>
        <w:ind w:firstLine="720"/>
        <w:jc w:val="both"/>
        <w:rPr>
          <w:b/>
          <w:lang w:val="sr-Cyrl-CS"/>
        </w:rPr>
      </w:pPr>
      <w:r w:rsidRPr="008E0A7D">
        <w:rPr>
          <w:b/>
          <w:lang w:val="sr-Cyrl-CS"/>
        </w:rPr>
        <w:t>ПРИЈЕДЛОГ</w:t>
      </w:r>
      <w:r>
        <w:rPr>
          <w:b/>
          <w:lang w:val="sr-Latn-BA"/>
        </w:rPr>
        <w:t xml:space="preserve"> </w:t>
      </w:r>
      <w:r>
        <w:rPr>
          <w:b/>
          <w:lang w:val="ru-RU"/>
        </w:rPr>
        <w:t>2</w:t>
      </w:r>
      <w:r w:rsidRPr="00AB693E">
        <w:rPr>
          <w:b/>
          <w:lang w:val="ru-RU"/>
        </w:rPr>
        <w:t>:</w:t>
      </w:r>
      <w:r w:rsidRPr="00FE6528">
        <w:rPr>
          <w:b/>
          <w:lang w:val="sr-Cyrl-CS"/>
        </w:rPr>
        <w:t xml:space="preserve"> </w:t>
      </w:r>
      <w:r>
        <w:rPr>
          <w:b/>
          <w:lang w:val="sr-Cyrl-CS"/>
        </w:rPr>
        <w:t>Да се</w:t>
      </w:r>
      <w:r>
        <w:rPr>
          <w:b/>
          <w:lang w:val="bs-Latn-BA"/>
        </w:rPr>
        <w:t xml:space="preserve"> </w:t>
      </w:r>
      <w:r>
        <w:rPr>
          <w:b/>
          <w:lang w:val="bs-Cyrl-BA"/>
        </w:rPr>
        <w:t>у</w:t>
      </w:r>
      <w:r>
        <w:rPr>
          <w:b/>
          <w:lang w:val="sr-Cyrl-CS"/>
        </w:rPr>
        <w:t xml:space="preserve"> </w:t>
      </w:r>
      <w:r>
        <w:rPr>
          <w:b/>
          <w:lang w:val="sr-Cyrl-BA"/>
        </w:rPr>
        <w:t>Правилник о Ј</w:t>
      </w:r>
      <w:r w:rsidRPr="008E0A7D">
        <w:rPr>
          <w:b/>
          <w:lang w:val="sr-Cyrl-BA"/>
        </w:rPr>
        <w:t>авним паркиралиштима</w:t>
      </w:r>
      <w:r>
        <w:rPr>
          <w:b/>
          <w:lang w:val="sr-Cyrl-CS"/>
        </w:rPr>
        <w:t xml:space="preserve"> и Правилник о раду К</w:t>
      </w:r>
      <w:r w:rsidRPr="008E0A7D">
        <w:rPr>
          <w:b/>
          <w:lang w:val="sr-Cyrl-CS"/>
        </w:rPr>
        <w:t>о</w:t>
      </w:r>
      <w:r>
        <w:rPr>
          <w:b/>
          <w:lang w:val="sr-Cyrl-CS"/>
        </w:rPr>
        <w:t xml:space="preserve">муналне полиције унесу измјене, </w:t>
      </w:r>
      <w:r w:rsidRPr="008E0A7D">
        <w:rPr>
          <w:b/>
          <w:lang w:val="sr-Latn-CS"/>
        </w:rPr>
        <w:t>да се кор</w:t>
      </w:r>
      <w:r>
        <w:rPr>
          <w:b/>
          <w:lang w:val="sr-Latn-CS"/>
        </w:rPr>
        <w:t>исници паркирања који</w:t>
      </w:r>
      <w:r>
        <w:rPr>
          <w:b/>
          <w:lang w:val="bs-Cyrl-BA"/>
        </w:rPr>
        <w:t xml:space="preserve"> не користе Јавна паркиралишта у складу са Одлуком и Правилником о паркирању </w:t>
      </w:r>
      <w:r>
        <w:rPr>
          <w:b/>
          <w:lang w:val="sr-Latn-CS"/>
        </w:rPr>
        <w:t xml:space="preserve">санкционишу </w:t>
      </w:r>
      <w:r w:rsidRPr="008E0A7D">
        <w:rPr>
          <w:b/>
          <w:lang w:val="sr-Latn-CS"/>
        </w:rPr>
        <w:t>налозима комуналне полиције</w:t>
      </w:r>
      <w:r w:rsidRPr="008E0A7D">
        <w:rPr>
          <w:b/>
          <w:lang w:val="sr-Cyrl-CS"/>
        </w:rPr>
        <w:t>,</w:t>
      </w:r>
      <w:r>
        <w:rPr>
          <w:b/>
          <w:lang w:val="bs-Cyrl-BA"/>
        </w:rPr>
        <w:t xml:space="preserve"> </w:t>
      </w:r>
      <w:r w:rsidRPr="008E0A7D">
        <w:rPr>
          <w:b/>
          <w:lang w:val="sr-Latn-BA"/>
        </w:rPr>
        <w:t>на основу фото и друге документације,</w:t>
      </w:r>
      <w:r>
        <w:rPr>
          <w:b/>
          <w:lang w:val="sr-Cyrl-CS"/>
        </w:rPr>
        <w:t xml:space="preserve"> </w:t>
      </w:r>
      <w:r w:rsidRPr="008E0A7D">
        <w:rPr>
          <w:b/>
          <w:lang w:val="sr-Cyrl-CS"/>
        </w:rPr>
        <w:t>а нов</w:t>
      </w:r>
      <w:r>
        <w:rPr>
          <w:b/>
          <w:lang w:val="sr-Cyrl-CS"/>
        </w:rPr>
        <w:t>чана средства по овом основу ишла би на рачун буџета Града Бијељина.</w:t>
      </w:r>
      <w:r w:rsidRPr="008E0A7D">
        <w:rPr>
          <w:b/>
          <w:lang w:val="sr-Cyrl-CS"/>
        </w:rPr>
        <w:t xml:space="preserve"> </w:t>
      </w:r>
    </w:p>
    <w:p w:rsidR="00D26EBB" w:rsidRPr="0016379F" w:rsidRDefault="00D26EBB" w:rsidP="00D26EBB">
      <w:pPr>
        <w:ind w:firstLine="720"/>
        <w:jc w:val="both"/>
        <w:rPr>
          <w:b/>
          <w:lang w:val="sr-Cyrl-CS"/>
        </w:rPr>
      </w:pPr>
    </w:p>
    <w:p w:rsidR="00D26EBB" w:rsidRPr="00DD5A8D" w:rsidRDefault="00D26EBB" w:rsidP="00D26EBB">
      <w:pPr>
        <w:ind w:firstLine="720"/>
        <w:jc w:val="both"/>
        <w:rPr>
          <w:b/>
          <w:lang w:val="sr-Cyrl-CS"/>
        </w:rPr>
      </w:pPr>
      <w:r>
        <w:rPr>
          <w:b/>
          <w:lang w:val="sr-Cyrl-BA"/>
        </w:rPr>
        <w:t xml:space="preserve"> </w:t>
      </w:r>
      <w:r w:rsidRPr="00DD5A8D">
        <w:rPr>
          <w:b/>
          <w:lang w:val="sr-Cyrl-CS"/>
        </w:rPr>
        <w:t>У циљу  побољшања услова паркирања и повећања броја паркинг мјеста, даје се:</w:t>
      </w:r>
    </w:p>
    <w:p w:rsidR="00D26EBB" w:rsidRPr="00693808" w:rsidRDefault="00D26EBB" w:rsidP="00D26EBB">
      <w:pPr>
        <w:jc w:val="both"/>
        <w:rPr>
          <w:lang w:val="sr-Latn-BA"/>
        </w:rPr>
      </w:pPr>
    </w:p>
    <w:p w:rsidR="00D26EBB" w:rsidRDefault="00D26EBB" w:rsidP="00D26EBB">
      <w:pPr>
        <w:ind w:firstLine="720"/>
        <w:jc w:val="both"/>
        <w:rPr>
          <w:b/>
          <w:lang w:val="bs-Latn-BA"/>
        </w:rPr>
      </w:pPr>
      <w:r w:rsidRPr="008E0A7D">
        <w:rPr>
          <w:b/>
          <w:lang w:val="sr-Cyrl-CS"/>
        </w:rPr>
        <w:t>ПРИЈЕДЛОГ</w:t>
      </w:r>
      <w:r>
        <w:rPr>
          <w:b/>
          <w:lang w:val="sr-Latn-BA"/>
        </w:rPr>
        <w:t xml:space="preserve"> </w:t>
      </w:r>
      <w:r w:rsidRPr="00AB693E">
        <w:rPr>
          <w:b/>
          <w:lang w:val="ru-RU"/>
        </w:rPr>
        <w:t>3</w:t>
      </w:r>
      <w:r>
        <w:rPr>
          <w:b/>
          <w:lang w:val="sr-Latn-BA"/>
        </w:rPr>
        <w:t xml:space="preserve">: </w:t>
      </w:r>
      <w:r w:rsidRPr="008E0A7D">
        <w:rPr>
          <w:b/>
          <w:lang w:val="sr-Cyrl-CS"/>
        </w:rPr>
        <w:t xml:space="preserve">Уређење простора </w:t>
      </w:r>
      <w:r>
        <w:rPr>
          <w:b/>
          <w:lang w:val="ru-RU"/>
        </w:rPr>
        <w:t>у Улици 27. Марта,</w:t>
      </w:r>
      <w:r w:rsidRPr="008E0A7D">
        <w:rPr>
          <w:b/>
          <w:lang w:val="ru-RU"/>
        </w:rPr>
        <w:t xml:space="preserve"> </w:t>
      </w:r>
      <w:r>
        <w:rPr>
          <w:b/>
          <w:lang w:val="sr-Cyrl-CS"/>
        </w:rPr>
        <w:t xml:space="preserve">(окончати </w:t>
      </w:r>
      <w:r w:rsidRPr="008E0A7D">
        <w:rPr>
          <w:b/>
          <w:lang w:val="sr-Cyrl-CS"/>
        </w:rPr>
        <w:t xml:space="preserve"> процедур</w:t>
      </w:r>
      <w:r>
        <w:rPr>
          <w:b/>
          <w:lang w:val="sr-Cyrl-CS"/>
        </w:rPr>
        <w:t xml:space="preserve">у откупа </w:t>
      </w:r>
      <w:r>
        <w:rPr>
          <w:b/>
          <w:lang w:val="bs-Cyrl-BA"/>
        </w:rPr>
        <w:t>преосталих</w:t>
      </w:r>
      <w:r w:rsidRPr="008E0A7D">
        <w:rPr>
          <w:b/>
          <w:lang w:val="sr-Cyrl-CS"/>
        </w:rPr>
        <w:t xml:space="preserve"> парцел</w:t>
      </w:r>
      <w:r w:rsidRPr="008E0A7D">
        <w:rPr>
          <w:b/>
          <w:lang w:val="sr-Cyrl-BA"/>
        </w:rPr>
        <w:t>а</w:t>
      </w:r>
      <w:r w:rsidRPr="008E0A7D">
        <w:rPr>
          <w:b/>
          <w:lang w:val="sr-Cyrl-CS"/>
        </w:rPr>
        <w:t>) гдје је по регулационом плану предвиђена паркинг гаража и омогућит</w:t>
      </w:r>
      <w:r>
        <w:rPr>
          <w:b/>
          <w:lang w:val="sr-Cyrl-CS"/>
        </w:rPr>
        <w:t xml:space="preserve">и паркирање на истом (ставити </w:t>
      </w:r>
      <w:r w:rsidRPr="008E0A7D">
        <w:rPr>
          <w:b/>
          <w:lang w:val="sr-Cyrl-CS"/>
        </w:rPr>
        <w:t xml:space="preserve">у постојећи систем контроле и наплате паркирања), </w:t>
      </w:r>
      <w:r>
        <w:rPr>
          <w:b/>
          <w:lang w:val="sr-Cyrl-CS"/>
        </w:rPr>
        <w:t>повећао би се број паркинг мјеста који недостају у центру града.</w:t>
      </w:r>
    </w:p>
    <w:p w:rsidR="00D26EBB" w:rsidRPr="00D60607" w:rsidRDefault="00D26EBB" w:rsidP="00D26EBB">
      <w:pPr>
        <w:ind w:firstLine="720"/>
        <w:jc w:val="both"/>
        <w:rPr>
          <w:lang w:val="bs-Cyrl-BA"/>
        </w:rPr>
      </w:pPr>
      <w:r>
        <w:rPr>
          <w:b/>
          <w:lang w:val="bs-Latn-BA"/>
        </w:rPr>
        <w:t xml:space="preserve"> </w:t>
      </w:r>
      <w:r>
        <w:rPr>
          <w:b/>
          <w:lang w:val="bs-Cyrl-BA"/>
        </w:rPr>
        <w:t>Уређење паркинг простора у Улици Сергеја Јесењина, где би се након уређења добило око 60 додатних паркинг мјеста.</w:t>
      </w:r>
    </w:p>
    <w:p w:rsidR="00D26EBB" w:rsidRPr="00457310" w:rsidRDefault="00D26EBB" w:rsidP="00D26EBB">
      <w:pPr>
        <w:ind w:firstLine="720"/>
        <w:jc w:val="both"/>
        <w:rPr>
          <w:b/>
          <w:lang w:val="sr-Latn-BA"/>
        </w:rPr>
      </w:pPr>
      <w:r w:rsidRPr="008E0A7D">
        <w:rPr>
          <w:b/>
          <w:lang w:val="ru-RU"/>
        </w:rPr>
        <w:t>Такође, у Улици Светог Саве</w:t>
      </w:r>
      <w:r w:rsidRPr="008E0A7D">
        <w:rPr>
          <w:b/>
          <w:lang w:val="sr-Cyrl-CS"/>
        </w:rPr>
        <w:t>, на</w:t>
      </w:r>
      <w:r w:rsidRPr="008E0A7D">
        <w:rPr>
          <w:b/>
          <w:lang w:val="ru-RU"/>
        </w:rPr>
        <w:t xml:space="preserve"> простору иза </w:t>
      </w:r>
      <w:r w:rsidRPr="008E0A7D">
        <w:rPr>
          <w:b/>
          <w:lang w:val="sr-Latn-CS"/>
        </w:rPr>
        <w:t>„</w:t>
      </w:r>
      <w:r w:rsidRPr="008E0A7D">
        <w:rPr>
          <w:b/>
          <w:lang w:val="ru-RU"/>
        </w:rPr>
        <w:t>Цик-Цака</w:t>
      </w:r>
      <w:r w:rsidRPr="008E0A7D">
        <w:rPr>
          <w:b/>
          <w:lang w:val="sr-Latn-CS"/>
        </w:rPr>
        <w:t>“,</w:t>
      </w:r>
      <w:r w:rsidRPr="008E0A7D">
        <w:rPr>
          <w:b/>
          <w:lang w:val="sr-Cyrl-CS"/>
        </w:rPr>
        <w:t xml:space="preserve"> гдје је по регулационом плану предвиђена паркинг гаража</w:t>
      </w:r>
      <w:r w:rsidRPr="008E0A7D">
        <w:rPr>
          <w:b/>
          <w:lang w:val="sr-Cyrl-BA"/>
        </w:rPr>
        <w:t>,</w:t>
      </w:r>
      <w:r w:rsidRPr="008E0A7D">
        <w:rPr>
          <w:b/>
          <w:lang w:val="sr-Cyrl-CS"/>
        </w:rPr>
        <w:t xml:space="preserve"> </w:t>
      </w:r>
      <w:r w:rsidRPr="008E0A7D">
        <w:rPr>
          <w:b/>
          <w:lang w:val="ru-RU"/>
        </w:rPr>
        <w:t>потребно је</w:t>
      </w:r>
      <w:r w:rsidRPr="008E0A7D">
        <w:rPr>
          <w:b/>
          <w:lang w:val="sr-Cyrl-CS"/>
        </w:rPr>
        <w:t xml:space="preserve"> (након анализе стварног стања на терену) покренути поступак уређења и увођења </w:t>
      </w:r>
      <w:r w:rsidRPr="008E0A7D">
        <w:rPr>
          <w:b/>
          <w:lang w:val="ru-RU"/>
        </w:rPr>
        <w:t>система ко</w:t>
      </w:r>
      <w:r w:rsidRPr="008E0A7D">
        <w:rPr>
          <w:b/>
          <w:lang w:val="sr-Cyrl-CS"/>
        </w:rPr>
        <w:t>нтроле</w:t>
      </w:r>
      <w:r w:rsidRPr="008E0A7D">
        <w:rPr>
          <w:b/>
          <w:lang w:val="ru-RU"/>
        </w:rPr>
        <w:t xml:space="preserve"> и наплате паркирања</w:t>
      </w:r>
      <w:r>
        <w:rPr>
          <w:b/>
          <w:lang w:val="sr-Cyrl-CS"/>
        </w:rPr>
        <w:t>. В</w:t>
      </w:r>
      <w:r w:rsidRPr="008E0A7D">
        <w:rPr>
          <w:b/>
          <w:lang w:val="sr-Cyrl-CS"/>
        </w:rPr>
        <w:t>елики број монтажних гаража није у фун</w:t>
      </w:r>
      <w:r>
        <w:rPr>
          <w:b/>
          <w:lang w:val="sr-Cyrl-CS"/>
        </w:rPr>
        <w:t xml:space="preserve">кцији (служе као магацини), а </w:t>
      </w:r>
      <w:r w:rsidRPr="008E0A7D">
        <w:rPr>
          <w:b/>
          <w:lang w:val="sr-Cyrl-CS"/>
        </w:rPr>
        <w:t xml:space="preserve">оне које су </w:t>
      </w:r>
      <w:r>
        <w:rPr>
          <w:b/>
          <w:lang w:val="sr-Cyrl-CS"/>
        </w:rPr>
        <w:t xml:space="preserve">у </w:t>
      </w:r>
      <w:r w:rsidRPr="008E0A7D">
        <w:rPr>
          <w:b/>
          <w:lang w:val="sr-Cyrl-CS"/>
        </w:rPr>
        <w:t>ф</w:t>
      </w:r>
      <w:r>
        <w:rPr>
          <w:b/>
          <w:lang w:val="sr-Cyrl-CS"/>
        </w:rPr>
        <w:t>ункцији неприступачне су због</w:t>
      </w:r>
      <w:r w:rsidRPr="008E0A7D">
        <w:rPr>
          <w:b/>
          <w:lang w:val="sr-Cyrl-CS"/>
        </w:rPr>
        <w:t xml:space="preserve"> непрописно паркираних возила</w:t>
      </w:r>
      <w:r w:rsidRPr="008E0A7D">
        <w:rPr>
          <w:b/>
          <w:lang w:val="sr-Cyrl-BA"/>
        </w:rPr>
        <w:t xml:space="preserve"> и што је највећи проблем не постоје слободни противпожарни путеви.</w:t>
      </w:r>
      <w:r w:rsidRPr="008E0A7D">
        <w:rPr>
          <w:b/>
          <w:lang w:val="sr-Cyrl-CS"/>
        </w:rPr>
        <w:t xml:space="preserve"> Уклањањем монтажних гаража, уређењем предметне површине и систе</w:t>
      </w:r>
      <w:r>
        <w:rPr>
          <w:b/>
          <w:lang w:val="sr-Cyrl-CS"/>
        </w:rPr>
        <w:t>мске контроле паркирања, добија</w:t>
      </w:r>
      <w:r w:rsidRPr="008E0A7D">
        <w:rPr>
          <w:b/>
          <w:lang w:val="sr-Cyrl-CS"/>
        </w:rPr>
        <w:t xml:space="preserve"> се један у</w:t>
      </w:r>
      <w:r>
        <w:rPr>
          <w:b/>
          <w:lang w:val="sr-Cyrl-CS"/>
        </w:rPr>
        <w:t xml:space="preserve">ређен паркинг простор од кога ће највише </w:t>
      </w:r>
      <w:r w:rsidRPr="008E0A7D">
        <w:rPr>
          <w:b/>
          <w:lang w:val="sr-Cyrl-CS"/>
        </w:rPr>
        <w:t xml:space="preserve">користи </w:t>
      </w:r>
      <w:r>
        <w:rPr>
          <w:b/>
          <w:lang w:val="sr-Cyrl-CS"/>
        </w:rPr>
        <w:t xml:space="preserve">имати </w:t>
      </w:r>
      <w:r w:rsidRPr="008E0A7D">
        <w:rPr>
          <w:b/>
          <w:lang w:val="sr-Cyrl-CS"/>
        </w:rPr>
        <w:t>станари стамбених зграда</w:t>
      </w:r>
      <w:r>
        <w:rPr>
          <w:b/>
          <w:lang w:val="sr-Cyrl-CS"/>
        </w:rPr>
        <w:t xml:space="preserve"> који живе у непосредној близини</w:t>
      </w:r>
      <w:r w:rsidRPr="008E0A7D">
        <w:rPr>
          <w:b/>
          <w:lang w:val="sr-Cyrl-CS"/>
        </w:rPr>
        <w:t>.</w:t>
      </w:r>
    </w:p>
    <w:p w:rsidR="00D26EBB" w:rsidRPr="00695A6D" w:rsidRDefault="00D26EBB" w:rsidP="00D26EBB">
      <w:pPr>
        <w:ind w:firstLine="720"/>
        <w:jc w:val="both"/>
        <w:rPr>
          <w:b/>
          <w:lang w:val="sr-Cyrl-BA"/>
        </w:rPr>
      </w:pPr>
      <w:r w:rsidRPr="00AB693E">
        <w:rPr>
          <w:b/>
          <w:lang w:val="ru-RU"/>
        </w:rPr>
        <w:t xml:space="preserve">  На</w:t>
      </w:r>
      <w:r>
        <w:rPr>
          <w:b/>
          <w:lang w:val="bs-Cyrl-BA"/>
        </w:rPr>
        <w:t xml:space="preserve"> </w:t>
      </w:r>
      <w:r>
        <w:rPr>
          <w:b/>
          <w:lang w:val="sr-Cyrl-BA"/>
        </w:rPr>
        <w:t xml:space="preserve">паркиралишту иза Робне куће „Емпориум“ и Библиотеке, поред стварања повољнијих услова за паркирање, отвара се могућност за изградња монтажне гараже чиме ће се повећати број паркинг мјеста за 70%. </w:t>
      </w:r>
    </w:p>
    <w:p w:rsidR="00D26EBB" w:rsidRDefault="00D26EBB" w:rsidP="00D26EBB">
      <w:pPr>
        <w:jc w:val="both"/>
        <w:rPr>
          <w:b/>
          <w:lang w:val="sr-Cyrl-BA"/>
        </w:rPr>
      </w:pPr>
      <w:r>
        <w:rPr>
          <w:lang w:val="sr-Cyrl-BA"/>
        </w:rPr>
        <w:t xml:space="preserve">               </w:t>
      </w:r>
      <w:r>
        <w:rPr>
          <w:b/>
          <w:lang w:val="sr-Cyrl-CS"/>
        </w:rPr>
        <w:t>О</w:t>
      </w:r>
      <w:r w:rsidRPr="008E0A7D">
        <w:rPr>
          <w:b/>
          <w:lang w:val="sr-Cyrl-CS"/>
        </w:rPr>
        <w:t xml:space="preserve">могућити </w:t>
      </w:r>
      <w:r>
        <w:rPr>
          <w:b/>
          <w:lang w:val="sr-Cyrl-CS"/>
        </w:rPr>
        <w:t>постављање индуковане петље са</w:t>
      </w:r>
      <w:r w:rsidRPr="008E0A7D">
        <w:rPr>
          <w:b/>
          <w:lang w:val="sr-Cyrl-CS"/>
        </w:rPr>
        <w:t xml:space="preserve"> дисплејом за обавјештавање о броју слободних паркинг мјест</w:t>
      </w:r>
      <w:r>
        <w:rPr>
          <w:b/>
          <w:lang w:val="sr-Cyrl-CS"/>
        </w:rPr>
        <w:t xml:space="preserve">а и др. на паркингу иза Старог небодера, због отежаног прилаза на паркинг простор. </w:t>
      </w:r>
      <w:r>
        <w:rPr>
          <w:b/>
          <w:lang w:val="sr-Cyrl-BA"/>
        </w:rPr>
        <w:t>Поред стварања повољнијих услова за паркирање, отвара се могућност изградње монтажне гараже чиме се повећава број паркинг мјеста за око 70%.</w:t>
      </w:r>
    </w:p>
    <w:p w:rsidR="00B82FB1" w:rsidRDefault="00B82FB1" w:rsidP="00D26EBB">
      <w:pPr>
        <w:rPr>
          <w:lang w:val="sr-Latn-BA"/>
        </w:rPr>
      </w:pPr>
    </w:p>
    <w:p w:rsidR="00D26EBB" w:rsidRPr="00B82FB1" w:rsidRDefault="00D26EBB" w:rsidP="00D26EBB">
      <w:pPr>
        <w:jc w:val="center"/>
        <w:rPr>
          <w:b/>
          <w:lang w:val="hr-HR"/>
        </w:rPr>
      </w:pPr>
      <w:r w:rsidRPr="00B82FB1">
        <w:rPr>
          <w:b/>
          <w:lang w:val="hr-HR"/>
        </w:rPr>
        <w:t>Активности  на даљем побољшању услова паркирања</w:t>
      </w:r>
    </w:p>
    <w:p w:rsidR="00D26EBB" w:rsidRDefault="00D26EBB" w:rsidP="00D26EBB">
      <w:pPr>
        <w:rPr>
          <w:b/>
          <w:sz w:val="28"/>
          <w:szCs w:val="28"/>
          <w:lang w:val="hr-HR"/>
        </w:rPr>
      </w:pPr>
    </w:p>
    <w:p w:rsidR="00D26EBB" w:rsidRDefault="00D26EBB" w:rsidP="00D26EBB">
      <w:pPr>
        <w:jc w:val="both"/>
        <w:rPr>
          <w:b/>
          <w:lang w:val="sr-Cyrl-RS"/>
        </w:rPr>
      </w:pPr>
      <w:r>
        <w:rPr>
          <w:b/>
          <w:lang w:val="sr-Cyrl-RS"/>
        </w:rPr>
        <w:t xml:space="preserve">           Јавно Предузеће “Дирекција за изградњи и развој града“ на основу досадашњих приједлога Паркинг службе  у 2022. години</w:t>
      </w:r>
      <w:r>
        <w:rPr>
          <w:b/>
          <w:lang w:val="sr-Latn-RS"/>
        </w:rPr>
        <w:t>,</w:t>
      </w:r>
      <w:r>
        <w:rPr>
          <w:b/>
          <w:lang w:val="sr-Cyrl-RS"/>
        </w:rPr>
        <w:t xml:space="preserve"> одрадила је два  идејна </w:t>
      </w:r>
      <w:r>
        <w:rPr>
          <w:b/>
          <w:lang w:val="sr-Cyrl-RS"/>
        </w:rPr>
        <w:lastRenderedPageBreak/>
        <w:t xml:space="preserve">рјешења за израду монтажне гараже на паркингу иза Робне куће и на планираном паркингу у Улици Сергеја Јесењина иза Хотела Дрина. </w:t>
      </w:r>
    </w:p>
    <w:p w:rsidR="00D26EBB" w:rsidRDefault="00D26EBB" w:rsidP="00D26EBB">
      <w:pPr>
        <w:jc w:val="both"/>
        <w:rPr>
          <w:b/>
          <w:lang w:val="sr-Cyrl-RS"/>
        </w:rPr>
      </w:pPr>
    </w:p>
    <w:p w:rsidR="00D26EBB" w:rsidRDefault="00D26EBB" w:rsidP="00D26EBB">
      <w:pPr>
        <w:jc w:val="both"/>
        <w:rPr>
          <w:b/>
          <w:lang w:val="sr-Cyrl-RS"/>
        </w:rPr>
      </w:pPr>
      <w:r>
        <w:rPr>
          <w:b/>
          <w:lang w:val="sr-Cyrl-RS"/>
        </w:rPr>
        <w:t>По идејном рјешењу, на платоу иза Робне куће – на постојећем паркингу, када би се додао још један ниво (монтажна гаража П+1), могло би се добити око 80 нових паркинг мјеста по чему би укупан капацитет монтажне гараже био око 160 паркинг мјеста. Уз адекватно рјешавање имовинско-правних односа на овој локцаији постојали би услови и економска оправданост за изградњу монтажне гараже у више нивоа.</w:t>
      </w:r>
    </w:p>
    <w:p w:rsidR="00D26EBB" w:rsidRDefault="00D26EBB" w:rsidP="00D26EBB">
      <w:pPr>
        <w:jc w:val="both"/>
        <w:rPr>
          <w:b/>
          <w:lang w:val="sr-Cyrl-RS"/>
        </w:rPr>
      </w:pPr>
    </w:p>
    <w:p w:rsidR="00D26EBB" w:rsidRDefault="00D26EBB" w:rsidP="00D26EBB">
      <w:pPr>
        <w:jc w:val="both"/>
        <w:rPr>
          <w:b/>
          <w:lang w:val="sr-Cyrl-RS"/>
        </w:rPr>
      </w:pPr>
      <w:r>
        <w:rPr>
          <w:b/>
          <w:lang w:val="sr-Cyrl-RS"/>
        </w:rPr>
        <w:t>Идејно рјешење монтажне гараже у Улици Сергеја Јесењина има више варијанти. Варијанта са највећим бројем паркинг мјеста обезбјеђује 84 паркинг мјеста у два нивоа (П+1), уз напомену да су имовинско-правни односи рјешени (иста је у сјелости у власништву Града).</w:t>
      </w:r>
    </w:p>
    <w:p w:rsidR="00D26EBB" w:rsidRDefault="00D26EBB" w:rsidP="00D26EBB">
      <w:pPr>
        <w:jc w:val="both"/>
        <w:rPr>
          <w:b/>
          <w:lang w:val="sr-Cyrl-RS"/>
        </w:rPr>
      </w:pPr>
    </w:p>
    <w:p w:rsidR="00D26EBB" w:rsidRPr="009030E6" w:rsidRDefault="00D26EBB" w:rsidP="00D26EBB">
      <w:pPr>
        <w:jc w:val="both"/>
        <w:rPr>
          <w:b/>
          <w:lang w:val="sr-Cyrl-RS"/>
        </w:rPr>
      </w:pPr>
      <w:r>
        <w:rPr>
          <w:b/>
          <w:lang w:val="sr-Cyrl-RS"/>
        </w:rPr>
        <w:t>Напомињемо да је у изради и идејно рјешење за монтажну паркинг гаражу на постојећем паркингу у Улици Јована Дучића (код Саборне цркве). На овој локацији такође су рјешени имовинско-правни односи (иста је у сјелости у власништву Града).</w:t>
      </w:r>
    </w:p>
    <w:p w:rsidR="00010D1B" w:rsidRDefault="00010D1B" w:rsidP="00536B2D">
      <w:pPr>
        <w:ind w:firstLine="720"/>
        <w:jc w:val="both"/>
        <w:rPr>
          <w:color w:val="FF0000"/>
          <w:lang w:val="sr-Cyrl-BA"/>
        </w:rPr>
      </w:pPr>
    </w:p>
    <w:p w:rsidR="00E46A2F" w:rsidRPr="006027BA" w:rsidRDefault="00E46A2F" w:rsidP="00536B2D">
      <w:pPr>
        <w:ind w:firstLine="720"/>
        <w:jc w:val="both"/>
        <w:rPr>
          <w:color w:val="FF0000"/>
          <w:lang w:val="sr-Cyrl-BA"/>
        </w:rPr>
      </w:pPr>
    </w:p>
    <w:p w:rsidR="009E5C66" w:rsidRPr="00BF0058" w:rsidRDefault="009E5C66" w:rsidP="003409A6">
      <w:pPr>
        <w:jc w:val="both"/>
        <w:rPr>
          <w:b/>
          <w:i/>
          <w:lang w:val="sr-Cyrl-CS"/>
        </w:rPr>
      </w:pPr>
      <w:bookmarkStart w:id="4" w:name="_3znysh7" w:colFirst="0" w:colLast="0"/>
      <w:bookmarkEnd w:id="4"/>
      <w:r w:rsidRPr="00BF0058">
        <w:rPr>
          <w:b/>
          <w:i/>
          <w:lang w:val="sr-Cyrl-CS"/>
        </w:rPr>
        <w:t>СЛУЖБА ЗА РАЧУНОВОДСТВЕНЕ И ФИНАНСИЈСКЕ ПОСЛОВЕ</w:t>
      </w:r>
    </w:p>
    <w:p w:rsidR="009E5C66" w:rsidRPr="00BF0058" w:rsidRDefault="009E5C66" w:rsidP="009E5C66">
      <w:pPr>
        <w:rPr>
          <w:bCs/>
          <w:lang w:val="ru-RU"/>
        </w:rPr>
      </w:pPr>
    </w:p>
    <w:p w:rsidR="009E5C66" w:rsidRPr="00BF0058" w:rsidRDefault="009E5C66" w:rsidP="009E5C66">
      <w:pPr>
        <w:pStyle w:val="Heading2"/>
        <w:jc w:val="both"/>
        <w:rPr>
          <w:bCs/>
          <w:sz w:val="24"/>
          <w:szCs w:val="24"/>
        </w:rPr>
      </w:pPr>
      <w:r w:rsidRPr="00BF0058">
        <w:rPr>
          <w:sz w:val="24"/>
          <w:szCs w:val="24"/>
        </w:rPr>
        <w:t xml:space="preserve">ФИНАНСИЈСКО-РАЧУНОВОДСТВЕНИ ИЗВЈЕШТАЈ </w:t>
      </w:r>
      <w:r w:rsidRPr="00BF0058">
        <w:rPr>
          <w:bCs/>
          <w:sz w:val="24"/>
          <w:szCs w:val="24"/>
        </w:rPr>
        <w:t>О ПОСЛОВАЊУ ДИРЕКЦИЈЕ У 20</w:t>
      </w:r>
      <w:r w:rsidR="000061FE" w:rsidRPr="00BF0058">
        <w:rPr>
          <w:bCs/>
          <w:sz w:val="24"/>
          <w:szCs w:val="24"/>
          <w:lang w:val="bs-Latn-BA"/>
        </w:rPr>
        <w:t>2</w:t>
      </w:r>
      <w:r w:rsidR="001C277A" w:rsidRPr="00BF0058">
        <w:rPr>
          <w:bCs/>
          <w:sz w:val="24"/>
          <w:szCs w:val="24"/>
          <w:lang w:val="bs-Latn-BA"/>
        </w:rPr>
        <w:t>1</w:t>
      </w:r>
      <w:r w:rsidRPr="00BF0058">
        <w:rPr>
          <w:bCs/>
          <w:sz w:val="24"/>
          <w:szCs w:val="24"/>
        </w:rPr>
        <w:t>. ГОДИНИ:</w:t>
      </w:r>
    </w:p>
    <w:p w:rsidR="009E5C66" w:rsidRPr="00BF0058" w:rsidRDefault="009E5C66" w:rsidP="009E5C66">
      <w:pPr>
        <w:rPr>
          <w:lang w:val="sr-Cyrl-CS"/>
        </w:rPr>
      </w:pPr>
    </w:p>
    <w:p w:rsidR="000F6F1D" w:rsidRPr="00BF0058" w:rsidRDefault="000F6F1D" w:rsidP="000F6F1D">
      <w:pPr>
        <w:rPr>
          <w:b/>
          <w:u w:val="single"/>
          <w:lang w:val="sr-Cyrl-CS"/>
        </w:rPr>
      </w:pPr>
      <w:r w:rsidRPr="00BF0058">
        <w:rPr>
          <w:b/>
          <w:lang w:val="sr-Latn-CS"/>
        </w:rPr>
        <w:t>I.</w:t>
      </w:r>
      <w:r w:rsidRPr="00BF0058">
        <w:rPr>
          <w:b/>
          <w:u w:val="single"/>
          <w:lang w:val="sr-Cyrl-CS"/>
        </w:rPr>
        <w:t>Информација о предузећу</w:t>
      </w:r>
    </w:p>
    <w:p w:rsidR="0015589A" w:rsidRPr="00BF0058" w:rsidRDefault="0015589A" w:rsidP="000F6F1D">
      <w:pPr>
        <w:rPr>
          <w:b/>
          <w:lang w:val="sr-Latn-CS"/>
        </w:rPr>
      </w:pPr>
    </w:p>
    <w:p w:rsidR="00BF0058" w:rsidRPr="00BF0058" w:rsidRDefault="00BF0058" w:rsidP="00BF0058">
      <w:pPr>
        <w:jc w:val="both"/>
        <w:rPr>
          <w:lang w:val="sr-Latn-CS"/>
        </w:rPr>
      </w:pPr>
      <w:r w:rsidRPr="00BF0058">
        <w:rPr>
          <w:lang w:val="sr-Cyrl-CS"/>
        </w:rPr>
        <w:t>ЈП "Дирекција за изградњу и развој града"</w:t>
      </w:r>
      <w:r w:rsidRPr="00BF0058">
        <w:rPr>
          <w:lang w:val="sr-Latn-BA"/>
        </w:rPr>
        <w:t xml:space="preserve"> </w:t>
      </w:r>
      <w:r w:rsidRPr="00BF0058">
        <w:rPr>
          <w:lang w:val="sr-Cyrl-BA"/>
        </w:rPr>
        <w:t>д.о.о</w:t>
      </w:r>
      <w:r w:rsidRPr="00BF0058">
        <w:rPr>
          <w:lang w:val="sr-Cyrl-CS"/>
        </w:rPr>
        <w:t xml:space="preserve"> Бијељина основана је дана 25.02.2004. године од стране јединице локалне самоуправе, дакле, Скупштине општине Бијељина, са циљем обављања послова прибављања, припремања и уређења грађевинског земљишта, организовања и вођења инвестиција од значаја за општину као и активности заштите и унапређења животне средине.</w:t>
      </w:r>
    </w:p>
    <w:p w:rsidR="00BF0058" w:rsidRPr="00BF0058" w:rsidRDefault="00BF0058" w:rsidP="00BF0058">
      <w:pPr>
        <w:jc w:val="both"/>
        <w:rPr>
          <w:lang w:val="sr-Cyrl-CS"/>
        </w:rPr>
      </w:pPr>
      <w:r w:rsidRPr="00BF0058">
        <w:rPr>
          <w:lang w:val="sr-Cyrl-CS"/>
        </w:rPr>
        <w:t>Сједиште фирме:</w:t>
      </w:r>
      <w:r w:rsidRPr="00BF0058">
        <w:rPr>
          <w:lang w:val="sr-Latn-BA"/>
        </w:rPr>
        <w:t xml:space="preserve"> </w:t>
      </w:r>
      <w:r w:rsidRPr="00BF0058">
        <w:rPr>
          <w:lang w:val="sr-Cyrl-CS"/>
        </w:rPr>
        <w:t>Карађорђева 33, Бијељина.</w:t>
      </w:r>
    </w:p>
    <w:p w:rsidR="009F6638" w:rsidRPr="006027BA" w:rsidRDefault="009F6638" w:rsidP="000F6F1D">
      <w:pPr>
        <w:jc w:val="both"/>
        <w:rPr>
          <w:color w:val="7030A0"/>
          <w:lang w:val="sr-Cyrl-CS"/>
        </w:rPr>
      </w:pPr>
    </w:p>
    <w:p w:rsidR="00BF0058" w:rsidRPr="00155AC0" w:rsidRDefault="00BF0058" w:rsidP="00BF0058">
      <w:pPr>
        <w:jc w:val="both"/>
        <w:rPr>
          <w:b/>
          <w:lang w:val="sr-Cyrl-CS"/>
        </w:rPr>
      </w:pPr>
      <w:r w:rsidRPr="00155AC0">
        <w:rPr>
          <w:b/>
          <w:lang w:val="sr-Latn-CS"/>
        </w:rPr>
        <w:t xml:space="preserve">II. </w:t>
      </w:r>
      <w:r w:rsidRPr="00155AC0">
        <w:rPr>
          <w:b/>
          <w:lang w:val="sr-Cyrl-CS"/>
        </w:rPr>
        <w:t>Напомене</w:t>
      </w:r>
    </w:p>
    <w:p w:rsidR="00BF0058" w:rsidRPr="00155AC0" w:rsidRDefault="00BF0058" w:rsidP="00BF0058">
      <w:pPr>
        <w:jc w:val="both"/>
        <w:rPr>
          <w:lang w:val="sr-Cyrl-CS"/>
        </w:rPr>
      </w:pPr>
    </w:p>
    <w:p w:rsidR="00BF0058" w:rsidRPr="00155AC0" w:rsidRDefault="00BF0058" w:rsidP="00BF0058">
      <w:pPr>
        <w:jc w:val="both"/>
        <w:rPr>
          <w:lang w:val="sr-Cyrl-CS"/>
        </w:rPr>
      </w:pPr>
      <w:r w:rsidRPr="00155AC0">
        <w:rPr>
          <w:lang w:val="sr-Cyrl-CS"/>
        </w:rPr>
        <w:t>Појединачни финансијски извјештај</w:t>
      </w:r>
      <w:r w:rsidRPr="00155AC0">
        <w:rPr>
          <w:lang w:val="sr-Latn-BA"/>
        </w:rPr>
        <w:t>и</w:t>
      </w:r>
      <w:r w:rsidRPr="00155AC0">
        <w:rPr>
          <w:lang w:val="sr-Cyrl-CS"/>
        </w:rPr>
        <w:t xml:space="preserve"> предузећа за период 01.01.202</w:t>
      </w:r>
      <w:r>
        <w:rPr>
          <w:lang w:val="sr-Cyrl-CS"/>
        </w:rPr>
        <w:t>2</w:t>
      </w:r>
      <w:r w:rsidRPr="00155AC0">
        <w:rPr>
          <w:lang w:val="sr-Cyrl-CS"/>
        </w:rPr>
        <w:t>. до 3</w:t>
      </w:r>
      <w:r>
        <w:rPr>
          <w:lang w:val="sr-Latn-CS"/>
        </w:rPr>
        <w:t>1</w:t>
      </w:r>
      <w:r w:rsidRPr="00155AC0">
        <w:rPr>
          <w:lang w:val="sr-Cyrl-CS"/>
        </w:rPr>
        <w:t>.</w:t>
      </w:r>
      <w:r>
        <w:rPr>
          <w:lang w:val="sr-Latn-CS"/>
        </w:rPr>
        <w:t>12</w:t>
      </w:r>
      <w:r w:rsidRPr="00155AC0">
        <w:rPr>
          <w:lang w:val="sr-Cyrl-CS"/>
        </w:rPr>
        <w:t>.202</w:t>
      </w:r>
      <w:r>
        <w:rPr>
          <w:lang w:val="sr-Cyrl-CS"/>
        </w:rPr>
        <w:t>2</w:t>
      </w:r>
      <w:r w:rsidRPr="00155AC0">
        <w:rPr>
          <w:lang w:val="sr-Cyrl-CS"/>
        </w:rPr>
        <w:t>. године, који су у прилогу, рађени су у складу са важећим прописима и интерним актима фирме.</w:t>
      </w:r>
    </w:p>
    <w:p w:rsidR="00BF0058" w:rsidRPr="00155AC0" w:rsidRDefault="00BF0058" w:rsidP="00BF0058">
      <w:pPr>
        <w:jc w:val="both"/>
        <w:rPr>
          <w:lang w:val="sr-Cyrl-CS"/>
        </w:rPr>
      </w:pPr>
      <w:r w:rsidRPr="00155AC0">
        <w:rPr>
          <w:lang w:val="sr-Cyrl-CS"/>
        </w:rPr>
        <w:t>Карактеристике позиција Биланса успјеха и Биланса стања ближе су</w:t>
      </w:r>
      <w:r>
        <w:rPr>
          <w:lang w:val="sr-Cyrl-CS"/>
        </w:rPr>
        <w:t xml:space="preserve"> објашњене у виду с</w:t>
      </w:r>
      <w:r>
        <w:rPr>
          <w:lang w:val="sr-Latn-BA"/>
        </w:rPr>
        <w:t>љ</w:t>
      </w:r>
      <w:r w:rsidRPr="00155AC0">
        <w:rPr>
          <w:lang w:val="sr-Cyrl-CS"/>
        </w:rPr>
        <w:t>едећих напомена.</w:t>
      </w:r>
    </w:p>
    <w:p w:rsidR="00BF0058" w:rsidRPr="00155AC0" w:rsidRDefault="00BF0058" w:rsidP="00BF0058">
      <w:pPr>
        <w:jc w:val="both"/>
        <w:rPr>
          <w:color w:val="FF0000"/>
          <w:lang w:val="sr-Cyrl-CS"/>
        </w:rPr>
      </w:pPr>
    </w:p>
    <w:p w:rsidR="00BF0058" w:rsidRPr="00155AC0" w:rsidRDefault="00BF0058" w:rsidP="00BF0058">
      <w:pPr>
        <w:jc w:val="both"/>
        <w:rPr>
          <w:b/>
          <w:u w:val="single"/>
          <w:lang w:val="sr-Cyrl-CS"/>
        </w:rPr>
      </w:pPr>
      <w:r w:rsidRPr="00155AC0">
        <w:rPr>
          <w:b/>
          <w:sz w:val="28"/>
          <w:szCs w:val="28"/>
          <w:u w:val="single"/>
          <w:lang w:val="sr-Cyrl-CS"/>
        </w:rPr>
        <w:t>Биланс успјеха</w:t>
      </w:r>
      <w:r>
        <w:rPr>
          <w:b/>
          <w:u w:val="single"/>
          <w:lang w:val="sr-Cyrl-CS"/>
        </w:rPr>
        <w:t xml:space="preserve"> </w:t>
      </w:r>
      <w:r w:rsidRPr="00155AC0">
        <w:rPr>
          <w:b/>
          <w:u w:val="single"/>
          <w:lang w:val="sr-Cyrl-CS"/>
        </w:rPr>
        <w:t>-</w:t>
      </w:r>
      <w:r>
        <w:rPr>
          <w:b/>
          <w:u w:val="single"/>
          <w:lang w:val="sr-Cyrl-CS"/>
        </w:rPr>
        <w:t xml:space="preserve"> </w:t>
      </w:r>
      <w:r w:rsidRPr="00155AC0">
        <w:rPr>
          <w:b/>
          <w:u w:val="single"/>
          <w:lang w:val="sr-Cyrl-CS"/>
        </w:rPr>
        <w:t xml:space="preserve">Рекапитулација прихода и расхода </w:t>
      </w:r>
      <w:r>
        <w:rPr>
          <w:b/>
          <w:u w:val="single"/>
          <w:lang w:val="sr-Latn-CS"/>
        </w:rPr>
        <w:t>3</w:t>
      </w:r>
      <w:r>
        <w:rPr>
          <w:b/>
          <w:u w:val="single"/>
          <w:lang w:val="sr-Cyrl-BA"/>
        </w:rPr>
        <w:t>1</w:t>
      </w:r>
      <w:r>
        <w:rPr>
          <w:b/>
          <w:u w:val="single"/>
          <w:lang w:val="sr-Latn-CS"/>
        </w:rPr>
        <w:t>.</w:t>
      </w:r>
      <w:r>
        <w:rPr>
          <w:b/>
          <w:u w:val="single"/>
          <w:lang w:val="sr-Cyrl-BA"/>
        </w:rPr>
        <w:t>12</w:t>
      </w:r>
      <w:r w:rsidRPr="00155AC0">
        <w:rPr>
          <w:b/>
          <w:u w:val="single"/>
          <w:lang w:val="sr-Latn-CS"/>
        </w:rPr>
        <w:t>.</w:t>
      </w:r>
      <w:r w:rsidRPr="00155AC0">
        <w:rPr>
          <w:b/>
          <w:u w:val="single"/>
          <w:lang w:val="sr-Cyrl-CS"/>
        </w:rPr>
        <w:t>202</w:t>
      </w:r>
      <w:r>
        <w:rPr>
          <w:b/>
          <w:u w:val="single"/>
          <w:lang w:val="sr-Cyrl-CS"/>
        </w:rPr>
        <w:t>2</w:t>
      </w:r>
      <w:r w:rsidRPr="00155AC0">
        <w:rPr>
          <w:b/>
          <w:u w:val="single"/>
          <w:lang w:val="sr-Cyrl-CS"/>
        </w:rPr>
        <w:t xml:space="preserve">.г. и </w:t>
      </w:r>
      <w:r>
        <w:rPr>
          <w:b/>
          <w:u w:val="single"/>
          <w:lang w:val="sr-Cyrl-BA"/>
        </w:rPr>
        <w:t>31</w:t>
      </w:r>
      <w:r w:rsidRPr="00155AC0">
        <w:rPr>
          <w:b/>
          <w:u w:val="single"/>
          <w:lang w:val="sr-Latn-CS"/>
        </w:rPr>
        <w:t>.</w:t>
      </w:r>
      <w:r>
        <w:rPr>
          <w:b/>
          <w:u w:val="single"/>
          <w:lang w:val="sr-Cyrl-BA"/>
        </w:rPr>
        <w:t>12.</w:t>
      </w:r>
      <w:r w:rsidRPr="00155AC0">
        <w:rPr>
          <w:b/>
          <w:u w:val="single"/>
          <w:lang w:val="sr-Cyrl-CS"/>
        </w:rPr>
        <w:t>20</w:t>
      </w:r>
      <w:r>
        <w:rPr>
          <w:b/>
          <w:u w:val="single"/>
          <w:lang w:val="sr-Cyrl-CS"/>
        </w:rPr>
        <w:t>21</w:t>
      </w:r>
      <w:r w:rsidRPr="00155AC0">
        <w:rPr>
          <w:b/>
          <w:u w:val="single"/>
          <w:lang w:val="sr-Cyrl-CS"/>
        </w:rPr>
        <w:t>.г.</w:t>
      </w:r>
    </w:p>
    <w:p w:rsidR="00BF0058" w:rsidRPr="00155AC0" w:rsidRDefault="00BF0058" w:rsidP="00BF0058">
      <w:pPr>
        <w:jc w:val="both"/>
        <w:rPr>
          <w:b/>
          <w:color w:val="FF0000"/>
          <w:u w:val="single"/>
          <w:lang w:val="sr-Cyrl-CS"/>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3356"/>
        <w:gridCol w:w="1523"/>
        <w:gridCol w:w="2164"/>
        <w:gridCol w:w="1420"/>
      </w:tblGrid>
      <w:tr w:rsidR="00BF0058" w:rsidRPr="00FD2AB6" w:rsidTr="00C659A4">
        <w:tc>
          <w:tcPr>
            <w:tcW w:w="712" w:type="dxa"/>
            <w:vAlign w:val="center"/>
          </w:tcPr>
          <w:p w:rsidR="00BF0058" w:rsidRPr="00FD2AB6" w:rsidRDefault="00BF0058" w:rsidP="00C659A4">
            <w:pPr>
              <w:jc w:val="center"/>
              <w:rPr>
                <w:lang w:val="sr-Cyrl-CS"/>
              </w:rPr>
            </w:pPr>
            <w:r w:rsidRPr="00FD2AB6">
              <w:rPr>
                <w:lang w:val="sr-Cyrl-CS"/>
              </w:rPr>
              <w:t>Р.бр.</w:t>
            </w:r>
          </w:p>
        </w:tc>
        <w:tc>
          <w:tcPr>
            <w:tcW w:w="3356" w:type="dxa"/>
            <w:vAlign w:val="center"/>
          </w:tcPr>
          <w:p w:rsidR="00BF0058" w:rsidRPr="00FD2AB6" w:rsidRDefault="00BF0058" w:rsidP="00C659A4">
            <w:pPr>
              <w:jc w:val="center"/>
              <w:rPr>
                <w:lang w:val="sr-Cyrl-CS"/>
              </w:rPr>
            </w:pPr>
            <w:r w:rsidRPr="00FD2AB6">
              <w:rPr>
                <w:lang w:val="sr-Cyrl-CS"/>
              </w:rPr>
              <w:t>О п и с</w:t>
            </w:r>
          </w:p>
        </w:tc>
        <w:tc>
          <w:tcPr>
            <w:tcW w:w="1523" w:type="dxa"/>
            <w:vAlign w:val="center"/>
          </w:tcPr>
          <w:p w:rsidR="00BF0058" w:rsidRPr="00960A66" w:rsidRDefault="00BF0058" w:rsidP="00C659A4">
            <w:pPr>
              <w:jc w:val="center"/>
              <w:rPr>
                <w:lang w:val="sr-Cyrl-CS"/>
              </w:rPr>
            </w:pPr>
            <w:r>
              <w:rPr>
                <w:lang w:val="sr-Cyrl-CS"/>
              </w:rPr>
              <w:t>31</w:t>
            </w:r>
            <w:r w:rsidRPr="00960A66">
              <w:rPr>
                <w:lang w:val="sr-Cyrl-CS"/>
              </w:rPr>
              <w:t>.</w:t>
            </w:r>
            <w:r>
              <w:rPr>
                <w:lang w:val="sr-Cyrl-CS"/>
              </w:rPr>
              <w:t>12.2022.</w:t>
            </w:r>
          </w:p>
        </w:tc>
        <w:tc>
          <w:tcPr>
            <w:tcW w:w="2164" w:type="dxa"/>
            <w:vAlign w:val="center"/>
          </w:tcPr>
          <w:p w:rsidR="00BF0058" w:rsidRPr="00941F54" w:rsidRDefault="00BF0058" w:rsidP="00C659A4">
            <w:pPr>
              <w:jc w:val="center"/>
              <w:rPr>
                <w:lang w:val="sr-Cyrl-BA"/>
              </w:rPr>
            </w:pPr>
            <w:r>
              <w:rPr>
                <w:lang w:val="sr-Cyrl-BA"/>
              </w:rPr>
              <w:t>31</w:t>
            </w:r>
            <w:r w:rsidRPr="00FD2AB6">
              <w:rPr>
                <w:lang w:val="sr-Latn-CS"/>
              </w:rPr>
              <w:t>.</w:t>
            </w:r>
            <w:r>
              <w:rPr>
                <w:lang w:val="sr-Cyrl-BA"/>
              </w:rPr>
              <w:t>12.2021.</w:t>
            </w:r>
          </w:p>
        </w:tc>
        <w:tc>
          <w:tcPr>
            <w:tcW w:w="1420" w:type="dxa"/>
            <w:vAlign w:val="center"/>
          </w:tcPr>
          <w:p w:rsidR="00BF0058" w:rsidRPr="00FD2AB6" w:rsidRDefault="00BF0058" w:rsidP="00C659A4">
            <w:pPr>
              <w:jc w:val="center"/>
              <w:rPr>
                <w:lang w:val="sr-Cyrl-CS"/>
              </w:rPr>
            </w:pPr>
            <w:r w:rsidRPr="00FD2AB6">
              <w:rPr>
                <w:lang w:val="sr-Cyrl-CS"/>
              </w:rPr>
              <w:t>Индекс</w:t>
            </w:r>
          </w:p>
          <w:p w:rsidR="00BF0058" w:rsidRPr="00FD2AB6" w:rsidRDefault="00BF0058" w:rsidP="00C659A4">
            <w:pPr>
              <w:jc w:val="center"/>
              <w:rPr>
                <w:lang w:val="sr-Cyrl-CS"/>
              </w:rPr>
            </w:pPr>
            <w:r w:rsidRPr="00FD2AB6">
              <w:rPr>
                <w:lang w:val="sr-Cyrl-CS"/>
              </w:rPr>
              <w:t>202</w:t>
            </w:r>
            <w:r>
              <w:rPr>
                <w:lang w:val="sr-Cyrl-CS"/>
              </w:rPr>
              <w:t>2</w:t>
            </w:r>
            <w:r w:rsidRPr="00FD2AB6">
              <w:rPr>
                <w:lang w:val="sr-Cyrl-CS"/>
              </w:rPr>
              <w:t>/20</w:t>
            </w:r>
            <w:r>
              <w:rPr>
                <w:lang w:val="sr-Cyrl-CS"/>
              </w:rPr>
              <w:t>21</w:t>
            </w:r>
            <w:r w:rsidRPr="00FD2AB6">
              <w:rPr>
                <w:lang w:val="sr-Cyrl-CS"/>
              </w:rPr>
              <w:t>.</w:t>
            </w:r>
          </w:p>
        </w:tc>
      </w:tr>
      <w:tr w:rsidR="00BF0058" w:rsidRPr="00FD2AB6" w:rsidTr="00C659A4">
        <w:tc>
          <w:tcPr>
            <w:tcW w:w="712" w:type="dxa"/>
          </w:tcPr>
          <w:p w:rsidR="00BF0058" w:rsidRPr="00FD2AB6" w:rsidRDefault="00BF0058" w:rsidP="00C659A4">
            <w:pPr>
              <w:jc w:val="right"/>
              <w:rPr>
                <w:b/>
                <w:lang w:val="sr-Cyrl-CS"/>
              </w:rPr>
            </w:pPr>
            <w:r w:rsidRPr="00FD2AB6">
              <w:rPr>
                <w:b/>
                <w:lang w:val="sr-Cyrl-CS"/>
              </w:rPr>
              <w:t>1.</w:t>
            </w:r>
          </w:p>
        </w:tc>
        <w:tc>
          <w:tcPr>
            <w:tcW w:w="3356" w:type="dxa"/>
            <w:vAlign w:val="center"/>
          </w:tcPr>
          <w:p w:rsidR="00BF0058" w:rsidRPr="00FD2AB6" w:rsidRDefault="00BF0058" w:rsidP="00C659A4">
            <w:pPr>
              <w:rPr>
                <w:b/>
                <w:lang w:val="sr-Cyrl-CS"/>
              </w:rPr>
            </w:pPr>
            <w:r w:rsidRPr="00FD2AB6">
              <w:rPr>
                <w:b/>
                <w:lang w:val="sr-Cyrl-CS"/>
              </w:rPr>
              <w:t>Укупни приходи</w:t>
            </w:r>
          </w:p>
        </w:tc>
        <w:tc>
          <w:tcPr>
            <w:tcW w:w="1523" w:type="dxa"/>
            <w:vAlign w:val="center"/>
          </w:tcPr>
          <w:p w:rsidR="00BF0058" w:rsidRPr="00960A66" w:rsidRDefault="00BF0058" w:rsidP="00C659A4">
            <w:pPr>
              <w:jc w:val="right"/>
              <w:rPr>
                <w:b/>
                <w:lang w:val="sr-Cyrl-BA"/>
              </w:rPr>
            </w:pPr>
            <w:r>
              <w:rPr>
                <w:b/>
                <w:lang w:val="bs-Cyrl-BA"/>
              </w:rPr>
              <w:t>1.779.751</w:t>
            </w:r>
          </w:p>
        </w:tc>
        <w:tc>
          <w:tcPr>
            <w:tcW w:w="2164" w:type="dxa"/>
            <w:vAlign w:val="center"/>
          </w:tcPr>
          <w:p w:rsidR="00BF0058" w:rsidRPr="00FD2AB6" w:rsidRDefault="00BF0058" w:rsidP="00C659A4">
            <w:pPr>
              <w:jc w:val="right"/>
              <w:rPr>
                <w:b/>
                <w:lang w:val="bs-Cyrl-BA"/>
              </w:rPr>
            </w:pPr>
            <w:r>
              <w:rPr>
                <w:b/>
                <w:lang w:val="bs-Cyrl-BA"/>
              </w:rPr>
              <w:t>1.717.951</w:t>
            </w:r>
          </w:p>
        </w:tc>
        <w:tc>
          <w:tcPr>
            <w:tcW w:w="1420" w:type="dxa"/>
            <w:vAlign w:val="center"/>
          </w:tcPr>
          <w:p w:rsidR="00BF0058" w:rsidRPr="00663F42" w:rsidRDefault="00BF0058" w:rsidP="00C659A4">
            <w:pPr>
              <w:jc w:val="center"/>
              <w:rPr>
                <w:b/>
                <w:lang w:val="sr-Cyrl-BA"/>
              </w:rPr>
            </w:pPr>
            <w:r>
              <w:rPr>
                <w:b/>
                <w:lang w:val="sr-Cyrl-BA"/>
              </w:rPr>
              <w:t>103,60</w:t>
            </w:r>
          </w:p>
        </w:tc>
      </w:tr>
      <w:tr w:rsidR="00BF0058" w:rsidRPr="00FD2AB6" w:rsidTr="00C659A4">
        <w:trPr>
          <w:trHeight w:val="835"/>
        </w:trPr>
        <w:tc>
          <w:tcPr>
            <w:tcW w:w="712" w:type="dxa"/>
            <w:tcBorders>
              <w:bottom w:val="single" w:sz="4" w:space="0" w:color="auto"/>
            </w:tcBorders>
          </w:tcPr>
          <w:p w:rsidR="00BF0058" w:rsidRPr="00FD2AB6" w:rsidRDefault="00BF0058" w:rsidP="00C659A4">
            <w:pPr>
              <w:jc w:val="right"/>
              <w:rPr>
                <w:lang w:val="sr-Cyrl-CS"/>
              </w:rPr>
            </w:pPr>
          </w:p>
        </w:tc>
        <w:tc>
          <w:tcPr>
            <w:tcW w:w="3356" w:type="dxa"/>
            <w:tcBorders>
              <w:bottom w:val="single" w:sz="4" w:space="0" w:color="auto"/>
            </w:tcBorders>
            <w:vAlign w:val="center"/>
          </w:tcPr>
          <w:p w:rsidR="00BF0058" w:rsidRPr="00FD2AB6" w:rsidRDefault="00BF0058" w:rsidP="00C659A4">
            <w:pPr>
              <w:rPr>
                <w:lang w:val="sr-Cyrl-CS"/>
              </w:rPr>
            </w:pPr>
            <w:r w:rsidRPr="00FD2AB6">
              <w:rPr>
                <w:lang w:val="sr-Cyrl-CS"/>
              </w:rPr>
              <w:t xml:space="preserve">Пословни приходи  </w:t>
            </w:r>
          </w:p>
          <w:p w:rsidR="00BF0058" w:rsidRPr="00FD2AB6" w:rsidRDefault="00BF0058" w:rsidP="00C659A4">
            <w:pPr>
              <w:rPr>
                <w:lang w:val="sr-Cyrl-CS"/>
              </w:rPr>
            </w:pPr>
            <w:r w:rsidRPr="00FD2AB6">
              <w:rPr>
                <w:lang w:val="sr-Cyrl-CS"/>
              </w:rPr>
              <w:t>Финансијски приходи</w:t>
            </w:r>
          </w:p>
          <w:p w:rsidR="00BF0058" w:rsidRPr="00FD2AB6" w:rsidRDefault="00BF0058" w:rsidP="00C659A4">
            <w:pPr>
              <w:rPr>
                <w:lang w:val="sr-Cyrl-CS"/>
              </w:rPr>
            </w:pPr>
            <w:r w:rsidRPr="00FD2AB6">
              <w:rPr>
                <w:lang w:val="sr-Cyrl-CS"/>
              </w:rPr>
              <w:t>Остали приходи</w:t>
            </w:r>
          </w:p>
        </w:tc>
        <w:tc>
          <w:tcPr>
            <w:tcW w:w="1523" w:type="dxa"/>
            <w:tcBorders>
              <w:bottom w:val="single" w:sz="4" w:space="0" w:color="auto"/>
            </w:tcBorders>
            <w:vAlign w:val="center"/>
          </w:tcPr>
          <w:p w:rsidR="00BF0058" w:rsidRPr="00960A66" w:rsidRDefault="00BF0058" w:rsidP="00C659A4">
            <w:pPr>
              <w:jc w:val="right"/>
              <w:rPr>
                <w:lang w:val="bs-Latn-BA"/>
              </w:rPr>
            </w:pPr>
            <w:r>
              <w:rPr>
                <w:lang w:val="bs-Cyrl-BA"/>
              </w:rPr>
              <w:t>1.694.39</w:t>
            </w:r>
            <w:r>
              <w:rPr>
                <w:lang w:val="sr-Cyrl-BA"/>
              </w:rPr>
              <w:t>5</w:t>
            </w:r>
            <w:r>
              <w:rPr>
                <w:lang w:val="sr-Cyrl-BA"/>
              </w:rPr>
              <w:br/>
              <w:t>0</w:t>
            </w:r>
            <w:r>
              <w:rPr>
                <w:lang w:val="sr-Cyrl-BA"/>
              </w:rPr>
              <w:br/>
              <w:t>85.356</w:t>
            </w:r>
          </w:p>
        </w:tc>
        <w:tc>
          <w:tcPr>
            <w:tcW w:w="2164" w:type="dxa"/>
            <w:tcBorders>
              <w:bottom w:val="single" w:sz="4" w:space="0" w:color="auto"/>
            </w:tcBorders>
            <w:vAlign w:val="center"/>
          </w:tcPr>
          <w:p w:rsidR="00BF0058" w:rsidRPr="00FD2AB6" w:rsidRDefault="00BF0058" w:rsidP="00C659A4">
            <w:pPr>
              <w:jc w:val="right"/>
              <w:rPr>
                <w:lang w:val="bs-Cyrl-BA"/>
              </w:rPr>
            </w:pPr>
            <w:r>
              <w:rPr>
                <w:lang w:val="bs-Cyrl-BA"/>
              </w:rPr>
              <w:t>1.685.318</w:t>
            </w:r>
          </w:p>
          <w:p w:rsidR="00BF0058" w:rsidRDefault="00BF0058" w:rsidP="00C659A4">
            <w:pPr>
              <w:jc w:val="right"/>
              <w:rPr>
                <w:lang w:val="sr-Cyrl-BA"/>
              </w:rPr>
            </w:pPr>
            <w:r w:rsidRPr="00FD2AB6">
              <w:rPr>
                <w:lang w:val="sr-Cyrl-BA"/>
              </w:rPr>
              <w:t>0</w:t>
            </w:r>
            <w:r w:rsidRPr="00FD2AB6">
              <w:rPr>
                <w:lang w:val="sr-Latn-BA"/>
              </w:rPr>
              <w:t xml:space="preserve">                    </w:t>
            </w:r>
          </w:p>
          <w:p w:rsidR="00BF0058" w:rsidRPr="00FD2AB6" w:rsidRDefault="00BF0058" w:rsidP="00C659A4">
            <w:pPr>
              <w:jc w:val="right"/>
              <w:rPr>
                <w:lang w:val="bs-Latn-BA"/>
              </w:rPr>
            </w:pPr>
            <w:r>
              <w:rPr>
                <w:lang w:val="bs-Cyrl-BA"/>
              </w:rPr>
              <w:t>32.633</w:t>
            </w:r>
          </w:p>
        </w:tc>
        <w:tc>
          <w:tcPr>
            <w:tcW w:w="1420" w:type="dxa"/>
            <w:tcBorders>
              <w:bottom w:val="single" w:sz="4" w:space="0" w:color="auto"/>
            </w:tcBorders>
            <w:vAlign w:val="center"/>
          </w:tcPr>
          <w:p w:rsidR="00BF0058" w:rsidRPr="00663F42" w:rsidRDefault="00BF0058" w:rsidP="00C659A4">
            <w:pPr>
              <w:jc w:val="both"/>
              <w:rPr>
                <w:lang w:val="sr-Cyrl-BA"/>
              </w:rPr>
            </w:pPr>
            <w:r>
              <w:rPr>
                <w:lang w:val="sr-Cyrl-BA"/>
              </w:rPr>
              <w:t xml:space="preserve">       100,54</w:t>
            </w:r>
            <w:r>
              <w:rPr>
                <w:lang w:val="sr-Cyrl-BA"/>
              </w:rPr>
              <w:br/>
              <w:t xml:space="preserve">                0</w:t>
            </w:r>
            <w:r>
              <w:rPr>
                <w:lang w:val="sr-Cyrl-BA"/>
              </w:rPr>
              <w:br/>
              <w:t xml:space="preserve">       261,56</w:t>
            </w:r>
          </w:p>
        </w:tc>
      </w:tr>
      <w:tr w:rsidR="00BF0058" w:rsidRPr="00FD2AB6" w:rsidTr="00C659A4">
        <w:tc>
          <w:tcPr>
            <w:tcW w:w="712" w:type="dxa"/>
          </w:tcPr>
          <w:p w:rsidR="00BF0058" w:rsidRPr="00FD2AB6" w:rsidRDefault="00BF0058" w:rsidP="00C659A4">
            <w:pPr>
              <w:jc w:val="right"/>
              <w:rPr>
                <w:b/>
                <w:lang w:val="sr-Cyrl-CS"/>
              </w:rPr>
            </w:pPr>
            <w:r w:rsidRPr="00FD2AB6">
              <w:rPr>
                <w:b/>
                <w:lang w:val="sr-Cyrl-CS"/>
              </w:rPr>
              <w:t xml:space="preserve">2. </w:t>
            </w:r>
          </w:p>
        </w:tc>
        <w:tc>
          <w:tcPr>
            <w:tcW w:w="3356" w:type="dxa"/>
            <w:vAlign w:val="center"/>
          </w:tcPr>
          <w:p w:rsidR="00BF0058" w:rsidRPr="00FD2AB6" w:rsidRDefault="00BF0058" w:rsidP="00C659A4">
            <w:pPr>
              <w:rPr>
                <w:b/>
                <w:lang w:val="sr-Cyrl-CS"/>
              </w:rPr>
            </w:pPr>
            <w:r w:rsidRPr="00FD2AB6">
              <w:rPr>
                <w:b/>
                <w:lang w:val="sr-Cyrl-CS"/>
              </w:rPr>
              <w:t>Укупни расходи</w:t>
            </w:r>
          </w:p>
        </w:tc>
        <w:tc>
          <w:tcPr>
            <w:tcW w:w="1523" w:type="dxa"/>
            <w:vAlign w:val="center"/>
          </w:tcPr>
          <w:p w:rsidR="00BF0058" w:rsidRPr="00960A66" w:rsidRDefault="00BF0058" w:rsidP="00C659A4">
            <w:pPr>
              <w:jc w:val="right"/>
              <w:rPr>
                <w:b/>
                <w:lang w:val="bs-Latn-BA"/>
              </w:rPr>
            </w:pPr>
            <w:r>
              <w:rPr>
                <w:b/>
                <w:lang w:val="sr-Cyrl-BA"/>
              </w:rPr>
              <w:t>1.777.904</w:t>
            </w:r>
          </w:p>
        </w:tc>
        <w:tc>
          <w:tcPr>
            <w:tcW w:w="2164" w:type="dxa"/>
            <w:vAlign w:val="center"/>
          </w:tcPr>
          <w:p w:rsidR="00BF0058" w:rsidRPr="008A2B68" w:rsidRDefault="00BF0058" w:rsidP="00C659A4">
            <w:pPr>
              <w:jc w:val="right"/>
              <w:rPr>
                <w:b/>
                <w:lang w:val="sr-Cyrl-BA"/>
              </w:rPr>
            </w:pPr>
            <w:r>
              <w:rPr>
                <w:b/>
                <w:lang w:val="sr-Cyrl-BA"/>
              </w:rPr>
              <w:t>1.666.277</w:t>
            </w:r>
          </w:p>
        </w:tc>
        <w:tc>
          <w:tcPr>
            <w:tcW w:w="1420" w:type="dxa"/>
            <w:vAlign w:val="center"/>
          </w:tcPr>
          <w:p w:rsidR="00BF0058" w:rsidRPr="00982338" w:rsidRDefault="00BF0058" w:rsidP="00C659A4">
            <w:pPr>
              <w:jc w:val="center"/>
              <w:rPr>
                <w:b/>
                <w:lang w:val="sr-Cyrl-BA"/>
              </w:rPr>
            </w:pPr>
            <w:r>
              <w:rPr>
                <w:b/>
                <w:lang w:val="sr-Cyrl-BA"/>
              </w:rPr>
              <w:t>106,82</w:t>
            </w:r>
          </w:p>
        </w:tc>
      </w:tr>
      <w:tr w:rsidR="00BF0058" w:rsidRPr="00FD2AB6" w:rsidTr="00C659A4">
        <w:trPr>
          <w:trHeight w:val="913"/>
        </w:trPr>
        <w:tc>
          <w:tcPr>
            <w:tcW w:w="712" w:type="dxa"/>
          </w:tcPr>
          <w:p w:rsidR="00BF0058" w:rsidRPr="00FD2AB6" w:rsidRDefault="00BF0058" w:rsidP="00C659A4">
            <w:pPr>
              <w:jc w:val="right"/>
              <w:rPr>
                <w:lang w:val="sr-Cyrl-CS"/>
              </w:rPr>
            </w:pPr>
          </w:p>
        </w:tc>
        <w:tc>
          <w:tcPr>
            <w:tcW w:w="3356" w:type="dxa"/>
            <w:vAlign w:val="center"/>
          </w:tcPr>
          <w:p w:rsidR="00BF0058" w:rsidRPr="00FD2AB6" w:rsidRDefault="00BF0058" w:rsidP="00C659A4">
            <w:pPr>
              <w:rPr>
                <w:lang w:val="sr-Cyrl-CS"/>
              </w:rPr>
            </w:pPr>
            <w:r w:rsidRPr="00FD2AB6">
              <w:rPr>
                <w:lang w:val="sr-Cyrl-CS"/>
              </w:rPr>
              <w:t xml:space="preserve">- Пословни расходи </w:t>
            </w:r>
          </w:p>
          <w:p w:rsidR="00BF0058" w:rsidRPr="00FD2AB6" w:rsidRDefault="00BF0058" w:rsidP="00C659A4">
            <w:pPr>
              <w:rPr>
                <w:lang w:val="sr-Cyrl-CS"/>
              </w:rPr>
            </w:pPr>
            <w:r w:rsidRPr="00FD2AB6">
              <w:rPr>
                <w:lang w:val="sr-Cyrl-CS"/>
              </w:rPr>
              <w:t>- финансијски расходи</w:t>
            </w:r>
          </w:p>
          <w:p w:rsidR="00BF0058" w:rsidRPr="00FD2AB6" w:rsidRDefault="00BF0058" w:rsidP="00C659A4">
            <w:pPr>
              <w:rPr>
                <w:lang w:val="sr-Cyrl-CS"/>
              </w:rPr>
            </w:pPr>
            <w:r w:rsidRPr="00FD2AB6">
              <w:rPr>
                <w:lang w:val="sr-Cyrl-CS"/>
              </w:rPr>
              <w:t>- остали расходи</w:t>
            </w:r>
          </w:p>
          <w:p w:rsidR="00BF0058" w:rsidRPr="00FD2AB6" w:rsidRDefault="00BF0058" w:rsidP="00C659A4">
            <w:pPr>
              <w:rPr>
                <w:lang w:val="sr-Cyrl-CS"/>
              </w:rPr>
            </w:pPr>
          </w:p>
        </w:tc>
        <w:tc>
          <w:tcPr>
            <w:tcW w:w="1523" w:type="dxa"/>
            <w:vAlign w:val="center"/>
          </w:tcPr>
          <w:p w:rsidR="00BF0058" w:rsidRPr="00663F42" w:rsidRDefault="00BF0058" w:rsidP="00C659A4">
            <w:pPr>
              <w:jc w:val="right"/>
              <w:rPr>
                <w:lang w:val="sr-Cyrl-BA"/>
              </w:rPr>
            </w:pPr>
            <w:r>
              <w:rPr>
                <w:lang w:val="sr-Cyrl-BA"/>
              </w:rPr>
              <w:t>1.777.283</w:t>
            </w:r>
          </w:p>
          <w:p w:rsidR="00BF0058" w:rsidRPr="00960A66" w:rsidRDefault="00BF0058" w:rsidP="00C659A4">
            <w:pPr>
              <w:jc w:val="right"/>
              <w:rPr>
                <w:lang w:val="sr-Latn-BA"/>
              </w:rPr>
            </w:pPr>
            <w:r>
              <w:rPr>
                <w:lang w:val="bs-Cyrl-BA"/>
              </w:rPr>
              <w:t>534</w:t>
            </w:r>
            <w:r w:rsidRPr="00960A66">
              <w:rPr>
                <w:lang w:val="sr-Latn-BA"/>
              </w:rPr>
              <w:t xml:space="preserve">  </w:t>
            </w:r>
            <w:r w:rsidRPr="00960A66">
              <w:rPr>
                <w:lang w:val="bs-Cyrl-BA"/>
              </w:rPr>
              <w:t xml:space="preserve">   </w:t>
            </w:r>
            <w:r w:rsidRPr="00960A66">
              <w:rPr>
                <w:lang w:val="bs-Cyrl-BA"/>
              </w:rPr>
              <w:br/>
            </w:r>
            <w:r>
              <w:rPr>
                <w:lang w:val="bs-Cyrl-BA"/>
              </w:rPr>
              <w:t>87</w:t>
            </w:r>
          </w:p>
        </w:tc>
        <w:tc>
          <w:tcPr>
            <w:tcW w:w="2164" w:type="dxa"/>
            <w:vAlign w:val="center"/>
          </w:tcPr>
          <w:p w:rsidR="00BF0058" w:rsidRPr="008A2B68" w:rsidRDefault="00BF0058" w:rsidP="00C659A4">
            <w:pPr>
              <w:jc w:val="right"/>
              <w:rPr>
                <w:lang w:val="sr-Cyrl-BA"/>
              </w:rPr>
            </w:pPr>
            <w:r w:rsidRPr="00FD2AB6">
              <w:rPr>
                <w:lang w:val="sr-Latn-BA"/>
              </w:rPr>
              <w:t xml:space="preserve">                          </w:t>
            </w:r>
            <w:r>
              <w:rPr>
                <w:lang w:val="sr-Cyrl-BA"/>
              </w:rPr>
              <w:t>1.608.755</w:t>
            </w:r>
          </w:p>
          <w:p w:rsidR="00BF0058" w:rsidRPr="00FD2AB6" w:rsidRDefault="00BF0058" w:rsidP="00C659A4">
            <w:pPr>
              <w:jc w:val="right"/>
              <w:rPr>
                <w:lang w:val="bs-Cyrl-BA"/>
              </w:rPr>
            </w:pPr>
            <w:r>
              <w:rPr>
                <w:lang w:val="sr-Cyrl-CS"/>
              </w:rPr>
              <w:t>1.376</w:t>
            </w:r>
          </w:p>
          <w:p w:rsidR="00BF0058" w:rsidRPr="00FD2AB6" w:rsidRDefault="00BF0058" w:rsidP="00C659A4">
            <w:pPr>
              <w:jc w:val="right"/>
              <w:rPr>
                <w:lang w:val="bs-Cyrl-BA"/>
              </w:rPr>
            </w:pPr>
            <w:r>
              <w:rPr>
                <w:lang w:val="bs-Cyrl-BA"/>
              </w:rPr>
              <w:t>56.146</w:t>
            </w:r>
          </w:p>
          <w:p w:rsidR="00BF0058" w:rsidRPr="00FD2AB6" w:rsidRDefault="00BF0058" w:rsidP="00C659A4">
            <w:pPr>
              <w:jc w:val="right"/>
              <w:rPr>
                <w:lang w:val="sr-Cyrl-CS"/>
              </w:rPr>
            </w:pPr>
          </w:p>
        </w:tc>
        <w:tc>
          <w:tcPr>
            <w:tcW w:w="1420" w:type="dxa"/>
            <w:vAlign w:val="center"/>
          </w:tcPr>
          <w:p w:rsidR="00BF0058" w:rsidRPr="00982338" w:rsidRDefault="00BF0058" w:rsidP="00C659A4">
            <w:pPr>
              <w:jc w:val="center"/>
              <w:rPr>
                <w:lang w:val="sr-Cyrl-BA"/>
              </w:rPr>
            </w:pPr>
            <w:r>
              <w:rPr>
                <w:lang w:val="sr-Cyrl-BA"/>
              </w:rPr>
              <w:br/>
              <w:t>110,48</w:t>
            </w:r>
            <w:r>
              <w:rPr>
                <w:lang w:val="sr-Cyrl-BA"/>
              </w:rPr>
              <w:br/>
              <w:t>38,81</w:t>
            </w:r>
            <w:r>
              <w:rPr>
                <w:lang w:val="sr-Cyrl-BA"/>
              </w:rPr>
              <w:br/>
              <w:t>0,15</w:t>
            </w:r>
            <w:r>
              <w:rPr>
                <w:lang w:val="sr-Cyrl-BA"/>
              </w:rPr>
              <w:br/>
            </w:r>
          </w:p>
        </w:tc>
      </w:tr>
      <w:tr w:rsidR="00BF0058" w:rsidRPr="00FD2AB6" w:rsidTr="00C659A4">
        <w:tc>
          <w:tcPr>
            <w:tcW w:w="712" w:type="dxa"/>
          </w:tcPr>
          <w:p w:rsidR="00BF0058" w:rsidRPr="00FD2AB6" w:rsidRDefault="00BF0058" w:rsidP="00C659A4">
            <w:pPr>
              <w:jc w:val="right"/>
              <w:rPr>
                <w:b/>
                <w:lang w:val="sr-Cyrl-CS"/>
              </w:rPr>
            </w:pPr>
            <w:r w:rsidRPr="00FD2AB6">
              <w:rPr>
                <w:b/>
                <w:lang w:val="sr-Cyrl-CS"/>
              </w:rPr>
              <w:t>3.</w:t>
            </w:r>
          </w:p>
        </w:tc>
        <w:tc>
          <w:tcPr>
            <w:tcW w:w="3356" w:type="dxa"/>
            <w:vAlign w:val="center"/>
          </w:tcPr>
          <w:p w:rsidR="00BF0058" w:rsidRPr="00FD2AB6" w:rsidRDefault="00BF0058" w:rsidP="00C659A4">
            <w:pPr>
              <w:rPr>
                <w:b/>
                <w:lang w:val="sr-Cyrl-CS"/>
              </w:rPr>
            </w:pPr>
            <w:r>
              <w:rPr>
                <w:b/>
                <w:lang w:val="sr-Cyrl-CS"/>
              </w:rPr>
              <w:t>Губитак</w:t>
            </w:r>
            <w:r w:rsidRPr="00FD2AB6">
              <w:rPr>
                <w:b/>
                <w:lang w:val="sr-Cyrl-CS"/>
              </w:rPr>
              <w:t xml:space="preserve"> / </w:t>
            </w:r>
            <w:r>
              <w:rPr>
                <w:b/>
                <w:lang w:val="sr-Cyrl-CS"/>
              </w:rPr>
              <w:t>Добитак</w:t>
            </w:r>
            <w:r w:rsidRPr="00FD2AB6">
              <w:rPr>
                <w:b/>
                <w:lang w:val="sr-Cyrl-CS"/>
              </w:rPr>
              <w:t xml:space="preserve"> прије опорезивања</w:t>
            </w:r>
          </w:p>
        </w:tc>
        <w:tc>
          <w:tcPr>
            <w:tcW w:w="1523" w:type="dxa"/>
            <w:vAlign w:val="center"/>
          </w:tcPr>
          <w:p w:rsidR="00BF0058" w:rsidRPr="00960A66" w:rsidRDefault="00BF0058" w:rsidP="00C659A4">
            <w:pPr>
              <w:jc w:val="right"/>
              <w:rPr>
                <w:b/>
                <w:lang w:val="bs-Cyrl-BA"/>
              </w:rPr>
            </w:pPr>
            <w:r>
              <w:rPr>
                <w:b/>
                <w:lang w:val="bs-Cyrl-BA"/>
              </w:rPr>
              <w:t>1.847</w:t>
            </w:r>
          </w:p>
        </w:tc>
        <w:tc>
          <w:tcPr>
            <w:tcW w:w="2164" w:type="dxa"/>
            <w:vAlign w:val="center"/>
          </w:tcPr>
          <w:p w:rsidR="00BF0058" w:rsidRPr="00FD2AB6" w:rsidRDefault="00BF0058" w:rsidP="00C659A4">
            <w:pPr>
              <w:jc w:val="right"/>
              <w:rPr>
                <w:b/>
                <w:lang w:val="bs-Cyrl-BA"/>
              </w:rPr>
            </w:pPr>
            <w:r>
              <w:rPr>
                <w:b/>
                <w:lang w:val="bs-Cyrl-BA"/>
              </w:rPr>
              <w:t>51.674</w:t>
            </w:r>
          </w:p>
        </w:tc>
        <w:tc>
          <w:tcPr>
            <w:tcW w:w="1420" w:type="dxa"/>
            <w:vAlign w:val="center"/>
          </w:tcPr>
          <w:p w:rsidR="00BF0058" w:rsidRPr="00FD2AB6" w:rsidRDefault="00BF0058" w:rsidP="00C659A4">
            <w:pPr>
              <w:jc w:val="center"/>
              <w:rPr>
                <w:b/>
                <w:lang w:val="sr-Cyrl-BA"/>
              </w:rPr>
            </w:pPr>
            <w:r>
              <w:rPr>
                <w:b/>
                <w:lang w:val="sr-Cyrl-BA"/>
              </w:rPr>
              <w:t>3,57</w:t>
            </w:r>
          </w:p>
        </w:tc>
      </w:tr>
      <w:tr w:rsidR="00BF0058" w:rsidRPr="00FD2AB6" w:rsidTr="00C659A4">
        <w:tc>
          <w:tcPr>
            <w:tcW w:w="712" w:type="dxa"/>
          </w:tcPr>
          <w:p w:rsidR="00BF0058" w:rsidRPr="00FD2AB6" w:rsidRDefault="00BF0058" w:rsidP="00C659A4">
            <w:pPr>
              <w:jc w:val="right"/>
              <w:rPr>
                <w:b/>
                <w:lang w:val="sr-Cyrl-CS"/>
              </w:rPr>
            </w:pPr>
            <w:r w:rsidRPr="00FD2AB6">
              <w:rPr>
                <w:b/>
                <w:lang w:val="sr-Cyrl-CS"/>
              </w:rPr>
              <w:t>4.</w:t>
            </w:r>
          </w:p>
        </w:tc>
        <w:tc>
          <w:tcPr>
            <w:tcW w:w="3356" w:type="dxa"/>
            <w:vAlign w:val="center"/>
          </w:tcPr>
          <w:p w:rsidR="00BF0058" w:rsidRPr="004622BB" w:rsidRDefault="00BF0058" w:rsidP="00C659A4">
            <w:pPr>
              <w:rPr>
                <w:b/>
                <w:lang w:val="sr-Cyrl-CS"/>
              </w:rPr>
            </w:pPr>
            <w:r w:rsidRPr="004622BB">
              <w:rPr>
                <w:b/>
                <w:lang w:val="sr-Cyrl-CS"/>
              </w:rPr>
              <w:t>Порез на добит</w:t>
            </w:r>
          </w:p>
        </w:tc>
        <w:tc>
          <w:tcPr>
            <w:tcW w:w="1523" w:type="dxa"/>
            <w:vAlign w:val="center"/>
          </w:tcPr>
          <w:p w:rsidR="00BF0058" w:rsidRPr="00663F42" w:rsidRDefault="00BF0058" w:rsidP="00C659A4">
            <w:pPr>
              <w:jc w:val="right"/>
              <w:rPr>
                <w:b/>
                <w:lang w:val="sr-Cyrl-BA"/>
              </w:rPr>
            </w:pPr>
            <w:r>
              <w:rPr>
                <w:b/>
                <w:color w:val="FF0000"/>
                <w:lang w:val="sr-Cyrl-BA"/>
              </w:rPr>
              <w:t xml:space="preserve">      </w:t>
            </w:r>
            <w:r>
              <w:rPr>
                <w:b/>
                <w:lang w:val="sr-Cyrl-BA"/>
              </w:rPr>
              <w:t>828</w:t>
            </w:r>
          </w:p>
        </w:tc>
        <w:tc>
          <w:tcPr>
            <w:tcW w:w="2164" w:type="dxa"/>
            <w:vAlign w:val="center"/>
          </w:tcPr>
          <w:p w:rsidR="00BF0058" w:rsidRPr="00FD2AB6" w:rsidRDefault="00BF0058" w:rsidP="00C659A4">
            <w:pPr>
              <w:jc w:val="right"/>
              <w:rPr>
                <w:b/>
                <w:lang w:val="bs-Cyrl-BA"/>
              </w:rPr>
            </w:pPr>
            <w:r>
              <w:rPr>
                <w:b/>
                <w:lang w:val="bs-Cyrl-BA"/>
              </w:rPr>
              <w:t>8.943.</w:t>
            </w:r>
          </w:p>
        </w:tc>
        <w:tc>
          <w:tcPr>
            <w:tcW w:w="1420" w:type="dxa"/>
            <w:vAlign w:val="center"/>
          </w:tcPr>
          <w:p w:rsidR="00BF0058" w:rsidRPr="00FD2AB6" w:rsidRDefault="00BF0058" w:rsidP="00C659A4">
            <w:pPr>
              <w:jc w:val="center"/>
              <w:rPr>
                <w:lang w:val="sr-Cyrl-BA"/>
              </w:rPr>
            </w:pPr>
            <w:r>
              <w:rPr>
                <w:lang w:val="sr-Cyrl-BA"/>
              </w:rPr>
              <w:t>9,25</w:t>
            </w:r>
          </w:p>
        </w:tc>
      </w:tr>
      <w:tr w:rsidR="00BF0058" w:rsidRPr="00FD2AB6" w:rsidTr="00C659A4">
        <w:tc>
          <w:tcPr>
            <w:tcW w:w="712" w:type="dxa"/>
          </w:tcPr>
          <w:p w:rsidR="00BF0058" w:rsidRPr="00FD2AB6" w:rsidRDefault="00BF0058" w:rsidP="00C659A4">
            <w:pPr>
              <w:jc w:val="right"/>
              <w:rPr>
                <w:b/>
                <w:lang w:val="sr-Cyrl-CS"/>
              </w:rPr>
            </w:pPr>
            <w:r w:rsidRPr="00FD2AB6">
              <w:rPr>
                <w:b/>
                <w:lang w:val="sr-Cyrl-CS"/>
              </w:rPr>
              <w:t>5.</w:t>
            </w:r>
          </w:p>
        </w:tc>
        <w:tc>
          <w:tcPr>
            <w:tcW w:w="3356" w:type="dxa"/>
            <w:vAlign w:val="center"/>
          </w:tcPr>
          <w:p w:rsidR="00BF0058" w:rsidRPr="00FD2AB6" w:rsidRDefault="00BF0058" w:rsidP="00C659A4">
            <w:pPr>
              <w:rPr>
                <w:b/>
                <w:lang w:val="sr-Cyrl-CS"/>
              </w:rPr>
            </w:pPr>
            <w:r w:rsidRPr="00FD2AB6">
              <w:rPr>
                <w:b/>
                <w:lang w:val="sr-Cyrl-CS"/>
              </w:rPr>
              <w:t>Нето добитак / губитак</w:t>
            </w:r>
          </w:p>
        </w:tc>
        <w:tc>
          <w:tcPr>
            <w:tcW w:w="1523" w:type="dxa"/>
            <w:vAlign w:val="center"/>
          </w:tcPr>
          <w:p w:rsidR="00BF0058" w:rsidRPr="00960A66" w:rsidRDefault="00BF0058" w:rsidP="00C659A4">
            <w:pPr>
              <w:jc w:val="right"/>
              <w:rPr>
                <w:b/>
                <w:lang w:val="bs-Cyrl-BA"/>
              </w:rPr>
            </w:pPr>
            <w:r>
              <w:rPr>
                <w:b/>
                <w:lang w:val="bs-Cyrl-BA"/>
              </w:rPr>
              <w:t>1.019</w:t>
            </w:r>
          </w:p>
        </w:tc>
        <w:tc>
          <w:tcPr>
            <w:tcW w:w="2164" w:type="dxa"/>
            <w:vAlign w:val="center"/>
          </w:tcPr>
          <w:p w:rsidR="00BF0058" w:rsidRPr="00FD2AB6" w:rsidRDefault="00BF0058" w:rsidP="00C659A4">
            <w:pPr>
              <w:jc w:val="right"/>
              <w:rPr>
                <w:b/>
                <w:lang w:val="sr-Cyrl-BA"/>
              </w:rPr>
            </w:pPr>
            <w:r>
              <w:rPr>
                <w:b/>
                <w:lang w:val="sr-Cyrl-BA"/>
              </w:rPr>
              <w:t>42.731</w:t>
            </w:r>
          </w:p>
        </w:tc>
        <w:tc>
          <w:tcPr>
            <w:tcW w:w="1420" w:type="dxa"/>
            <w:vAlign w:val="center"/>
          </w:tcPr>
          <w:p w:rsidR="00BF0058" w:rsidRPr="00FD2AB6" w:rsidRDefault="00BF0058" w:rsidP="00C659A4">
            <w:pPr>
              <w:jc w:val="center"/>
              <w:rPr>
                <w:b/>
                <w:lang w:val="sr-Cyrl-BA"/>
              </w:rPr>
            </w:pPr>
            <w:r>
              <w:rPr>
                <w:b/>
                <w:lang w:val="sr-Cyrl-BA"/>
              </w:rPr>
              <w:t>2,38</w:t>
            </w:r>
          </w:p>
        </w:tc>
      </w:tr>
    </w:tbl>
    <w:p w:rsidR="00BF0058" w:rsidRDefault="00BF0058" w:rsidP="00BF0058">
      <w:pPr>
        <w:jc w:val="both"/>
        <w:rPr>
          <w:u w:val="single"/>
          <w:lang w:val="sr-Latn-BA"/>
        </w:rPr>
      </w:pPr>
      <w:r w:rsidRPr="002A436E">
        <w:rPr>
          <w:u w:val="single"/>
          <w:lang w:val="sr-Cyrl-CS"/>
        </w:rPr>
        <w:t>Напомена 1.</w:t>
      </w:r>
    </w:p>
    <w:p w:rsidR="00BF0058" w:rsidRPr="0099769D" w:rsidRDefault="00BF0058" w:rsidP="00BF0058">
      <w:pPr>
        <w:jc w:val="both"/>
        <w:rPr>
          <w:lang w:val="sr-Latn-BA"/>
        </w:rPr>
      </w:pPr>
    </w:p>
    <w:p w:rsidR="00BF0058" w:rsidRDefault="00BF0058" w:rsidP="00BF0058">
      <w:pPr>
        <w:jc w:val="both"/>
        <w:rPr>
          <w:lang w:val="sr-Cyrl-BA"/>
        </w:rPr>
      </w:pPr>
      <w:r>
        <w:rPr>
          <w:lang w:val="sr-Cyrl-CS"/>
        </w:rPr>
        <w:t>Приходи од</w:t>
      </w:r>
      <w:r>
        <w:rPr>
          <w:lang w:val="sr-Cyrl-BA"/>
        </w:rPr>
        <w:t xml:space="preserve"> продаје производа на домаћем тржишту </w:t>
      </w:r>
      <w:r>
        <w:rPr>
          <w:lang w:val="sr-Cyrl-CS"/>
        </w:rPr>
        <w:t>(АОП 206</w:t>
      </w:r>
      <w:r w:rsidRPr="002A436E">
        <w:rPr>
          <w:lang w:val="sr-Cyrl-CS"/>
        </w:rPr>
        <w:t xml:space="preserve">) </w:t>
      </w:r>
      <w:r>
        <w:rPr>
          <w:lang w:val="sr-Cyrl-BA"/>
        </w:rPr>
        <w:t>износе 77.976 КМ и односе се на приход остварен по основу издатих доплатних карата.</w:t>
      </w:r>
    </w:p>
    <w:p w:rsidR="00BF0058" w:rsidRDefault="00BF0058" w:rsidP="00BF0058">
      <w:pPr>
        <w:jc w:val="both"/>
        <w:rPr>
          <w:lang w:val="sr-Cyrl-BA"/>
        </w:rPr>
      </w:pPr>
    </w:p>
    <w:p w:rsidR="00BF0058" w:rsidRDefault="00BF0058" w:rsidP="00BF0058">
      <w:pPr>
        <w:jc w:val="both"/>
        <w:rPr>
          <w:u w:val="single"/>
          <w:lang w:val="sr-Latn-BA"/>
        </w:rPr>
      </w:pPr>
      <w:r>
        <w:rPr>
          <w:u w:val="single"/>
          <w:lang w:val="sr-Cyrl-CS"/>
        </w:rPr>
        <w:t>Напомена 2</w:t>
      </w:r>
      <w:r w:rsidRPr="002A436E">
        <w:rPr>
          <w:u w:val="single"/>
          <w:lang w:val="sr-Cyrl-CS"/>
        </w:rPr>
        <w:t>.</w:t>
      </w:r>
    </w:p>
    <w:p w:rsidR="00BF0058" w:rsidRPr="0099769D" w:rsidRDefault="00BF0058" w:rsidP="00BF0058">
      <w:pPr>
        <w:jc w:val="both"/>
        <w:rPr>
          <w:lang w:val="sr-Cyrl-BA"/>
        </w:rPr>
      </w:pPr>
    </w:p>
    <w:p w:rsidR="00BF0058" w:rsidRPr="002A436E" w:rsidRDefault="00BF0058" w:rsidP="00BF0058">
      <w:pPr>
        <w:jc w:val="both"/>
        <w:rPr>
          <w:lang w:val="sr-Cyrl-CS"/>
        </w:rPr>
      </w:pPr>
      <w:r>
        <w:rPr>
          <w:lang w:val="sr-Cyrl-CS"/>
        </w:rPr>
        <w:t xml:space="preserve">Приходи од пружених услуга </w:t>
      </w:r>
      <w:r w:rsidRPr="002A436E">
        <w:rPr>
          <w:lang w:val="sr-Cyrl-CS"/>
        </w:rPr>
        <w:t>п</w:t>
      </w:r>
      <w:r>
        <w:rPr>
          <w:lang w:val="sr-Cyrl-CS"/>
        </w:rPr>
        <w:t>овезаним правним лицима (АОП 211</w:t>
      </w:r>
      <w:r w:rsidRPr="002A436E">
        <w:rPr>
          <w:lang w:val="sr-Cyrl-CS"/>
        </w:rPr>
        <w:t xml:space="preserve">) износе </w:t>
      </w:r>
      <w:r>
        <w:rPr>
          <w:lang w:val="sr-Cyrl-CS"/>
        </w:rPr>
        <w:t>392.951</w:t>
      </w:r>
      <w:r w:rsidRPr="002A436E">
        <w:rPr>
          <w:lang w:val="sr-Cyrl-CS"/>
        </w:rPr>
        <w:t xml:space="preserve"> КМ, а чине их следећи приходи</w:t>
      </w:r>
      <w:r>
        <w:rPr>
          <w:lang w:val="sr-Cyrl-CS"/>
        </w:rPr>
        <w:t xml:space="preserve"> и то од</w:t>
      </w:r>
      <w:r w:rsidRPr="002A436E">
        <w:rPr>
          <w:lang w:val="sr-Cyrl-CS"/>
        </w:rPr>
        <w:t>:</w:t>
      </w:r>
    </w:p>
    <w:p w:rsidR="00BF0058" w:rsidRPr="002A436E" w:rsidRDefault="00BF0058" w:rsidP="00BF0058">
      <w:pPr>
        <w:jc w:val="both"/>
        <w:rPr>
          <w:lang w:val="sr-Cyrl-CS"/>
        </w:rPr>
      </w:pPr>
    </w:p>
    <w:p w:rsidR="00BF0058" w:rsidRPr="002A436E" w:rsidRDefault="00BF0058" w:rsidP="00BF0058">
      <w:pPr>
        <w:jc w:val="both"/>
        <w:rPr>
          <w:lang w:val="sr-Cyrl-CS"/>
        </w:rPr>
      </w:pPr>
      <w:r w:rsidRPr="002A436E">
        <w:rPr>
          <w:lang w:val="sr-Cyrl-CS"/>
        </w:rPr>
        <w:t xml:space="preserve">                                                                            </w:t>
      </w:r>
      <w:r w:rsidRPr="002A436E">
        <w:rPr>
          <w:u w:val="single"/>
          <w:lang w:val="sr-Cyrl-CS"/>
        </w:rPr>
        <w:t>202</w:t>
      </w:r>
      <w:r>
        <w:rPr>
          <w:u w:val="single"/>
          <w:lang w:val="sr-Cyrl-CS"/>
        </w:rPr>
        <w:t>2</w:t>
      </w:r>
      <w:r w:rsidRPr="002A436E">
        <w:rPr>
          <w:u w:val="single"/>
          <w:lang w:val="sr-Cyrl-CS"/>
        </w:rPr>
        <w:t>.г.                   20</w:t>
      </w:r>
      <w:r>
        <w:rPr>
          <w:u w:val="single"/>
          <w:lang w:val="sr-Cyrl-CS"/>
        </w:rPr>
        <w:t>21</w:t>
      </w:r>
      <w:r w:rsidRPr="002A436E">
        <w:rPr>
          <w:u w:val="single"/>
          <w:lang w:val="sr-Cyrl-CS"/>
        </w:rPr>
        <w:t>.г</w:t>
      </w:r>
      <w:r w:rsidRPr="002A436E">
        <w:rPr>
          <w:lang w:val="sr-Cyrl-CS"/>
        </w:rPr>
        <w:t>.</w:t>
      </w:r>
    </w:p>
    <w:p w:rsidR="00BF0058" w:rsidRPr="002A436E" w:rsidRDefault="00BF0058" w:rsidP="00BF0058">
      <w:pPr>
        <w:jc w:val="both"/>
        <w:rPr>
          <w:lang w:val="sr-Cyrl-CS"/>
        </w:rPr>
      </w:pPr>
      <w:r w:rsidRPr="002A436E">
        <w:rPr>
          <w:lang w:val="sr-Cyrl-CS"/>
        </w:rPr>
        <w:t>- Грађевинског земљишта</w:t>
      </w:r>
      <w:r w:rsidRPr="002A436E">
        <w:rPr>
          <w:lang w:val="sr-Cyrl-CS"/>
        </w:rPr>
        <w:tab/>
      </w:r>
      <w:r w:rsidRPr="002A436E">
        <w:rPr>
          <w:lang w:val="sr-Cyrl-CS"/>
        </w:rPr>
        <w:tab/>
      </w:r>
      <w:r w:rsidRPr="002A436E">
        <w:rPr>
          <w:lang w:val="sr-Cyrl-CS"/>
        </w:rPr>
        <w:tab/>
        <w:t xml:space="preserve">     </w:t>
      </w:r>
      <w:r>
        <w:rPr>
          <w:lang w:val="sr-Cyrl-BA"/>
        </w:rPr>
        <w:t xml:space="preserve">27.700                     </w:t>
      </w:r>
      <w:r>
        <w:rPr>
          <w:lang w:val="bs-Cyrl-BA"/>
        </w:rPr>
        <w:t>150.694</w:t>
      </w:r>
      <w:r w:rsidRPr="002A436E">
        <w:rPr>
          <w:lang w:val="sr-Cyrl-CS"/>
        </w:rPr>
        <w:t xml:space="preserve">              </w:t>
      </w:r>
      <w:r w:rsidRPr="002A436E">
        <w:rPr>
          <w:lang w:val="sr-Latn-BA"/>
        </w:rPr>
        <w:t xml:space="preserve">   </w:t>
      </w:r>
    </w:p>
    <w:p w:rsidR="00BF0058" w:rsidRPr="002A436E" w:rsidRDefault="00BF0058" w:rsidP="00BF0058">
      <w:pPr>
        <w:jc w:val="both"/>
        <w:rPr>
          <w:lang w:val="bs-Cyrl-BA"/>
        </w:rPr>
      </w:pPr>
      <w:r w:rsidRPr="002A436E">
        <w:rPr>
          <w:lang w:val="sr-Cyrl-CS"/>
        </w:rPr>
        <w:t>- Контрол</w:t>
      </w:r>
      <w:r w:rsidRPr="002A436E">
        <w:rPr>
          <w:lang w:val="sr-Cyrl-BA"/>
        </w:rPr>
        <w:t>е</w:t>
      </w:r>
      <w:r w:rsidRPr="002A436E">
        <w:rPr>
          <w:lang w:val="sr-Cyrl-CS"/>
        </w:rPr>
        <w:t xml:space="preserve"> техничке документације</w:t>
      </w:r>
      <w:r w:rsidRPr="002A436E">
        <w:rPr>
          <w:lang w:val="sr-Cyrl-CS"/>
        </w:rPr>
        <w:tab/>
        <w:t xml:space="preserve">     </w:t>
      </w:r>
      <w:r w:rsidRPr="002A436E">
        <w:rPr>
          <w:lang w:val="sr-Latn-BA"/>
        </w:rPr>
        <w:t xml:space="preserve">  </w:t>
      </w:r>
      <w:r w:rsidRPr="002A436E">
        <w:rPr>
          <w:lang w:val="bs-Cyrl-BA"/>
        </w:rPr>
        <w:t xml:space="preserve">  </w:t>
      </w:r>
      <w:r>
        <w:rPr>
          <w:lang w:val="bs-Cyrl-BA"/>
        </w:rPr>
        <w:t xml:space="preserve"> -                            </w:t>
      </w:r>
      <w:r w:rsidRPr="002A436E">
        <w:rPr>
          <w:lang w:val="bs-Cyrl-BA"/>
        </w:rPr>
        <w:t xml:space="preserve"> -       </w:t>
      </w:r>
      <w:r w:rsidRPr="002A436E">
        <w:rPr>
          <w:lang w:val="sr-Cyrl-CS"/>
        </w:rPr>
        <w:t xml:space="preserve">                  </w:t>
      </w:r>
    </w:p>
    <w:p w:rsidR="00BF0058" w:rsidRPr="002A436E" w:rsidRDefault="00BF0058" w:rsidP="00BF0058">
      <w:pPr>
        <w:jc w:val="both"/>
        <w:rPr>
          <w:lang w:val="sr-Cyrl-CS"/>
        </w:rPr>
      </w:pPr>
      <w:r w:rsidRPr="002A436E">
        <w:rPr>
          <w:lang w:val="sr-Cyrl-CS"/>
        </w:rPr>
        <w:t>- Урбанистичко технички</w:t>
      </w:r>
      <w:r w:rsidRPr="002A436E">
        <w:rPr>
          <w:lang w:val="sr-Cyrl-BA"/>
        </w:rPr>
        <w:t>х</w:t>
      </w:r>
      <w:r w:rsidRPr="002A436E">
        <w:rPr>
          <w:lang w:val="sr-Cyrl-CS"/>
        </w:rPr>
        <w:t xml:space="preserve"> услова</w:t>
      </w:r>
      <w:r w:rsidRPr="002A436E">
        <w:rPr>
          <w:lang w:val="sr-Cyrl-CS"/>
        </w:rPr>
        <w:tab/>
      </w:r>
      <w:r w:rsidRPr="002A436E">
        <w:rPr>
          <w:lang w:val="sr-Cyrl-CS"/>
        </w:rPr>
        <w:tab/>
        <w:t xml:space="preserve"> </w:t>
      </w:r>
      <w:r w:rsidRPr="002A436E">
        <w:rPr>
          <w:lang w:val="sr-Latn-BA"/>
        </w:rPr>
        <w:t xml:space="preserve"> </w:t>
      </w:r>
      <w:r w:rsidRPr="002A436E">
        <w:rPr>
          <w:lang w:val="bs-Cyrl-BA"/>
        </w:rPr>
        <w:t xml:space="preserve"> </w:t>
      </w:r>
      <w:r>
        <w:rPr>
          <w:lang w:val="bs-Cyrl-BA"/>
        </w:rPr>
        <w:t xml:space="preserve">  </w:t>
      </w:r>
      <w:r>
        <w:rPr>
          <w:lang w:val="sr-Cyrl-BA"/>
        </w:rPr>
        <w:t>13.685</w:t>
      </w:r>
      <w:r w:rsidRPr="002A436E">
        <w:rPr>
          <w:lang w:val="bs-Cyrl-BA"/>
        </w:rPr>
        <w:t xml:space="preserve">  </w:t>
      </w:r>
      <w:r>
        <w:rPr>
          <w:lang w:val="bs-Cyrl-BA"/>
        </w:rPr>
        <w:t xml:space="preserve">                       4.262</w:t>
      </w:r>
      <w:r w:rsidRPr="002A436E">
        <w:rPr>
          <w:lang w:val="sr-Cyrl-CS"/>
        </w:rPr>
        <w:t xml:space="preserve">                   </w:t>
      </w:r>
    </w:p>
    <w:p w:rsidR="00BF0058" w:rsidRPr="002A436E" w:rsidRDefault="00BF0058" w:rsidP="00BF0058">
      <w:pPr>
        <w:jc w:val="both"/>
        <w:rPr>
          <w:lang w:val="sr-Cyrl-CS"/>
        </w:rPr>
      </w:pPr>
      <w:r w:rsidRPr="002A436E">
        <w:rPr>
          <w:lang w:val="sr-Cyrl-CS"/>
        </w:rPr>
        <w:t xml:space="preserve">- Надзор </w:t>
      </w:r>
      <w:r w:rsidRPr="002A436E">
        <w:rPr>
          <w:lang w:val="sr-Cyrl-CS"/>
        </w:rPr>
        <w:tab/>
      </w:r>
      <w:r w:rsidRPr="002A436E">
        <w:rPr>
          <w:lang w:val="sr-Cyrl-CS"/>
        </w:rPr>
        <w:tab/>
      </w:r>
      <w:r w:rsidRPr="002A436E">
        <w:rPr>
          <w:lang w:val="sr-Cyrl-CS"/>
        </w:rPr>
        <w:tab/>
      </w:r>
      <w:r w:rsidRPr="002A436E">
        <w:rPr>
          <w:lang w:val="sr-Cyrl-CS"/>
        </w:rPr>
        <w:tab/>
      </w:r>
      <w:r w:rsidRPr="002A436E">
        <w:rPr>
          <w:lang w:val="sr-Cyrl-CS"/>
        </w:rPr>
        <w:tab/>
        <w:t xml:space="preserve">  </w:t>
      </w:r>
      <w:r>
        <w:rPr>
          <w:lang w:val="sr-Cyrl-CS"/>
        </w:rPr>
        <w:t xml:space="preserve"> </w:t>
      </w:r>
      <w:r w:rsidRPr="002A436E">
        <w:rPr>
          <w:lang w:val="sr-Cyrl-CS"/>
        </w:rPr>
        <w:t xml:space="preserve"> </w:t>
      </w:r>
      <w:r>
        <w:rPr>
          <w:lang w:val="sr-Cyrl-CS"/>
        </w:rPr>
        <w:t xml:space="preserve"> </w:t>
      </w:r>
      <w:r>
        <w:rPr>
          <w:lang w:val="sr-Cyrl-BA"/>
        </w:rPr>
        <w:t xml:space="preserve">33.252                       </w:t>
      </w:r>
      <w:r>
        <w:rPr>
          <w:lang w:val="bs-Cyrl-BA"/>
        </w:rPr>
        <w:t>55.475</w:t>
      </w:r>
    </w:p>
    <w:p w:rsidR="00BF0058" w:rsidRPr="002A436E" w:rsidRDefault="00BF0058" w:rsidP="00BF0058">
      <w:pPr>
        <w:jc w:val="both"/>
        <w:rPr>
          <w:lang w:val="bs-Cyrl-BA"/>
        </w:rPr>
      </w:pPr>
      <w:r w:rsidRPr="002A436E">
        <w:rPr>
          <w:lang w:val="sr-Cyrl-CS"/>
        </w:rPr>
        <w:t>- Техничк</w:t>
      </w:r>
      <w:r w:rsidRPr="002A436E">
        <w:rPr>
          <w:lang w:val="sr-Cyrl-BA"/>
        </w:rPr>
        <w:t>ог</w:t>
      </w:r>
      <w:r w:rsidRPr="002A436E">
        <w:rPr>
          <w:lang w:val="sr-Cyrl-CS"/>
        </w:rPr>
        <w:t xml:space="preserve"> преглед</w:t>
      </w:r>
      <w:r w:rsidRPr="002A436E">
        <w:rPr>
          <w:lang w:val="sr-Cyrl-BA"/>
        </w:rPr>
        <w:t>а</w:t>
      </w:r>
      <w:r w:rsidRPr="002A436E">
        <w:rPr>
          <w:lang w:val="sr-Cyrl-CS"/>
        </w:rPr>
        <w:t xml:space="preserve"> објеката</w:t>
      </w:r>
      <w:r w:rsidRPr="002A436E">
        <w:rPr>
          <w:lang w:val="sr-Cyrl-CS"/>
        </w:rPr>
        <w:tab/>
      </w:r>
      <w:r w:rsidRPr="002A436E">
        <w:rPr>
          <w:lang w:val="sr-Cyrl-CS"/>
        </w:rPr>
        <w:tab/>
        <w:t xml:space="preserve">     </w:t>
      </w:r>
      <w:r w:rsidRPr="002A436E">
        <w:rPr>
          <w:lang w:val="bs-Cyrl-BA"/>
        </w:rPr>
        <w:t xml:space="preserve">    </w:t>
      </w:r>
      <w:r>
        <w:rPr>
          <w:lang w:val="bs-Cyrl-BA"/>
        </w:rPr>
        <w:t xml:space="preserve">-                              </w:t>
      </w:r>
      <w:r w:rsidRPr="002A436E">
        <w:rPr>
          <w:lang w:val="bs-Cyrl-BA"/>
        </w:rPr>
        <w:t xml:space="preserve"> </w:t>
      </w:r>
      <w:r>
        <w:rPr>
          <w:lang w:val="bs-Cyrl-BA"/>
        </w:rPr>
        <w:t xml:space="preserve">  427</w:t>
      </w:r>
      <w:r w:rsidRPr="002A436E">
        <w:rPr>
          <w:lang w:val="bs-Cyrl-BA"/>
        </w:rPr>
        <w:t xml:space="preserve">   </w:t>
      </w:r>
      <w:r w:rsidRPr="002A436E">
        <w:rPr>
          <w:lang w:val="sr-Cyrl-CS"/>
        </w:rPr>
        <w:t xml:space="preserve">                   </w:t>
      </w:r>
    </w:p>
    <w:p w:rsidR="00BF0058" w:rsidRPr="002A436E" w:rsidRDefault="00BF0058" w:rsidP="00BF0058">
      <w:pPr>
        <w:jc w:val="both"/>
        <w:rPr>
          <w:lang w:val="sr-Cyrl-CS"/>
        </w:rPr>
      </w:pPr>
      <w:r w:rsidRPr="002A436E">
        <w:rPr>
          <w:lang w:val="bs-Latn-BA"/>
        </w:rPr>
        <w:t>- Предмјери и предрачуни</w:t>
      </w:r>
      <w:r>
        <w:rPr>
          <w:lang w:val="bs-Cyrl-BA"/>
        </w:rPr>
        <w:t xml:space="preserve">                              14.127</w:t>
      </w:r>
      <w:r w:rsidRPr="002A436E">
        <w:rPr>
          <w:lang w:val="bs-Cyrl-BA"/>
        </w:rPr>
        <w:t xml:space="preserve">   </w:t>
      </w:r>
      <w:r>
        <w:rPr>
          <w:lang w:val="bs-Cyrl-BA"/>
        </w:rPr>
        <w:t xml:space="preserve">                        </w:t>
      </w:r>
      <w:r w:rsidRPr="002A436E">
        <w:rPr>
          <w:lang w:val="bs-Cyrl-BA"/>
        </w:rPr>
        <w:t xml:space="preserve">-                        </w:t>
      </w:r>
    </w:p>
    <w:p w:rsidR="00BF0058" w:rsidRPr="002A436E" w:rsidRDefault="00BF0058" w:rsidP="00BF0058">
      <w:pPr>
        <w:jc w:val="both"/>
        <w:rPr>
          <w:lang w:val="sr-Cyrl-CS"/>
        </w:rPr>
      </w:pPr>
      <w:r w:rsidRPr="002A436E">
        <w:rPr>
          <w:lang w:val="sr-Cyrl-CS"/>
        </w:rPr>
        <w:t>- Пројектовањ</w:t>
      </w:r>
      <w:r w:rsidRPr="002A436E">
        <w:rPr>
          <w:lang w:val="sr-Cyrl-BA"/>
        </w:rPr>
        <w:t>а</w:t>
      </w:r>
      <w:r w:rsidRPr="002A436E">
        <w:rPr>
          <w:lang w:val="sr-Cyrl-CS"/>
        </w:rPr>
        <w:t xml:space="preserve">              </w:t>
      </w:r>
      <w:r>
        <w:rPr>
          <w:lang w:val="sr-Cyrl-CS"/>
        </w:rPr>
        <w:t xml:space="preserve">                                </w:t>
      </w:r>
      <w:r>
        <w:rPr>
          <w:lang w:val="bs-Cyrl-BA"/>
        </w:rPr>
        <w:t xml:space="preserve">302.956 </w:t>
      </w:r>
      <w:r w:rsidRPr="002A436E">
        <w:rPr>
          <w:lang w:val="bs-Cyrl-BA"/>
        </w:rPr>
        <w:t xml:space="preserve"> </w:t>
      </w:r>
      <w:r>
        <w:rPr>
          <w:lang w:val="bs-Cyrl-BA"/>
        </w:rPr>
        <w:t xml:space="preserve">                   278.177</w:t>
      </w:r>
      <w:r w:rsidRPr="002A436E">
        <w:rPr>
          <w:lang w:val="bs-Latn-BA"/>
        </w:rPr>
        <w:t xml:space="preserve"> </w:t>
      </w:r>
      <w:r w:rsidRPr="002A436E">
        <w:rPr>
          <w:lang w:val="sr-Cyrl-CS"/>
        </w:rPr>
        <w:t xml:space="preserve">             </w:t>
      </w:r>
    </w:p>
    <w:p w:rsidR="00BF0058" w:rsidRPr="002A436E" w:rsidRDefault="00BF0058" w:rsidP="00BF0058">
      <w:pPr>
        <w:jc w:val="both"/>
        <w:rPr>
          <w:lang w:val="sr-Cyrl-CS"/>
        </w:rPr>
      </w:pPr>
      <w:r w:rsidRPr="002A436E">
        <w:rPr>
          <w:lang w:val="sr-Cyrl-CS"/>
        </w:rPr>
        <w:t>- Остали приходи</w:t>
      </w:r>
      <w:r w:rsidRPr="002A436E">
        <w:rPr>
          <w:lang w:val="sr-Cyrl-CS"/>
        </w:rPr>
        <w:tab/>
      </w:r>
      <w:r w:rsidRPr="002A436E">
        <w:rPr>
          <w:lang w:val="sr-Cyrl-CS"/>
        </w:rPr>
        <w:tab/>
      </w:r>
      <w:r w:rsidRPr="002A436E">
        <w:rPr>
          <w:lang w:val="sr-Cyrl-CS"/>
        </w:rPr>
        <w:tab/>
      </w:r>
      <w:r w:rsidRPr="002A436E">
        <w:rPr>
          <w:lang w:val="sr-Cyrl-CS"/>
        </w:rPr>
        <w:tab/>
        <w:t xml:space="preserve">   </w:t>
      </w:r>
      <w:r w:rsidRPr="002A436E">
        <w:rPr>
          <w:lang w:val="sr-Latn-BA"/>
        </w:rPr>
        <w:t xml:space="preserve">  </w:t>
      </w:r>
      <w:r>
        <w:rPr>
          <w:lang w:val="sr-Cyrl-BA"/>
        </w:rPr>
        <w:t xml:space="preserve">   </w:t>
      </w:r>
      <w:r w:rsidRPr="002A436E">
        <w:rPr>
          <w:lang w:val="bs-Cyrl-BA"/>
        </w:rPr>
        <w:t xml:space="preserve"> </w:t>
      </w:r>
      <w:r>
        <w:rPr>
          <w:lang w:val="bs-Cyrl-BA"/>
        </w:rPr>
        <w:t>-</w:t>
      </w:r>
      <w:r w:rsidRPr="002A436E">
        <w:rPr>
          <w:lang w:val="bs-Cyrl-BA"/>
        </w:rPr>
        <w:t xml:space="preserve">     </w:t>
      </w:r>
      <w:r>
        <w:rPr>
          <w:lang w:val="bs-Cyrl-BA"/>
        </w:rPr>
        <w:t xml:space="preserve">                           </w:t>
      </w:r>
      <w:r w:rsidRPr="002A436E">
        <w:rPr>
          <w:lang w:val="bs-Cyrl-BA"/>
        </w:rPr>
        <w:t>280</w:t>
      </w:r>
      <w:r w:rsidRPr="002A436E">
        <w:rPr>
          <w:lang w:val="sr-Cyrl-CS"/>
        </w:rPr>
        <w:t xml:space="preserve">               </w:t>
      </w:r>
      <w:r w:rsidRPr="002A436E">
        <w:rPr>
          <w:lang w:val="sr-Latn-BA"/>
        </w:rPr>
        <w:t xml:space="preserve"> </w:t>
      </w:r>
    </w:p>
    <w:p w:rsidR="00BF0058" w:rsidRPr="002A436E" w:rsidRDefault="00BF0058" w:rsidP="00BF0058">
      <w:pPr>
        <w:jc w:val="both"/>
        <w:rPr>
          <w:u w:val="single"/>
          <w:lang w:val="sr-Cyrl-CS"/>
        </w:rPr>
      </w:pPr>
      <w:r w:rsidRPr="002A436E">
        <w:rPr>
          <w:u w:val="single"/>
          <w:lang w:val="sr-Cyrl-CS"/>
        </w:rPr>
        <w:t>- Универзалн</w:t>
      </w:r>
      <w:r w:rsidRPr="002A436E">
        <w:rPr>
          <w:u w:val="single"/>
          <w:lang w:val="sr-Cyrl-BA"/>
        </w:rPr>
        <w:t>их</w:t>
      </w:r>
      <w:r w:rsidRPr="002A436E">
        <w:rPr>
          <w:u w:val="single"/>
          <w:lang w:val="sr-Cyrl-CS"/>
        </w:rPr>
        <w:t xml:space="preserve"> кар</w:t>
      </w:r>
      <w:r w:rsidRPr="002A436E">
        <w:rPr>
          <w:u w:val="single"/>
          <w:lang w:val="sr-Cyrl-BA"/>
        </w:rPr>
        <w:t>ата</w:t>
      </w:r>
      <w:r w:rsidRPr="002A436E">
        <w:rPr>
          <w:u w:val="single"/>
          <w:lang w:val="sr-Cyrl-CS"/>
        </w:rPr>
        <w:t xml:space="preserve"> БН</w:t>
      </w:r>
      <w:r w:rsidRPr="002A436E">
        <w:rPr>
          <w:u w:val="single"/>
          <w:lang w:val="sr-Cyrl-CS"/>
        </w:rPr>
        <w:tab/>
      </w:r>
      <w:r w:rsidRPr="002A436E">
        <w:rPr>
          <w:u w:val="single"/>
          <w:lang w:val="sr-Cyrl-CS"/>
        </w:rPr>
        <w:tab/>
        <w:t xml:space="preserve"> </w:t>
      </w:r>
      <w:r w:rsidRPr="002A436E">
        <w:rPr>
          <w:u w:val="single"/>
          <w:lang w:val="sr-Cyrl-CS"/>
        </w:rPr>
        <w:tab/>
        <w:t xml:space="preserve">  </w:t>
      </w:r>
      <w:r>
        <w:rPr>
          <w:u w:val="single"/>
          <w:lang w:val="sr-Cyrl-CS"/>
        </w:rPr>
        <w:t xml:space="preserve">   </w:t>
      </w:r>
      <w:r w:rsidRPr="002A436E">
        <w:rPr>
          <w:u w:val="single"/>
          <w:lang w:val="bs-Cyrl-BA"/>
        </w:rPr>
        <w:t xml:space="preserve"> </w:t>
      </w:r>
      <w:r>
        <w:rPr>
          <w:u w:val="single"/>
          <w:lang w:val="bs-Cyrl-BA"/>
        </w:rPr>
        <w:t>1.231</w:t>
      </w:r>
      <w:r w:rsidRPr="002A436E">
        <w:rPr>
          <w:u w:val="single"/>
          <w:lang w:val="bs-Cyrl-BA"/>
        </w:rPr>
        <w:t xml:space="preserve">     </w:t>
      </w:r>
      <w:r>
        <w:rPr>
          <w:u w:val="single"/>
          <w:lang w:val="bs-Cyrl-BA"/>
        </w:rPr>
        <w:t xml:space="preserve">                    1.487</w:t>
      </w:r>
      <w:r w:rsidRPr="002A436E">
        <w:rPr>
          <w:u w:val="single"/>
          <w:lang w:val="sr-Cyrl-CS"/>
        </w:rPr>
        <w:t xml:space="preserve">              </w:t>
      </w:r>
      <w:r w:rsidRPr="002A436E">
        <w:rPr>
          <w:u w:val="single"/>
          <w:lang w:val="bs-Cyrl-BA"/>
        </w:rPr>
        <w:t xml:space="preserve">  </w:t>
      </w:r>
    </w:p>
    <w:p w:rsidR="00BF0058" w:rsidRPr="002A436E" w:rsidRDefault="00BF0058" w:rsidP="00BF0058">
      <w:pPr>
        <w:jc w:val="both"/>
        <w:rPr>
          <w:lang w:val="sr-Cyrl-CS"/>
        </w:rPr>
      </w:pPr>
      <w:r>
        <w:rPr>
          <w:lang w:val="sr-Cyrl-CS"/>
        </w:rPr>
        <w:tab/>
        <w:t xml:space="preserve">Укупно </w:t>
      </w:r>
      <w:r>
        <w:rPr>
          <w:lang w:val="sr-Cyrl-CS"/>
        </w:rPr>
        <w:tab/>
      </w:r>
      <w:r>
        <w:rPr>
          <w:lang w:val="sr-Cyrl-CS"/>
        </w:rPr>
        <w:tab/>
      </w:r>
      <w:r>
        <w:rPr>
          <w:lang w:val="sr-Cyrl-CS"/>
        </w:rPr>
        <w:tab/>
        <w:t xml:space="preserve">             392.951 КМ</w:t>
      </w:r>
      <w:r w:rsidRPr="002A436E">
        <w:rPr>
          <w:lang w:val="sr-Cyrl-CS"/>
        </w:rPr>
        <w:t xml:space="preserve">   </w:t>
      </w:r>
      <w:r>
        <w:rPr>
          <w:lang w:val="sr-Cyrl-CS"/>
        </w:rPr>
        <w:t xml:space="preserve">           490.802</w:t>
      </w:r>
      <w:r w:rsidRPr="002A436E">
        <w:rPr>
          <w:lang w:val="sr-Cyrl-CS"/>
        </w:rPr>
        <w:t xml:space="preserve"> КМ       </w:t>
      </w:r>
    </w:p>
    <w:p w:rsidR="00BF0058" w:rsidRPr="00756446" w:rsidRDefault="00BF0058" w:rsidP="00BF0058">
      <w:pPr>
        <w:jc w:val="both"/>
        <w:rPr>
          <w:color w:val="FF0000"/>
          <w:lang w:val="sr-Latn-BA"/>
        </w:rPr>
      </w:pPr>
    </w:p>
    <w:p w:rsidR="00BF0058" w:rsidRPr="00997580" w:rsidRDefault="00BF0058" w:rsidP="00BF0058">
      <w:pPr>
        <w:jc w:val="both"/>
        <w:rPr>
          <w:lang w:val="sr-Cyrl-CS"/>
        </w:rPr>
      </w:pPr>
      <w:r w:rsidRPr="00997580">
        <w:rPr>
          <w:lang w:val="sr-Cyrl-CS"/>
        </w:rPr>
        <w:t>Приход од</w:t>
      </w:r>
      <w:r w:rsidRPr="00E244E5">
        <w:rPr>
          <w:lang w:val="sr-Cyrl-CS"/>
        </w:rPr>
        <w:t xml:space="preserve"> </w:t>
      </w:r>
      <w:r>
        <w:rPr>
          <w:lang w:val="sr-Cyrl-CS"/>
        </w:rPr>
        <w:t>пружених услуга</w:t>
      </w:r>
      <w:r w:rsidRPr="00997580">
        <w:rPr>
          <w:lang w:val="sr-Cyrl-CS"/>
        </w:rPr>
        <w:t xml:space="preserve"> по</w:t>
      </w:r>
      <w:r>
        <w:rPr>
          <w:lang w:val="sr-Cyrl-CS"/>
        </w:rPr>
        <w:t>везаним правним лицима (конто 62</w:t>
      </w:r>
      <w:r w:rsidRPr="00997580">
        <w:rPr>
          <w:lang w:val="sr-Cyrl-CS"/>
        </w:rPr>
        <w:t xml:space="preserve">0) представља </w:t>
      </w:r>
      <w:r>
        <w:rPr>
          <w:lang w:val="sr-Cyrl-CS"/>
        </w:rPr>
        <w:t>22</w:t>
      </w:r>
      <w:r w:rsidRPr="00997580">
        <w:rPr>
          <w:lang w:val="sr-Cyrl-CS"/>
        </w:rPr>
        <w:t>,</w:t>
      </w:r>
      <w:r>
        <w:rPr>
          <w:lang w:val="sr-Cyrl-CS"/>
        </w:rPr>
        <w:t>08</w:t>
      </w:r>
      <w:r w:rsidRPr="00997580">
        <w:rPr>
          <w:lang w:val="sr-Cyrl-CS"/>
        </w:rPr>
        <w:t xml:space="preserve"> % укупног прихода, а највећим дијелом се односи на приходе остварене по основу вршења услуга за Град Бијељина. </w:t>
      </w:r>
    </w:p>
    <w:p w:rsidR="00BF0058" w:rsidRPr="00155AC0" w:rsidRDefault="00BF0058" w:rsidP="00BF0058">
      <w:pPr>
        <w:jc w:val="both"/>
        <w:rPr>
          <w:color w:val="FF0000"/>
          <w:lang w:val="sr-Cyrl-CS"/>
        </w:rPr>
      </w:pPr>
    </w:p>
    <w:p w:rsidR="00BF0058" w:rsidRPr="00760E38" w:rsidRDefault="00BF0058" w:rsidP="00BF0058">
      <w:pPr>
        <w:jc w:val="both"/>
        <w:rPr>
          <w:lang w:val="sr-Cyrl-BA"/>
        </w:rPr>
      </w:pPr>
      <w:r w:rsidRPr="00510E66">
        <w:rPr>
          <w:lang w:val="sr-Cyrl-BA"/>
        </w:rPr>
        <w:t xml:space="preserve">Приходи од грађевинског земљишта су </w:t>
      </w:r>
      <w:r>
        <w:rPr>
          <w:lang w:val="sr-Cyrl-BA"/>
        </w:rPr>
        <w:t>27.700,00</w:t>
      </w:r>
      <w:r w:rsidRPr="00510E66">
        <w:rPr>
          <w:lang w:val="sr-Cyrl-BA"/>
        </w:rPr>
        <w:t>КМ и мањи су у односу на претходну годину</w:t>
      </w:r>
      <w:r>
        <w:rPr>
          <w:lang w:val="sr-Cyrl-BA"/>
        </w:rPr>
        <w:t xml:space="preserve">, индекс је 544,02 </w:t>
      </w:r>
      <w:r w:rsidRPr="004622BB">
        <w:rPr>
          <w:lang w:val="sr-Cyrl-BA"/>
        </w:rPr>
        <w:t>%</w:t>
      </w:r>
      <w:r>
        <w:rPr>
          <w:lang w:val="sr-Cyrl-BA"/>
        </w:rPr>
        <w:t xml:space="preserve"> </w:t>
      </w:r>
      <w:r>
        <w:rPr>
          <w:lang w:val="sr-Latn-BA"/>
        </w:rPr>
        <w:t>.</w:t>
      </w:r>
      <w:r w:rsidRPr="00510E66">
        <w:rPr>
          <w:lang w:val="sr-Cyrl-BA"/>
        </w:rPr>
        <w:t xml:space="preserve"> </w:t>
      </w:r>
    </w:p>
    <w:p w:rsidR="00BF0058" w:rsidRPr="00510E66" w:rsidRDefault="00BF0058" w:rsidP="00BF0058">
      <w:pPr>
        <w:jc w:val="both"/>
        <w:rPr>
          <w:lang w:val="sr-Cyrl-CS"/>
        </w:rPr>
      </w:pPr>
      <w:r>
        <w:rPr>
          <w:lang w:val="sr-Cyrl-CS"/>
        </w:rPr>
        <w:t>Прихода</w:t>
      </w:r>
      <w:r w:rsidRPr="00510E66">
        <w:rPr>
          <w:lang w:val="sr-Cyrl-CS"/>
        </w:rPr>
        <w:t xml:space="preserve"> од контроле техничке документације према повезаним лицима </w:t>
      </w:r>
      <w:r>
        <w:rPr>
          <w:lang w:val="sr-Cyrl-CS"/>
        </w:rPr>
        <w:t>у 2022. године није било, а</w:t>
      </w:r>
      <w:r w:rsidRPr="00510E66">
        <w:rPr>
          <w:lang w:val="sr-Cyrl-CS"/>
        </w:rPr>
        <w:t xml:space="preserve"> иначе на те приходе не можемо утицати.</w:t>
      </w:r>
    </w:p>
    <w:p w:rsidR="00BF0058" w:rsidRPr="00510E66" w:rsidRDefault="00BF0058" w:rsidP="00BF0058">
      <w:pPr>
        <w:jc w:val="both"/>
        <w:rPr>
          <w:lang w:val="sr-Cyrl-CS"/>
        </w:rPr>
      </w:pPr>
      <w:r w:rsidRPr="00510E66">
        <w:rPr>
          <w:lang w:val="sr-Cyrl-CS"/>
        </w:rPr>
        <w:t>Урбанистичко</w:t>
      </w:r>
      <w:r>
        <w:rPr>
          <w:lang w:val="sr-Cyrl-CS"/>
        </w:rPr>
        <w:t>-</w:t>
      </w:r>
      <w:r w:rsidRPr="00510E66">
        <w:rPr>
          <w:lang w:val="sr-Cyrl-CS"/>
        </w:rPr>
        <w:t xml:space="preserve"> технички услови повезаним</w:t>
      </w:r>
      <w:r>
        <w:rPr>
          <w:lang w:val="sr-Cyrl-CS"/>
        </w:rPr>
        <w:t xml:space="preserve"> </w:t>
      </w:r>
      <w:r w:rsidRPr="00510E66">
        <w:rPr>
          <w:lang w:val="sr-Cyrl-CS"/>
        </w:rPr>
        <w:t xml:space="preserve"> лицима су </w:t>
      </w:r>
      <w:r>
        <w:rPr>
          <w:lang w:val="sr-Cyrl-CS"/>
        </w:rPr>
        <w:t>већи</w:t>
      </w:r>
      <w:r w:rsidRPr="00510E66">
        <w:rPr>
          <w:lang w:val="sr-Cyrl-CS"/>
        </w:rPr>
        <w:t xml:space="preserve"> у односу на претходн</w:t>
      </w:r>
      <w:r>
        <w:rPr>
          <w:lang w:val="sr-Cyrl-CS"/>
        </w:rPr>
        <w:t xml:space="preserve">у годину, индекс је </w:t>
      </w:r>
      <w:r>
        <w:rPr>
          <w:lang w:val="sr-Cyrl-BA"/>
        </w:rPr>
        <w:t xml:space="preserve">321,09 </w:t>
      </w:r>
      <w:r w:rsidRPr="004622BB">
        <w:rPr>
          <w:lang w:val="sr-Latn-BA"/>
        </w:rPr>
        <w:t>%</w:t>
      </w:r>
      <w:r w:rsidRPr="00510E66">
        <w:rPr>
          <w:lang w:val="sr-Cyrl-CS"/>
        </w:rPr>
        <w:t xml:space="preserve"> </w:t>
      </w:r>
      <w:r>
        <w:rPr>
          <w:lang w:val="sr-Cyrl-CS"/>
        </w:rPr>
        <w:t>.</w:t>
      </w:r>
    </w:p>
    <w:p w:rsidR="00BF0058" w:rsidRPr="00510E66" w:rsidRDefault="00BF0058" w:rsidP="00BF0058">
      <w:pPr>
        <w:jc w:val="both"/>
        <w:rPr>
          <w:lang w:val="sr-Cyrl-CS"/>
        </w:rPr>
      </w:pPr>
      <w:r w:rsidRPr="00510E66">
        <w:rPr>
          <w:lang w:val="sr-Cyrl-CS"/>
        </w:rPr>
        <w:t>Приходи од надзора у 202</w:t>
      </w:r>
      <w:r>
        <w:rPr>
          <w:lang w:val="sr-Cyrl-CS"/>
        </w:rPr>
        <w:t>2</w:t>
      </w:r>
      <w:r w:rsidRPr="00510E66">
        <w:rPr>
          <w:lang w:val="sr-Cyrl-CS"/>
        </w:rPr>
        <w:t xml:space="preserve">. години су </w:t>
      </w:r>
      <w:r>
        <w:rPr>
          <w:lang w:val="sr-Cyrl-CS"/>
        </w:rPr>
        <w:t xml:space="preserve">за </w:t>
      </w:r>
      <w:r>
        <w:rPr>
          <w:lang w:val="sr-Cyrl-BA"/>
        </w:rPr>
        <w:t xml:space="preserve">59,94 </w:t>
      </w:r>
      <w:r w:rsidRPr="004622BB">
        <w:rPr>
          <w:lang w:val="sr-Cyrl-CS"/>
        </w:rPr>
        <w:t>%</w:t>
      </w:r>
      <w:r w:rsidRPr="00510E66">
        <w:rPr>
          <w:lang w:val="sr-Cyrl-CS"/>
        </w:rPr>
        <w:t xml:space="preserve"> </w:t>
      </w:r>
      <w:r>
        <w:rPr>
          <w:lang w:val="sr-Cyrl-CS"/>
        </w:rPr>
        <w:t xml:space="preserve"> мањи</w:t>
      </w:r>
      <w:r w:rsidRPr="00510E66">
        <w:rPr>
          <w:lang w:val="sr-Cyrl-CS"/>
        </w:rPr>
        <w:t xml:space="preserve"> у односу на пр</w:t>
      </w:r>
      <w:r w:rsidRPr="00510E66">
        <w:rPr>
          <w:lang w:val="bs-Latn-BA"/>
        </w:rPr>
        <w:t>e</w:t>
      </w:r>
      <w:r w:rsidRPr="00510E66">
        <w:rPr>
          <w:lang w:val="sr-Cyrl-CS"/>
        </w:rPr>
        <w:t>тходн</w:t>
      </w:r>
      <w:r>
        <w:rPr>
          <w:lang w:val="sr-Cyrl-CS"/>
        </w:rPr>
        <w:t>у годину</w:t>
      </w:r>
      <w:r w:rsidRPr="00510E66">
        <w:rPr>
          <w:lang w:val="sr-Cyrl-CS"/>
        </w:rPr>
        <w:t>.</w:t>
      </w:r>
    </w:p>
    <w:p w:rsidR="00BF0058" w:rsidRPr="00C9475E" w:rsidRDefault="00BF0058" w:rsidP="00BF0058">
      <w:pPr>
        <w:rPr>
          <w:lang w:val="sr-Cyrl-CS"/>
        </w:rPr>
      </w:pPr>
      <w:r>
        <w:rPr>
          <w:lang w:val="sr-Cyrl-CS"/>
        </w:rPr>
        <w:t>У 2022. години н</w:t>
      </w:r>
      <w:r w:rsidRPr="00C9475E">
        <w:rPr>
          <w:lang w:val="sr-Cyrl-CS"/>
        </w:rPr>
        <w:t xml:space="preserve">ије било прихода од техничког прегледа </w:t>
      </w:r>
      <w:r>
        <w:rPr>
          <w:lang w:val="sr-Cyrl-CS"/>
        </w:rPr>
        <w:t>према повезаним</w:t>
      </w:r>
      <w:r>
        <w:rPr>
          <w:lang w:val="sr-Latn-BA"/>
        </w:rPr>
        <w:t xml:space="preserve"> правним </w:t>
      </w:r>
      <w:r>
        <w:rPr>
          <w:lang w:val="sr-Cyrl-CS"/>
        </w:rPr>
        <w:t>лицима.</w:t>
      </w:r>
      <w:r>
        <w:rPr>
          <w:lang w:val="sr-Cyrl-CS"/>
        </w:rPr>
        <w:br/>
        <w:t xml:space="preserve"> Приходи од предмјера и предрачуна у 2022. години износе 14.127 КМ док их у претходној години није било.</w:t>
      </w:r>
    </w:p>
    <w:p w:rsidR="00BF0058" w:rsidRPr="004815AD" w:rsidRDefault="00BF0058" w:rsidP="00BF0058">
      <w:pPr>
        <w:jc w:val="both"/>
        <w:rPr>
          <w:lang w:val="sr-Cyrl-BA"/>
        </w:rPr>
      </w:pPr>
      <w:r w:rsidRPr="004815AD">
        <w:rPr>
          <w:lang w:val="sr-Cyrl-CS"/>
        </w:rPr>
        <w:t xml:space="preserve">Приходи од пројектовања износе </w:t>
      </w:r>
      <w:r>
        <w:rPr>
          <w:lang w:val="sr-Cyrl-CS"/>
        </w:rPr>
        <w:t>302.956</w:t>
      </w:r>
      <w:r w:rsidRPr="004815AD">
        <w:rPr>
          <w:lang w:val="sr-Cyrl-CS"/>
        </w:rPr>
        <w:t xml:space="preserve"> КМ и </w:t>
      </w:r>
      <w:r>
        <w:rPr>
          <w:lang w:val="sr-Cyrl-CS"/>
        </w:rPr>
        <w:t xml:space="preserve">већи су  </w:t>
      </w:r>
      <w:r w:rsidRPr="004815AD">
        <w:rPr>
          <w:lang w:val="sr-Cyrl-CS"/>
        </w:rPr>
        <w:t>у односу на 20</w:t>
      </w:r>
      <w:r>
        <w:rPr>
          <w:lang w:val="sr-Cyrl-CS"/>
        </w:rPr>
        <w:t>21</w:t>
      </w:r>
      <w:r w:rsidRPr="004815AD">
        <w:rPr>
          <w:lang w:val="sr-Cyrl-CS"/>
        </w:rPr>
        <w:t xml:space="preserve">.годину, а односи се на </w:t>
      </w:r>
      <w:r>
        <w:rPr>
          <w:lang w:val="sr-Cyrl-CS"/>
        </w:rPr>
        <w:t>Регулационе планове „Гвоздевићи“, „Дашница“, ,,Филип Вишњић" и ,,Лединци".</w:t>
      </w:r>
    </w:p>
    <w:p w:rsidR="00BF0058" w:rsidRPr="00C34AA6" w:rsidRDefault="00BF0058" w:rsidP="00BF0058">
      <w:pPr>
        <w:jc w:val="both"/>
        <w:rPr>
          <w:lang w:val="sr-Cyrl-CS"/>
        </w:rPr>
      </w:pPr>
      <w:r w:rsidRPr="00C34AA6">
        <w:rPr>
          <w:lang w:val="sr-Cyrl-CS"/>
        </w:rPr>
        <w:t>Остали</w:t>
      </w:r>
      <w:r>
        <w:rPr>
          <w:lang w:val="sr-Cyrl-CS"/>
        </w:rPr>
        <w:t>х прихода</w:t>
      </w:r>
      <w:r w:rsidRPr="00C34AA6">
        <w:rPr>
          <w:lang w:val="sr-Cyrl-CS"/>
        </w:rPr>
        <w:t xml:space="preserve"> у односу на 20</w:t>
      </w:r>
      <w:r>
        <w:rPr>
          <w:lang w:val="sr-Cyrl-CS"/>
        </w:rPr>
        <w:t>21</w:t>
      </w:r>
      <w:r w:rsidRPr="00C34AA6">
        <w:rPr>
          <w:lang w:val="sr-Cyrl-CS"/>
        </w:rPr>
        <w:t>. г</w:t>
      </w:r>
      <w:r>
        <w:rPr>
          <w:lang w:val="sr-Cyrl-CS"/>
        </w:rPr>
        <w:t>один</w:t>
      </w:r>
      <w:r>
        <w:rPr>
          <w:lang w:val="sr-Latn-BA"/>
        </w:rPr>
        <w:t>у</w:t>
      </w:r>
      <w:r>
        <w:rPr>
          <w:lang w:val="sr-Cyrl-CS"/>
        </w:rPr>
        <w:t xml:space="preserve"> није било</w:t>
      </w:r>
      <w:r w:rsidRPr="00C34AA6">
        <w:rPr>
          <w:lang w:val="sr-Cyrl-CS"/>
        </w:rPr>
        <w:t>.</w:t>
      </w:r>
    </w:p>
    <w:p w:rsidR="00BF0058" w:rsidRPr="00C34AA6" w:rsidRDefault="00BF0058" w:rsidP="00BF0058">
      <w:pPr>
        <w:jc w:val="both"/>
        <w:rPr>
          <w:lang w:val="sr-Cyrl-CS"/>
        </w:rPr>
      </w:pPr>
      <w:r w:rsidRPr="00C34AA6">
        <w:rPr>
          <w:lang w:val="sr-Cyrl-CS"/>
        </w:rPr>
        <w:t xml:space="preserve">Приходи од паркирања, тачније универзалних карата износе </w:t>
      </w:r>
      <w:r>
        <w:rPr>
          <w:lang w:val="sr-Cyrl-CS"/>
        </w:rPr>
        <w:t xml:space="preserve">1.231 КМ и нешто су мањи </w:t>
      </w:r>
      <w:r w:rsidRPr="00C34AA6">
        <w:rPr>
          <w:lang w:val="sr-Cyrl-CS"/>
        </w:rPr>
        <w:t>у односу на</w:t>
      </w:r>
      <w:r>
        <w:rPr>
          <w:lang w:val="sr-Cyrl-CS"/>
        </w:rPr>
        <w:t xml:space="preserve"> приход из 2021</w:t>
      </w:r>
      <w:r w:rsidRPr="00C34AA6">
        <w:rPr>
          <w:lang w:val="sr-Cyrl-CS"/>
        </w:rPr>
        <w:t xml:space="preserve">.године. Универзалне </w:t>
      </w:r>
      <w:r>
        <w:rPr>
          <w:lang w:val="sr-Cyrl-CS"/>
        </w:rPr>
        <w:t>карте од повезаних лица</w:t>
      </w:r>
      <w:r w:rsidRPr="00C34AA6">
        <w:rPr>
          <w:lang w:val="sr-Cyrl-CS"/>
        </w:rPr>
        <w:t xml:space="preserve"> односе</w:t>
      </w:r>
      <w:r>
        <w:rPr>
          <w:lang w:val="sr-Cyrl-CS"/>
        </w:rPr>
        <w:t xml:space="preserve"> се</w:t>
      </w:r>
      <w:r w:rsidRPr="00C34AA6">
        <w:rPr>
          <w:lang w:val="sr-Cyrl-CS"/>
        </w:rPr>
        <w:t xml:space="preserve"> на</w:t>
      </w:r>
      <w:r>
        <w:rPr>
          <w:lang w:val="sr-Cyrl-CS"/>
        </w:rPr>
        <w:t xml:space="preserve"> Еко-деп регионалну депонију</w:t>
      </w:r>
      <w:r w:rsidRPr="00C34AA6">
        <w:rPr>
          <w:lang w:val="sr-Cyrl-CS"/>
        </w:rPr>
        <w:t>.</w:t>
      </w:r>
    </w:p>
    <w:p w:rsidR="00BF0058" w:rsidRPr="00B935AC" w:rsidRDefault="00BF0058" w:rsidP="00BF0058">
      <w:pPr>
        <w:jc w:val="both"/>
        <w:rPr>
          <w:lang w:val="sr-Cyrl-BA"/>
        </w:rPr>
      </w:pPr>
      <w:r w:rsidRPr="00B935AC">
        <w:rPr>
          <w:lang w:val="sr-Cyrl-CS"/>
        </w:rPr>
        <w:lastRenderedPageBreak/>
        <w:t xml:space="preserve">Услуге које пружа Дирекција Граду Бијељина као оснивачу, али и другим повезаним лицима чији је оснивач Град Бијељина се обрачунавају по цјеновнику усвојеном од стране Скупштине Града и који се користи и за обрачун цијена услуга и трећим лицима. </w:t>
      </w:r>
    </w:p>
    <w:p w:rsidR="00BF0058" w:rsidRPr="00155AC0" w:rsidRDefault="00BF0058" w:rsidP="00BF0058">
      <w:pPr>
        <w:jc w:val="both"/>
        <w:rPr>
          <w:color w:val="FF0000"/>
          <w:lang w:val="sr-Cyrl-CS"/>
        </w:rPr>
      </w:pPr>
    </w:p>
    <w:p w:rsidR="00BF0058" w:rsidRPr="00B935AC" w:rsidRDefault="00BF0058" w:rsidP="00BF0058">
      <w:pPr>
        <w:jc w:val="both"/>
        <w:rPr>
          <w:u w:val="single"/>
          <w:lang w:val="sr-Latn-BA"/>
        </w:rPr>
      </w:pPr>
      <w:r w:rsidRPr="00B935AC">
        <w:rPr>
          <w:u w:val="single"/>
          <w:lang w:val="sr-Cyrl-CS"/>
        </w:rPr>
        <w:t xml:space="preserve">Напомена </w:t>
      </w:r>
      <w:r>
        <w:rPr>
          <w:u w:val="single"/>
          <w:lang w:val="sr-Cyrl-CS"/>
        </w:rPr>
        <w:t>3</w:t>
      </w:r>
      <w:r w:rsidRPr="00B935AC">
        <w:rPr>
          <w:u w:val="single"/>
          <w:lang w:val="sr-Latn-BA"/>
        </w:rPr>
        <w:t>.</w:t>
      </w:r>
    </w:p>
    <w:p w:rsidR="00BF0058" w:rsidRPr="00B935AC" w:rsidRDefault="00BF0058" w:rsidP="00BF0058">
      <w:pPr>
        <w:jc w:val="both"/>
        <w:rPr>
          <w:lang w:val="sr-Cyrl-CS"/>
        </w:rPr>
      </w:pPr>
      <w:r w:rsidRPr="00B935AC">
        <w:rPr>
          <w:lang w:val="sr-Cyrl-CS"/>
        </w:rPr>
        <w:t xml:space="preserve">Приходи од </w:t>
      </w:r>
      <w:r>
        <w:rPr>
          <w:lang w:val="sr-Cyrl-CS"/>
        </w:rPr>
        <w:t xml:space="preserve">пружених услуга </w:t>
      </w:r>
      <w:r w:rsidRPr="00B935AC">
        <w:rPr>
          <w:lang w:val="sr-Cyrl-CS"/>
        </w:rPr>
        <w:t xml:space="preserve">на домаћем </w:t>
      </w:r>
      <w:r>
        <w:rPr>
          <w:lang w:val="sr-Cyrl-CS"/>
        </w:rPr>
        <w:t>тржишту (АОП 212</w:t>
      </w:r>
      <w:r w:rsidRPr="00B935AC">
        <w:rPr>
          <w:lang w:val="sr-Cyrl-CS"/>
        </w:rPr>
        <w:t xml:space="preserve">) износе </w:t>
      </w:r>
      <w:r>
        <w:rPr>
          <w:lang w:val="sr-Cyrl-CS"/>
        </w:rPr>
        <w:t>993.468</w:t>
      </w:r>
      <w:r w:rsidRPr="00B935AC">
        <w:rPr>
          <w:lang w:val="sr-Cyrl-CS"/>
        </w:rPr>
        <w:t xml:space="preserve"> КМ, а састоје се од прихода по основу:</w:t>
      </w:r>
    </w:p>
    <w:p w:rsidR="00BF0058" w:rsidRPr="00207CD3" w:rsidRDefault="00BF0058" w:rsidP="00BF0058">
      <w:pPr>
        <w:jc w:val="both"/>
        <w:rPr>
          <w:lang w:val="sr-Cyrl-CS"/>
        </w:rPr>
      </w:pPr>
      <w:r w:rsidRPr="00207CD3">
        <w:rPr>
          <w:lang w:val="sr-Cyrl-CS"/>
        </w:rPr>
        <w:t xml:space="preserve">                                                                            </w:t>
      </w:r>
      <w:r w:rsidRPr="00207CD3">
        <w:rPr>
          <w:u w:val="single"/>
          <w:lang w:val="sr-Cyrl-CS"/>
        </w:rPr>
        <w:t>202</w:t>
      </w:r>
      <w:r>
        <w:rPr>
          <w:u w:val="single"/>
          <w:lang w:val="sr-Cyrl-CS"/>
        </w:rPr>
        <w:t>2</w:t>
      </w:r>
      <w:r w:rsidRPr="00207CD3">
        <w:rPr>
          <w:u w:val="single"/>
          <w:lang w:val="sr-Cyrl-CS"/>
        </w:rPr>
        <w:t>.г.                   20</w:t>
      </w:r>
      <w:r>
        <w:rPr>
          <w:u w:val="single"/>
          <w:lang w:val="sr-Cyrl-CS"/>
        </w:rPr>
        <w:t>21</w:t>
      </w:r>
      <w:r w:rsidRPr="00207CD3">
        <w:rPr>
          <w:u w:val="single"/>
          <w:lang w:val="sr-Cyrl-CS"/>
        </w:rPr>
        <w:t>.г</w:t>
      </w:r>
      <w:r w:rsidRPr="00207CD3">
        <w:rPr>
          <w:lang w:val="sr-Cyrl-CS"/>
        </w:rPr>
        <w:t>.</w:t>
      </w:r>
    </w:p>
    <w:p w:rsidR="00BF0058" w:rsidRPr="00207CD3" w:rsidRDefault="00BF0058" w:rsidP="00BF0058">
      <w:pPr>
        <w:jc w:val="both"/>
        <w:rPr>
          <w:lang w:val="bs-Cyrl-BA"/>
        </w:rPr>
      </w:pPr>
      <w:r w:rsidRPr="00207CD3">
        <w:rPr>
          <w:lang w:val="sr-Cyrl-CS"/>
        </w:rPr>
        <w:t>- Контрол</w:t>
      </w:r>
      <w:r w:rsidRPr="00207CD3">
        <w:rPr>
          <w:lang w:val="sr-Cyrl-BA"/>
        </w:rPr>
        <w:t>е</w:t>
      </w:r>
      <w:r w:rsidRPr="00207CD3">
        <w:rPr>
          <w:lang w:val="sr-Cyrl-CS"/>
        </w:rPr>
        <w:t xml:space="preserve"> техничке документације</w:t>
      </w:r>
      <w:r w:rsidRPr="00207CD3">
        <w:rPr>
          <w:lang w:val="sr-Cyrl-CS"/>
        </w:rPr>
        <w:tab/>
        <w:t xml:space="preserve">   </w:t>
      </w:r>
      <w:r>
        <w:rPr>
          <w:lang w:val="sr-Cyrl-CS"/>
        </w:rPr>
        <w:t xml:space="preserve">   5.015                       11.666</w:t>
      </w:r>
      <w:r w:rsidRPr="00207CD3">
        <w:rPr>
          <w:lang w:val="sr-Cyrl-CS"/>
        </w:rPr>
        <w:t xml:space="preserve">  </w:t>
      </w:r>
      <w:r w:rsidRPr="00207CD3">
        <w:rPr>
          <w:lang w:val="sr-Latn-BA"/>
        </w:rPr>
        <w:t xml:space="preserve"> </w:t>
      </w:r>
      <w:r>
        <w:rPr>
          <w:lang w:val="sr-Cyrl-BA"/>
        </w:rPr>
        <w:t xml:space="preserve">                         </w:t>
      </w:r>
      <w:r>
        <w:rPr>
          <w:lang w:val="bs-Cyrl-BA"/>
        </w:rPr>
        <w:t xml:space="preserve"> </w:t>
      </w:r>
    </w:p>
    <w:p w:rsidR="00BF0058" w:rsidRPr="00207CD3" w:rsidRDefault="00BF0058" w:rsidP="00BF0058">
      <w:pPr>
        <w:jc w:val="both"/>
        <w:rPr>
          <w:lang w:val="sr-Cyrl-CS"/>
        </w:rPr>
      </w:pPr>
      <w:r w:rsidRPr="00207CD3">
        <w:rPr>
          <w:lang w:val="sr-Cyrl-CS"/>
        </w:rPr>
        <w:t>- Урбанистичко технички</w:t>
      </w:r>
      <w:r w:rsidRPr="00207CD3">
        <w:rPr>
          <w:lang w:val="sr-Cyrl-BA"/>
        </w:rPr>
        <w:t>х</w:t>
      </w:r>
      <w:r w:rsidRPr="00207CD3">
        <w:rPr>
          <w:lang w:val="sr-Cyrl-CS"/>
        </w:rPr>
        <w:t xml:space="preserve"> услова</w:t>
      </w:r>
      <w:r w:rsidRPr="00207CD3">
        <w:rPr>
          <w:lang w:val="sr-Cyrl-CS"/>
        </w:rPr>
        <w:tab/>
      </w:r>
      <w:r w:rsidRPr="00207CD3">
        <w:rPr>
          <w:lang w:val="sr-Cyrl-CS"/>
        </w:rPr>
        <w:tab/>
      </w:r>
      <w:r>
        <w:rPr>
          <w:lang w:val="sr-Cyrl-CS"/>
        </w:rPr>
        <w:t xml:space="preserve">  225.573</w:t>
      </w:r>
      <w:r w:rsidRPr="00207CD3">
        <w:rPr>
          <w:lang w:val="sr-Cyrl-CS"/>
        </w:rPr>
        <w:t xml:space="preserve"> </w:t>
      </w:r>
      <w:r>
        <w:rPr>
          <w:lang w:val="sr-Cyrl-CS"/>
        </w:rPr>
        <w:t xml:space="preserve">                   182.383</w:t>
      </w:r>
      <w:r w:rsidRPr="00207CD3">
        <w:rPr>
          <w:lang w:val="bs-Cyrl-BA"/>
        </w:rPr>
        <w:t xml:space="preserve"> </w:t>
      </w:r>
    </w:p>
    <w:p w:rsidR="00BF0058" w:rsidRDefault="00BF0058" w:rsidP="00BF0058">
      <w:pPr>
        <w:jc w:val="both"/>
        <w:rPr>
          <w:lang w:val="bs-Cyrl-BA"/>
        </w:rPr>
      </w:pPr>
      <w:r w:rsidRPr="00207CD3">
        <w:rPr>
          <w:lang w:val="sr-Cyrl-CS"/>
        </w:rPr>
        <w:t>- Техничк</w:t>
      </w:r>
      <w:r w:rsidRPr="00207CD3">
        <w:rPr>
          <w:lang w:val="sr-Cyrl-BA"/>
        </w:rPr>
        <w:t>ог</w:t>
      </w:r>
      <w:r w:rsidRPr="00207CD3">
        <w:rPr>
          <w:lang w:val="sr-Cyrl-CS"/>
        </w:rPr>
        <w:t xml:space="preserve"> преглед</w:t>
      </w:r>
      <w:r w:rsidRPr="00207CD3">
        <w:rPr>
          <w:lang w:val="sr-Cyrl-BA"/>
        </w:rPr>
        <w:t>а</w:t>
      </w:r>
      <w:r w:rsidRPr="00207CD3">
        <w:rPr>
          <w:lang w:val="sr-Cyrl-CS"/>
        </w:rPr>
        <w:t xml:space="preserve"> објеката</w:t>
      </w:r>
      <w:r w:rsidRPr="00207CD3">
        <w:rPr>
          <w:lang w:val="sr-Cyrl-CS"/>
        </w:rPr>
        <w:tab/>
      </w:r>
      <w:r w:rsidRPr="00207CD3">
        <w:rPr>
          <w:lang w:val="sr-Cyrl-CS"/>
        </w:rPr>
        <w:tab/>
        <w:t xml:space="preserve"> </w:t>
      </w:r>
      <w:r>
        <w:rPr>
          <w:lang w:val="sr-Cyrl-CS"/>
        </w:rPr>
        <w:t xml:space="preserve">  34.784                       57.436</w:t>
      </w:r>
    </w:p>
    <w:p w:rsidR="00BF0058" w:rsidRPr="00207CD3" w:rsidRDefault="00BF0058" w:rsidP="00BF0058">
      <w:pPr>
        <w:jc w:val="both"/>
        <w:rPr>
          <w:lang w:val="bs-Cyrl-BA"/>
        </w:rPr>
      </w:pPr>
      <w:r>
        <w:rPr>
          <w:lang w:val="bs-Cyrl-BA"/>
        </w:rPr>
        <w:t>- Предмјери и предрачуни</w:t>
      </w:r>
      <w:r>
        <w:rPr>
          <w:lang w:val="bs-Cyrl-BA"/>
        </w:rPr>
        <w:tab/>
      </w:r>
      <w:r>
        <w:rPr>
          <w:lang w:val="bs-Cyrl-BA"/>
        </w:rPr>
        <w:tab/>
      </w:r>
      <w:r>
        <w:rPr>
          <w:lang w:val="bs-Cyrl-BA"/>
        </w:rPr>
        <w:tab/>
        <w:t xml:space="preserve">     2.837</w:t>
      </w:r>
      <w:r>
        <w:rPr>
          <w:lang w:val="bs-Cyrl-BA"/>
        </w:rPr>
        <w:tab/>
      </w:r>
      <w:r>
        <w:rPr>
          <w:lang w:val="bs-Cyrl-BA"/>
        </w:rPr>
        <w:tab/>
        <w:t xml:space="preserve">      -</w:t>
      </w:r>
    </w:p>
    <w:p w:rsidR="00BF0058" w:rsidRPr="00207CD3" w:rsidRDefault="00BF0058" w:rsidP="00BF0058">
      <w:pPr>
        <w:jc w:val="both"/>
        <w:rPr>
          <w:lang w:val="bs-Cyrl-BA"/>
        </w:rPr>
      </w:pPr>
      <w:r w:rsidRPr="00207CD3">
        <w:rPr>
          <w:lang w:val="bs-Cyrl-BA"/>
        </w:rPr>
        <w:t>- Надзор</w:t>
      </w:r>
      <w:r w:rsidRPr="00207CD3">
        <w:rPr>
          <w:lang w:val="bs-Cyrl-BA"/>
        </w:rPr>
        <w:tab/>
      </w:r>
      <w:r w:rsidRPr="00207CD3">
        <w:rPr>
          <w:lang w:val="bs-Cyrl-BA"/>
        </w:rPr>
        <w:tab/>
      </w:r>
      <w:r w:rsidRPr="00207CD3">
        <w:rPr>
          <w:lang w:val="bs-Cyrl-BA"/>
        </w:rPr>
        <w:tab/>
      </w:r>
      <w:r w:rsidRPr="00207CD3">
        <w:rPr>
          <w:lang w:val="bs-Cyrl-BA"/>
        </w:rPr>
        <w:tab/>
      </w:r>
      <w:r w:rsidRPr="00207CD3">
        <w:rPr>
          <w:lang w:val="bs-Cyrl-BA"/>
        </w:rPr>
        <w:tab/>
      </w:r>
      <w:r>
        <w:rPr>
          <w:lang w:val="bs-Cyrl-BA"/>
        </w:rPr>
        <w:t xml:space="preserve">         -                               -</w:t>
      </w:r>
      <w:r w:rsidRPr="00207CD3">
        <w:rPr>
          <w:lang w:val="bs-Cyrl-BA"/>
        </w:rPr>
        <w:tab/>
      </w:r>
      <w:r w:rsidRPr="00207CD3">
        <w:rPr>
          <w:lang w:val="bs-Cyrl-BA"/>
        </w:rPr>
        <w:tab/>
      </w:r>
      <w:r w:rsidRPr="00207CD3">
        <w:rPr>
          <w:lang w:val="bs-Cyrl-BA"/>
        </w:rPr>
        <w:tab/>
      </w:r>
    </w:p>
    <w:p w:rsidR="00BF0058" w:rsidRPr="00207CD3" w:rsidRDefault="00BF0058" w:rsidP="00BF0058">
      <w:pPr>
        <w:jc w:val="both"/>
        <w:rPr>
          <w:lang w:val="sr-Cyrl-CS"/>
        </w:rPr>
      </w:pPr>
      <w:r w:rsidRPr="00207CD3">
        <w:rPr>
          <w:lang w:val="sr-Cyrl-CS"/>
        </w:rPr>
        <w:t>- Пројектовањ</w:t>
      </w:r>
      <w:r w:rsidRPr="00207CD3">
        <w:rPr>
          <w:lang w:val="sr-Cyrl-BA"/>
        </w:rPr>
        <w:t>а</w:t>
      </w:r>
      <w:r w:rsidRPr="00207CD3">
        <w:rPr>
          <w:lang w:val="sr-Cyrl-CS"/>
        </w:rPr>
        <w:t xml:space="preserve">                                           </w:t>
      </w:r>
      <w:r>
        <w:rPr>
          <w:lang w:val="sr-Cyrl-CS"/>
        </w:rPr>
        <w:t xml:space="preserve">      7.869</w:t>
      </w:r>
      <w:r w:rsidRPr="00207CD3">
        <w:rPr>
          <w:lang w:val="sr-Cyrl-CS"/>
        </w:rPr>
        <w:t xml:space="preserve">   </w:t>
      </w:r>
      <w:r w:rsidRPr="00207CD3">
        <w:rPr>
          <w:lang w:val="sr-Latn-BA"/>
        </w:rPr>
        <w:t xml:space="preserve"> </w:t>
      </w:r>
      <w:r w:rsidRPr="00207CD3">
        <w:rPr>
          <w:lang w:val="sr-Cyrl-BA"/>
        </w:rPr>
        <w:t xml:space="preserve"> </w:t>
      </w:r>
      <w:r w:rsidRPr="00207CD3">
        <w:rPr>
          <w:lang w:val="bs-Latn-BA"/>
        </w:rPr>
        <w:t xml:space="preserve"> </w:t>
      </w:r>
      <w:r>
        <w:rPr>
          <w:lang w:val="sr-Cyrl-BA"/>
        </w:rPr>
        <w:t xml:space="preserve"> </w:t>
      </w:r>
      <w:r w:rsidRPr="00207CD3">
        <w:rPr>
          <w:lang w:val="bs-Cyrl-BA"/>
        </w:rPr>
        <w:t xml:space="preserve">  </w:t>
      </w:r>
      <w:r>
        <w:rPr>
          <w:lang w:val="bs-Cyrl-BA"/>
        </w:rPr>
        <w:t xml:space="preserve">               10.810              </w:t>
      </w:r>
    </w:p>
    <w:p w:rsidR="00BF0058" w:rsidRPr="00207CD3" w:rsidRDefault="00BF0058" w:rsidP="00BF0058">
      <w:pPr>
        <w:jc w:val="both"/>
        <w:rPr>
          <w:lang w:val="sr-Cyrl-CS"/>
        </w:rPr>
      </w:pPr>
      <w:r w:rsidRPr="00207CD3">
        <w:rPr>
          <w:lang w:val="sr-Cyrl-CS"/>
        </w:rPr>
        <w:t>- Приход</w:t>
      </w:r>
      <w:r w:rsidRPr="00207CD3">
        <w:rPr>
          <w:lang w:val="sr-Cyrl-BA"/>
        </w:rPr>
        <w:t>а</w:t>
      </w:r>
      <w:r w:rsidRPr="00207CD3">
        <w:rPr>
          <w:lang w:val="sr-Cyrl-CS"/>
        </w:rPr>
        <w:t xml:space="preserve"> – остали</w:t>
      </w:r>
      <w:r w:rsidRPr="00207CD3">
        <w:rPr>
          <w:lang w:val="sr-Cyrl-BA"/>
        </w:rPr>
        <w:t>х</w:t>
      </w:r>
      <w:r>
        <w:rPr>
          <w:lang w:val="sr-Cyrl-CS"/>
        </w:rPr>
        <w:tab/>
      </w:r>
      <w:r>
        <w:rPr>
          <w:lang w:val="sr-Cyrl-CS"/>
        </w:rPr>
        <w:tab/>
      </w:r>
      <w:r>
        <w:rPr>
          <w:lang w:val="sr-Cyrl-CS"/>
        </w:rPr>
        <w:tab/>
      </w:r>
      <w:r>
        <w:rPr>
          <w:lang w:val="sr-Cyrl-CS"/>
        </w:rPr>
        <w:tab/>
        <w:t xml:space="preserve">    8.140</w:t>
      </w:r>
      <w:r w:rsidRPr="00207CD3">
        <w:rPr>
          <w:lang w:val="sr-Latn-BA"/>
        </w:rPr>
        <w:t xml:space="preserve">  </w:t>
      </w:r>
      <w:r>
        <w:rPr>
          <w:lang w:val="sr-Cyrl-BA"/>
        </w:rPr>
        <w:t xml:space="preserve">                         9.881</w:t>
      </w:r>
    </w:p>
    <w:p w:rsidR="00BF0058" w:rsidRPr="00207CD3" w:rsidRDefault="00BF0058" w:rsidP="00BF0058">
      <w:pPr>
        <w:jc w:val="both"/>
        <w:rPr>
          <w:lang w:val="sr-Cyrl-CS"/>
        </w:rPr>
      </w:pPr>
      <w:r w:rsidRPr="00207CD3">
        <w:rPr>
          <w:lang w:val="sr-Cyrl-CS"/>
        </w:rPr>
        <w:t>- Паркирањ</w:t>
      </w:r>
      <w:r w:rsidRPr="00207CD3">
        <w:rPr>
          <w:lang w:val="sr-Cyrl-BA"/>
        </w:rPr>
        <w:t>а</w:t>
      </w:r>
      <w:r w:rsidRPr="00207CD3">
        <w:rPr>
          <w:lang w:val="sr-Cyrl-CS"/>
        </w:rPr>
        <w:t xml:space="preserve"> - СМС порук</w:t>
      </w:r>
      <w:r w:rsidRPr="00207CD3">
        <w:rPr>
          <w:lang w:val="sr-Cyrl-BA"/>
        </w:rPr>
        <w:t>а</w:t>
      </w:r>
      <w:r w:rsidRPr="00207CD3">
        <w:rPr>
          <w:lang w:val="sr-Cyrl-CS"/>
        </w:rPr>
        <w:tab/>
      </w:r>
      <w:r w:rsidRPr="00207CD3">
        <w:rPr>
          <w:lang w:val="sr-Cyrl-CS"/>
        </w:rPr>
        <w:tab/>
        <w:t xml:space="preserve">             </w:t>
      </w:r>
      <w:r>
        <w:rPr>
          <w:lang w:val="sr-Cyrl-BA"/>
        </w:rPr>
        <w:t>378.055                      377.264</w:t>
      </w:r>
      <w:r w:rsidRPr="00207CD3">
        <w:rPr>
          <w:lang w:val="bs-Cyrl-BA"/>
        </w:rPr>
        <w:t xml:space="preserve"> </w:t>
      </w:r>
      <w:r>
        <w:rPr>
          <w:lang w:val="bs-Cyrl-BA"/>
        </w:rPr>
        <w:t xml:space="preserve"> </w:t>
      </w:r>
    </w:p>
    <w:p w:rsidR="00BF0058" w:rsidRPr="00207CD3" w:rsidRDefault="00BF0058" w:rsidP="00BF0058">
      <w:pPr>
        <w:jc w:val="both"/>
        <w:rPr>
          <w:lang w:val="sr-Cyrl-CS"/>
        </w:rPr>
      </w:pPr>
      <w:r w:rsidRPr="00207CD3">
        <w:rPr>
          <w:lang w:val="sr-Cyrl-CS"/>
        </w:rPr>
        <w:t>- Продаја карата Зон</w:t>
      </w:r>
      <w:r>
        <w:rPr>
          <w:lang w:val="sr-Cyrl-CS"/>
        </w:rPr>
        <w:t>а 1 БН</w:t>
      </w:r>
      <w:r>
        <w:rPr>
          <w:lang w:val="sr-Cyrl-CS"/>
        </w:rPr>
        <w:tab/>
      </w:r>
      <w:r>
        <w:rPr>
          <w:lang w:val="sr-Cyrl-CS"/>
        </w:rPr>
        <w:tab/>
        <w:t xml:space="preserve"> </w:t>
      </w:r>
      <w:r>
        <w:rPr>
          <w:lang w:val="sr-Cyrl-CS"/>
        </w:rPr>
        <w:tab/>
        <w:t xml:space="preserve">  201.913                     183.866</w:t>
      </w:r>
      <w:r w:rsidRPr="00207CD3">
        <w:rPr>
          <w:lang w:val="sr-Latn-BA"/>
        </w:rPr>
        <w:t xml:space="preserve"> </w:t>
      </w:r>
      <w:r>
        <w:rPr>
          <w:lang w:val="sr-Cyrl-BA"/>
        </w:rPr>
        <w:t xml:space="preserve">   </w:t>
      </w:r>
    </w:p>
    <w:p w:rsidR="00BF0058" w:rsidRPr="001F2809" w:rsidRDefault="00BF0058" w:rsidP="00BF0058">
      <w:pPr>
        <w:jc w:val="both"/>
        <w:rPr>
          <w:lang w:val="sr-Cyrl-BA"/>
        </w:rPr>
      </w:pPr>
      <w:r w:rsidRPr="00207CD3">
        <w:rPr>
          <w:lang w:val="sr-Cyrl-CS"/>
        </w:rPr>
        <w:t>- Продаја карата Зона 2 БН</w:t>
      </w:r>
      <w:r w:rsidRPr="00207CD3">
        <w:rPr>
          <w:lang w:val="sr-Cyrl-CS"/>
        </w:rPr>
        <w:tab/>
      </w:r>
      <w:r w:rsidRPr="00207CD3">
        <w:rPr>
          <w:lang w:val="sr-Cyrl-CS"/>
        </w:rPr>
        <w:tab/>
        <w:t xml:space="preserve"> </w:t>
      </w:r>
      <w:r w:rsidRPr="00207CD3">
        <w:rPr>
          <w:lang w:val="sr-Cyrl-CS"/>
        </w:rPr>
        <w:tab/>
        <w:t xml:space="preserve"> </w:t>
      </w:r>
      <w:r>
        <w:rPr>
          <w:lang w:val="sr-Cyrl-CS"/>
        </w:rPr>
        <w:t xml:space="preserve">      3.099                        3.537</w:t>
      </w:r>
    </w:p>
    <w:p w:rsidR="00BF0058" w:rsidRPr="00207CD3" w:rsidRDefault="00BF0058" w:rsidP="00BF0058">
      <w:pPr>
        <w:jc w:val="both"/>
        <w:rPr>
          <w:lang w:val="sr-Cyrl-CS"/>
        </w:rPr>
      </w:pPr>
      <w:r w:rsidRPr="00207CD3">
        <w:rPr>
          <w:lang w:val="sr-Cyrl-CS"/>
        </w:rPr>
        <w:t>- Продаја карата Зона 2 дневна</w:t>
      </w:r>
      <w:r w:rsidRPr="00207CD3">
        <w:rPr>
          <w:lang w:val="sr-Cyrl-CS"/>
        </w:rPr>
        <w:tab/>
        <w:t xml:space="preserve"> </w:t>
      </w:r>
      <w:r w:rsidRPr="00207CD3">
        <w:rPr>
          <w:lang w:val="sr-Cyrl-CS"/>
        </w:rPr>
        <w:tab/>
        <w:t xml:space="preserve"> </w:t>
      </w:r>
      <w:r>
        <w:rPr>
          <w:lang w:val="sr-Cyrl-CS"/>
        </w:rPr>
        <w:t xml:space="preserve">       8.426                     10.015</w:t>
      </w:r>
    </w:p>
    <w:p w:rsidR="00BF0058" w:rsidRPr="001F2809" w:rsidRDefault="00BF0058" w:rsidP="00BF0058">
      <w:pPr>
        <w:tabs>
          <w:tab w:val="left" w:pos="708"/>
          <w:tab w:val="left" w:pos="1416"/>
          <w:tab w:val="left" w:pos="2124"/>
          <w:tab w:val="left" w:pos="2832"/>
          <w:tab w:val="left" w:pos="3540"/>
          <w:tab w:val="left" w:pos="4248"/>
          <w:tab w:val="left" w:pos="4956"/>
          <w:tab w:val="left" w:pos="6765"/>
        </w:tabs>
        <w:jc w:val="both"/>
        <w:rPr>
          <w:lang w:val="sr-Cyrl-BA"/>
        </w:rPr>
      </w:pPr>
      <w:r w:rsidRPr="00207CD3">
        <w:rPr>
          <w:lang w:val="sr-Cyrl-CS"/>
        </w:rPr>
        <w:t>- Повлашћен</w:t>
      </w:r>
      <w:r w:rsidRPr="00207CD3">
        <w:rPr>
          <w:lang w:val="sr-Cyrl-BA"/>
        </w:rPr>
        <w:t>их</w:t>
      </w:r>
      <w:r w:rsidRPr="00207CD3">
        <w:rPr>
          <w:lang w:val="sr-Cyrl-CS"/>
        </w:rPr>
        <w:t xml:space="preserve"> кар</w:t>
      </w:r>
      <w:r w:rsidRPr="00207CD3">
        <w:rPr>
          <w:lang w:val="sr-Cyrl-BA"/>
        </w:rPr>
        <w:t>ата</w:t>
      </w:r>
      <w:r w:rsidRPr="00207CD3">
        <w:rPr>
          <w:lang w:val="sr-Cyrl-CS"/>
        </w:rPr>
        <w:t xml:space="preserve"> БН</w:t>
      </w:r>
      <w:r w:rsidRPr="00207CD3">
        <w:rPr>
          <w:lang w:val="sr-Cyrl-CS"/>
        </w:rPr>
        <w:tab/>
      </w:r>
      <w:r w:rsidRPr="00207CD3">
        <w:rPr>
          <w:lang w:val="sr-Cyrl-CS"/>
        </w:rPr>
        <w:tab/>
        <w:t xml:space="preserve"> </w:t>
      </w:r>
      <w:r w:rsidRPr="00207CD3">
        <w:rPr>
          <w:lang w:val="sr-Cyrl-CS"/>
        </w:rPr>
        <w:tab/>
        <w:t xml:space="preserve">   </w:t>
      </w:r>
      <w:r w:rsidRPr="00207CD3">
        <w:rPr>
          <w:lang w:val="sr-Latn-BA"/>
        </w:rPr>
        <w:t xml:space="preserve">  </w:t>
      </w:r>
      <w:r>
        <w:rPr>
          <w:lang w:val="sr-Cyrl-BA"/>
        </w:rPr>
        <w:t xml:space="preserve"> 29.172                     29.343</w:t>
      </w:r>
    </w:p>
    <w:p w:rsidR="00BF0058" w:rsidRPr="001F2809" w:rsidRDefault="00BF0058" w:rsidP="00BF0058">
      <w:pPr>
        <w:jc w:val="both"/>
        <w:rPr>
          <w:lang w:val="sr-Cyrl-BA"/>
        </w:rPr>
      </w:pPr>
      <w:r w:rsidRPr="00207CD3">
        <w:rPr>
          <w:lang w:val="sr-Cyrl-CS"/>
        </w:rPr>
        <w:t>- Претлатн</w:t>
      </w:r>
      <w:r w:rsidRPr="00207CD3">
        <w:rPr>
          <w:lang w:val="sr-Cyrl-BA"/>
        </w:rPr>
        <w:t>их</w:t>
      </w:r>
      <w:r w:rsidRPr="00207CD3">
        <w:rPr>
          <w:lang w:val="sr-Cyrl-CS"/>
        </w:rPr>
        <w:t xml:space="preserve"> </w:t>
      </w:r>
      <w:r w:rsidRPr="00207CD3">
        <w:rPr>
          <w:lang w:val="sr-Cyrl-BA"/>
        </w:rPr>
        <w:t xml:space="preserve"> </w:t>
      </w:r>
      <w:r w:rsidRPr="00207CD3">
        <w:rPr>
          <w:lang w:val="sr-Cyrl-CS"/>
        </w:rPr>
        <w:t>кар</w:t>
      </w:r>
      <w:r w:rsidRPr="00207CD3">
        <w:rPr>
          <w:lang w:val="sr-Cyrl-BA"/>
        </w:rPr>
        <w:t>ата</w:t>
      </w:r>
      <w:r w:rsidRPr="00207CD3">
        <w:rPr>
          <w:lang w:val="sr-Cyrl-CS"/>
        </w:rPr>
        <w:t xml:space="preserve"> БН</w:t>
      </w:r>
      <w:r w:rsidRPr="00207CD3">
        <w:rPr>
          <w:lang w:val="sr-Cyrl-CS"/>
        </w:rPr>
        <w:tab/>
      </w:r>
      <w:r w:rsidRPr="00207CD3">
        <w:rPr>
          <w:lang w:val="sr-Cyrl-CS"/>
        </w:rPr>
        <w:tab/>
        <w:t xml:space="preserve">   </w:t>
      </w:r>
      <w:r w:rsidRPr="00207CD3">
        <w:rPr>
          <w:lang w:val="sr-Cyrl-CS"/>
        </w:rPr>
        <w:tab/>
        <w:t xml:space="preserve"> </w:t>
      </w:r>
      <w:r>
        <w:rPr>
          <w:lang w:val="sr-Cyrl-CS"/>
        </w:rPr>
        <w:t xml:space="preserve">     10.804                       4.513</w:t>
      </w:r>
    </w:p>
    <w:p w:rsidR="00BF0058" w:rsidRPr="00207CD3" w:rsidRDefault="00BF0058" w:rsidP="00BF0058">
      <w:pPr>
        <w:jc w:val="both"/>
        <w:rPr>
          <w:lang w:val="sr-Cyrl-CS"/>
        </w:rPr>
      </w:pPr>
      <w:r w:rsidRPr="00207CD3">
        <w:rPr>
          <w:lang w:val="sr-Cyrl-CS"/>
        </w:rPr>
        <w:t>- Универзалн</w:t>
      </w:r>
      <w:r w:rsidRPr="00207CD3">
        <w:rPr>
          <w:lang w:val="sr-Cyrl-BA"/>
        </w:rPr>
        <w:t>их</w:t>
      </w:r>
      <w:r w:rsidRPr="00207CD3">
        <w:rPr>
          <w:lang w:val="sr-Cyrl-CS"/>
        </w:rPr>
        <w:t xml:space="preserve"> кар</w:t>
      </w:r>
      <w:r w:rsidRPr="00207CD3">
        <w:rPr>
          <w:lang w:val="sr-Cyrl-BA"/>
        </w:rPr>
        <w:t>ата</w:t>
      </w:r>
      <w:r w:rsidRPr="00207CD3">
        <w:rPr>
          <w:lang w:val="sr-Cyrl-CS"/>
        </w:rPr>
        <w:t xml:space="preserve"> БН</w:t>
      </w:r>
      <w:r w:rsidRPr="00207CD3">
        <w:rPr>
          <w:lang w:val="sr-Cyrl-CS"/>
        </w:rPr>
        <w:tab/>
      </w:r>
      <w:r w:rsidRPr="00207CD3">
        <w:rPr>
          <w:lang w:val="sr-Cyrl-CS"/>
        </w:rPr>
        <w:tab/>
        <w:t xml:space="preserve"> </w:t>
      </w:r>
      <w:r w:rsidRPr="00207CD3">
        <w:rPr>
          <w:lang w:val="sr-Cyrl-CS"/>
        </w:rPr>
        <w:tab/>
        <w:t xml:space="preserve"> </w:t>
      </w:r>
      <w:r>
        <w:rPr>
          <w:lang w:val="sr-Cyrl-CS"/>
        </w:rPr>
        <w:t xml:space="preserve">     26.461                    30.085</w:t>
      </w:r>
    </w:p>
    <w:p w:rsidR="00BF0058" w:rsidRPr="001F2809" w:rsidRDefault="00BF0058" w:rsidP="00BF0058">
      <w:pPr>
        <w:tabs>
          <w:tab w:val="left" w:pos="708"/>
          <w:tab w:val="left" w:pos="1416"/>
          <w:tab w:val="left" w:pos="2124"/>
          <w:tab w:val="left" w:pos="2832"/>
          <w:tab w:val="left" w:pos="3540"/>
          <w:tab w:val="left" w:pos="4248"/>
          <w:tab w:val="left" w:pos="4695"/>
        </w:tabs>
        <w:jc w:val="both"/>
        <w:rPr>
          <w:lang w:val="sr-Cyrl-BA"/>
        </w:rPr>
      </w:pPr>
      <w:r w:rsidRPr="00207CD3">
        <w:rPr>
          <w:lang w:val="sr-Cyrl-CS"/>
        </w:rPr>
        <w:t>- Доплатн</w:t>
      </w:r>
      <w:r w:rsidRPr="00207CD3">
        <w:rPr>
          <w:lang w:val="sr-Cyrl-BA"/>
        </w:rPr>
        <w:t>их</w:t>
      </w:r>
      <w:r w:rsidRPr="00207CD3">
        <w:rPr>
          <w:lang w:val="sr-Cyrl-CS"/>
        </w:rPr>
        <w:t xml:space="preserve"> кар</w:t>
      </w:r>
      <w:r w:rsidRPr="00207CD3">
        <w:rPr>
          <w:lang w:val="sr-Cyrl-BA"/>
        </w:rPr>
        <w:t>ата</w:t>
      </w:r>
      <w:r w:rsidRPr="00207CD3">
        <w:rPr>
          <w:lang w:val="sr-Cyrl-CS"/>
        </w:rPr>
        <w:t xml:space="preserve"> БН</w:t>
      </w:r>
      <w:r w:rsidRPr="00207CD3">
        <w:rPr>
          <w:lang w:val="sr-Cyrl-CS"/>
        </w:rPr>
        <w:tab/>
      </w:r>
      <w:r w:rsidRPr="00207CD3">
        <w:rPr>
          <w:lang w:val="sr-Cyrl-CS"/>
        </w:rPr>
        <w:tab/>
        <w:t xml:space="preserve"> </w:t>
      </w:r>
      <w:r w:rsidRPr="00207CD3">
        <w:rPr>
          <w:lang w:val="sr-Cyrl-CS"/>
        </w:rPr>
        <w:tab/>
        <w:t xml:space="preserve"> </w:t>
      </w:r>
      <w:r>
        <w:rPr>
          <w:lang w:val="sr-Cyrl-CS"/>
        </w:rPr>
        <w:t xml:space="preserve">      36.619                  95.854                      </w:t>
      </w:r>
    </w:p>
    <w:p w:rsidR="00BF0058" w:rsidRPr="00207CD3" w:rsidRDefault="00BF0058" w:rsidP="00BF0058">
      <w:pPr>
        <w:jc w:val="both"/>
        <w:rPr>
          <w:lang w:val="bs-Cyrl-BA"/>
        </w:rPr>
      </w:pPr>
      <w:r w:rsidRPr="00207CD3">
        <w:rPr>
          <w:lang w:val="sr-Cyrl-CS"/>
        </w:rPr>
        <w:t>- Блокад</w:t>
      </w:r>
      <w:r w:rsidRPr="00207CD3">
        <w:rPr>
          <w:lang w:val="sr-Cyrl-BA"/>
        </w:rPr>
        <w:t>е</w:t>
      </w:r>
      <w:r w:rsidRPr="00207CD3">
        <w:rPr>
          <w:lang w:val="sr-Cyrl-CS"/>
        </w:rPr>
        <w:t xml:space="preserve"> возила</w:t>
      </w:r>
      <w:r w:rsidRPr="00207CD3">
        <w:rPr>
          <w:lang w:val="sr-Cyrl-CS"/>
        </w:rPr>
        <w:tab/>
      </w:r>
      <w:r w:rsidRPr="00207CD3">
        <w:rPr>
          <w:lang w:val="sr-Cyrl-CS"/>
        </w:rPr>
        <w:tab/>
      </w:r>
      <w:r w:rsidRPr="00207CD3">
        <w:rPr>
          <w:lang w:val="sr-Cyrl-CS"/>
        </w:rPr>
        <w:tab/>
      </w:r>
      <w:r w:rsidRPr="00207CD3">
        <w:rPr>
          <w:lang w:val="sr-Cyrl-CS"/>
        </w:rPr>
        <w:tab/>
        <w:t xml:space="preserve">       </w:t>
      </w:r>
      <w:r>
        <w:rPr>
          <w:lang w:val="sr-Cyrl-CS"/>
        </w:rPr>
        <w:t xml:space="preserve">    -                              </w:t>
      </w:r>
      <w:r w:rsidRPr="00207CD3">
        <w:rPr>
          <w:lang w:val="sr-Latn-BA"/>
        </w:rPr>
        <w:t xml:space="preserve"> </w:t>
      </w:r>
      <w:r w:rsidRPr="00207CD3">
        <w:rPr>
          <w:lang w:val="bs-Cyrl-BA"/>
        </w:rPr>
        <w:t xml:space="preserve">   -     </w:t>
      </w:r>
      <w:r w:rsidRPr="00207CD3">
        <w:rPr>
          <w:lang w:val="sr-Cyrl-CS"/>
        </w:rPr>
        <w:t xml:space="preserve">                   </w:t>
      </w:r>
    </w:p>
    <w:p w:rsidR="00BF0058" w:rsidRPr="00207CD3" w:rsidRDefault="00BF0058" w:rsidP="00BF0058">
      <w:pPr>
        <w:jc w:val="both"/>
        <w:rPr>
          <w:u w:val="single"/>
          <w:lang w:val="bs-Cyrl-BA"/>
        </w:rPr>
      </w:pPr>
      <w:r w:rsidRPr="00207CD3">
        <w:rPr>
          <w:u w:val="single"/>
          <w:lang w:val="sr-Cyrl-CS"/>
        </w:rPr>
        <w:t xml:space="preserve">- </w:t>
      </w:r>
      <w:r w:rsidRPr="00207CD3">
        <w:rPr>
          <w:u w:val="single"/>
          <w:lang w:val="sr-Cyrl-BA"/>
        </w:rPr>
        <w:t>Резервисаних мјеста</w:t>
      </w:r>
      <w:r w:rsidRPr="00207CD3">
        <w:rPr>
          <w:u w:val="single"/>
          <w:lang w:val="sr-Cyrl-CS"/>
        </w:rPr>
        <w:t xml:space="preserve">                                       </w:t>
      </w:r>
      <w:r>
        <w:rPr>
          <w:u w:val="single"/>
          <w:lang w:val="sr-Cyrl-CS"/>
        </w:rPr>
        <w:t xml:space="preserve">   14.701                    7.863</w:t>
      </w:r>
    </w:p>
    <w:p w:rsidR="00BF0058" w:rsidRDefault="00BF0058" w:rsidP="00BF0058">
      <w:pPr>
        <w:jc w:val="both"/>
        <w:rPr>
          <w:lang w:val="sr-Cyrl-CS"/>
        </w:rPr>
      </w:pPr>
      <w:r>
        <w:rPr>
          <w:lang w:val="sr-Cyrl-CS"/>
        </w:rPr>
        <w:t xml:space="preserve"> </w:t>
      </w:r>
      <w:r w:rsidRPr="00207CD3">
        <w:rPr>
          <w:lang w:val="sr-Cyrl-CS"/>
        </w:rPr>
        <w:t xml:space="preserve">Укупно </w:t>
      </w:r>
      <w:r w:rsidRPr="00207CD3">
        <w:rPr>
          <w:lang w:val="sr-Cyrl-CS"/>
        </w:rPr>
        <w:tab/>
      </w:r>
      <w:r w:rsidRPr="00207CD3">
        <w:rPr>
          <w:lang w:val="sr-Cyrl-CS"/>
        </w:rPr>
        <w:tab/>
      </w:r>
      <w:r w:rsidRPr="00207CD3">
        <w:rPr>
          <w:lang w:val="sr-Cyrl-CS"/>
        </w:rPr>
        <w:tab/>
        <w:t xml:space="preserve">               </w:t>
      </w:r>
      <w:r>
        <w:rPr>
          <w:lang w:val="sr-Cyrl-CS"/>
        </w:rPr>
        <w:t xml:space="preserve">      993.468 КМ            1.014.514 </w:t>
      </w:r>
      <w:r w:rsidRPr="00207CD3">
        <w:rPr>
          <w:lang w:val="sr-Cyrl-CS"/>
        </w:rPr>
        <w:t xml:space="preserve">КМ        </w:t>
      </w:r>
      <w:r w:rsidRPr="00207CD3">
        <w:rPr>
          <w:lang w:val="sr-Cyrl-CS"/>
        </w:rPr>
        <w:tab/>
      </w:r>
    </w:p>
    <w:p w:rsidR="00BF0058" w:rsidRPr="00207CD3" w:rsidRDefault="00BF0058" w:rsidP="00BF0058">
      <w:pPr>
        <w:jc w:val="both"/>
        <w:rPr>
          <w:lang w:val="sr-Cyrl-CS"/>
        </w:rPr>
      </w:pPr>
    </w:p>
    <w:p w:rsidR="00BF0058" w:rsidRPr="00207CD3" w:rsidRDefault="00BF0058" w:rsidP="00BF0058">
      <w:pPr>
        <w:jc w:val="both"/>
        <w:rPr>
          <w:lang w:val="sr-Cyrl-CS"/>
        </w:rPr>
      </w:pPr>
      <w:r w:rsidRPr="00207CD3">
        <w:rPr>
          <w:lang w:val="sr-Cyrl-CS"/>
        </w:rPr>
        <w:t xml:space="preserve">Приходи од контроле техничке документације су  </w:t>
      </w:r>
      <w:r>
        <w:rPr>
          <w:lang w:val="sr-Cyrl-CS"/>
        </w:rPr>
        <w:t xml:space="preserve">значајно мањи </w:t>
      </w:r>
      <w:r w:rsidRPr="00207CD3">
        <w:rPr>
          <w:lang w:val="sr-Cyrl-CS"/>
        </w:rPr>
        <w:t>у односу на исти период  20</w:t>
      </w:r>
      <w:r>
        <w:rPr>
          <w:lang w:val="sr-Cyrl-CS"/>
        </w:rPr>
        <w:t>21</w:t>
      </w:r>
      <w:r w:rsidRPr="00207CD3">
        <w:rPr>
          <w:lang w:val="sr-Cyrl-CS"/>
        </w:rPr>
        <w:t>.г. али на те приходе не можемо утицати.</w:t>
      </w:r>
    </w:p>
    <w:p w:rsidR="00BF0058" w:rsidRPr="00F25396" w:rsidRDefault="00BF0058" w:rsidP="00BF0058">
      <w:pPr>
        <w:jc w:val="both"/>
        <w:rPr>
          <w:lang w:val="sr-Cyrl-CS"/>
        </w:rPr>
      </w:pPr>
      <w:r w:rsidRPr="00F25396">
        <w:rPr>
          <w:lang w:val="sr-Cyrl-CS"/>
        </w:rPr>
        <w:t>Урбанистичко технички услови су  већи</w:t>
      </w:r>
      <w:r>
        <w:rPr>
          <w:lang w:val="sr-Cyrl-CS"/>
        </w:rPr>
        <w:t xml:space="preserve"> у односу на претходну годину, индекс је 123,68% </w:t>
      </w:r>
      <w:r w:rsidRPr="00F25396">
        <w:rPr>
          <w:lang w:val="sr-Cyrl-CS"/>
        </w:rPr>
        <w:t>.</w:t>
      </w:r>
    </w:p>
    <w:p w:rsidR="00BF0058" w:rsidRPr="00F25396" w:rsidRDefault="00BF0058" w:rsidP="00BF0058">
      <w:pPr>
        <w:jc w:val="both"/>
        <w:rPr>
          <w:lang w:val="sr-Cyrl-CS"/>
        </w:rPr>
      </w:pPr>
      <w:r w:rsidRPr="00F25396">
        <w:rPr>
          <w:lang w:val="sr-Cyrl-CS"/>
        </w:rPr>
        <w:t>Прихода од надзора трећим лицима у 202</w:t>
      </w:r>
      <w:r>
        <w:rPr>
          <w:lang w:val="sr-Cyrl-CS"/>
        </w:rPr>
        <w:t>2</w:t>
      </w:r>
      <w:r w:rsidRPr="00F25396">
        <w:rPr>
          <w:lang w:val="sr-Cyrl-CS"/>
        </w:rPr>
        <w:t>. години није било.</w:t>
      </w:r>
    </w:p>
    <w:p w:rsidR="00BF0058" w:rsidRDefault="00BF0058" w:rsidP="00BF0058">
      <w:pPr>
        <w:jc w:val="both"/>
        <w:rPr>
          <w:lang w:val="sr-Cyrl-CS"/>
        </w:rPr>
      </w:pPr>
      <w:r w:rsidRPr="006464CD">
        <w:rPr>
          <w:lang w:val="sr-Cyrl-CS"/>
        </w:rPr>
        <w:t xml:space="preserve">Приходи од техничког прегледа су значајно </w:t>
      </w:r>
      <w:r>
        <w:rPr>
          <w:lang w:val="sr-Cyrl-CS"/>
        </w:rPr>
        <w:t xml:space="preserve">мањи </w:t>
      </w:r>
      <w:r w:rsidRPr="006464CD">
        <w:rPr>
          <w:lang w:val="bs-Latn-BA"/>
        </w:rPr>
        <w:t>у односу на</w:t>
      </w:r>
      <w:r w:rsidRPr="006464CD">
        <w:rPr>
          <w:lang w:val="sr-Cyrl-CS"/>
        </w:rPr>
        <w:t xml:space="preserve"> </w:t>
      </w:r>
      <w:r>
        <w:rPr>
          <w:lang w:val="sr-Cyrl-CS"/>
        </w:rPr>
        <w:t>претходну</w:t>
      </w:r>
      <w:r w:rsidRPr="006464CD">
        <w:rPr>
          <w:lang w:val="sr-Cyrl-CS"/>
        </w:rPr>
        <w:t xml:space="preserve"> годин</w:t>
      </w:r>
      <w:r>
        <w:rPr>
          <w:lang w:val="sr-Cyrl-CS"/>
        </w:rPr>
        <w:t xml:space="preserve">у. </w:t>
      </w:r>
    </w:p>
    <w:p w:rsidR="00BF0058" w:rsidRPr="006464CD" w:rsidRDefault="00BF0058" w:rsidP="00BF0058">
      <w:pPr>
        <w:jc w:val="both"/>
        <w:rPr>
          <w:lang w:val="sr-Cyrl-CS"/>
        </w:rPr>
      </w:pPr>
      <w:r w:rsidRPr="006464CD">
        <w:rPr>
          <w:lang w:val="sr-Cyrl-CS"/>
        </w:rPr>
        <w:t>У 202</w:t>
      </w:r>
      <w:r>
        <w:rPr>
          <w:lang w:val="sr-Cyrl-CS"/>
        </w:rPr>
        <w:t>2</w:t>
      </w:r>
      <w:r w:rsidRPr="006464CD">
        <w:rPr>
          <w:lang w:val="sr-Cyrl-CS"/>
        </w:rPr>
        <w:t>. годин</w:t>
      </w:r>
      <w:r>
        <w:rPr>
          <w:lang w:val="sr-Cyrl-CS"/>
        </w:rPr>
        <w:t>и</w:t>
      </w:r>
      <w:r w:rsidRPr="006464CD">
        <w:rPr>
          <w:lang w:val="sr-Cyrl-CS"/>
        </w:rPr>
        <w:t xml:space="preserve"> прихода од предмјера и предрачуна према трећим лицима </w:t>
      </w:r>
      <w:r>
        <w:rPr>
          <w:lang w:val="sr-Cyrl-CS"/>
        </w:rPr>
        <w:t xml:space="preserve">су 2.837 КМ  док их у 2021. </w:t>
      </w:r>
      <w:r w:rsidRPr="006464CD">
        <w:rPr>
          <w:lang w:val="sr-Cyrl-CS"/>
        </w:rPr>
        <w:t xml:space="preserve">није било.  </w:t>
      </w:r>
    </w:p>
    <w:p w:rsidR="00BF0058" w:rsidRPr="009732EE" w:rsidRDefault="00BF0058" w:rsidP="00BF0058">
      <w:pPr>
        <w:jc w:val="both"/>
        <w:rPr>
          <w:lang w:val="sr-Cyrl-BA"/>
        </w:rPr>
      </w:pPr>
      <w:r w:rsidRPr="009732EE">
        <w:rPr>
          <w:lang w:val="sr-Cyrl-CS"/>
        </w:rPr>
        <w:t xml:space="preserve">Приходи од пројектовања су нешто </w:t>
      </w:r>
      <w:r>
        <w:rPr>
          <w:lang w:val="sr-Cyrl-CS"/>
        </w:rPr>
        <w:t xml:space="preserve">мањи </w:t>
      </w:r>
      <w:r w:rsidRPr="009732EE">
        <w:rPr>
          <w:lang w:val="sr-Cyrl-CS"/>
        </w:rPr>
        <w:t>у односу на исти период претходне године.</w:t>
      </w:r>
    </w:p>
    <w:p w:rsidR="00BF0058" w:rsidRPr="009732EE" w:rsidRDefault="00BF0058" w:rsidP="00BF0058">
      <w:pPr>
        <w:jc w:val="both"/>
        <w:rPr>
          <w:lang w:val="sr-Cyrl-CS"/>
        </w:rPr>
      </w:pPr>
      <w:r w:rsidRPr="009732EE">
        <w:rPr>
          <w:lang w:val="sr-Cyrl-CS"/>
        </w:rPr>
        <w:t xml:space="preserve">Остали приходи су </w:t>
      </w:r>
      <w:r>
        <w:rPr>
          <w:lang w:val="sr-Cyrl-CS"/>
        </w:rPr>
        <w:t>нешто мањи</w:t>
      </w:r>
      <w:r w:rsidRPr="009732EE">
        <w:rPr>
          <w:lang w:val="sr-Cyrl-CS"/>
        </w:rPr>
        <w:t xml:space="preserve"> у односу на претходни период и на њих не можемо утицати.</w:t>
      </w:r>
    </w:p>
    <w:p w:rsidR="00BF0058" w:rsidRDefault="00BF0058" w:rsidP="00BF0058">
      <w:pPr>
        <w:jc w:val="both"/>
        <w:rPr>
          <w:lang w:val="sr-Cyrl-CS"/>
        </w:rPr>
      </w:pPr>
      <w:r>
        <w:rPr>
          <w:lang w:val="sr-Cyrl-CS"/>
        </w:rPr>
        <w:t>Укупни п</w:t>
      </w:r>
      <w:r w:rsidRPr="009C59B4">
        <w:rPr>
          <w:lang w:val="sr-Cyrl-CS"/>
        </w:rPr>
        <w:t xml:space="preserve">риходи од паркирања су </w:t>
      </w:r>
      <w:r>
        <w:rPr>
          <w:lang w:val="sr-Cyrl-CS"/>
        </w:rPr>
        <w:t>788.457</w:t>
      </w:r>
      <w:r w:rsidRPr="009C59B4">
        <w:rPr>
          <w:lang w:val="sr-Cyrl-CS"/>
        </w:rPr>
        <w:t xml:space="preserve"> КМ и </w:t>
      </w:r>
      <w:r>
        <w:rPr>
          <w:lang w:val="sr-Cyrl-CS"/>
        </w:rPr>
        <w:t xml:space="preserve">нешто </w:t>
      </w:r>
      <w:r w:rsidRPr="009C59B4">
        <w:rPr>
          <w:lang w:val="sr-Cyrl-CS"/>
        </w:rPr>
        <w:t xml:space="preserve">су </w:t>
      </w:r>
      <w:r>
        <w:rPr>
          <w:lang w:val="sr-Cyrl-CS"/>
        </w:rPr>
        <w:t xml:space="preserve">већи </w:t>
      </w:r>
      <w:r w:rsidRPr="009C59B4">
        <w:rPr>
          <w:lang w:val="sr-Cyrl-CS"/>
        </w:rPr>
        <w:t>у односу на прошлогодишње</w:t>
      </w:r>
      <w:r>
        <w:rPr>
          <w:lang w:val="sr-Cyrl-CS"/>
        </w:rPr>
        <w:t xml:space="preserve"> и иначе</w:t>
      </w:r>
      <w:r w:rsidRPr="009C59B4">
        <w:rPr>
          <w:lang w:val="sr-Cyrl-CS"/>
        </w:rPr>
        <w:t xml:space="preserve"> су  највећи приходи од свих појединачно</w:t>
      </w:r>
      <w:r>
        <w:rPr>
          <w:lang w:val="sr-Cyrl-CS"/>
        </w:rPr>
        <w:t>. Ове приходе чине: АОП 206 (77.976 КМ), дио АОП-а 211 (1.231 КМ), дио АОПА 212 (709.250 КМ).</w:t>
      </w:r>
    </w:p>
    <w:p w:rsidR="00BF0058" w:rsidRPr="006D793D" w:rsidRDefault="00BF0058" w:rsidP="00BF0058">
      <w:pPr>
        <w:jc w:val="both"/>
        <w:rPr>
          <w:lang w:val="sr-Cyrl-CS"/>
        </w:rPr>
      </w:pPr>
      <w:r w:rsidRPr="009C59B4">
        <w:rPr>
          <w:lang w:val="sr-Cyrl-CS"/>
        </w:rPr>
        <w:t>Највећи дио тих прихода се односи на СМС  карте чија је наплативост 100</w:t>
      </w:r>
      <w:r>
        <w:rPr>
          <w:lang w:val="sr-Cyrl-CS"/>
        </w:rPr>
        <w:t>%, а</w:t>
      </w:r>
      <w:r w:rsidRPr="009C59B4">
        <w:rPr>
          <w:lang w:val="sr-Cyrl-CS"/>
        </w:rPr>
        <w:t xml:space="preserve">ли одређени дио прихода од паркинга односи се на </w:t>
      </w:r>
      <w:r>
        <w:rPr>
          <w:lang w:val="sr-Cyrl-CS"/>
        </w:rPr>
        <w:t xml:space="preserve">доплатне карте. </w:t>
      </w:r>
      <w:r w:rsidRPr="009C59B4">
        <w:rPr>
          <w:lang w:val="sr-Cyrl-CS"/>
        </w:rPr>
        <w:t xml:space="preserve">Проценат наплативости доплатних карата је у сталном повећању захваљујући активности службе као и утуживања преко адвоката за домаће таблице, слање опомена пред тужбу лицима која имају 6 и више доплатних карата, али  и британске фирме </w:t>
      </w:r>
      <w:r w:rsidRPr="009C59B4">
        <w:rPr>
          <w:lang w:val="sr-Latn-BA"/>
        </w:rPr>
        <w:t>„Euro parking collection PLC</w:t>
      </w:r>
      <w:r w:rsidRPr="009C59B4">
        <w:rPr>
          <w:lang w:val="sr-Cyrl-BA"/>
        </w:rPr>
        <w:t xml:space="preserve">“ за страна возила. Треба истаћи да ови приходи имају и значајне расходе, ангажовањем подизвођача радова „Патриот“ доо Бијељина, закупом телефона за СМС поруке, плаћањем провизије М:телу, </w:t>
      </w:r>
      <w:r w:rsidRPr="009C59B4">
        <w:rPr>
          <w:lang w:val="bs-Cyrl-BA"/>
        </w:rPr>
        <w:t>А</w:t>
      </w:r>
      <w:r w:rsidRPr="009C59B4">
        <w:rPr>
          <w:lang w:val="bs-Latn-BA"/>
        </w:rPr>
        <w:t>sw-</w:t>
      </w:r>
      <w:r w:rsidRPr="009C59B4">
        <w:rPr>
          <w:lang w:val="bs-Cyrl-BA"/>
        </w:rPr>
        <w:t>инжењерингу,</w:t>
      </w:r>
      <w:r w:rsidRPr="009C59B4">
        <w:rPr>
          <w:lang w:val="sr-Cyrl-BA"/>
        </w:rPr>
        <w:t xml:space="preserve"> штампањем киоск карата као и плаћањем комуналне таксе Граду Бијељина за паркинг простор.</w:t>
      </w:r>
      <w:r w:rsidRPr="009C59B4">
        <w:rPr>
          <w:lang w:val="sr-Cyrl-CS"/>
        </w:rPr>
        <w:t xml:space="preserve"> </w:t>
      </w:r>
      <w:r w:rsidRPr="009C59B4">
        <w:rPr>
          <w:lang w:val="sr-Cyrl-BA"/>
        </w:rPr>
        <w:t xml:space="preserve"> </w:t>
      </w:r>
    </w:p>
    <w:p w:rsidR="00BF0058" w:rsidRDefault="00BF0058" w:rsidP="00BF0058">
      <w:pPr>
        <w:jc w:val="both"/>
        <w:rPr>
          <w:color w:val="FF0000"/>
          <w:u w:val="single"/>
          <w:lang w:val="sr-Cyrl-CS"/>
        </w:rPr>
      </w:pPr>
    </w:p>
    <w:p w:rsidR="00E46A2F" w:rsidRDefault="00E46A2F" w:rsidP="00BF0058">
      <w:pPr>
        <w:jc w:val="both"/>
        <w:rPr>
          <w:color w:val="FF0000"/>
          <w:u w:val="single"/>
          <w:lang w:val="sr-Cyrl-CS"/>
        </w:rPr>
      </w:pPr>
    </w:p>
    <w:p w:rsidR="00E46A2F" w:rsidRPr="00155AC0" w:rsidRDefault="00E46A2F" w:rsidP="00BF0058">
      <w:pPr>
        <w:jc w:val="both"/>
        <w:rPr>
          <w:color w:val="FF0000"/>
          <w:u w:val="single"/>
          <w:lang w:val="sr-Cyrl-CS"/>
        </w:rPr>
      </w:pPr>
    </w:p>
    <w:p w:rsidR="00BF0058" w:rsidRPr="00580E53" w:rsidRDefault="00BF0058" w:rsidP="00BF0058">
      <w:pPr>
        <w:jc w:val="both"/>
        <w:rPr>
          <w:color w:val="000000" w:themeColor="text1"/>
          <w:u w:val="single"/>
          <w:lang w:val="sr-Cyrl-CS"/>
        </w:rPr>
      </w:pPr>
      <w:r w:rsidRPr="00580E53">
        <w:rPr>
          <w:color w:val="000000" w:themeColor="text1"/>
          <w:u w:val="single"/>
          <w:lang w:val="sr-Cyrl-CS"/>
        </w:rPr>
        <w:lastRenderedPageBreak/>
        <w:t xml:space="preserve">Напомена </w:t>
      </w:r>
      <w:r>
        <w:rPr>
          <w:color w:val="000000" w:themeColor="text1"/>
          <w:u w:val="single"/>
          <w:lang w:val="sr-Cyrl-CS"/>
        </w:rPr>
        <w:t>4</w:t>
      </w:r>
      <w:r w:rsidRPr="00580E53">
        <w:rPr>
          <w:color w:val="000000" w:themeColor="text1"/>
          <w:u w:val="single"/>
          <w:lang w:val="sr-Cyrl-CS"/>
        </w:rPr>
        <w:t>.</w:t>
      </w:r>
    </w:p>
    <w:p w:rsidR="00BF0058" w:rsidRPr="00580E53" w:rsidRDefault="00BF0058" w:rsidP="00BF0058">
      <w:pPr>
        <w:jc w:val="both"/>
        <w:rPr>
          <w:color w:val="000000" w:themeColor="text1"/>
          <w:u w:val="single"/>
          <w:lang w:val="sr-Cyrl-CS"/>
        </w:rPr>
      </w:pPr>
    </w:p>
    <w:p w:rsidR="00BF0058" w:rsidRPr="00580E53" w:rsidRDefault="00BF0058" w:rsidP="00BF0058">
      <w:pPr>
        <w:jc w:val="both"/>
        <w:rPr>
          <w:color w:val="000000" w:themeColor="text1"/>
          <w:lang w:val="sr-Cyrl-CS"/>
        </w:rPr>
      </w:pPr>
      <w:r>
        <w:rPr>
          <w:color w:val="000000" w:themeColor="text1"/>
          <w:lang w:val="sr-Cyrl-CS"/>
        </w:rPr>
        <w:t>Остали пословни приходи (АОП 218</w:t>
      </w:r>
      <w:r w:rsidRPr="00580E53">
        <w:rPr>
          <w:color w:val="000000" w:themeColor="text1"/>
          <w:lang w:val="sr-Cyrl-CS"/>
        </w:rPr>
        <w:t xml:space="preserve">) износе </w:t>
      </w:r>
      <w:r>
        <w:rPr>
          <w:color w:val="000000" w:themeColor="text1"/>
          <w:lang w:val="sr-Cyrl-CS"/>
        </w:rPr>
        <w:t>230.000</w:t>
      </w:r>
      <w:r w:rsidRPr="00580E53">
        <w:rPr>
          <w:color w:val="000000" w:themeColor="text1"/>
          <w:lang w:val="sr-Cyrl-CS"/>
        </w:rPr>
        <w:t xml:space="preserve"> КМ, и односе се на буџетско финансирање фискултурне сале и стадиона, а према Плану Буџета </w:t>
      </w:r>
      <w:r w:rsidRPr="00580E53">
        <w:rPr>
          <w:color w:val="000000" w:themeColor="text1"/>
          <w:lang w:val="sr-Cyrl-BA"/>
        </w:rPr>
        <w:t>Града</w:t>
      </w:r>
      <w:r w:rsidRPr="00580E53">
        <w:rPr>
          <w:color w:val="000000" w:themeColor="text1"/>
          <w:lang w:val="sr-Cyrl-CS"/>
        </w:rPr>
        <w:t xml:space="preserve"> за 202</w:t>
      </w:r>
      <w:r>
        <w:rPr>
          <w:color w:val="000000" w:themeColor="text1"/>
          <w:lang w:val="sr-Cyrl-BA"/>
        </w:rPr>
        <w:t>2</w:t>
      </w:r>
      <w:r w:rsidRPr="00580E53">
        <w:rPr>
          <w:color w:val="000000" w:themeColor="text1"/>
          <w:lang w:val="sr-Cyrl-CS"/>
        </w:rPr>
        <w:t>. годину.</w:t>
      </w:r>
    </w:p>
    <w:p w:rsidR="00BF0058" w:rsidRPr="00155AC0" w:rsidRDefault="00BF0058" w:rsidP="00BF0058">
      <w:pPr>
        <w:jc w:val="both"/>
        <w:rPr>
          <w:color w:val="FF0000"/>
          <w:lang w:val="sr-Cyrl-CS"/>
        </w:rPr>
      </w:pPr>
    </w:p>
    <w:p w:rsidR="00BF0058" w:rsidRPr="00580E53" w:rsidRDefault="00BF0058" w:rsidP="00BF0058">
      <w:pPr>
        <w:jc w:val="both"/>
        <w:rPr>
          <w:color w:val="000000" w:themeColor="text1"/>
          <w:u w:val="single"/>
          <w:lang w:val="sr-Cyrl-BA"/>
        </w:rPr>
      </w:pPr>
      <w:r w:rsidRPr="00580E53">
        <w:rPr>
          <w:color w:val="000000" w:themeColor="text1"/>
          <w:u w:val="single"/>
          <w:lang w:val="sr-Cyrl-CS"/>
        </w:rPr>
        <w:t xml:space="preserve">Напомена </w:t>
      </w:r>
      <w:r w:rsidRPr="00580E53">
        <w:rPr>
          <w:color w:val="000000" w:themeColor="text1"/>
          <w:u w:val="single"/>
          <w:lang w:val="sr-Latn-BA"/>
        </w:rPr>
        <w:t xml:space="preserve"> </w:t>
      </w:r>
      <w:r>
        <w:rPr>
          <w:color w:val="000000" w:themeColor="text1"/>
          <w:u w:val="single"/>
          <w:lang w:val="bs-Cyrl-BA"/>
        </w:rPr>
        <w:t>5</w:t>
      </w:r>
      <w:r w:rsidRPr="00580E53">
        <w:rPr>
          <w:color w:val="000000" w:themeColor="text1"/>
          <w:u w:val="single"/>
          <w:lang w:val="sr-Cyrl-BA"/>
        </w:rPr>
        <w:t>.</w:t>
      </w:r>
    </w:p>
    <w:p w:rsidR="00BF0058" w:rsidRPr="00580E53" w:rsidRDefault="00BF0058" w:rsidP="00BF0058">
      <w:pPr>
        <w:jc w:val="both"/>
        <w:rPr>
          <w:color w:val="000000" w:themeColor="text1"/>
          <w:u w:val="single"/>
          <w:lang w:val="sr-Cyrl-CS"/>
        </w:rPr>
      </w:pPr>
    </w:p>
    <w:p w:rsidR="00BF0058" w:rsidRPr="00580E53" w:rsidRDefault="00BF0058" w:rsidP="00BF0058">
      <w:pPr>
        <w:jc w:val="both"/>
        <w:rPr>
          <w:color w:val="000000" w:themeColor="text1"/>
          <w:lang w:val="sr-Cyrl-CS"/>
        </w:rPr>
      </w:pPr>
      <w:r w:rsidRPr="00580E53">
        <w:rPr>
          <w:color w:val="000000" w:themeColor="text1"/>
          <w:lang w:val="sr-Cyrl-CS"/>
        </w:rPr>
        <w:t>Остали приходи тј. приходи од смањења обавеза, укидања  резервисања и остал</w:t>
      </w:r>
      <w:r>
        <w:rPr>
          <w:color w:val="000000" w:themeColor="text1"/>
          <w:lang w:val="sr-Cyrl-CS"/>
        </w:rPr>
        <w:t>и приходи (АОП 251</w:t>
      </w:r>
      <w:r w:rsidRPr="00580E53">
        <w:rPr>
          <w:color w:val="000000" w:themeColor="text1"/>
          <w:lang w:val="sr-Cyrl-CS"/>
        </w:rPr>
        <w:t xml:space="preserve">) износе </w:t>
      </w:r>
      <w:r>
        <w:rPr>
          <w:color w:val="000000" w:themeColor="text1"/>
          <w:lang w:val="sr-Cyrl-BA"/>
        </w:rPr>
        <w:t>85.356</w:t>
      </w:r>
      <w:r w:rsidRPr="00580E53">
        <w:rPr>
          <w:color w:val="000000" w:themeColor="text1"/>
          <w:lang w:val="sr-Cyrl-CS"/>
        </w:rPr>
        <w:t xml:space="preserve"> и од</w:t>
      </w:r>
      <w:r w:rsidRPr="00580E53">
        <w:rPr>
          <w:color w:val="000000" w:themeColor="text1"/>
          <w:lang w:val="bs-Latn-BA"/>
        </w:rPr>
        <w:t>носе се на</w:t>
      </w:r>
      <w:r w:rsidRPr="00580E53">
        <w:rPr>
          <w:color w:val="000000" w:themeColor="text1"/>
          <w:lang w:val="sr-Cyrl-CS"/>
        </w:rPr>
        <w:t xml:space="preserve"> </w:t>
      </w:r>
      <w:r>
        <w:rPr>
          <w:color w:val="000000" w:themeColor="text1"/>
          <w:lang w:val="sr-Cyrl-CS"/>
        </w:rPr>
        <w:t xml:space="preserve">рефундације и </w:t>
      </w:r>
      <w:r w:rsidRPr="00580E53">
        <w:rPr>
          <w:color w:val="000000" w:themeColor="text1"/>
          <w:lang w:val="sr-Cyrl-CS"/>
        </w:rPr>
        <w:t>ВПН.</w:t>
      </w:r>
    </w:p>
    <w:p w:rsidR="00BF0058" w:rsidRPr="00155AC0" w:rsidRDefault="00BF0058" w:rsidP="00BF0058">
      <w:pPr>
        <w:jc w:val="both"/>
        <w:rPr>
          <w:color w:val="FF0000"/>
          <w:lang w:val="sr-Cyrl-CS"/>
        </w:rPr>
      </w:pPr>
    </w:p>
    <w:p w:rsidR="00BF0058" w:rsidRPr="00580E53" w:rsidRDefault="00BF0058" w:rsidP="00BF0058">
      <w:pPr>
        <w:jc w:val="both"/>
        <w:rPr>
          <w:color w:val="000000" w:themeColor="text1"/>
          <w:u w:val="single"/>
          <w:lang w:val="sr-Cyrl-CS"/>
        </w:rPr>
      </w:pPr>
      <w:r w:rsidRPr="00580E53">
        <w:rPr>
          <w:color w:val="000000" w:themeColor="text1"/>
          <w:u w:val="single"/>
          <w:lang w:val="sr-Cyrl-CS"/>
        </w:rPr>
        <w:t xml:space="preserve">Напомена </w:t>
      </w:r>
      <w:r>
        <w:rPr>
          <w:color w:val="000000" w:themeColor="text1"/>
          <w:u w:val="single"/>
          <w:lang w:val="sr-Cyrl-CS"/>
        </w:rPr>
        <w:t>6</w:t>
      </w:r>
      <w:r w:rsidRPr="00580E53">
        <w:rPr>
          <w:color w:val="000000" w:themeColor="text1"/>
          <w:u w:val="single"/>
          <w:lang w:val="sr-Cyrl-CS"/>
        </w:rPr>
        <w:t>.</w:t>
      </w:r>
    </w:p>
    <w:p w:rsidR="00BF0058" w:rsidRPr="00580E53" w:rsidRDefault="00BF0058" w:rsidP="00BF0058">
      <w:pPr>
        <w:jc w:val="both"/>
        <w:rPr>
          <w:color w:val="000000" w:themeColor="text1"/>
          <w:u w:val="single"/>
          <w:lang w:val="sr-Cyrl-CS"/>
        </w:rPr>
      </w:pPr>
    </w:p>
    <w:p w:rsidR="00BF0058" w:rsidRPr="00580E53" w:rsidRDefault="00BF0058" w:rsidP="00BF0058">
      <w:pPr>
        <w:jc w:val="both"/>
        <w:rPr>
          <w:color w:val="000000" w:themeColor="text1"/>
          <w:lang w:val="sr-Cyrl-CS"/>
        </w:rPr>
      </w:pPr>
      <w:r w:rsidRPr="00580E53">
        <w:rPr>
          <w:color w:val="000000" w:themeColor="text1"/>
          <w:lang w:val="sr-Cyrl-CS"/>
        </w:rPr>
        <w:t>Набавна вриједност про</w:t>
      </w:r>
      <w:r>
        <w:rPr>
          <w:color w:val="000000" w:themeColor="text1"/>
          <w:lang w:val="sr-Cyrl-CS"/>
        </w:rPr>
        <w:t>дате робе (АОП 220</w:t>
      </w:r>
      <w:r w:rsidRPr="00580E53">
        <w:rPr>
          <w:color w:val="000000" w:themeColor="text1"/>
          <w:lang w:val="sr-Cyrl-CS"/>
        </w:rPr>
        <w:t xml:space="preserve">) износи </w:t>
      </w:r>
      <w:r>
        <w:rPr>
          <w:color w:val="000000" w:themeColor="text1"/>
          <w:lang w:val="sr-Cyrl-CS"/>
        </w:rPr>
        <w:t>3.906</w:t>
      </w:r>
      <w:r w:rsidRPr="00580E53">
        <w:rPr>
          <w:color w:val="000000" w:themeColor="text1"/>
          <w:lang w:val="sr-Cyrl-CS"/>
        </w:rPr>
        <w:t xml:space="preserve"> КМ, а односи се на киоск карте.</w:t>
      </w:r>
    </w:p>
    <w:p w:rsidR="00BF0058" w:rsidRPr="00155AC0" w:rsidRDefault="00BF0058" w:rsidP="00BF0058">
      <w:pPr>
        <w:jc w:val="both"/>
        <w:rPr>
          <w:color w:val="FF0000"/>
          <w:lang w:val="sr-Cyrl-CS"/>
        </w:rPr>
      </w:pPr>
    </w:p>
    <w:p w:rsidR="00BF0058" w:rsidRPr="00580E53" w:rsidRDefault="00BF0058" w:rsidP="00BF0058">
      <w:pPr>
        <w:jc w:val="both"/>
        <w:rPr>
          <w:color w:val="000000" w:themeColor="text1"/>
          <w:u w:val="single"/>
          <w:lang w:val="sr-Cyrl-CS"/>
        </w:rPr>
      </w:pPr>
      <w:r w:rsidRPr="00580E53">
        <w:rPr>
          <w:color w:val="000000" w:themeColor="text1"/>
          <w:u w:val="single"/>
          <w:lang w:val="sr-Cyrl-CS"/>
        </w:rPr>
        <w:t xml:space="preserve">Напомена </w:t>
      </w:r>
      <w:r>
        <w:rPr>
          <w:color w:val="000000" w:themeColor="text1"/>
          <w:u w:val="single"/>
          <w:lang w:val="sr-Cyrl-CS"/>
        </w:rPr>
        <w:t>7</w:t>
      </w:r>
      <w:r w:rsidRPr="00580E53">
        <w:rPr>
          <w:color w:val="000000" w:themeColor="text1"/>
          <w:u w:val="single"/>
          <w:lang w:val="sr-Cyrl-CS"/>
        </w:rPr>
        <w:t>.</w:t>
      </w:r>
    </w:p>
    <w:p w:rsidR="00BF0058" w:rsidRPr="00580E53" w:rsidRDefault="00BF0058" w:rsidP="00BF0058">
      <w:pPr>
        <w:jc w:val="both"/>
        <w:rPr>
          <w:color w:val="000000" w:themeColor="text1"/>
          <w:u w:val="single"/>
          <w:lang w:val="sr-Cyrl-CS"/>
        </w:rPr>
      </w:pPr>
    </w:p>
    <w:p w:rsidR="00BF0058" w:rsidRPr="00580E53" w:rsidRDefault="00BF0058" w:rsidP="00BF0058">
      <w:pPr>
        <w:jc w:val="both"/>
        <w:rPr>
          <w:color w:val="000000" w:themeColor="text1"/>
          <w:lang w:val="sr-Cyrl-CS"/>
        </w:rPr>
      </w:pPr>
      <w:r>
        <w:rPr>
          <w:color w:val="000000" w:themeColor="text1"/>
          <w:lang w:val="sr-Cyrl-CS"/>
        </w:rPr>
        <w:t>Трошкови материјала (АОП 221 и АОП 222</w:t>
      </w:r>
      <w:r w:rsidRPr="00580E53">
        <w:rPr>
          <w:color w:val="000000" w:themeColor="text1"/>
          <w:lang w:val="sr-Cyrl-CS"/>
        </w:rPr>
        <w:t>) су првенствено трошкови канцеларијског  и осталих материја</w:t>
      </w:r>
      <w:r>
        <w:rPr>
          <w:color w:val="000000" w:themeColor="text1"/>
          <w:lang w:val="sr-Cyrl-CS"/>
        </w:rPr>
        <w:t>ла и енергената (ел. струје, пелета</w:t>
      </w:r>
      <w:r w:rsidRPr="00580E53">
        <w:rPr>
          <w:color w:val="000000" w:themeColor="text1"/>
          <w:lang w:val="sr-Cyrl-CS"/>
        </w:rPr>
        <w:t>, нафтних д</w:t>
      </w:r>
      <w:r w:rsidRPr="00580E53">
        <w:rPr>
          <w:color w:val="000000" w:themeColor="text1"/>
          <w:lang w:val="sr-Latn-BA"/>
        </w:rPr>
        <w:t>e</w:t>
      </w:r>
      <w:r w:rsidRPr="00580E53">
        <w:rPr>
          <w:color w:val="000000" w:themeColor="text1"/>
          <w:lang w:val="sr-Cyrl-CS"/>
        </w:rPr>
        <w:t>ривата) и износе  2</w:t>
      </w:r>
      <w:r>
        <w:rPr>
          <w:color w:val="000000" w:themeColor="text1"/>
          <w:lang w:val="sr-Cyrl-CS"/>
        </w:rPr>
        <w:t>4</w:t>
      </w:r>
      <w:r w:rsidRPr="00580E53">
        <w:rPr>
          <w:color w:val="000000" w:themeColor="text1"/>
          <w:lang w:val="sr-Cyrl-CS"/>
        </w:rPr>
        <w:t>.</w:t>
      </w:r>
      <w:r>
        <w:rPr>
          <w:color w:val="000000" w:themeColor="text1"/>
          <w:lang w:val="sr-Cyrl-CS"/>
        </w:rPr>
        <w:t>791</w:t>
      </w:r>
      <w:r w:rsidRPr="00580E53">
        <w:rPr>
          <w:color w:val="000000" w:themeColor="text1"/>
          <w:lang w:val="sr-Latn-BA"/>
        </w:rPr>
        <w:t xml:space="preserve"> KM</w:t>
      </w:r>
      <w:r w:rsidRPr="00580E53">
        <w:rPr>
          <w:color w:val="000000" w:themeColor="text1"/>
          <w:lang w:val="sr-Cyrl-CS"/>
        </w:rPr>
        <w:t xml:space="preserve"> .</w:t>
      </w:r>
    </w:p>
    <w:p w:rsidR="00BF0058" w:rsidRDefault="00BF0058" w:rsidP="00BF0058">
      <w:pPr>
        <w:jc w:val="both"/>
        <w:rPr>
          <w:color w:val="000000" w:themeColor="text1"/>
          <w:u w:val="single"/>
          <w:lang w:val="sr-Cyrl-CS"/>
        </w:rPr>
      </w:pPr>
    </w:p>
    <w:p w:rsidR="00BF0058" w:rsidRPr="00DD3D29" w:rsidRDefault="00BF0058" w:rsidP="00BF0058">
      <w:pPr>
        <w:jc w:val="both"/>
        <w:rPr>
          <w:color w:val="000000" w:themeColor="text1"/>
          <w:u w:val="single"/>
          <w:lang w:val="sr-Latn-BA"/>
        </w:rPr>
      </w:pPr>
      <w:r w:rsidRPr="00DD3D29">
        <w:rPr>
          <w:color w:val="000000" w:themeColor="text1"/>
          <w:u w:val="single"/>
          <w:lang w:val="sr-Cyrl-CS"/>
        </w:rPr>
        <w:t xml:space="preserve">Напомена </w:t>
      </w:r>
      <w:r>
        <w:rPr>
          <w:color w:val="000000" w:themeColor="text1"/>
          <w:u w:val="single"/>
          <w:lang w:val="sr-Cyrl-CS"/>
        </w:rPr>
        <w:t>8</w:t>
      </w:r>
      <w:r w:rsidRPr="00DD3D29">
        <w:rPr>
          <w:color w:val="000000" w:themeColor="text1"/>
          <w:u w:val="single"/>
          <w:lang w:val="sr-Latn-BA"/>
        </w:rPr>
        <w:t>.</w:t>
      </w:r>
    </w:p>
    <w:p w:rsidR="00BF0058" w:rsidRPr="00DD3D29" w:rsidRDefault="00BF0058" w:rsidP="00BF0058">
      <w:pPr>
        <w:jc w:val="both"/>
        <w:rPr>
          <w:color w:val="000000" w:themeColor="text1"/>
          <w:u w:val="single"/>
          <w:lang w:val="sr-Cyrl-CS"/>
        </w:rPr>
      </w:pPr>
    </w:p>
    <w:p w:rsidR="00BF0058" w:rsidRPr="00DD3D29" w:rsidRDefault="00BF0058" w:rsidP="00BF0058">
      <w:pPr>
        <w:jc w:val="both"/>
        <w:rPr>
          <w:color w:val="000000" w:themeColor="text1"/>
          <w:lang w:val="sr-Cyrl-BA"/>
        </w:rPr>
      </w:pPr>
      <w:r w:rsidRPr="00DD3D29">
        <w:rPr>
          <w:color w:val="000000" w:themeColor="text1"/>
          <w:lang w:val="sr-Cyrl-CS"/>
        </w:rPr>
        <w:t xml:space="preserve">Трошкови бруто зарада и </w:t>
      </w:r>
      <w:r>
        <w:rPr>
          <w:color w:val="000000" w:themeColor="text1"/>
          <w:lang w:val="sr-Cyrl-CS"/>
        </w:rPr>
        <w:t>накнада (АОП 224) износе 1.211.139</w:t>
      </w:r>
      <w:r w:rsidRPr="00DD3D29">
        <w:rPr>
          <w:color w:val="000000" w:themeColor="text1"/>
          <w:lang w:val="sr-Cyrl-CS"/>
        </w:rPr>
        <w:t xml:space="preserve"> КМ. </w:t>
      </w:r>
    </w:p>
    <w:p w:rsidR="00BF0058" w:rsidRPr="00DD3D29" w:rsidRDefault="00BF0058" w:rsidP="00BF0058">
      <w:pPr>
        <w:jc w:val="both"/>
        <w:rPr>
          <w:color w:val="000000" w:themeColor="text1"/>
          <w:lang w:val="sr-Cyrl-CS"/>
        </w:rPr>
      </w:pPr>
      <w:r w:rsidRPr="00DD3D29">
        <w:rPr>
          <w:color w:val="000000" w:themeColor="text1"/>
          <w:lang w:val="sr-Cyrl-CS"/>
        </w:rPr>
        <w:t xml:space="preserve"> </w:t>
      </w:r>
    </w:p>
    <w:p w:rsidR="00BF0058" w:rsidRPr="00DD3D29" w:rsidRDefault="00BF0058" w:rsidP="00BF0058">
      <w:pPr>
        <w:jc w:val="both"/>
        <w:rPr>
          <w:color w:val="000000" w:themeColor="text1"/>
          <w:u w:val="single"/>
          <w:lang w:val="sr-Cyrl-CS"/>
        </w:rPr>
      </w:pPr>
      <w:r w:rsidRPr="00DD3D29">
        <w:rPr>
          <w:color w:val="000000" w:themeColor="text1"/>
          <w:u w:val="single"/>
          <w:lang w:val="sr-Cyrl-CS"/>
        </w:rPr>
        <w:t xml:space="preserve">Напомена </w:t>
      </w:r>
      <w:r>
        <w:rPr>
          <w:color w:val="000000" w:themeColor="text1"/>
          <w:u w:val="single"/>
          <w:lang w:val="sr-Cyrl-CS"/>
        </w:rPr>
        <w:t>9</w:t>
      </w:r>
      <w:r w:rsidRPr="00DD3D29">
        <w:rPr>
          <w:color w:val="000000" w:themeColor="text1"/>
          <w:u w:val="single"/>
          <w:lang w:val="sr-Cyrl-CS"/>
        </w:rPr>
        <w:t>.</w:t>
      </w:r>
    </w:p>
    <w:p w:rsidR="00BF0058" w:rsidRPr="00DD3D29" w:rsidRDefault="00BF0058" w:rsidP="00BF0058">
      <w:pPr>
        <w:jc w:val="both"/>
        <w:rPr>
          <w:color w:val="000000" w:themeColor="text1"/>
          <w:u w:val="single"/>
          <w:lang w:val="sr-Cyrl-CS"/>
        </w:rPr>
      </w:pPr>
    </w:p>
    <w:p w:rsidR="00BF0058" w:rsidRPr="00DD3D29" w:rsidRDefault="00BF0058" w:rsidP="00BF0058">
      <w:pPr>
        <w:jc w:val="both"/>
        <w:rPr>
          <w:color w:val="000000" w:themeColor="text1"/>
          <w:lang w:val="sr-Cyrl-CS"/>
        </w:rPr>
      </w:pPr>
      <w:r w:rsidRPr="00DD3D29">
        <w:rPr>
          <w:color w:val="000000" w:themeColor="text1"/>
          <w:lang w:val="sr-Cyrl-CS"/>
        </w:rPr>
        <w:t>Остали л</w:t>
      </w:r>
      <w:r>
        <w:rPr>
          <w:color w:val="000000" w:themeColor="text1"/>
          <w:lang w:val="sr-Cyrl-CS"/>
        </w:rPr>
        <w:t>ични расходи (АОП 225</w:t>
      </w:r>
      <w:r w:rsidRPr="00DD3D29">
        <w:rPr>
          <w:color w:val="000000" w:themeColor="text1"/>
          <w:lang w:val="sr-Cyrl-CS"/>
        </w:rPr>
        <w:t xml:space="preserve">) су </w:t>
      </w:r>
      <w:r>
        <w:rPr>
          <w:color w:val="000000" w:themeColor="text1"/>
          <w:lang w:val="sr-Cyrl-CS"/>
        </w:rPr>
        <w:t xml:space="preserve">12.437 </w:t>
      </w:r>
      <w:r w:rsidRPr="00DD3D29">
        <w:rPr>
          <w:color w:val="000000" w:themeColor="text1"/>
          <w:lang w:val="sr-Latn-BA"/>
        </w:rPr>
        <w:t>KM</w:t>
      </w:r>
      <w:r w:rsidRPr="00DD3D29">
        <w:rPr>
          <w:color w:val="000000" w:themeColor="text1"/>
          <w:lang w:val="sr-Cyrl-CS"/>
        </w:rPr>
        <w:t xml:space="preserve"> и </w:t>
      </w:r>
      <w:r>
        <w:rPr>
          <w:color w:val="000000" w:themeColor="text1"/>
          <w:lang w:val="sr-Cyrl-CS"/>
        </w:rPr>
        <w:t>нешто су већи у односу на</w:t>
      </w:r>
      <w:r w:rsidRPr="00DD3D29">
        <w:rPr>
          <w:color w:val="000000" w:themeColor="text1"/>
          <w:lang w:val="sr-Cyrl-CS"/>
        </w:rPr>
        <w:t xml:space="preserve"> </w:t>
      </w:r>
      <w:r>
        <w:rPr>
          <w:color w:val="000000" w:themeColor="text1"/>
          <w:lang w:val="sr-Cyrl-CS"/>
        </w:rPr>
        <w:t>прошлогодишње, а односе се на обрачунате отпремнине поводом одласка у пензију као и на трошкове дневница на службеном путу.</w:t>
      </w:r>
    </w:p>
    <w:p w:rsidR="00BF0058" w:rsidRPr="00DD3D29" w:rsidRDefault="00BF0058" w:rsidP="00BF0058">
      <w:pPr>
        <w:jc w:val="both"/>
        <w:rPr>
          <w:color w:val="000000" w:themeColor="text1"/>
          <w:lang w:val="sr-Cyrl-CS"/>
        </w:rPr>
      </w:pPr>
    </w:p>
    <w:p w:rsidR="00BF0058" w:rsidRPr="00873A2B" w:rsidRDefault="00BF0058" w:rsidP="00BF0058">
      <w:pPr>
        <w:jc w:val="both"/>
        <w:rPr>
          <w:color w:val="000000" w:themeColor="text1"/>
          <w:u w:val="single"/>
          <w:lang w:val="sr-Cyrl-CS"/>
        </w:rPr>
      </w:pPr>
      <w:r w:rsidRPr="00873A2B">
        <w:rPr>
          <w:color w:val="000000" w:themeColor="text1"/>
          <w:u w:val="single"/>
          <w:lang w:val="sr-Cyrl-CS"/>
        </w:rPr>
        <w:t xml:space="preserve">Напомена </w:t>
      </w:r>
      <w:r>
        <w:rPr>
          <w:color w:val="000000" w:themeColor="text1"/>
          <w:u w:val="single"/>
          <w:lang w:val="sr-Cyrl-CS"/>
        </w:rPr>
        <w:t>10</w:t>
      </w:r>
      <w:r w:rsidRPr="00873A2B">
        <w:rPr>
          <w:color w:val="000000" w:themeColor="text1"/>
          <w:u w:val="single"/>
          <w:lang w:val="sr-Cyrl-CS"/>
        </w:rPr>
        <w:t>.</w:t>
      </w:r>
    </w:p>
    <w:p w:rsidR="00BF0058" w:rsidRPr="00873A2B" w:rsidRDefault="00BF0058" w:rsidP="00BF0058">
      <w:pPr>
        <w:jc w:val="both"/>
        <w:rPr>
          <w:color w:val="000000" w:themeColor="text1"/>
          <w:u w:val="single"/>
          <w:lang w:val="sr-Cyrl-CS"/>
        </w:rPr>
      </w:pPr>
    </w:p>
    <w:p w:rsidR="00BF0058" w:rsidRPr="00873A2B" w:rsidRDefault="00BF0058" w:rsidP="00BF0058">
      <w:pPr>
        <w:jc w:val="both"/>
        <w:rPr>
          <w:color w:val="000000" w:themeColor="text1"/>
          <w:lang w:val="sr-Cyrl-CS"/>
        </w:rPr>
      </w:pPr>
      <w:r w:rsidRPr="00873A2B">
        <w:rPr>
          <w:color w:val="000000" w:themeColor="text1"/>
          <w:lang w:val="sr-Cyrl-CS"/>
        </w:rPr>
        <w:t>Трошкови производних услуга и ост</w:t>
      </w:r>
      <w:r>
        <w:rPr>
          <w:color w:val="000000" w:themeColor="text1"/>
          <w:lang w:val="sr-Cyrl-CS"/>
        </w:rPr>
        <w:t>алих услуга (АОП 226</w:t>
      </w:r>
      <w:r w:rsidRPr="00873A2B">
        <w:rPr>
          <w:color w:val="000000" w:themeColor="text1"/>
          <w:lang w:val="sr-Cyrl-CS"/>
        </w:rPr>
        <w:t xml:space="preserve">) износе </w:t>
      </w:r>
      <w:r>
        <w:rPr>
          <w:color w:val="000000" w:themeColor="text1"/>
          <w:lang w:val="sr-Cyrl-CS"/>
        </w:rPr>
        <w:t>331.723</w:t>
      </w:r>
      <w:r w:rsidRPr="00873A2B">
        <w:rPr>
          <w:color w:val="000000" w:themeColor="text1"/>
          <w:lang w:val="sr-Cyrl-CS"/>
        </w:rPr>
        <w:t xml:space="preserve"> КМ, а односе се на производне  услуге „Патриот“ д.о.о. Бијељина</w:t>
      </w:r>
      <w:r>
        <w:rPr>
          <w:color w:val="000000" w:themeColor="text1"/>
          <w:lang w:val="sr-Cyrl-CS"/>
        </w:rPr>
        <w:t xml:space="preserve"> 252.512 КМ </w:t>
      </w:r>
      <w:r w:rsidRPr="00873A2B">
        <w:rPr>
          <w:color w:val="000000" w:themeColor="text1"/>
          <w:lang w:val="sr-Cyrl-CS"/>
        </w:rPr>
        <w:t>з</w:t>
      </w:r>
      <w:r>
        <w:rPr>
          <w:color w:val="000000" w:themeColor="text1"/>
          <w:lang w:val="sr-Cyrl-CS"/>
        </w:rPr>
        <w:t>атим</w:t>
      </w:r>
      <w:r w:rsidRPr="00873A2B">
        <w:rPr>
          <w:color w:val="000000" w:themeColor="text1"/>
          <w:lang w:val="sr-Cyrl-CS"/>
        </w:rPr>
        <w:t xml:space="preserve"> трошкове ПТТ, </w:t>
      </w:r>
      <w:r>
        <w:rPr>
          <w:color w:val="000000" w:themeColor="text1"/>
          <w:lang w:val="sr-Cyrl-CS"/>
        </w:rPr>
        <w:t>телефона, интернета 63.251 КМ</w:t>
      </w:r>
      <w:r w:rsidRPr="00873A2B">
        <w:rPr>
          <w:color w:val="000000" w:themeColor="text1"/>
          <w:lang w:val="sr-Cyrl-CS"/>
        </w:rPr>
        <w:t>,</w:t>
      </w:r>
      <w:r>
        <w:rPr>
          <w:color w:val="000000" w:themeColor="text1"/>
          <w:lang w:val="sr-Cyrl-CS"/>
        </w:rPr>
        <w:t xml:space="preserve"> трошкове огласа 2.039</w:t>
      </w:r>
      <w:r w:rsidRPr="00873A2B">
        <w:rPr>
          <w:color w:val="000000" w:themeColor="text1"/>
          <w:lang w:val="sr-Cyrl-CS"/>
        </w:rPr>
        <w:t xml:space="preserve"> као и на трошкове комуналних услуга</w:t>
      </w:r>
      <w:r>
        <w:rPr>
          <w:color w:val="000000" w:themeColor="text1"/>
          <w:lang w:val="sr-Cyrl-CS"/>
        </w:rPr>
        <w:t xml:space="preserve"> 13.921</w:t>
      </w:r>
      <w:r w:rsidRPr="00873A2B">
        <w:rPr>
          <w:color w:val="000000" w:themeColor="text1"/>
          <w:lang w:val="sr-Cyrl-CS"/>
        </w:rPr>
        <w:t xml:space="preserve"> КМ.</w:t>
      </w:r>
    </w:p>
    <w:p w:rsidR="00BF0058" w:rsidRPr="00155AC0" w:rsidRDefault="00BF0058" w:rsidP="00BF0058">
      <w:pPr>
        <w:jc w:val="both"/>
        <w:rPr>
          <w:color w:val="FF0000"/>
          <w:lang w:val="sr-Cyrl-CS"/>
        </w:rPr>
      </w:pPr>
    </w:p>
    <w:p w:rsidR="00BF0058" w:rsidRPr="00873A2B" w:rsidRDefault="00BF0058" w:rsidP="00BF0058">
      <w:pPr>
        <w:jc w:val="both"/>
        <w:rPr>
          <w:color w:val="000000" w:themeColor="text1"/>
          <w:u w:val="single"/>
          <w:lang w:val="sr-Cyrl-CS"/>
        </w:rPr>
      </w:pPr>
      <w:r w:rsidRPr="00873A2B">
        <w:rPr>
          <w:color w:val="000000" w:themeColor="text1"/>
          <w:u w:val="single"/>
          <w:lang w:val="sr-Cyrl-CS"/>
        </w:rPr>
        <w:t xml:space="preserve">Напомена </w:t>
      </w:r>
      <w:r>
        <w:rPr>
          <w:color w:val="000000" w:themeColor="text1"/>
          <w:u w:val="single"/>
          <w:lang w:val="sr-Cyrl-CS"/>
        </w:rPr>
        <w:t>11</w:t>
      </w:r>
      <w:r w:rsidRPr="00873A2B">
        <w:rPr>
          <w:color w:val="000000" w:themeColor="text1"/>
          <w:u w:val="single"/>
          <w:lang w:val="sr-Cyrl-CS"/>
        </w:rPr>
        <w:t>.</w:t>
      </w:r>
    </w:p>
    <w:p w:rsidR="00BF0058" w:rsidRPr="00873A2B" w:rsidRDefault="00BF0058" w:rsidP="00BF0058">
      <w:pPr>
        <w:jc w:val="both"/>
        <w:rPr>
          <w:color w:val="000000" w:themeColor="text1"/>
          <w:u w:val="single"/>
          <w:lang w:val="sr-Cyrl-CS"/>
        </w:rPr>
      </w:pPr>
    </w:p>
    <w:p w:rsidR="00BF0058" w:rsidRPr="00873A2B" w:rsidRDefault="00BF0058" w:rsidP="00BF0058">
      <w:pPr>
        <w:jc w:val="both"/>
        <w:rPr>
          <w:color w:val="000000" w:themeColor="text1"/>
          <w:lang w:val="sr-Cyrl-CS"/>
        </w:rPr>
      </w:pPr>
      <w:r w:rsidRPr="00873A2B">
        <w:rPr>
          <w:color w:val="000000" w:themeColor="text1"/>
          <w:lang w:val="sr-Cyrl-CS"/>
        </w:rPr>
        <w:t>Трошкови амортиз</w:t>
      </w:r>
      <w:r>
        <w:rPr>
          <w:color w:val="000000" w:themeColor="text1"/>
          <w:lang w:val="sr-Cyrl-CS"/>
        </w:rPr>
        <w:t>ације (АОП 227</w:t>
      </w:r>
      <w:r w:rsidRPr="00873A2B">
        <w:rPr>
          <w:color w:val="000000" w:themeColor="text1"/>
          <w:lang w:val="sr-Cyrl-CS"/>
        </w:rPr>
        <w:t xml:space="preserve">) су </w:t>
      </w:r>
      <w:r>
        <w:rPr>
          <w:color w:val="000000" w:themeColor="text1"/>
          <w:lang w:val="sr-Cyrl-CS"/>
        </w:rPr>
        <w:t xml:space="preserve">8.648 </w:t>
      </w:r>
      <w:r w:rsidRPr="00873A2B">
        <w:rPr>
          <w:color w:val="000000" w:themeColor="text1"/>
          <w:lang w:val="sr-Cyrl-CS"/>
        </w:rPr>
        <w:t>КМ</w:t>
      </w:r>
      <w:r>
        <w:rPr>
          <w:color w:val="000000" w:themeColor="text1"/>
          <w:lang w:val="sr-Cyrl-CS"/>
        </w:rPr>
        <w:t>, већим дијелом се односе</w:t>
      </w:r>
      <w:r w:rsidRPr="00873A2B">
        <w:rPr>
          <w:color w:val="000000" w:themeColor="text1"/>
          <w:lang w:val="sr-Cyrl-CS"/>
        </w:rPr>
        <w:t xml:space="preserve"> на амортизацију  новог аута </w:t>
      </w:r>
      <w:r>
        <w:rPr>
          <w:color w:val="000000" w:themeColor="text1"/>
          <w:lang w:val="sr-Cyrl-CS"/>
        </w:rPr>
        <w:t xml:space="preserve"> </w:t>
      </w:r>
      <w:r w:rsidRPr="00873A2B">
        <w:rPr>
          <w:color w:val="000000" w:themeColor="text1"/>
          <w:lang w:val="sr-Cyrl-CS"/>
        </w:rPr>
        <w:t>Шкоде ,</w:t>
      </w:r>
      <w:r>
        <w:rPr>
          <w:color w:val="000000" w:themeColor="text1"/>
          <w:lang w:val="sr-Cyrl-CS"/>
        </w:rPr>
        <w:t>,</w:t>
      </w:r>
      <w:r w:rsidRPr="00873A2B">
        <w:rPr>
          <w:color w:val="000000" w:themeColor="text1"/>
          <w:lang w:val="sr-Cyrl-CS"/>
        </w:rPr>
        <w:t>октавије“.</w:t>
      </w:r>
    </w:p>
    <w:p w:rsidR="00BF0058" w:rsidRPr="00155AC0" w:rsidRDefault="00BF0058" w:rsidP="00BF0058">
      <w:pPr>
        <w:jc w:val="both"/>
        <w:rPr>
          <w:color w:val="FF0000"/>
          <w:lang w:val="sr-Cyrl-CS"/>
        </w:rPr>
      </w:pPr>
    </w:p>
    <w:p w:rsidR="00BF0058" w:rsidRPr="00F37535" w:rsidRDefault="00BF0058" w:rsidP="00BF0058">
      <w:pPr>
        <w:jc w:val="both"/>
        <w:rPr>
          <w:color w:val="000000" w:themeColor="text1"/>
          <w:u w:val="single"/>
          <w:lang w:val="sr-Cyrl-CS"/>
        </w:rPr>
      </w:pPr>
      <w:r w:rsidRPr="00F37535">
        <w:rPr>
          <w:color w:val="000000" w:themeColor="text1"/>
          <w:u w:val="single"/>
          <w:lang w:val="sr-Cyrl-CS"/>
        </w:rPr>
        <w:t>Напомена 1</w:t>
      </w:r>
      <w:r>
        <w:rPr>
          <w:color w:val="000000" w:themeColor="text1"/>
          <w:u w:val="single"/>
          <w:lang w:val="sr-Cyrl-CS"/>
        </w:rPr>
        <w:t>2</w:t>
      </w:r>
      <w:r w:rsidRPr="00F37535">
        <w:rPr>
          <w:color w:val="000000" w:themeColor="text1"/>
          <w:u w:val="single"/>
          <w:lang w:val="sr-Cyrl-CS"/>
        </w:rPr>
        <w:t>.</w:t>
      </w:r>
    </w:p>
    <w:p w:rsidR="00BF0058" w:rsidRPr="00F37535" w:rsidRDefault="00BF0058" w:rsidP="00BF0058">
      <w:pPr>
        <w:jc w:val="both"/>
        <w:rPr>
          <w:color w:val="000000" w:themeColor="text1"/>
          <w:u w:val="single"/>
          <w:lang w:val="sr-Cyrl-CS"/>
        </w:rPr>
      </w:pPr>
    </w:p>
    <w:p w:rsidR="00BF0058" w:rsidRPr="00F37535" w:rsidRDefault="00BF0058" w:rsidP="00BF0058">
      <w:pPr>
        <w:jc w:val="both"/>
        <w:rPr>
          <w:color w:val="000000" w:themeColor="text1"/>
          <w:lang w:val="sr-Cyrl-CS"/>
        </w:rPr>
      </w:pPr>
      <w:r w:rsidRPr="00F37535">
        <w:rPr>
          <w:color w:val="000000" w:themeColor="text1"/>
          <w:lang w:val="sr-Cyrl-CS"/>
        </w:rPr>
        <w:t>Нематерија</w:t>
      </w:r>
      <w:r>
        <w:rPr>
          <w:color w:val="000000" w:themeColor="text1"/>
          <w:lang w:val="sr-Cyrl-CS"/>
        </w:rPr>
        <w:t>лни трошкови (АОП 234)</w:t>
      </w:r>
      <w:r w:rsidRPr="00F37535">
        <w:rPr>
          <w:color w:val="000000" w:themeColor="text1"/>
          <w:lang w:val="sr-Cyrl-CS"/>
        </w:rPr>
        <w:t xml:space="preserve"> су </w:t>
      </w:r>
      <w:r>
        <w:rPr>
          <w:color w:val="000000" w:themeColor="text1"/>
          <w:lang w:val="sr-Cyrl-BA"/>
        </w:rPr>
        <w:t>45.427</w:t>
      </w:r>
      <w:r w:rsidRPr="00F37535">
        <w:rPr>
          <w:color w:val="000000" w:themeColor="text1"/>
          <w:lang w:val="sr-Cyrl-CS"/>
        </w:rPr>
        <w:t xml:space="preserve"> КМ, а односе се на трошкове ревизије, трошкове стручног усавршавања, трошкове репрезентације,</w:t>
      </w:r>
      <w:r w:rsidRPr="00F37535">
        <w:rPr>
          <w:color w:val="000000" w:themeColor="text1"/>
          <w:lang w:val="sr-Latn-CS"/>
        </w:rPr>
        <w:t xml:space="preserve"> </w:t>
      </w:r>
      <w:r w:rsidRPr="00F37535">
        <w:rPr>
          <w:color w:val="000000" w:themeColor="text1"/>
          <w:lang w:val="sr-Cyrl-CS"/>
        </w:rPr>
        <w:t>трошкове осигурања, платног промета, семинаре и друге непроизводне услуге.</w:t>
      </w:r>
    </w:p>
    <w:p w:rsidR="00BF0058" w:rsidRPr="00F37535" w:rsidRDefault="00BF0058" w:rsidP="00BF0058">
      <w:pPr>
        <w:jc w:val="both"/>
        <w:rPr>
          <w:color w:val="000000" w:themeColor="text1"/>
          <w:lang w:val="sr-Cyrl-CS"/>
        </w:rPr>
      </w:pPr>
    </w:p>
    <w:p w:rsidR="00BF0058" w:rsidRPr="00F37535" w:rsidRDefault="00BF0058" w:rsidP="00BF0058">
      <w:pPr>
        <w:jc w:val="both"/>
        <w:rPr>
          <w:color w:val="000000" w:themeColor="text1"/>
          <w:u w:val="single"/>
          <w:lang w:val="sr-Cyrl-CS"/>
        </w:rPr>
      </w:pPr>
      <w:r w:rsidRPr="00F37535">
        <w:rPr>
          <w:color w:val="000000" w:themeColor="text1"/>
          <w:u w:val="single"/>
          <w:lang w:val="sr-Cyrl-CS"/>
        </w:rPr>
        <w:t>Напомена 1</w:t>
      </w:r>
      <w:r>
        <w:rPr>
          <w:color w:val="000000" w:themeColor="text1"/>
          <w:u w:val="single"/>
          <w:lang w:val="sr-Cyrl-CS"/>
        </w:rPr>
        <w:t>3</w:t>
      </w:r>
      <w:r w:rsidRPr="00F37535">
        <w:rPr>
          <w:color w:val="000000" w:themeColor="text1"/>
          <w:u w:val="single"/>
          <w:lang w:val="sr-Cyrl-CS"/>
        </w:rPr>
        <w:t>.</w:t>
      </w:r>
    </w:p>
    <w:p w:rsidR="00BF0058" w:rsidRPr="00F37535" w:rsidRDefault="00BF0058" w:rsidP="00BF0058">
      <w:pPr>
        <w:jc w:val="both"/>
        <w:rPr>
          <w:color w:val="000000" w:themeColor="text1"/>
          <w:u w:val="single"/>
          <w:lang w:val="sr-Cyrl-CS"/>
        </w:rPr>
      </w:pPr>
    </w:p>
    <w:p w:rsidR="00BF0058" w:rsidRPr="00F37535" w:rsidRDefault="00BF0058" w:rsidP="00BF0058">
      <w:pPr>
        <w:jc w:val="both"/>
        <w:rPr>
          <w:color w:val="000000" w:themeColor="text1"/>
          <w:lang w:val="sr-Cyrl-CS"/>
        </w:rPr>
      </w:pPr>
      <w:r w:rsidRPr="00F37535">
        <w:rPr>
          <w:color w:val="000000" w:themeColor="text1"/>
          <w:lang w:val="sr-Cyrl-CS"/>
        </w:rPr>
        <w:t>Трошкови пореза</w:t>
      </w:r>
      <w:r>
        <w:rPr>
          <w:color w:val="000000" w:themeColor="text1"/>
          <w:lang w:val="sr-Cyrl-CS"/>
        </w:rPr>
        <w:t xml:space="preserve"> (АОП 235</w:t>
      </w:r>
      <w:r w:rsidRPr="00F37535">
        <w:rPr>
          <w:color w:val="000000" w:themeColor="text1"/>
          <w:lang w:val="sr-Cyrl-CS"/>
        </w:rPr>
        <w:t xml:space="preserve">) су </w:t>
      </w:r>
      <w:r>
        <w:rPr>
          <w:color w:val="000000" w:themeColor="text1"/>
          <w:lang w:val="sr-Cyrl-CS"/>
        </w:rPr>
        <w:t>105.340</w:t>
      </w:r>
      <w:r w:rsidRPr="00F37535">
        <w:rPr>
          <w:color w:val="000000" w:themeColor="text1"/>
          <w:lang w:val="sr-Cyrl-CS"/>
        </w:rPr>
        <w:t xml:space="preserve"> КМ и односе се на комуналну таксу за паркинг мјеста </w:t>
      </w:r>
      <w:r>
        <w:rPr>
          <w:color w:val="000000" w:themeColor="text1"/>
          <w:lang w:val="sr-Cyrl-CS"/>
        </w:rPr>
        <w:t>102.6</w:t>
      </w:r>
      <w:r w:rsidRPr="00F37535">
        <w:rPr>
          <w:color w:val="000000" w:themeColor="text1"/>
          <w:lang w:val="sr-Cyrl-CS"/>
        </w:rPr>
        <w:t>00</w:t>
      </w:r>
      <w:r>
        <w:rPr>
          <w:color w:val="000000" w:themeColor="text1"/>
          <w:lang w:val="sr-Cyrl-CS"/>
        </w:rPr>
        <w:t xml:space="preserve"> КМ</w:t>
      </w:r>
      <w:r w:rsidRPr="00F37535">
        <w:rPr>
          <w:color w:val="000000" w:themeColor="text1"/>
          <w:lang w:val="sr-Cyrl-CS"/>
        </w:rPr>
        <w:t xml:space="preserve"> затим републичке и комуналне таксе за истакнуту фирму</w:t>
      </w:r>
      <w:r w:rsidRPr="00F37535">
        <w:rPr>
          <w:color w:val="000000" w:themeColor="text1"/>
          <w:lang w:val="sr-Cyrl-BA"/>
        </w:rPr>
        <w:t xml:space="preserve"> </w:t>
      </w:r>
      <w:r>
        <w:rPr>
          <w:color w:val="000000" w:themeColor="text1"/>
          <w:lang w:val="sr-Cyrl-BA"/>
        </w:rPr>
        <w:t>120</w:t>
      </w:r>
      <w:r w:rsidRPr="00F37535">
        <w:rPr>
          <w:color w:val="000000" w:themeColor="text1"/>
          <w:lang w:val="sr-Cyrl-CS"/>
        </w:rPr>
        <w:t xml:space="preserve"> КМ,</w:t>
      </w:r>
      <w:r>
        <w:rPr>
          <w:color w:val="000000" w:themeColor="text1"/>
          <w:lang w:val="sr-Cyrl-CS"/>
        </w:rPr>
        <w:t xml:space="preserve"> </w:t>
      </w:r>
      <w:r>
        <w:rPr>
          <w:color w:val="000000" w:themeColor="text1"/>
          <w:lang w:val="sr-Cyrl-CS"/>
        </w:rPr>
        <w:lastRenderedPageBreak/>
        <w:t>остале порезе који терете трошкове 231 КМ,</w:t>
      </w:r>
      <w:r w:rsidRPr="00F37535">
        <w:rPr>
          <w:color w:val="000000" w:themeColor="text1"/>
          <w:lang w:val="sr-Cyrl-BA"/>
        </w:rPr>
        <w:t xml:space="preserve"> </w:t>
      </w:r>
      <w:r w:rsidRPr="00F37535">
        <w:rPr>
          <w:color w:val="000000" w:themeColor="text1"/>
          <w:lang w:val="sr-Cyrl-CS"/>
        </w:rPr>
        <w:t xml:space="preserve">накнаде за воде </w:t>
      </w:r>
      <w:r>
        <w:rPr>
          <w:color w:val="000000" w:themeColor="text1"/>
          <w:lang w:val="sr-Cyrl-CS"/>
        </w:rPr>
        <w:t>635</w:t>
      </w:r>
      <w:r w:rsidRPr="00F37535">
        <w:rPr>
          <w:color w:val="000000" w:themeColor="text1"/>
          <w:lang w:val="sr-Cyrl-CS"/>
        </w:rPr>
        <w:t xml:space="preserve"> КМ  и накнада за шуме и противпожарну заштиту </w:t>
      </w:r>
      <w:r>
        <w:rPr>
          <w:color w:val="000000" w:themeColor="text1"/>
          <w:lang w:val="sr-Cyrl-CS"/>
        </w:rPr>
        <w:t>1.754</w:t>
      </w:r>
      <w:r w:rsidRPr="00F37535">
        <w:rPr>
          <w:color w:val="000000" w:themeColor="text1"/>
          <w:lang w:val="sr-Cyrl-CS"/>
        </w:rPr>
        <w:t xml:space="preserve"> КМ.</w:t>
      </w:r>
    </w:p>
    <w:p w:rsidR="00BF0058" w:rsidRPr="00155AC0" w:rsidRDefault="00BF0058" w:rsidP="00BF0058">
      <w:pPr>
        <w:jc w:val="both"/>
        <w:rPr>
          <w:color w:val="FF0000"/>
          <w:lang w:val="sr-Cyrl-CS"/>
        </w:rPr>
      </w:pPr>
    </w:p>
    <w:p w:rsidR="00BF0058" w:rsidRPr="00F37535" w:rsidRDefault="00BF0058" w:rsidP="00BF0058">
      <w:pPr>
        <w:jc w:val="both"/>
        <w:rPr>
          <w:color w:val="000000" w:themeColor="text1"/>
          <w:u w:val="single"/>
          <w:lang w:val="sr-Cyrl-CS"/>
        </w:rPr>
      </w:pPr>
      <w:r w:rsidRPr="00F37535">
        <w:rPr>
          <w:color w:val="000000" w:themeColor="text1"/>
          <w:u w:val="single"/>
          <w:lang w:val="sr-Cyrl-CS"/>
        </w:rPr>
        <w:t>Напомена 1</w:t>
      </w:r>
      <w:r>
        <w:rPr>
          <w:color w:val="000000" w:themeColor="text1"/>
          <w:u w:val="single"/>
          <w:lang w:val="sr-Cyrl-CS"/>
        </w:rPr>
        <w:t>4</w:t>
      </w:r>
      <w:r w:rsidRPr="00F37535">
        <w:rPr>
          <w:color w:val="000000" w:themeColor="text1"/>
          <w:u w:val="single"/>
          <w:lang w:val="sr-Cyrl-CS"/>
        </w:rPr>
        <w:t>.</w:t>
      </w:r>
    </w:p>
    <w:p w:rsidR="00BF0058" w:rsidRPr="00F37535" w:rsidRDefault="00BF0058" w:rsidP="00BF0058">
      <w:pPr>
        <w:jc w:val="both"/>
        <w:rPr>
          <w:color w:val="000000" w:themeColor="text1"/>
          <w:u w:val="single"/>
          <w:lang w:val="sr-Cyrl-CS"/>
        </w:rPr>
      </w:pPr>
    </w:p>
    <w:p w:rsidR="00BF0058" w:rsidRPr="00F37535" w:rsidRDefault="00BF0058" w:rsidP="00BF0058">
      <w:pPr>
        <w:jc w:val="both"/>
        <w:rPr>
          <w:color w:val="000000" w:themeColor="text1"/>
          <w:lang w:val="sr-Cyrl-CS"/>
        </w:rPr>
      </w:pPr>
      <w:r w:rsidRPr="00F37535">
        <w:rPr>
          <w:color w:val="000000" w:themeColor="text1"/>
          <w:lang w:val="sr-Cyrl-CS"/>
        </w:rPr>
        <w:t>Трошк</w:t>
      </w:r>
      <w:r>
        <w:rPr>
          <w:color w:val="000000" w:themeColor="text1"/>
          <w:lang w:val="sr-Cyrl-CS"/>
        </w:rPr>
        <w:t>ови доприноса (АОП 236</w:t>
      </w:r>
      <w:r w:rsidRPr="00F37535">
        <w:rPr>
          <w:color w:val="000000" w:themeColor="text1"/>
          <w:lang w:val="sr-Cyrl-CS"/>
        </w:rPr>
        <w:t xml:space="preserve">) су </w:t>
      </w:r>
      <w:r>
        <w:rPr>
          <w:color w:val="000000" w:themeColor="text1"/>
          <w:lang w:val="sr-Cyrl-CS"/>
        </w:rPr>
        <w:t>2.362</w:t>
      </w:r>
      <w:r w:rsidRPr="00F37535">
        <w:rPr>
          <w:color w:val="000000" w:themeColor="text1"/>
          <w:lang w:val="sr-Cyrl-CS"/>
        </w:rPr>
        <w:t xml:space="preserve"> КМ  и односе се на доп</w:t>
      </w:r>
      <w:r w:rsidRPr="00F37535">
        <w:rPr>
          <w:color w:val="000000" w:themeColor="text1"/>
          <w:lang w:val="sr-Cyrl-BA"/>
        </w:rPr>
        <w:t>р</w:t>
      </w:r>
      <w:r w:rsidRPr="00F37535">
        <w:rPr>
          <w:color w:val="000000" w:themeColor="text1"/>
          <w:lang w:val="sr-Cyrl-CS"/>
        </w:rPr>
        <w:t>инос за инвалидна лица.</w:t>
      </w:r>
    </w:p>
    <w:p w:rsidR="00BF0058" w:rsidRDefault="00BF0058" w:rsidP="00BF0058">
      <w:pPr>
        <w:jc w:val="both"/>
        <w:rPr>
          <w:color w:val="FF0000"/>
          <w:lang w:val="sr-Cyrl-CS"/>
        </w:rPr>
      </w:pPr>
    </w:p>
    <w:p w:rsidR="00BF0058" w:rsidRDefault="00BF0058" w:rsidP="00BF0058">
      <w:pPr>
        <w:jc w:val="both"/>
        <w:rPr>
          <w:color w:val="FF0000"/>
          <w:lang w:val="sr-Cyrl-CS"/>
        </w:rPr>
      </w:pPr>
    </w:p>
    <w:p w:rsidR="00BF0058" w:rsidRPr="00155AC0" w:rsidRDefault="00BF0058" w:rsidP="00BF0058">
      <w:pPr>
        <w:jc w:val="both"/>
        <w:rPr>
          <w:color w:val="FF0000"/>
          <w:lang w:val="sr-Cyrl-CS"/>
        </w:rPr>
      </w:pPr>
    </w:p>
    <w:p w:rsidR="00BF0058" w:rsidRPr="006D71BF" w:rsidRDefault="00BF0058" w:rsidP="00BF0058">
      <w:pPr>
        <w:jc w:val="both"/>
        <w:rPr>
          <w:color w:val="000000" w:themeColor="text1"/>
          <w:u w:val="single"/>
          <w:lang w:val="sr-Cyrl-CS"/>
        </w:rPr>
      </w:pPr>
      <w:r w:rsidRPr="006D71BF">
        <w:rPr>
          <w:color w:val="000000" w:themeColor="text1"/>
          <w:u w:val="single"/>
          <w:lang w:val="sr-Cyrl-CS"/>
        </w:rPr>
        <w:t>Напомена 1</w:t>
      </w:r>
      <w:r>
        <w:rPr>
          <w:color w:val="000000" w:themeColor="text1"/>
          <w:u w:val="single"/>
          <w:lang w:val="sr-Cyrl-CS"/>
        </w:rPr>
        <w:t>5</w:t>
      </w:r>
      <w:r w:rsidRPr="006D71BF">
        <w:rPr>
          <w:color w:val="000000" w:themeColor="text1"/>
          <w:u w:val="single"/>
          <w:lang w:val="sr-Cyrl-CS"/>
        </w:rPr>
        <w:t>.</w:t>
      </w:r>
    </w:p>
    <w:p w:rsidR="00BF0058" w:rsidRPr="006D71BF" w:rsidRDefault="00BF0058" w:rsidP="00BF0058">
      <w:pPr>
        <w:jc w:val="both"/>
        <w:rPr>
          <w:color w:val="000000" w:themeColor="text1"/>
          <w:u w:val="single"/>
          <w:lang w:val="sr-Cyrl-CS"/>
        </w:rPr>
      </w:pPr>
    </w:p>
    <w:p w:rsidR="00BF0058" w:rsidRDefault="00BF0058" w:rsidP="00BF0058">
      <w:pPr>
        <w:jc w:val="both"/>
        <w:rPr>
          <w:color w:val="000000" w:themeColor="text1"/>
          <w:lang w:val="sr-Cyrl-CS"/>
        </w:rPr>
      </w:pPr>
      <w:r>
        <w:rPr>
          <w:color w:val="000000" w:themeColor="text1"/>
          <w:lang w:val="sr-Cyrl-CS"/>
        </w:rPr>
        <w:t>Финансијски расходи (АОП 244</w:t>
      </w:r>
      <w:r w:rsidRPr="006D71BF">
        <w:rPr>
          <w:color w:val="000000" w:themeColor="text1"/>
          <w:lang w:val="sr-Cyrl-CS"/>
        </w:rPr>
        <w:t>) су трошкови камата за краткорочне</w:t>
      </w:r>
      <w:r>
        <w:rPr>
          <w:color w:val="000000" w:themeColor="text1"/>
          <w:lang w:val="sr-Cyrl-CS"/>
        </w:rPr>
        <w:t xml:space="preserve"> </w:t>
      </w:r>
      <w:r w:rsidRPr="006D71BF">
        <w:rPr>
          <w:color w:val="000000" w:themeColor="text1"/>
          <w:lang w:val="sr-Cyrl-CS"/>
        </w:rPr>
        <w:t xml:space="preserve">кредите и лизинг, а износе </w:t>
      </w:r>
      <w:r>
        <w:rPr>
          <w:color w:val="000000" w:themeColor="text1"/>
          <w:lang w:val="sr-Cyrl-CS"/>
        </w:rPr>
        <w:t>534</w:t>
      </w:r>
      <w:r w:rsidRPr="006D71BF">
        <w:rPr>
          <w:color w:val="000000" w:themeColor="text1"/>
          <w:lang w:val="sr-Cyrl-CS"/>
        </w:rPr>
        <w:t xml:space="preserve"> КМ</w:t>
      </w:r>
      <w:r>
        <w:rPr>
          <w:color w:val="000000" w:themeColor="text1"/>
          <w:lang w:val="sr-Cyrl-CS"/>
        </w:rPr>
        <w:t>.</w:t>
      </w:r>
    </w:p>
    <w:p w:rsidR="00BF0058" w:rsidRPr="00155AC0" w:rsidRDefault="00BF0058" w:rsidP="00BF0058">
      <w:pPr>
        <w:jc w:val="both"/>
        <w:rPr>
          <w:color w:val="FF0000"/>
          <w:lang w:val="sr-Cyrl-CS"/>
        </w:rPr>
      </w:pPr>
    </w:p>
    <w:p w:rsidR="00BF0058" w:rsidRPr="006D71BF" w:rsidRDefault="00BF0058" w:rsidP="00BF0058">
      <w:pPr>
        <w:jc w:val="both"/>
        <w:rPr>
          <w:color w:val="000000" w:themeColor="text1"/>
          <w:u w:val="single"/>
          <w:lang w:val="sr-Cyrl-CS"/>
        </w:rPr>
      </w:pPr>
      <w:r w:rsidRPr="006D71BF">
        <w:rPr>
          <w:color w:val="000000" w:themeColor="text1"/>
          <w:u w:val="single"/>
          <w:lang w:val="sr-Cyrl-CS"/>
        </w:rPr>
        <w:t>Напомена 1</w:t>
      </w:r>
      <w:r>
        <w:rPr>
          <w:color w:val="000000" w:themeColor="text1"/>
          <w:u w:val="single"/>
          <w:lang w:val="sr-Cyrl-CS"/>
        </w:rPr>
        <w:t>6</w:t>
      </w:r>
      <w:r w:rsidRPr="006D71BF">
        <w:rPr>
          <w:color w:val="000000" w:themeColor="text1"/>
          <w:u w:val="single"/>
          <w:lang w:val="sr-Cyrl-CS"/>
        </w:rPr>
        <w:t>.</w:t>
      </w:r>
    </w:p>
    <w:p w:rsidR="00BF0058" w:rsidRPr="006D71BF" w:rsidRDefault="00BF0058" w:rsidP="00BF0058">
      <w:pPr>
        <w:jc w:val="both"/>
        <w:rPr>
          <w:color w:val="000000" w:themeColor="text1"/>
          <w:u w:val="single"/>
          <w:lang w:val="sr-Cyrl-CS"/>
        </w:rPr>
      </w:pPr>
    </w:p>
    <w:p w:rsidR="00BF0058" w:rsidRDefault="00BF0058" w:rsidP="00BF0058">
      <w:pPr>
        <w:jc w:val="both"/>
        <w:rPr>
          <w:color w:val="FF0000"/>
          <w:lang w:val="sr-Cyrl-CS"/>
        </w:rPr>
      </w:pPr>
      <w:r w:rsidRPr="006D71BF">
        <w:rPr>
          <w:color w:val="000000" w:themeColor="text1"/>
          <w:lang w:val="sr-Cyrl-CS"/>
        </w:rPr>
        <w:t xml:space="preserve">Остали расходи </w:t>
      </w:r>
      <w:r>
        <w:rPr>
          <w:color w:val="000000" w:themeColor="text1"/>
          <w:lang w:val="sr-Cyrl-CS"/>
        </w:rPr>
        <w:t>(АОП 2</w:t>
      </w:r>
      <w:r w:rsidRPr="006D71BF">
        <w:rPr>
          <w:color w:val="000000" w:themeColor="text1"/>
          <w:lang w:val="sr-Cyrl-CS"/>
        </w:rPr>
        <w:t>7</w:t>
      </w:r>
      <w:r>
        <w:rPr>
          <w:color w:val="000000" w:themeColor="text1"/>
          <w:lang w:val="sr-Cyrl-CS"/>
        </w:rPr>
        <w:t>0</w:t>
      </w:r>
      <w:r w:rsidRPr="006D71BF">
        <w:rPr>
          <w:color w:val="000000" w:themeColor="text1"/>
          <w:lang w:val="sr-Cyrl-CS"/>
        </w:rPr>
        <w:t xml:space="preserve">) износе </w:t>
      </w:r>
      <w:r>
        <w:rPr>
          <w:color w:val="000000" w:themeColor="text1"/>
          <w:lang w:val="sr-Cyrl-CS"/>
        </w:rPr>
        <w:t xml:space="preserve">87 </w:t>
      </w:r>
      <w:r w:rsidRPr="006D71BF">
        <w:rPr>
          <w:color w:val="000000" w:themeColor="text1"/>
          <w:lang w:val="sr-Cyrl-CS"/>
        </w:rPr>
        <w:t>КМ, а односе се</w:t>
      </w:r>
      <w:r>
        <w:rPr>
          <w:color w:val="000000" w:themeColor="text1"/>
          <w:lang w:val="sr-Cyrl-CS"/>
        </w:rPr>
        <w:t xml:space="preserve"> на издатке за хуманитарне и културне намјене, спортске циљеве.</w:t>
      </w:r>
    </w:p>
    <w:p w:rsidR="00BF0058" w:rsidRDefault="00BF0058" w:rsidP="00BF0058">
      <w:pPr>
        <w:jc w:val="both"/>
        <w:rPr>
          <w:color w:val="000000" w:themeColor="text1"/>
          <w:u w:val="single"/>
          <w:lang w:val="sr-Cyrl-CS"/>
        </w:rPr>
      </w:pPr>
    </w:p>
    <w:p w:rsidR="00BF0058" w:rsidRPr="0010742D" w:rsidRDefault="00BF0058" w:rsidP="00BF0058">
      <w:pPr>
        <w:jc w:val="both"/>
        <w:rPr>
          <w:color w:val="000000" w:themeColor="text1"/>
          <w:u w:val="single"/>
          <w:lang w:val="sr-Cyrl-CS"/>
        </w:rPr>
      </w:pPr>
      <w:r w:rsidRPr="0010742D">
        <w:rPr>
          <w:color w:val="000000" w:themeColor="text1"/>
          <w:u w:val="single"/>
          <w:lang w:val="sr-Cyrl-CS"/>
        </w:rPr>
        <w:t>Напомена 1</w:t>
      </w:r>
      <w:r>
        <w:rPr>
          <w:color w:val="000000" w:themeColor="text1"/>
          <w:u w:val="single"/>
          <w:lang w:val="sr-Cyrl-CS"/>
        </w:rPr>
        <w:t>7</w:t>
      </w:r>
      <w:r w:rsidRPr="0010742D">
        <w:rPr>
          <w:color w:val="000000" w:themeColor="text1"/>
          <w:u w:val="single"/>
          <w:lang w:val="sr-Cyrl-CS"/>
        </w:rPr>
        <w:t>.</w:t>
      </w:r>
    </w:p>
    <w:p w:rsidR="00BF0058" w:rsidRPr="0010742D" w:rsidRDefault="00BF0058" w:rsidP="00BF0058">
      <w:pPr>
        <w:jc w:val="both"/>
        <w:rPr>
          <w:color w:val="000000" w:themeColor="text1"/>
          <w:lang w:val="sr-Cyrl-CS"/>
        </w:rPr>
      </w:pPr>
      <w:r w:rsidRPr="0010742D">
        <w:rPr>
          <w:color w:val="000000" w:themeColor="text1"/>
          <w:lang w:val="sr-Cyrl-CS"/>
        </w:rPr>
        <w:t xml:space="preserve"> </w:t>
      </w:r>
    </w:p>
    <w:p w:rsidR="00BF0058" w:rsidRPr="0010742D" w:rsidRDefault="00BF0058" w:rsidP="00BF0058">
      <w:pPr>
        <w:jc w:val="both"/>
        <w:rPr>
          <w:color w:val="000000" w:themeColor="text1"/>
          <w:lang w:val="sr-Cyrl-CS"/>
        </w:rPr>
      </w:pPr>
      <w:r w:rsidRPr="0010742D">
        <w:rPr>
          <w:color w:val="000000" w:themeColor="text1"/>
          <w:lang w:val="sr-Cyrl-CS"/>
        </w:rPr>
        <w:t>(АОП</w:t>
      </w:r>
      <w:r>
        <w:rPr>
          <w:color w:val="000000" w:themeColor="text1"/>
          <w:lang w:val="sr-Cyrl-CS"/>
        </w:rPr>
        <w:t xml:space="preserve"> 305</w:t>
      </w:r>
      <w:r w:rsidRPr="0010742D">
        <w:rPr>
          <w:color w:val="000000" w:themeColor="text1"/>
          <w:lang w:val="sr-Cyrl-CS"/>
        </w:rPr>
        <w:t xml:space="preserve">) износи </w:t>
      </w:r>
      <w:r>
        <w:rPr>
          <w:color w:val="000000" w:themeColor="text1"/>
          <w:lang w:val="sr-Cyrl-CS"/>
        </w:rPr>
        <w:t>1.779.751</w:t>
      </w:r>
      <w:r w:rsidRPr="0010742D">
        <w:rPr>
          <w:color w:val="000000" w:themeColor="text1"/>
          <w:lang w:val="sr-Cyrl-CS"/>
        </w:rPr>
        <w:t xml:space="preserve"> КМ и чини укупан приход фирме.</w:t>
      </w:r>
    </w:p>
    <w:p w:rsidR="00BF0058" w:rsidRPr="0010742D" w:rsidRDefault="00BF0058" w:rsidP="00BF0058">
      <w:pPr>
        <w:jc w:val="both"/>
        <w:rPr>
          <w:color w:val="000000" w:themeColor="text1"/>
          <w:lang w:val="sr-Cyrl-CS"/>
        </w:rPr>
      </w:pPr>
      <w:r>
        <w:rPr>
          <w:color w:val="000000" w:themeColor="text1"/>
          <w:lang w:val="sr-Cyrl-CS"/>
        </w:rPr>
        <w:t>(АОП 306</w:t>
      </w:r>
      <w:r w:rsidRPr="0010742D">
        <w:rPr>
          <w:color w:val="000000" w:themeColor="text1"/>
          <w:lang w:val="sr-Cyrl-CS"/>
        </w:rPr>
        <w:t xml:space="preserve">) износи </w:t>
      </w:r>
      <w:r>
        <w:rPr>
          <w:color w:val="000000" w:themeColor="text1"/>
          <w:lang w:val="sr-Cyrl-CS"/>
        </w:rPr>
        <w:t>1.777.904</w:t>
      </w:r>
      <w:r w:rsidRPr="0010742D">
        <w:rPr>
          <w:color w:val="000000" w:themeColor="text1"/>
          <w:lang w:val="sr-Cyrl-CS"/>
        </w:rPr>
        <w:t xml:space="preserve"> КМ и чини укупан расход фирме. </w:t>
      </w:r>
    </w:p>
    <w:p w:rsidR="00BF0058" w:rsidRPr="0010742D" w:rsidRDefault="00BF0058" w:rsidP="00BF0058">
      <w:pPr>
        <w:jc w:val="both"/>
        <w:rPr>
          <w:color w:val="000000" w:themeColor="text1"/>
          <w:lang w:val="sr-Cyrl-CS"/>
        </w:rPr>
      </w:pPr>
      <w:r>
        <w:rPr>
          <w:color w:val="000000" w:themeColor="text1"/>
          <w:lang w:val="sr-Cyrl-CS"/>
        </w:rPr>
        <w:t>(АОП 323 и 324</w:t>
      </w:r>
      <w:r w:rsidRPr="0010742D">
        <w:rPr>
          <w:color w:val="000000" w:themeColor="text1"/>
          <w:lang w:val="sr-Cyrl-CS"/>
        </w:rPr>
        <w:t>) је 5</w:t>
      </w:r>
      <w:r>
        <w:rPr>
          <w:color w:val="000000" w:themeColor="text1"/>
          <w:lang w:val="sr-Cyrl-CS"/>
        </w:rPr>
        <w:t>3</w:t>
      </w:r>
      <w:r w:rsidRPr="0010742D">
        <w:rPr>
          <w:color w:val="000000" w:themeColor="text1"/>
          <w:lang w:val="sr-Cyrl-CS"/>
        </w:rPr>
        <w:t xml:space="preserve"> радника просјечно запослена у посматраном периоду.</w:t>
      </w:r>
    </w:p>
    <w:p w:rsidR="00BF0058" w:rsidRPr="00155AC0" w:rsidRDefault="00BF0058" w:rsidP="00BF0058">
      <w:pPr>
        <w:jc w:val="both"/>
        <w:rPr>
          <w:b/>
          <w:color w:val="FF0000"/>
          <w:sz w:val="28"/>
          <w:szCs w:val="28"/>
          <w:lang w:val="sr-Cyrl-CS"/>
        </w:rPr>
      </w:pPr>
    </w:p>
    <w:p w:rsidR="00BF0058" w:rsidRPr="0010742D" w:rsidRDefault="00BF0058" w:rsidP="00BF0058">
      <w:pPr>
        <w:rPr>
          <w:b/>
          <w:color w:val="000000" w:themeColor="text1"/>
          <w:u w:val="single"/>
          <w:lang w:val="sr-Cyrl-CS"/>
        </w:rPr>
      </w:pPr>
      <w:r w:rsidRPr="0010742D">
        <w:rPr>
          <w:b/>
          <w:color w:val="000000" w:themeColor="text1"/>
          <w:sz w:val="28"/>
          <w:szCs w:val="28"/>
          <w:u w:val="single"/>
          <w:lang w:val="sr-Cyrl-CS"/>
        </w:rPr>
        <w:t>Биланс стања -</w:t>
      </w:r>
      <w:r w:rsidRPr="0010742D">
        <w:rPr>
          <w:b/>
          <w:color w:val="000000" w:themeColor="text1"/>
          <w:u w:val="single"/>
          <w:lang w:val="sr-Cyrl-CS"/>
        </w:rPr>
        <w:t xml:space="preserve"> Рекапитулација активе и пасиве на дан </w:t>
      </w:r>
      <w:r>
        <w:rPr>
          <w:b/>
          <w:color w:val="000000" w:themeColor="text1"/>
          <w:u w:val="single"/>
          <w:lang w:val="sr-Cyrl-CS"/>
        </w:rPr>
        <w:t>31</w:t>
      </w:r>
      <w:r w:rsidRPr="0010742D">
        <w:rPr>
          <w:b/>
          <w:color w:val="000000" w:themeColor="text1"/>
          <w:u w:val="single"/>
          <w:lang w:val="sr-Latn-CS"/>
        </w:rPr>
        <w:t>.</w:t>
      </w:r>
      <w:r>
        <w:rPr>
          <w:b/>
          <w:color w:val="000000" w:themeColor="text1"/>
          <w:u w:val="single"/>
          <w:lang w:val="sr-Cyrl-BA"/>
        </w:rPr>
        <w:t>12</w:t>
      </w:r>
      <w:r w:rsidRPr="0010742D">
        <w:rPr>
          <w:b/>
          <w:color w:val="000000" w:themeColor="text1"/>
          <w:u w:val="single"/>
          <w:lang w:val="sr-Cyrl-CS"/>
        </w:rPr>
        <w:t>.202</w:t>
      </w:r>
      <w:r>
        <w:rPr>
          <w:b/>
          <w:color w:val="000000" w:themeColor="text1"/>
          <w:u w:val="single"/>
          <w:lang w:val="sr-Cyrl-CS"/>
        </w:rPr>
        <w:t>2</w:t>
      </w:r>
      <w:r w:rsidRPr="0010742D">
        <w:rPr>
          <w:b/>
          <w:color w:val="000000" w:themeColor="text1"/>
          <w:u w:val="single"/>
          <w:lang w:val="sr-Cyrl-CS"/>
        </w:rPr>
        <w:t>. и 31.12.20</w:t>
      </w:r>
      <w:r>
        <w:rPr>
          <w:b/>
          <w:color w:val="000000" w:themeColor="text1"/>
          <w:u w:val="single"/>
          <w:lang w:val="sr-Cyrl-CS"/>
        </w:rPr>
        <w:t>21</w:t>
      </w:r>
      <w:r w:rsidRPr="0010742D">
        <w:rPr>
          <w:b/>
          <w:color w:val="000000" w:themeColor="text1"/>
          <w:u w:val="single"/>
          <w:lang w:val="sr-Cyrl-CS"/>
        </w:rPr>
        <w:t>. године</w:t>
      </w:r>
    </w:p>
    <w:p w:rsidR="00BF0058" w:rsidRPr="00155AC0" w:rsidRDefault="00BF0058" w:rsidP="00BF0058">
      <w:pPr>
        <w:jc w:val="both"/>
        <w:rPr>
          <w:color w:val="FF0000"/>
          <w:lang w:val="sr-Cyrl-CS"/>
        </w:rPr>
      </w:pPr>
    </w:p>
    <w:tbl>
      <w:tblPr>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2826"/>
        <w:gridCol w:w="1612"/>
        <w:gridCol w:w="1866"/>
        <w:gridCol w:w="1863"/>
      </w:tblGrid>
      <w:tr w:rsidR="00BF0058" w:rsidRPr="009965D7" w:rsidTr="00C659A4">
        <w:trPr>
          <w:trHeight w:val="282"/>
        </w:trPr>
        <w:tc>
          <w:tcPr>
            <w:tcW w:w="650" w:type="dxa"/>
            <w:vAlign w:val="center"/>
          </w:tcPr>
          <w:p w:rsidR="00BF0058" w:rsidRPr="00F21E23" w:rsidRDefault="00BF0058" w:rsidP="00C659A4">
            <w:pPr>
              <w:jc w:val="center"/>
              <w:rPr>
                <w:lang w:val="sr-Cyrl-CS"/>
              </w:rPr>
            </w:pPr>
            <w:r w:rsidRPr="00F21E23">
              <w:rPr>
                <w:lang w:val="sr-Cyrl-CS"/>
              </w:rPr>
              <w:t>Р.бр.</w:t>
            </w:r>
          </w:p>
        </w:tc>
        <w:tc>
          <w:tcPr>
            <w:tcW w:w="2856" w:type="dxa"/>
            <w:vAlign w:val="center"/>
          </w:tcPr>
          <w:p w:rsidR="00BF0058" w:rsidRPr="00F21E23" w:rsidRDefault="00BF0058" w:rsidP="00C659A4">
            <w:pPr>
              <w:jc w:val="center"/>
              <w:rPr>
                <w:lang w:val="sr-Cyrl-CS"/>
              </w:rPr>
            </w:pPr>
            <w:r w:rsidRPr="00F21E23">
              <w:rPr>
                <w:lang w:val="sr-Cyrl-CS"/>
              </w:rPr>
              <w:t>О п и с</w:t>
            </w:r>
          </w:p>
        </w:tc>
        <w:tc>
          <w:tcPr>
            <w:tcW w:w="1618" w:type="dxa"/>
            <w:vAlign w:val="center"/>
          </w:tcPr>
          <w:p w:rsidR="00BF0058" w:rsidRPr="00F21E23" w:rsidRDefault="00BF0058" w:rsidP="00C659A4">
            <w:pPr>
              <w:jc w:val="center"/>
              <w:rPr>
                <w:lang w:val="sr-Cyrl-CS"/>
              </w:rPr>
            </w:pPr>
            <w:r w:rsidRPr="00F21E23">
              <w:rPr>
                <w:lang w:val="sr-Latn-CS"/>
              </w:rPr>
              <w:t>30.06.20</w:t>
            </w:r>
            <w:r w:rsidRPr="00F21E23">
              <w:rPr>
                <w:lang w:val="bs-Cyrl-BA"/>
              </w:rPr>
              <w:t>22</w:t>
            </w:r>
            <w:r w:rsidRPr="00F21E23">
              <w:rPr>
                <w:lang w:val="sr-Cyrl-CS"/>
              </w:rPr>
              <w:t>.</w:t>
            </w:r>
          </w:p>
        </w:tc>
        <w:tc>
          <w:tcPr>
            <w:tcW w:w="1878" w:type="dxa"/>
            <w:vAlign w:val="center"/>
          </w:tcPr>
          <w:p w:rsidR="00BF0058" w:rsidRPr="00F21E23" w:rsidRDefault="00BF0058" w:rsidP="00C659A4">
            <w:pPr>
              <w:jc w:val="center"/>
              <w:rPr>
                <w:lang w:val="sr-Cyrl-BA"/>
              </w:rPr>
            </w:pPr>
            <w:r w:rsidRPr="00F21E23">
              <w:rPr>
                <w:lang w:val="sr-Latn-CS"/>
              </w:rPr>
              <w:t>3</w:t>
            </w:r>
            <w:r w:rsidRPr="00F21E23">
              <w:rPr>
                <w:lang w:val="sr-Cyrl-BA"/>
              </w:rPr>
              <w:t>1</w:t>
            </w:r>
            <w:r w:rsidRPr="00F21E23">
              <w:rPr>
                <w:lang w:val="sr-Latn-CS"/>
              </w:rPr>
              <w:t>.</w:t>
            </w:r>
            <w:r w:rsidRPr="00F21E23">
              <w:rPr>
                <w:lang w:val="sr-Cyrl-BA"/>
              </w:rPr>
              <w:t>12</w:t>
            </w:r>
            <w:r w:rsidRPr="00F21E23">
              <w:rPr>
                <w:lang w:val="sr-Latn-CS"/>
              </w:rPr>
              <w:t>.20</w:t>
            </w:r>
            <w:r w:rsidRPr="00F21E23">
              <w:rPr>
                <w:lang w:val="bs-Cyrl-BA"/>
              </w:rPr>
              <w:t>21</w:t>
            </w:r>
            <w:r w:rsidRPr="00F21E23">
              <w:rPr>
                <w:lang w:val="sr-Cyrl-BA"/>
              </w:rPr>
              <w:t>.</w:t>
            </w:r>
          </w:p>
        </w:tc>
        <w:tc>
          <w:tcPr>
            <w:tcW w:w="1877" w:type="dxa"/>
            <w:vAlign w:val="center"/>
          </w:tcPr>
          <w:p w:rsidR="00BF0058" w:rsidRPr="0096075B" w:rsidRDefault="00BF0058" w:rsidP="00C659A4">
            <w:pPr>
              <w:jc w:val="center"/>
              <w:rPr>
                <w:lang w:val="sr-Cyrl-BA"/>
              </w:rPr>
            </w:pPr>
            <w:r w:rsidRPr="0096075B">
              <w:rPr>
                <w:lang w:val="sr-Cyrl-BA"/>
              </w:rPr>
              <w:t>Индекс 2022/2021</w:t>
            </w:r>
          </w:p>
        </w:tc>
      </w:tr>
      <w:tr w:rsidR="00BF0058" w:rsidRPr="009965D7" w:rsidTr="00C659A4">
        <w:trPr>
          <w:trHeight w:val="282"/>
        </w:trPr>
        <w:tc>
          <w:tcPr>
            <w:tcW w:w="650" w:type="dxa"/>
          </w:tcPr>
          <w:p w:rsidR="00BF0058" w:rsidRPr="00F21E23" w:rsidRDefault="00BF0058" w:rsidP="00C659A4">
            <w:pPr>
              <w:jc w:val="center"/>
              <w:rPr>
                <w:lang w:val="sr-Cyrl-CS"/>
              </w:rPr>
            </w:pPr>
            <w:r w:rsidRPr="00F21E23">
              <w:rPr>
                <w:lang w:val="sr-Cyrl-CS"/>
              </w:rPr>
              <w:t>1.</w:t>
            </w:r>
          </w:p>
        </w:tc>
        <w:tc>
          <w:tcPr>
            <w:tcW w:w="2856" w:type="dxa"/>
            <w:vAlign w:val="center"/>
          </w:tcPr>
          <w:p w:rsidR="00BF0058" w:rsidRPr="00F21E23" w:rsidRDefault="00BF0058" w:rsidP="00C659A4">
            <w:pPr>
              <w:jc w:val="center"/>
              <w:rPr>
                <w:lang w:val="sr-Cyrl-CS"/>
              </w:rPr>
            </w:pPr>
            <w:r w:rsidRPr="00F21E23">
              <w:rPr>
                <w:lang w:val="sr-Cyrl-CS"/>
              </w:rPr>
              <w:t>Укупна  актива</w:t>
            </w:r>
          </w:p>
        </w:tc>
        <w:tc>
          <w:tcPr>
            <w:tcW w:w="1618" w:type="dxa"/>
            <w:vAlign w:val="center"/>
          </w:tcPr>
          <w:p w:rsidR="00BF0058" w:rsidRPr="00C61050" w:rsidRDefault="00BF0058" w:rsidP="00C659A4">
            <w:pPr>
              <w:jc w:val="center"/>
              <w:rPr>
                <w:lang w:val="sr-Cyrl-BA"/>
              </w:rPr>
            </w:pPr>
            <w:r>
              <w:rPr>
                <w:lang w:val="sr-Cyrl-BA"/>
              </w:rPr>
              <w:t>518.476</w:t>
            </w:r>
          </w:p>
        </w:tc>
        <w:tc>
          <w:tcPr>
            <w:tcW w:w="1878" w:type="dxa"/>
            <w:vAlign w:val="center"/>
          </w:tcPr>
          <w:p w:rsidR="00BF0058" w:rsidRPr="00F21E23" w:rsidRDefault="00BF0058" w:rsidP="00C659A4">
            <w:pPr>
              <w:jc w:val="center"/>
              <w:rPr>
                <w:lang w:val="sr-Latn-BA"/>
              </w:rPr>
            </w:pPr>
            <w:r w:rsidRPr="00F21E23">
              <w:rPr>
                <w:lang w:val="sr-Latn-BA"/>
              </w:rPr>
              <w:t>401.421</w:t>
            </w:r>
          </w:p>
        </w:tc>
        <w:tc>
          <w:tcPr>
            <w:tcW w:w="1877" w:type="dxa"/>
            <w:vAlign w:val="center"/>
          </w:tcPr>
          <w:p w:rsidR="00BF0058" w:rsidRPr="0096075B" w:rsidRDefault="00BF0058" w:rsidP="00C659A4">
            <w:pPr>
              <w:jc w:val="center"/>
              <w:rPr>
                <w:lang w:val="sr-Cyrl-CS"/>
              </w:rPr>
            </w:pPr>
            <w:r>
              <w:rPr>
                <w:lang w:val="sr-Cyrl-CS"/>
              </w:rPr>
              <w:t>129,16%</w:t>
            </w:r>
          </w:p>
        </w:tc>
      </w:tr>
      <w:tr w:rsidR="00BF0058" w:rsidRPr="009965D7" w:rsidTr="00C659A4">
        <w:trPr>
          <w:trHeight w:val="1143"/>
        </w:trPr>
        <w:tc>
          <w:tcPr>
            <w:tcW w:w="650" w:type="dxa"/>
          </w:tcPr>
          <w:p w:rsidR="00BF0058" w:rsidRPr="00F21E23" w:rsidRDefault="00BF0058" w:rsidP="00C659A4">
            <w:pPr>
              <w:jc w:val="center"/>
              <w:rPr>
                <w:lang w:val="sr-Cyrl-CS"/>
              </w:rPr>
            </w:pPr>
          </w:p>
        </w:tc>
        <w:tc>
          <w:tcPr>
            <w:tcW w:w="2856" w:type="dxa"/>
            <w:vAlign w:val="center"/>
          </w:tcPr>
          <w:p w:rsidR="00BF0058" w:rsidRPr="00F21E23" w:rsidRDefault="00BF0058" w:rsidP="00C659A4">
            <w:pPr>
              <w:jc w:val="center"/>
              <w:rPr>
                <w:lang w:val="sr-Cyrl-CS"/>
              </w:rPr>
            </w:pPr>
            <w:r w:rsidRPr="00F21E23">
              <w:rPr>
                <w:lang w:val="sr-Cyrl-CS"/>
              </w:rPr>
              <w:t>- Стална имовина</w:t>
            </w:r>
          </w:p>
          <w:p w:rsidR="00BF0058" w:rsidRPr="00F21E23" w:rsidRDefault="00BF0058" w:rsidP="00C659A4">
            <w:pPr>
              <w:jc w:val="center"/>
              <w:rPr>
                <w:lang w:val="sr-Cyrl-CS"/>
              </w:rPr>
            </w:pPr>
            <w:r w:rsidRPr="00F21E23">
              <w:rPr>
                <w:lang w:val="sr-Cyrl-CS"/>
              </w:rPr>
              <w:t>- Текућа имовина</w:t>
            </w:r>
          </w:p>
          <w:p w:rsidR="00BF0058" w:rsidRPr="00F21E23" w:rsidRDefault="00BF0058" w:rsidP="00C659A4">
            <w:pPr>
              <w:jc w:val="center"/>
              <w:rPr>
                <w:lang w:val="sr-Cyrl-CS"/>
              </w:rPr>
            </w:pPr>
            <w:r w:rsidRPr="00F21E23">
              <w:rPr>
                <w:lang w:val="sr-Cyrl-CS"/>
              </w:rPr>
              <w:t>- Ванбилансна актива</w:t>
            </w:r>
          </w:p>
          <w:p w:rsidR="00BF0058" w:rsidRPr="00F21E23" w:rsidRDefault="00BF0058" w:rsidP="00C659A4">
            <w:pPr>
              <w:jc w:val="center"/>
              <w:rPr>
                <w:lang w:val="sr-Cyrl-CS"/>
              </w:rPr>
            </w:pPr>
            <w:r w:rsidRPr="00F21E23">
              <w:rPr>
                <w:lang w:val="sr-Cyrl-CS"/>
              </w:rPr>
              <w:t>- Губитак изнад капитала</w:t>
            </w:r>
          </w:p>
        </w:tc>
        <w:tc>
          <w:tcPr>
            <w:tcW w:w="1618" w:type="dxa"/>
            <w:vAlign w:val="center"/>
          </w:tcPr>
          <w:p w:rsidR="00BF0058" w:rsidRPr="00F21E23" w:rsidRDefault="00BF0058" w:rsidP="00C659A4">
            <w:pPr>
              <w:jc w:val="center"/>
              <w:rPr>
                <w:lang w:val="sr-Cyrl-CS"/>
              </w:rPr>
            </w:pPr>
            <w:r>
              <w:rPr>
                <w:lang w:val="sr-Cyrl-CS"/>
              </w:rPr>
              <w:t>17.870</w:t>
            </w:r>
            <w:r w:rsidRPr="00F21E23">
              <w:rPr>
                <w:lang w:val="sr-Cyrl-CS"/>
              </w:rPr>
              <w:br/>
            </w:r>
            <w:r>
              <w:rPr>
                <w:lang w:val="sr-Cyrl-CS"/>
              </w:rPr>
              <w:t>500.606</w:t>
            </w:r>
          </w:p>
          <w:p w:rsidR="00BF0058" w:rsidRPr="00F21E23" w:rsidRDefault="00BF0058" w:rsidP="00C659A4">
            <w:pPr>
              <w:jc w:val="center"/>
              <w:rPr>
                <w:lang w:val="sr-Latn-BA"/>
              </w:rPr>
            </w:pPr>
            <w:r>
              <w:rPr>
                <w:lang w:val="sr-Latn-BA"/>
              </w:rPr>
              <w:t>7.219.4</w:t>
            </w:r>
            <w:r>
              <w:rPr>
                <w:lang w:val="sr-Cyrl-BA"/>
              </w:rPr>
              <w:t>79</w:t>
            </w:r>
            <w:r w:rsidRPr="00F21E23">
              <w:rPr>
                <w:lang w:val="sr-Latn-BA"/>
              </w:rPr>
              <w:br/>
              <w:t>-</w:t>
            </w:r>
          </w:p>
        </w:tc>
        <w:tc>
          <w:tcPr>
            <w:tcW w:w="1878" w:type="dxa"/>
            <w:vAlign w:val="center"/>
          </w:tcPr>
          <w:p w:rsidR="00BF0058" w:rsidRPr="00F21E23" w:rsidRDefault="00BF0058" w:rsidP="00C659A4">
            <w:pPr>
              <w:jc w:val="center"/>
              <w:rPr>
                <w:lang w:val="sr-Latn-BA"/>
              </w:rPr>
            </w:pPr>
            <w:r w:rsidRPr="00F21E23">
              <w:rPr>
                <w:lang w:val="sr-Latn-BA"/>
              </w:rPr>
              <w:t>29.669</w:t>
            </w:r>
            <w:r w:rsidRPr="00F21E23">
              <w:rPr>
                <w:lang w:val="sr-Latn-BA"/>
              </w:rPr>
              <w:br/>
              <w:t>337.196</w:t>
            </w:r>
            <w:r w:rsidRPr="00F21E23">
              <w:rPr>
                <w:lang w:val="sr-Latn-BA"/>
              </w:rPr>
              <w:br/>
              <w:t>7.220.528</w:t>
            </w:r>
            <w:r w:rsidRPr="00F21E23">
              <w:rPr>
                <w:lang w:val="sr-Latn-BA"/>
              </w:rPr>
              <w:br/>
              <w:t>34.556</w:t>
            </w:r>
          </w:p>
        </w:tc>
        <w:tc>
          <w:tcPr>
            <w:tcW w:w="1877" w:type="dxa"/>
            <w:vAlign w:val="center"/>
          </w:tcPr>
          <w:p w:rsidR="00BF0058" w:rsidRPr="0096075B" w:rsidRDefault="00BF0058" w:rsidP="00C659A4">
            <w:pPr>
              <w:jc w:val="center"/>
              <w:rPr>
                <w:lang w:val="sr-Cyrl-CS"/>
              </w:rPr>
            </w:pPr>
          </w:p>
        </w:tc>
      </w:tr>
      <w:tr w:rsidR="00BF0058" w:rsidRPr="009965D7" w:rsidTr="00C659A4">
        <w:trPr>
          <w:trHeight w:val="282"/>
        </w:trPr>
        <w:tc>
          <w:tcPr>
            <w:tcW w:w="650" w:type="dxa"/>
          </w:tcPr>
          <w:p w:rsidR="00BF0058" w:rsidRPr="00CA1603" w:rsidRDefault="00BF0058" w:rsidP="00C659A4">
            <w:pPr>
              <w:jc w:val="center"/>
              <w:rPr>
                <w:lang w:val="sr-Cyrl-CS"/>
              </w:rPr>
            </w:pPr>
            <w:r w:rsidRPr="00CA1603">
              <w:rPr>
                <w:lang w:val="sr-Cyrl-CS"/>
              </w:rPr>
              <w:t>2.</w:t>
            </w:r>
          </w:p>
        </w:tc>
        <w:tc>
          <w:tcPr>
            <w:tcW w:w="2856" w:type="dxa"/>
            <w:vAlign w:val="center"/>
          </w:tcPr>
          <w:p w:rsidR="00BF0058" w:rsidRPr="00CA1603" w:rsidRDefault="00BF0058" w:rsidP="00C659A4">
            <w:pPr>
              <w:jc w:val="center"/>
              <w:rPr>
                <w:lang w:val="sr-Cyrl-CS"/>
              </w:rPr>
            </w:pPr>
            <w:r w:rsidRPr="00CA1603">
              <w:rPr>
                <w:lang w:val="sr-Cyrl-CS"/>
              </w:rPr>
              <w:t>Укупна пасива</w:t>
            </w:r>
          </w:p>
        </w:tc>
        <w:tc>
          <w:tcPr>
            <w:tcW w:w="1618" w:type="dxa"/>
            <w:vAlign w:val="center"/>
          </w:tcPr>
          <w:p w:rsidR="00BF0058" w:rsidRPr="00C61050" w:rsidRDefault="00BF0058" w:rsidP="00C659A4">
            <w:pPr>
              <w:jc w:val="center"/>
              <w:rPr>
                <w:lang w:val="sr-Cyrl-BA"/>
              </w:rPr>
            </w:pPr>
            <w:r>
              <w:rPr>
                <w:lang w:val="sr-Cyrl-BA"/>
              </w:rPr>
              <w:t>518.476</w:t>
            </w:r>
          </w:p>
        </w:tc>
        <w:tc>
          <w:tcPr>
            <w:tcW w:w="1878" w:type="dxa"/>
            <w:vAlign w:val="center"/>
          </w:tcPr>
          <w:p w:rsidR="00BF0058" w:rsidRPr="00CA1603" w:rsidRDefault="00BF0058" w:rsidP="00C659A4">
            <w:pPr>
              <w:jc w:val="center"/>
              <w:rPr>
                <w:lang w:val="sr-Latn-BA"/>
              </w:rPr>
            </w:pPr>
            <w:r w:rsidRPr="00CA1603">
              <w:rPr>
                <w:lang w:val="sr-Latn-BA"/>
              </w:rPr>
              <w:t>401.421</w:t>
            </w:r>
          </w:p>
        </w:tc>
        <w:tc>
          <w:tcPr>
            <w:tcW w:w="1877" w:type="dxa"/>
            <w:vAlign w:val="center"/>
          </w:tcPr>
          <w:p w:rsidR="00BF0058" w:rsidRPr="0096075B" w:rsidRDefault="00BF0058" w:rsidP="00C659A4">
            <w:pPr>
              <w:jc w:val="center"/>
              <w:rPr>
                <w:lang w:val="sr-Cyrl-CS"/>
              </w:rPr>
            </w:pPr>
            <w:r>
              <w:rPr>
                <w:lang w:val="sr-Cyrl-CS"/>
              </w:rPr>
              <w:t>129,16%</w:t>
            </w:r>
          </w:p>
        </w:tc>
      </w:tr>
      <w:tr w:rsidR="00BF0058" w:rsidRPr="009965D7" w:rsidTr="00C659A4">
        <w:trPr>
          <w:trHeight w:val="1158"/>
        </w:trPr>
        <w:tc>
          <w:tcPr>
            <w:tcW w:w="650" w:type="dxa"/>
          </w:tcPr>
          <w:p w:rsidR="00BF0058" w:rsidRPr="00CA1603" w:rsidRDefault="00BF0058" w:rsidP="00C659A4">
            <w:pPr>
              <w:jc w:val="center"/>
              <w:rPr>
                <w:lang w:val="sr-Cyrl-CS"/>
              </w:rPr>
            </w:pPr>
          </w:p>
        </w:tc>
        <w:tc>
          <w:tcPr>
            <w:tcW w:w="2856" w:type="dxa"/>
            <w:vAlign w:val="center"/>
          </w:tcPr>
          <w:p w:rsidR="00BF0058" w:rsidRPr="00CA1603" w:rsidRDefault="00BF0058" w:rsidP="00C659A4">
            <w:pPr>
              <w:jc w:val="center"/>
              <w:rPr>
                <w:lang w:val="sr-Cyrl-CS"/>
              </w:rPr>
            </w:pPr>
            <w:r w:rsidRPr="00CA1603">
              <w:rPr>
                <w:lang w:val="sr-Cyrl-CS"/>
              </w:rPr>
              <w:t>- Капитал</w:t>
            </w:r>
          </w:p>
          <w:p w:rsidR="00BF0058" w:rsidRPr="00CA1603" w:rsidRDefault="00BF0058" w:rsidP="00C659A4">
            <w:pPr>
              <w:jc w:val="center"/>
              <w:rPr>
                <w:lang w:val="sr-Cyrl-CS"/>
              </w:rPr>
            </w:pPr>
            <w:r w:rsidRPr="00CA1603">
              <w:rPr>
                <w:lang w:val="sr-Cyrl-CS"/>
              </w:rPr>
              <w:t>- Дугорочне обавезе</w:t>
            </w:r>
          </w:p>
          <w:p w:rsidR="00BF0058" w:rsidRPr="00CA1603" w:rsidRDefault="00BF0058" w:rsidP="00C659A4">
            <w:pPr>
              <w:jc w:val="center"/>
              <w:rPr>
                <w:lang w:val="sr-Cyrl-CS"/>
              </w:rPr>
            </w:pPr>
            <w:r w:rsidRPr="00CA1603">
              <w:rPr>
                <w:lang w:val="sr-Cyrl-CS"/>
              </w:rPr>
              <w:t>- Краткорочне обавезе</w:t>
            </w:r>
          </w:p>
          <w:p w:rsidR="00BF0058" w:rsidRPr="00CA1603" w:rsidRDefault="00BF0058" w:rsidP="00C659A4">
            <w:pPr>
              <w:jc w:val="center"/>
              <w:rPr>
                <w:lang w:val="sr-Cyrl-CS"/>
              </w:rPr>
            </w:pPr>
            <w:r w:rsidRPr="00CA1603">
              <w:rPr>
                <w:lang w:val="sr-Cyrl-CS"/>
              </w:rPr>
              <w:t>- Ванбилансна пасива</w:t>
            </w:r>
          </w:p>
        </w:tc>
        <w:tc>
          <w:tcPr>
            <w:tcW w:w="1618" w:type="dxa"/>
            <w:vAlign w:val="center"/>
          </w:tcPr>
          <w:p w:rsidR="00BF0058" w:rsidRPr="00C61050" w:rsidRDefault="00BF0058" w:rsidP="00C659A4">
            <w:pPr>
              <w:jc w:val="center"/>
              <w:rPr>
                <w:lang w:val="sr-Cyrl-BA"/>
              </w:rPr>
            </w:pPr>
            <w:r>
              <w:rPr>
                <w:lang w:val="sr-Cyrl-BA"/>
              </w:rPr>
              <w:t>9.194</w:t>
            </w:r>
          </w:p>
          <w:p w:rsidR="00BF0058" w:rsidRPr="00C61050" w:rsidRDefault="00BF0058" w:rsidP="00C659A4">
            <w:pPr>
              <w:jc w:val="center"/>
              <w:rPr>
                <w:lang w:val="sr-Cyrl-BA"/>
              </w:rPr>
            </w:pPr>
            <w:r w:rsidRPr="00CA1603">
              <w:rPr>
                <w:lang w:val="sr-Latn-BA"/>
              </w:rPr>
              <w:t>-</w:t>
            </w:r>
            <w:r w:rsidRPr="00CA1603">
              <w:rPr>
                <w:lang w:val="sr-Latn-BA"/>
              </w:rPr>
              <w:br/>
            </w:r>
            <w:r>
              <w:rPr>
                <w:lang w:val="sr-Cyrl-BA"/>
              </w:rPr>
              <w:t>509.282</w:t>
            </w:r>
            <w:r w:rsidRPr="00CA1603">
              <w:rPr>
                <w:lang w:val="sr-Latn-BA"/>
              </w:rPr>
              <w:br/>
              <w:t>7.219.4</w:t>
            </w:r>
            <w:r>
              <w:rPr>
                <w:lang w:val="sr-Cyrl-BA"/>
              </w:rPr>
              <w:t>79</w:t>
            </w:r>
          </w:p>
        </w:tc>
        <w:tc>
          <w:tcPr>
            <w:tcW w:w="1878" w:type="dxa"/>
            <w:vAlign w:val="center"/>
          </w:tcPr>
          <w:p w:rsidR="00BF0058" w:rsidRPr="00CA1603" w:rsidRDefault="00BF0058" w:rsidP="00C659A4">
            <w:pPr>
              <w:jc w:val="center"/>
              <w:rPr>
                <w:lang w:val="sr-Latn-BA"/>
              </w:rPr>
            </w:pPr>
            <w:r w:rsidRPr="00CA1603">
              <w:rPr>
                <w:lang w:val="sr-Latn-BA"/>
              </w:rPr>
              <w:t xml:space="preserve">-  </w:t>
            </w:r>
            <w:r w:rsidRPr="00CA1603">
              <w:rPr>
                <w:lang w:val="sr-Latn-BA"/>
              </w:rPr>
              <w:br/>
              <w:t>54.151</w:t>
            </w:r>
            <w:r w:rsidRPr="00CA1603">
              <w:rPr>
                <w:lang w:val="sr-Latn-BA"/>
              </w:rPr>
              <w:br/>
              <w:t>347.270</w:t>
            </w:r>
            <w:r w:rsidRPr="00CA1603">
              <w:rPr>
                <w:lang w:val="sr-Latn-BA"/>
              </w:rPr>
              <w:br/>
              <w:t>7.220.528</w:t>
            </w:r>
          </w:p>
        </w:tc>
        <w:tc>
          <w:tcPr>
            <w:tcW w:w="1877" w:type="dxa"/>
            <w:vAlign w:val="center"/>
          </w:tcPr>
          <w:p w:rsidR="00BF0058" w:rsidRPr="0096075B" w:rsidRDefault="00BF0058" w:rsidP="00C659A4">
            <w:pPr>
              <w:jc w:val="center"/>
              <w:rPr>
                <w:lang w:val="sr-Cyrl-CS"/>
              </w:rPr>
            </w:pPr>
          </w:p>
        </w:tc>
      </w:tr>
    </w:tbl>
    <w:p w:rsidR="00BF0058" w:rsidRPr="00155AC0" w:rsidRDefault="00BF0058" w:rsidP="00BF0058">
      <w:pPr>
        <w:jc w:val="both"/>
        <w:rPr>
          <w:color w:val="FF0000"/>
          <w:lang w:val="sr-Cyrl-CS"/>
        </w:rPr>
      </w:pPr>
    </w:p>
    <w:p w:rsidR="00BF0058" w:rsidRPr="003A0765" w:rsidRDefault="00BF0058" w:rsidP="00BF0058">
      <w:pPr>
        <w:jc w:val="both"/>
        <w:rPr>
          <w:color w:val="000000" w:themeColor="text1"/>
          <w:u w:val="single"/>
          <w:lang w:val="sr-Cyrl-CS"/>
        </w:rPr>
      </w:pPr>
      <w:r w:rsidRPr="003A0765">
        <w:rPr>
          <w:color w:val="000000" w:themeColor="text1"/>
          <w:u w:val="single"/>
          <w:lang w:val="sr-Cyrl-CS"/>
        </w:rPr>
        <w:t>Напомена 1</w:t>
      </w:r>
      <w:r>
        <w:rPr>
          <w:color w:val="000000" w:themeColor="text1"/>
          <w:u w:val="single"/>
          <w:lang w:val="sr-Cyrl-CS"/>
        </w:rPr>
        <w:t>8</w:t>
      </w:r>
      <w:r w:rsidRPr="003A0765">
        <w:rPr>
          <w:color w:val="000000" w:themeColor="text1"/>
          <w:u w:val="single"/>
          <w:lang w:val="sr-Cyrl-CS"/>
        </w:rPr>
        <w:t>.</w:t>
      </w:r>
    </w:p>
    <w:p w:rsidR="00BF0058" w:rsidRPr="003A0765" w:rsidRDefault="00BF0058" w:rsidP="00BF0058">
      <w:pPr>
        <w:jc w:val="both"/>
        <w:rPr>
          <w:color w:val="000000" w:themeColor="text1"/>
          <w:u w:val="single"/>
          <w:lang w:val="sr-Cyrl-CS"/>
        </w:rPr>
      </w:pPr>
    </w:p>
    <w:p w:rsidR="00BF0058" w:rsidRPr="003A0765" w:rsidRDefault="00BF0058" w:rsidP="00BF0058">
      <w:pPr>
        <w:jc w:val="both"/>
        <w:rPr>
          <w:color w:val="000000" w:themeColor="text1"/>
          <w:lang w:val="sr-Cyrl-CS"/>
        </w:rPr>
      </w:pPr>
      <w:r w:rsidRPr="003A0765">
        <w:rPr>
          <w:color w:val="000000" w:themeColor="text1"/>
          <w:lang w:val="sr-Cyrl-CS"/>
        </w:rPr>
        <w:t xml:space="preserve">Постројења и опрема односе се на основна средства фирме (АОП 011) и износе </w:t>
      </w:r>
      <w:r>
        <w:rPr>
          <w:color w:val="000000" w:themeColor="text1"/>
          <w:lang w:val="sr-Cyrl-CS"/>
        </w:rPr>
        <w:t>17.870</w:t>
      </w:r>
      <w:r w:rsidRPr="003A0765">
        <w:rPr>
          <w:color w:val="000000" w:themeColor="text1"/>
          <w:lang w:val="sr-Cyrl-CS"/>
        </w:rPr>
        <w:t xml:space="preserve"> КМ. </w:t>
      </w:r>
    </w:p>
    <w:p w:rsidR="00BF0058" w:rsidRPr="00155AC0" w:rsidRDefault="00BF0058" w:rsidP="00BF0058">
      <w:pPr>
        <w:jc w:val="both"/>
        <w:rPr>
          <w:color w:val="FF0000"/>
          <w:lang w:val="sr-Cyrl-CS"/>
        </w:rPr>
      </w:pPr>
    </w:p>
    <w:p w:rsidR="00BF0058" w:rsidRPr="003A0765" w:rsidRDefault="00BF0058" w:rsidP="00BF0058">
      <w:pPr>
        <w:jc w:val="both"/>
        <w:rPr>
          <w:color w:val="000000" w:themeColor="text1"/>
          <w:u w:val="single"/>
          <w:lang w:val="sr-Cyrl-CS"/>
        </w:rPr>
      </w:pPr>
      <w:r w:rsidRPr="003A0765">
        <w:rPr>
          <w:color w:val="000000" w:themeColor="text1"/>
          <w:u w:val="single"/>
          <w:lang w:val="sr-Cyrl-CS"/>
        </w:rPr>
        <w:t xml:space="preserve">Напомена </w:t>
      </w:r>
      <w:r>
        <w:rPr>
          <w:color w:val="000000" w:themeColor="text1"/>
          <w:u w:val="single"/>
          <w:lang w:val="sr-Cyrl-CS"/>
        </w:rPr>
        <w:t>19</w:t>
      </w:r>
      <w:r w:rsidRPr="003A0765">
        <w:rPr>
          <w:color w:val="000000" w:themeColor="text1"/>
          <w:u w:val="single"/>
          <w:lang w:val="sr-Cyrl-CS"/>
        </w:rPr>
        <w:t>.</w:t>
      </w:r>
    </w:p>
    <w:p w:rsidR="00BF0058" w:rsidRPr="003A0765" w:rsidRDefault="00BF0058" w:rsidP="00BF0058">
      <w:pPr>
        <w:jc w:val="both"/>
        <w:rPr>
          <w:color w:val="000000" w:themeColor="text1"/>
          <w:u w:val="single"/>
          <w:lang w:val="sr-Cyrl-CS"/>
        </w:rPr>
      </w:pPr>
    </w:p>
    <w:p w:rsidR="00BF0058" w:rsidRPr="003A0765" w:rsidRDefault="00BF0058" w:rsidP="00BF0058">
      <w:pPr>
        <w:jc w:val="both"/>
        <w:rPr>
          <w:color w:val="000000" w:themeColor="text1"/>
          <w:lang w:val="sr-Cyrl-CS"/>
        </w:rPr>
      </w:pPr>
      <w:r w:rsidRPr="003A0765">
        <w:rPr>
          <w:color w:val="000000" w:themeColor="text1"/>
          <w:lang w:val="sr-Cyrl-CS"/>
        </w:rPr>
        <w:t xml:space="preserve">Залихе робе </w:t>
      </w:r>
      <w:r>
        <w:rPr>
          <w:color w:val="000000" w:themeColor="text1"/>
          <w:lang w:val="sr-Cyrl-CS"/>
        </w:rPr>
        <w:t>(АОП 041</w:t>
      </w:r>
      <w:r w:rsidRPr="003A0765">
        <w:rPr>
          <w:color w:val="000000" w:themeColor="text1"/>
          <w:lang w:val="sr-Cyrl-CS"/>
        </w:rPr>
        <w:t xml:space="preserve">) износе </w:t>
      </w:r>
      <w:r>
        <w:rPr>
          <w:color w:val="000000" w:themeColor="text1"/>
          <w:lang w:val="sr-Cyrl-CS"/>
        </w:rPr>
        <w:t>1.747</w:t>
      </w:r>
      <w:r w:rsidRPr="003A0765">
        <w:rPr>
          <w:color w:val="000000" w:themeColor="text1"/>
          <w:lang w:val="sr-Cyrl-CS"/>
        </w:rPr>
        <w:t xml:space="preserve"> КМ и односе се на залихе паркинг карата.</w:t>
      </w:r>
    </w:p>
    <w:p w:rsidR="00BF0058" w:rsidRPr="003A0765" w:rsidRDefault="00BF0058" w:rsidP="00BF0058">
      <w:pPr>
        <w:jc w:val="both"/>
        <w:rPr>
          <w:color w:val="000000" w:themeColor="text1"/>
          <w:lang w:val="sr-Cyrl-CS"/>
        </w:rPr>
      </w:pPr>
    </w:p>
    <w:p w:rsidR="00BF0058" w:rsidRPr="001966CA" w:rsidRDefault="00BF0058" w:rsidP="00BF0058">
      <w:pPr>
        <w:jc w:val="both"/>
        <w:rPr>
          <w:color w:val="000000" w:themeColor="text1"/>
          <w:lang w:val="sr-Cyrl-CS"/>
        </w:rPr>
      </w:pPr>
      <w:r>
        <w:rPr>
          <w:color w:val="000000" w:themeColor="text1"/>
          <w:u w:val="single"/>
          <w:lang w:val="sr-Cyrl-CS"/>
        </w:rPr>
        <w:t>Напомена 20</w:t>
      </w:r>
      <w:r w:rsidRPr="001966CA">
        <w:rPr>
          <w:color w:val="000000" w:themeColor="text1"/>
          <w:u w:val="single"/>
          <w:lang w:val="sr-Cyrl-CS"/>
        </w:rPr>
        <w:t>.</w:t>
      </w:r>
    </w:p>
    <w:p w:rsidR="00BF0058" w:rsidRDefault="00BF0058" w:rsidP="00BF0058">
      <w:pPr>
        <w:jc w:val="both"/>
        <w:rPr>
          <w:color w:val="000000" w:themeColor="text1"/>
          <w:lang w:val="sr-Cyrl-CS"/>
        </w:rPr>
      </w:pPr>
      <w:r w:rsidRPr="001966CA">
        <w:rPr>
          <w:color w:val="000000" w:themeColor="text1"/>
          <w:lang w:val="sr-Cyrl-CS"/>
        </w:rPr>
        <w:lastRenderedPageBreak/>
        <w:t xml:space="preserve">Купци – </w:t>
      </w:r>
      <w:r>
        <w:rPr>
          <w:color w:val="000000" w:themeColor="text1"/>
          <w:lang w:val="sr-Cyrl-CS"/>
        </w:rPr>
        <w:t>(АОП 047</w:t>
      </w:r>
      <w:r w:rsidRPr="001966CA">
        <w:rPr>
          <w:color w:val="000000" w:themeColor="text1"/>
          <w:lang w:val="sr-Cyrl-CS"/>
        </w:rPr>
        <w:t xml:space="preserve">) </w:t>
      </w:r>
      <w:r>
        <w:rPr>
          <w:color w:val="000000" w:themeColor="text1"/>
          <w:lang w:val="sr-Cyrl-CS"/>
        </w:rPr>
        <w:t xml:space="preserve">нето потраживање од купаца износи 292.065 КМ, од тога се на повезана правна лица односи 17.781 КМ и на остале купце у земљи 274.284 КМ. </w:t>
      </w:r>
    </w:p>
    <w:p w:rsidR="00BF0058" w:rsidRPr="00CD231E" w:rsidRDefault="00BF0058" w:rsidP="00BF0058">
      <w:pPr>
        <w:jc w:val="both"/>
        <w:rPr>
          <w:color w:val="000000"/>
          <w:lang w:val="sr-Cyrl-CS"/>
        </w:rPr>
      </w:pPr>
    </w:p>
    <w:p w:rsidR="00BF0058" w:rsidRDefault="00BF0058" w:rsidP="00BF0058">
      <w:pPr>
        <w:jc w:val="both"/>
        <w:rPr>
          <w:color w:val="000000"/>
          <w:lang w:val="sr-Cyrl-CS"/>
        </w:rPr>
      </w:pPr>
      <w:r w:rsidRPr="00CD231E">
        <w:rPr>
          <w:color w:val="000000"/>
          <w:lang w:val="sr-Cyrl-CS"/>
        </w:rPr>
        <w:t>Купци повезана правна лица су повезана по основу истог оснивача Града Бијељина</w:t>
      </w:r>
    </w:p>
    <w:p w:rsidR="00BF0058" w:rsidRDefault="00BF0058" w:rsidP="00BF0058">
      <w:pPr>
        <w:jc w:val="both"/>
        <w:rPr>
          <w:color w:val="000000"/>
          <w:lang w:val="sr-Cyrl-CS"/>
        </w:rPr>
      </w:pPr>
    </w:p>
    <w:p w:rsidR="00BF0058" w:rsidRDefault="00BF0058" w:rsidP="00BF0058">
      <w:pPr>
        <w:jc w:val="both"/>
        <w:rPr>
          <w:color w:val="000000"/>
          <w:lang w:val="sr-Cyrl-CS"/>
        </w:rPr>
      </w:pPr>
      <w:r>
        <w:rPr>
          <w:color w:val="000000"/>
          <w:lang w:val="sr-Cyrl-CS"/>
        </w:rPr>
        <w:t>Промет од купаца повезаних лица су:</w:t>
      </w:r>
    </w:p>
    <w:p w:rsidR="00BF0058" w:rsidRPr="000E173D" w:rsidRDefault="00BF0058" w:rsidP="00BF0058">
      <w:pPr>
        <w:jc w:val="both"/>
        <w:rPr>
          <w:lang w:val="sr-Cyrl-CS"/>
        </w:rPr>
      </w:pPr>
      <w:r w:rsidRPr="000E173D">
        <w:rPr>
          <w:lang w:val="sr-Cyrl-CS"/>
        </w:rPr>
        <w:t>Назив купца                          Поч.ст.           Дугује              Потражује             Салдо</w:t>
      </w:r>
    </w:p>
    <w:p w:rsidR="00BF0058" w:rsidRPr="000E173D" w:rsidRDefault="00BF0058" w:rsidP="00BF0058">
      <w:pPr>
        <w:tabs>
          <w:tab w:val="left" w:pos="7950"/>
        </w:tabs>
        <w:jc w:val="both"/>
        <w:rPr>
          <w:lang w:val="sr-Cyrl-CS"/>
        </w:rPr>
      </w:pPr>
      <w:r w:rsidRPr="000E173D">
        <w:rPr>
          <w:lang w:val="sr-Cyrl-CS"/>
        </w:rPr>
        <w:t>Еко-деп                                          -              7.878,00              7.758,00                   120,00</w:t>
      </w:r>
    </w:p>
    <w:p w:rsidR="00BF0058" w:rsidRPr="000E173D" w:rsidRDefault="00BF0058" w:rsidP="00BF0058">
      <w:pPr>
        <w:jc w:val="both"/>
        <w:rPr>
          <w:u w:val="single"/>
          <w:lang w:val="sr-Cyrl-CS"/>
        </w:rPr>
      </w:pPr>
      <w:r w:rsidRPr="000E173D">
        <w:rPr>
          <w:u w:val="single"/>
          <w:lang w:val="sr-Cyrl-CS"/>
        </w:rPr>
        <w:t xml:space="preserve">Град Бијељина                              -            1.605.010,88      1.587.349,88           17.661,00                                     </w:t>
      </w:r>
    </w:p>
    <w:p w:rsidR="00BF0058" w:rsidRPr="008550B0" w:rsidRDefault="00BF0058" w:rsidP="00BF0058">
      <w:pPr>
        <w:jc w:val="both"/>
        <w:rPr>
          <w:lang w:val="sr-Cyrl-CS"/>
        </w:rPr>
      </w:pPr>
      <w:r w:rsidRPr="000E173D">
        <w:rPr>
          <w:lang w:val="sr-Cyrl-CS"/>
        </w:rPr>
        <w:t>Укупно:                                                       1.612.888,88      1.595.107,88           17.781,00</w:t>
      </w:r>
    </w:p>
    <w:p w:rsidR="00BF0058" w:rsidRDefault="00BF0058" w:rsidP="00BF0058">
      <w:pPr>
        <w:jc w:val="both"/>
        <w:rPr>
          <w:color w:val="000000" w:themeColor="text1"/>
          <w:u w:val="single"/>
          <w:lang w:val="sr-Cyrl-CS"/>
        </w:rPr>
      </w:pPr>
    </w:p>
    <w:p w:rsidR="00BF0058" w:rsidRPr="00D34C16" w:rsidRDefault="00BF0058" w:rsidP="00BF0058">
      <w:pPr>
        <w:jc w:val="both"/>
        <w:rPr>
          <w:color w:val="000000" w:themeColor="text1"/>
          <w:u w:val="single"/>
          <w:lang w:val="sr-Cyrl-CS"/>
        </w:rPr>
      </w:pPr>
      <w:r w:rsidRPr="00D34C16">
        <w:rPr>
          <w:color w:val="000000" w:themeColor="text1"/>
          <w:u w:val="single"/>
          <w:lang w:val="sr-Cyrl-CS"/>
        </w:rPr>
        <w:t>Напомена 2</w:t>
      </w:r>
      <w:r>
        <w:rPr>
          <w:color w:val="000000" w:themeColor="text1"/>
          <w:u w:val="single"/>
          <w:lang w:val="sr-Cyrl-CS"/>
        </w:rPr>
        <w:t>1</w:t>
      </w:r>
      <w:r w:rsidRPr="00D34C16">
        <w:rPr>
          <w:color w:val="000000" w:themeColor="text1"/>
          <w:u w:val="single"/>
          <w:lang w:val="sr-Cyrl-CS"/>
        </w:rPr>
        <w:t>.</w:t>
      </w:r>
    </w:p>
    <w:p w:rsidR="00BF0058" w:rsidRPr="00D34C16" w:rsidRDefault="00BF0058" w:rsidP="00BF0058">
      <w:pPr>
        <w:jc w:val="both"/>
        <w:rPr>
          <w:color w:val="000000" w:themeColor="text1"/>
          <w:u w:val="single"/>
          <w:lang w:val="sr-Cyrl-CS"/>
        </w:rPr>
      </w:pPr>
    </w:p>
    <w:p w:rsidR="00BF0058" w:rsidRPr="00D34C16" w:rsidRDefault="00BF0058" w:rsidP="00BF0058">
      <w:pPr>
        <w:jc w:val="both"/>
        <w:rPr>
          <w:color w:val="000000" w:themeColor="text1"/>
          <w:lang w:val="sr-Cyrl-CS"/>
        </w:rPr>
      </w:pPr>
      <w:r>
        <w:rPr>
          <w:color w:val="000000" w:themeColor="text1"/>
          <w:lang w:val="sr-Cyrl-CS"/>
        </w:rPr>
        <w:t xml:space="preserve">Остала </w:t>
      </w:r>
      <w:r w:rsidRPr="00D34C16">
        <w:rPr>
          <w:color w:val="000000" w:themeColor="text1"/>
          <w:lang w:val="sr-Cyrl-CS"/>
        </w:rPr>
        <w:t>краткорочна</w:t>
      </w:r>
      <w:r>
        <w:rPr>
          <w:color w:val="000000" w:themeColor="text1"/>
          <w:lang w:val="sr-Cyrl-CS"/>
        </w:rPr>
        <w:t xml:space="preserve"> потраживања (АОП 050</w:t>
      </w:r>
      <w:r w:rsidRPr="00D34C16">
        <w:rPr>
          <w:color w:val="000000" w:themeColor="text1"/>
          <w:lang w:val="sr-Cyrl-CS"/>
        </w:rPr>
        <w:t xml:space="preserve">) износе </w:t>
      </w:r>
      <w:r>
        <w:rPr>
          <w:color w:val="000000" w:themeColor="text1"/>
          <w:lang w:val="sr-Cyrl-CS"/>
        </w:rPr>
        <w:t>68.635</w:t>
      </w:r>
      <w:r w:rsidRPr="00D34C16">
        <w:rPr>
          <w:color w:val="000000" w:themeColor="text1"/>
          <w:lang w:val="sr-Cyrl-CS"/>
        </w:rPr>
        <w:t xml:space="preserve"> КМ, а односе се на </w:t>
      </w:r>
      <w:r>
        <w:rPr>
          <w:color w:val="000000" w:themeColor="text1"/>
          <w:lang w:val="sr-Cyrl-CS"/>
        </w:rPr>
        <w:t>потраживања по основу рефундација зарада 18.635 и потраживања по основу дотација од Града Бијељина 50.000,00.</w:t>
      </w:r>
    </w:p>
    <w:p w:rsidR="00BF0058" w:rsidRDefault="00BF0058" w:rsidP="00BF0058">
      <w:pPr>
        <w:jc w:val="both"/>
        <w:rPr>
          <w:color w:val="000000" w:themeColor="text1"/>
          <w:u w:val="single"/>
          <w:lang w:val="sr-Cyrl-CS"/>
        </w:rPr>
      </w:pPr>
    </w:p>
    <w:p w:rsidR="00BF0058" w:rsidRPr="00D34C16" w:rsidRDefault="00BF0058" w:rsidP="00BF0058">
      <w:pPr>
        <w:jc w:val="both"/>
        <w:rPr>
          <w:color w:val="000000" w:themeColor="text1"/>
          <w:u w:val="single"/>
          <w:lang w:val="sr-Cyrl-CS"/>
        </w:rPr>
      </w:pPr>
      <w:r w:rsidRPr="00D34C16">
        <w:rPr>
          <w:color w:val="000000" w:themeColor="text1"/>
          <w:u w:val="single"/>
          <w:lang w:val="sr-Cyrl-CS"/>
        </w:rPr>
        <w:t>Напомена 2</w:t>
      </w:r>
      <w:r>
        <w:rPr>
          <w:color w:val="000000" w:themeColor="text1"/>
          <w:u w:val="single"/>
          <w:lang w:val="sr-Cyrl-CS"/>
        </w:rPr>
        <w:t>2</w:t>
      </w:r>
      <w:r w:rsidRPr="00D34C16">
        <w:rPr>
          <w:color w:val="000000" w:themeColor="text1"/>
          <w:u w:val="single"/>
          <w:lang w:val="sr-Cyrl-CS"/>
        </w:rPr>
        <w:t>.</w:t>
      </w:r>
    </w:p>
    <w:p w:rsidR="00BF0058" w:rsidRPr="00D34C16" w:rsidRDefault="00BF0058" w:rsidP="00BF0058">
      <w:pPr>
        <w:jc w:val="both"/>
        <w:rPr>
          <w:color w:val="000000" w:themeColor="text1"/>
          <w:u w:val="single"/>
          <w:lang w:val="sr-Cyrl-CS"/>
        </w:rPr>
      </w:pPr>
    </w:p>
    <w:p w:rsidR="00BF0058" w:rsidRPr="00FA29F2" w:rsidRDefault="00BF0058" w:rsidP="00BF0058">
      <w:pPr>
        <w:jc w:val="both"/>
        <w:rPr>
          <w:color w:val="000000" w:themeColor="text1"/>
          <w:lang w:val="sr-Cyrl-CS"/>
        </w:rPr>
      </w:pPr>
      <w:r>
        <w:rPr>
          <w:color w:val="000000" w:themeColor="text1"/>
          <w:lang w:val="sr-Cyrl-CS"/>
        </w:rPr>
        <w:t>Готовина (АОП 063</w:t>
      </w:r>
      <w:r w:rsidRPr="00D34C16">
        <w:rPr>
          <w:color w:val="000000" w:themeColor="text1"/>
          <w:lang w:val="sr-Cyrl-CS"/>
        </w:rPr>
        <w:t xml:space="preserve">) износи </w:t>
      </w:r>
      <w:r>
        <w:rPr>
          <w:color w:val="000000" w:themeColor="text1"/>
          <w:lang w:val="sr-Cyrl-CS"/>
        </w:rPr>
        <w:t>119.227</w:t>
      </w:r>
      <w:r w:rsidRPr="00D34C16">
        <w:rPr>
          <w:color w:val="000000" w:themeColor="text1"/>
          <w:lang w:val="sr-Cyrl-CS"/>
        </w:rPr>
        <w:t xml:space="preserve"> КМ и односи се на средства на трансакционим рачунима. </w:t>
      </w:r>
    </w:p>
    <w:p w:rsidR="00BF0058" w:rsidRPr="00155AC0" w:rsidRDefault="00BF0058" w:rsidP="00BF0058">
      <w:pPr>
        <w:jc w:val="both"/>
        <w:rPr>
          <w:color w:val="FF0000"/>
          <w:u w:val="single"/>
          <w:lang w:val="sr-Cyrl-CS"/>
        </w:rPr>
      </w:pPr>
    </w:p>
    <w:p w:rsidR="00BF0058" w:rsidRPr="007535BE" w:rsidRDefault="00BF0058" w:rsidP="00BF0058">
      <w:pPr>
        <w:jc w:val="both"/>
        <w:rPr>
          <w:color w:val="000000" w:themeColor="text1"/>
          <w:u w:val="single"/>
          <w:lang w:val="sr-Cyrl-CS"/>
        </w:rPr>
      </w:pPr>
      <w:r w:rsidRPr="007535BE">
        <w:rPr>
          <w:color w:val="000000" w:themeColor="text1"/>
          <w:u w:val="single"/>
          <w:lang w:val="sr-Cyrl-CS"/>
        </w:rPr>
        <w:t>Напомена 2</w:t>
      </w:r>
      <w:r>
        <w:rPr>
          <w:color w:val="000000" w:themeColor="text1"/>
          <w:u w:val="single"/>
          <w:lang w:val="sr-Cyrl-CS"/>
        </w:rPr>
        <w:t>3</w:t>
      </w:r>
      <w:r w:rsidRPr="007535BE">
        <w:rPr>
          <w:color w:val="000000" w:themeColor="text1"/>
          <w:u w:val="single"/>
          <w:lang w:val="sr-Cyrl-CS"/>
        </w:rPr>
        <w:t>.</w:t>
      </w:r>
    </w:p>
    <w:p w:rsidR="00BF0058" w:rsidRPr="007535BE" w:rsidRDefault="00BF0058" w:rsidP="00BF0058">
      <w:pPr>
        <w:jc w:val="both"/>
        <w:rPr>
          <w:color w:val="000000" w:themeColor="text1"/>
          <w:lang w:val="sr-Cyrl-CS"/>
        </w:rPr>
      </w:pPr>
    </w:p>
    <w:p w:rsidR="00BF0058" w:rsidRPr="007535BE" w:rsidRDefault="00BF0058" w:rsidP="00BF0058">
      <w:pPr>
        <w:jc w:val="both"/>
        <w:rPr>
          <w:b/>
          <w:color w:val="000000" w:themeColor="text1"/>
          <w:lang w:val="sr-Cyrl-CS"/>
        </w:rPr>
      </w:pPr>
      <w:r w:rsidRPr="007535BE">
        <w:rPr>
          <w:b/>
          <w:color w:val="000000" w:themeColor="text1"/>
          <w:lang w:val="sr-Cyrl-CS"/>
        </w:rPr>
        <w:t>Пословна</w:t>
      </w:r>
      <w:r>
        <w:rPr>
          <w:b/>
          <w:color w:val="000000" w:themeColor="text1"/>
          <w:lang w:val="sr-Cyrl-CS"/>
        </w:rPr>
        <w:t xml:space="preserve"> актива (АОП 066</w:t>
      </w:r>
      <w:r w:rsidRPr="007535BE">
        <w:rPr>
          <w:b/>
          <w:color w:val="000000" w:themeColor="text1"/>
          <w:lang w:val="sr-Cyrl-CS"/>
        </w:rPr>
        <w:t xml:space="preserve">) износи </w:t>
      </w:r>
      <w:r>
        <w:rPr>
          <w:b/>
          <w:color w:val="000000" w:themeColor="text1"/>
          <w:lang w:val="sr-Cyrl-CS"/>
        </w:rPr>
        <w:t xml:space="preserve"> 518.476</w:t>
      </w:r>
      <w:r w:rsidRPr="007535BE">
        <w:rPr>
          <w:b/>
          <w:color w:val="000000" w:themeColor="text1"/>
          <w:lang w:val="sr-Cyrl-CS"/>
        </w:rPr>
        <w:t xml:space="preserve"> КМ</w:t>
      </w:r>
    </w:p>
    <w:p w:rsidR="00BF0058" w:rsidRPr="007535BE" w:rsidRDefault="00BF0058" w:rsidP="00BF0058">
      <w:pPr>
        <w:jc w:val="both"/>
        <w:rPr>
          <w:color w:val="000000" w:themeColor="text1"/>
          <w:u w:val="single"/>
          <w:lang w:val="sr-Cyrl-CS"/>
        </w:rPr>
      </w:pPr>
    </w:p>
    <w:p w:rsidR="00BF0058" w:rsidRPr="007535BE" w:rsidRDefault="00BF0058" w:rsidP="00BF0058">
      <w:pPr>
        <w:jc w:val="both"/>
        <w:rPr>
          <w:color w:val="000000" w:themeColor="text1"/>
          <w:u w:val="single"/>
          <w:lang w:val="sr-Cyrl-CS"/>
        </w:rPr>
      </w:pPr>
      <w:r w:rsidRPr="007535BE">
        <w:rPr>
          <w:color w:val="000000" w:themeColor="text1"/>
          <w:u w:val="single"/>
          <w:lang w:val="sr-Cyrl-CS"/>
        </w:rPr>
        <w:t>Напомена 2</w:t>
      </w:r>
      <w:r>
        <w:rPr>
          <w:color w:val="000000" w:themeColor="text1"/>
          <w:u w:val="single"/>
          <w:lang w:val="sr-Cyrl-CS"/>
        </w:rPr>
        <w:t>4</w:t>
      </w:r>
      <w:r w:rsidRPr="007535BE">
        <w:rPr>
          <w:color w:val="000000" w:themeColor="text1"/>
          <w:u w:val="single"/>
          <w:lang w:val="sr-Cyrl-CS"/>
        </w:rPr>
        <w:t>.</w:t>
      </w:r>
    </w:p>
    <w:p w:rsidR="00BF0058" w:rsidRPr="007535BE" w:rsidRDefault="00BF0058" w:rsidP="00BF0058">
      <w:pPr>
        <w:jc w:val="both"/>
        <w:rPr>
          <w:color w:val="000000" w:themeColor="text1"/>
          <w:lang w:val="sr-Cyrl-CS"/>
        </w:rPr>
      </w:pPr>
    </w:p>
    <w:p w:rsidR="00BF0058" w:rsidRPr="007535BE" w:rsidRDefault="00BF0058" w:rsidP="00BF0058">
      <w:pPr>
        <w:jc w:val="both"/>
        <w:rPr>
          <w:color w:val="000000" w:themeColor="text1"/>
          <w:lang w:val="sr-Cyrl-CS"/>
        </w:rPr>
      </w:pPr>
      <w:r w:rsidRPr="007535BE">
        <w:rPr>
          <w:color w:val="000000" w:themeColor="text1"/>
          <w:lang w:val="sr-Cyrl-CS"/>
        </w:rPr>
        <w:t>Ванбилансн</w:t>
      </w:r>
      <w:r>
        <w:rPr>
          <w:color w:val="000000" w:themeColor="text1"/>
          <w:lang w:val="sr-Cyrl-CS"/>
        </w:rPr>
        <w:t>а актива (АОП 067</w:t>
      </w:r>
      <w:r w:rsidRPr="007535BE">
        <w:rPr>
          <w:color w:val="000000" w:themeColor="text1"/>
          <w:lang w:val="sr-Cyrl-CS"/>
        </w:rPr>
        <w:t>) износи 7.2</w:t>
      </w:r>
      <w:r>
        <w:rPr>
          <w:color w:val="000000" w:themeColor="text1"/>
          <w:lang w:val="sr-Cyrl-CS"/>
        </w:rPr>
        <w:t>19</w:t>
      </w:r>
      <w:r w:rsidRPr="007535BE">
        <w:rPr>
          <w:color w:val="000000" w:themeColor="text1"/>
          <w:lang w:val="sr-Cyrl-CS"/>
        </w:rPr>
        <w:t>.</w:t>
      </w:r>
      <w:r>
        <w:rPr>
          <w:color w:val="000000" w:themeColor="text1"/>
          <w:lang w:val="sr-Cyrl-CS"/>
        </w:rPr>
        <w:t>479</w:t>
      </w:r>
      <w:r w:rsidRPr="007535BE">
        <w:rPr>
          <w:color w:val="000000" w:themeColor="text1"/>
          <w:lang w:val="sr-Cyrl-CS"/>
        </w:rPr>
        <w:t xml:space="preserve"> КМ и односи се на основна средства дата на кориштење Дирекцији од стране </w:t>
      </w:r>
      <w:r w:rsidRPr="007535BE">
        <w:rPr>
          <w:color w:val="000000" w:themeColor="text1"/>
          <w:lang w:val="sr-Cyrl-BA"/>
        </w:rPr>
        <w:t>Града</w:t>
      </w:r>
      <w:r w:rsidRPr="007535BE">
        <w:rPr>
          <w:color w:val="000000" w:themeColor="text1"/>
          <w:lang w:val="sr-Cyrl-CS"/>
        </w:rPr>
        <w:t xml:space="preserve"> Бијељин</w:t>
      </w:r>
      <w:r w:rsidRPr="007535BE">
        <w:rPr>
          <w:color w:val="000000" w:themeColor="text1"/>
          <w:lang w:val="sr-Cyrl-BA"/>
        </w:rPr>
        <w:t>а,</w:t>
      </w:r>
      <w:r w:rsidRPr="007535BE">
        <w:rPr>
          <w:color w:val="000000" w:themeColor="text1"/>
          <w:lang w:val="sr-Cyrl-CS"/>
        </w:rPr>
        <w:t xml:space="preserve"> као оснивача, и камата од лизинга које се сторнирају приликом полугодишњег и годишњег обрачуна након извршених уплата за тај период. </w:t>
      </w:r>
    </w:p>
    <w:p w:rsidR="00BF0058" w:rsidRDefault="00BF0058" w:rsidP="00BF0058">
      <w:pPr>
        <w:jc w:val="both"/>
        <w:rPr>
          <w:color w:val="000000" w:themeColor="text1"/>
          <w:u w:val="single"/>
          <w:lang w:val="sr-Cyrl-CS"/>
        </w:rPr>
      </w:pPr>
    </w:p>
    <w:p w:rsidR="00BF0058" w:rsidRPr="0044502A" w:rsidRDefault="00BF0058" w:rsidP="00BF0058">
      <w:pPr>
        <w:jc w:val="both"/>
        <w:rPr>
          <w:color w:val="000000" w:themeColor="text1"/>
          <w:u w:val="single"/>
          <w:lang w:val="sr-Cyrl-CS"/>
        </w:rPr>
      </w:pPr>
      <w:r w:rsidRPr="0044502A">
        <w:rPr>
          <w:color w:val="000000" w:themeColor="text1"/>
          <w:u w:val="single"/>
          <w:lang w:val="sr-Cyrl-CS"/>
        </w:rPr>
        <w:t>Напомена 2</w:t>
      </w:r>
      <w:r>
        <w:rPr>
          <w:color w:val="000000" w:themeColor="text1"/>
          <w:u w:val="single"/>
          <w:lang w:val="sr-Cyrl-CS"/>
        </w:rPr>
        <w:t>5</w:t>
      </w:r>
      <w:r w:rsidRPr="0044502A">
        <w:rPr>
          <w:color w:val="000000" w:themeColor="text1"/>
          <w:u w:val="single"/>
          <w:lang w:val="sr-Cyrl-CS"/>
        </w:rPr>
        <w:t>.</w:t>
      </w:r>
    </w:p>
    <w:p w:rsidR="00BF0058" w:rsidRPr="0044502A" w:rsidRDefault="00BF0058" w:rsidP="00BF0058">
      <w:pPr>
        <w:jc w:val="both"/>
        <w:rPr>
          <w:color w:val="000000" w:themeColor="text1"/>
          <w:u w:val="single"/>
          <w:lang w:val="sr-Cyrl-CS"/>
        </w:rPr>
      </w:pPr>
    </w:p>
    <w:p w:rsidR="00BF0058" w:rsidRPr="0044502A" w:rsidRDefault="00BF0058" w:rsidP="00BF0058">
      <w:pPr>
        <w:jc w:val="both"/>
        <w:rPr>
          <w:color w:val="000000" w:themeColor="text1"/>
          <w:lang w:val="sr-Cyrl-CS"/>
        </w:rPr>
      </w:pPr>
      <w:r w:rsidRPr="0044502A">
        <w:rPr>
          <w:color w:val="000000" w:themeColor="text1"/>
          <w:lang w:val="sr-Cyrl-CS"/>
        </w:rPr>
        <w:t xml:space="preserve">Државни капитал </w:t>
      </w:r>
      <w:r>
        <w:rPr>
          <w:color w:val="000000" w:themeColor="text1"/>
          <w:lang w:val="sr-Cyrl-CS"/>
        </w:rPr>
        <w:t>(АОП 108</w:t>
      </w:r>
      <w:r w:rsidRPr="0044502A">
        <w:rPr>
          <w:color w:val="000000" w:themeColor="text1"/>
          <w:lang w:val="sr-Cyrl-CS"/>
        </w:rPr>
        <w:t>) износи 2.000</w:t>
      </w:r>
      <w:r w:rsidRPr="0044502A">
        <w:rPr>
          <w:color w:val="000000" w:themeColor="text1"/>
          <w:lang w:val="sr-Cyrl-BA"/>
        </w:rPr>
        <w:t xml:space="preserve"> КМ</w:t>
      </w:r>
      <w:r w:rsidRPr="0044502A">
        <w:rPr>
          <w:color w:val="000000" w:themeColor="text1"/>
          <w:lang w:val="sr-Cyrl-CS"/>
        </w:rPr>
        <w:t xml:space="preserve"> и представља оснивачки улог приликом регистрације фирме. До сада оснивач није вршио докапитализацију.</w:t>
      </w:r>
    </w:p>
    <w:p w:rsidR="00BF0058" w:rsidRPr="00155AC0" w:rsidRDefault="00BF0058" w:rsidP="00BF0058">
      <w:pPr>
        <w:jc w:val="both"/>
        <w:rPr>
          <w:color w:val="FF0000"/>
          <w:lang w:val="sr-Cyrl-CS"/>
        </w:rPr>
      </w:pPr>
    </w:p>
    <w:p w:rsidR="00BF0058" w:rsidRPr="0044502A" w:rsidRDefault="00BF0058" w:rsidP="00BF0058">
      <w:pPr>
        <w:jc w:val="both"/>
        <w:rPr>
          <w:color w:val="000000" w:themeColor="text1"/>
          <w:u w:val="single"/>
          <w:lang w:val="sr-Cyrl-CS"/>
        </w:rPr>
      </w:pPr>
      <w:r w:rsidRPr="0044502A">
        <w:rPr>
          <w:color w:val="000000" w:themeColor="text1"/>
          <w:u w:val="single"/>
          <w:lang w:val="sr-Cyrl-CS"/>
        </w:rPr>
        <w:t xml:space="preserve">Напомена </w:t>
      </w:r>
      <w:r>
        <w:rPr>
          <w:color w:val="000000" w:themeColor="text1"/>
          <w:u w:val="single"/>
          <w:lang w:val="sr-Cyrl-CS"/>
        </w:rPr>
        <w:t>26</w:t>
      </w:r>
      <w:r w:rsidRPr="0044502A">
        <w:rPr>
          <w:color w:val="000000" w:themeColor="text1"/>
          <w:u w:val="single"/>
          <w:lang w:val="sr-Cyrl-CS"/>
        </w:rPr>
        <w:t>.</w:t>
      </w:r>
    </w:p>
    <w:p w:rsidR="00BF0058" w:rsidRPr="0044502A" w:rsidRDefault="00BF0058" w:rsidP="00BF0058">
      <w:pPr>
        <w:jc w:val="both"/>
        <w:rPr>
          <w:color w:val="000000" w:themeColor="text1"/>
          <w:u w:val="single"/>
          <w:lang w:val="sr-Cyrl-CS"/>
        </w:rPr>
      </w:pPr>
    </w:p>
    <w:p w:rsidR="00BF0058" w:rsidRPr="0044502A" w:rsidRDefault="00BF0058" w:rsidP="00BF0058">
      <w:pPr>
        <w:jc w:val="both"/>
        <w:rPr>
          <w:color w:val="000000" w:themeColor="text1"/>
          <w:lang w:val="sr-Cyrl-CS"/>
        </w:rPr>
      </w:pPr>
      <w:r>
        <w:rPr>
          <w:color w:val="000000" w:themeColor="text1"/>
          <w:lang w:val="sr-Cyrl-CS"/>
        </w:rPr>
        <w:t>Обавезе по лизингу (АОП 15</w:t>
      </w:r>
      <w:r w:rsidRPr="0044502A">
        <w:rPr>
          <w:color w:val="000000" w:themeColor="text1"/>
          <w:lang w:val="sr-Cyrl-CS"/>
        </w:rPr>
        <w:t xml:space="preserve">1) износи </w:t>
      </w:r>
      <w:r>
        <w:rPr>
          <w:color w:val="000000" w:themeColor="text1"/>
          <w:lang w:val="sr-Cyrl-CS"/>
        </w:rPr>
        <w:t>3.863</w:t>
      </w:r>
      <w:r w:rsidRPr="0044502A">
        <w:rPr>
          <w:color w:val="000000" w:themeColor="text1"/>
          <w:lang w:val="sr-Cyrl-CS"/>
        </w:rPr>
        <w:t xml:space="preserve"> КМ, а односи се на ауто Шкода „Октавија“.</w:t>
      </w:r>
    </w:p>
    <w:p w:rsidR="00BF0058" w:rsidRPr="00155AC0" w:rsidRDefault="00BF0058" w:rsidP="00BF0058">
      <w:pPr>
        <w:jc w:val="both"/>
        <w:rPr>
          <w:color w:val="FF0000"/>
          <w:lang w:val="sr-Cyrl-CS"/>
        </w:rPr>
      </w:pPr>
    </w:p>
    <w:p w:rsidR="00BF0058" w:rsidRPr="00515066" w:rsidRDefault="00BF0058" w:rsidP="00BF0058">
      <w:pPr>
        <w:jc w:val="both"/>
        <w:rPr>
          <w:color w:val="000000" w:themeColor="text1"/>
          <w:lang w:val="sr-Cyrl-CS"/>
        </w:rPr>
      </w:pPr>
      <w:r w:rsidRPr="00515066">
        <w:rPr>
          <w:color w:val="000000" w:themeColor="text1"/>
          <w:u w:val="single"/>
          <w:lang w:val="sr-Cyrl-CS"/>
        </w:rPr>
        <w:t xml:space="preserve">Напомена </w:t>
      </w:r>
      <w:r>
        <w:rPr>
          <w:color w:val="000000" w:themeColor="text1"/>
          <w:u w:val="single"/>
          <w:lang w:val="sr-Cyrl-CS"/>
        </w:rPr>
        <w:t>27</w:t>
      </w:r>
      <w:r w:rsidRPr="00515066">
        <w:rPr>
          <w:color w:val="000000" w:themeColor="text1"/>
          <w:u w:val="single"/>
          <w:lang w:val="sr-Cyrl-CS"/>
        </w:rPr>
        <w:t>.</w:t>
      </w:r>
    </w:p>
    <w:p w:rsidR="00BF0058" w:rsidRPr="00515066" w:rsidRDefault="00BF0058" w:rsidP="00BF0058">
      <w:pPr>
        <w:jc w:val="both"/>
        <w:rPr>
          <w:color w:val="000000" w:themeColor="text1"/>
          <w:u w:val="single"/>
          <w:lang w:val="sr-Cyrl-CS"/>
        </w:rPr>
      </w:pPr>
    </w:p>
    <w:p w:rsidR="00BF0058" w:rsidRPr="00515066" w:rsidRDefault="00BF0058" w:rsidP="00BF0058">
      <w:pPr>
        <w:jc w:val="both"/>
        <w:rPr>
          <w:color w:val="000000" w:themeColor="text1"/>
          <w:lang w:val="sr-Cyrl-CS"/>
        </w:rPr>
      </w:pPr>
      <w:r w:rsidRPr="00515066">
        <w:rPr>
          <w:color w:val="000000" w:themeColor="text1"/>
          <w:lang w:val="sr-Cyrl-CS"/>
        </w:rPr>
        <w:t>Добављачи – п</w:t>
      </w:r>
      <w:r>
        <w:rPr>
          <w:color w:val="000000" w:themeColor="text1"/>
          <w:lang w:val="sr-Cyrl-CS"/>
        </w:rPr>
        <w:t>овезана правна лица (АОП 157</w:t>
      </w:r>
      <w:r w:rsidRPr="00515066">
        <w:rPr>
          <w:color w:val="000000" w:themeColor="text1"/>
          <w:lang w:val="sr-Cyrl-CS"/>
        </w:rPr>
        <w:t xml:space="preserve">) износе </w:t>
      </w:r>
      <w:r>
        <w:rPr>
          <w:color w:val="000000" w:themeColor="text1"/>
          <w:lang w:val="sr-Cyrl-CS"/>
        </w:rPr>
        <w:t>45</w:t>
      </w:r>
      <w:r w:rsidRPr="00515066">
        <w:rPr>
          <w:color w:val="000000" w:themeColor="text1"/>
          <w:lang w:val="sr-Cyrl-CS"/>
        </w:rPr>
        <w:t xml:space="preserve"> КМ, а односе се на:</w:t>
      </w:r>
    </w:p>
    <w:p w:rsidR="00BF0058" w:rsidRPr="00515066" w:rsidRDefault="00BF0058" w:rsidP="00BF0058">
      <w:pPr>
        <w:jc w:val="both"/>
        <w:rPr>
          <w:color w:val="000000" w:themeColor="text1"/>
          <w:u w:val="single"/>
          <w:lang w:val="sr-Cyrl-CS"/>
        </w:rPr>
      </w:pPr>
      <w:r>
        <w:rPr>
          <w:color w:val="000000" w:themeColor="text1"/>
          <w:u w:val="single"/>
          <w:lang w:val="sr-Cyrl-CS"/>
        </w:rPr>
        <w:t>- ЈИП СИМ</w:t>
      </w:r>
      <w:r>
        <w:rPr>
          <w:color w:val="000000" w:themeColor="text1"/>
          <w:u w:val="single"/>
          <w:lang w:val="sr-Cyrl-CS"/>
        </w:rPr>
        <w:tab/>
      </w:r>
      <w:r>
        <w:rPr>
          <w:color w:val="000000" w:themeColor="text1"/>
          <w:u w:val="single"/>
          <w:lang w:val="sr-Cyrl-CS"/>
        </w:rPr>
        <w:tab/>
      </w:r>
      <w:r>
        <w:rPr>
          <w:color w:val="000000" w:themeColor="text1"/>
          <w:u w:val="single"/>
          <w:lang w:val="sr-Cyrl-CS"/>
        </w:rPr>
        <w:tab/>
      </w:r>
      <w:r>
        <w:rPr>
          <w:color w:val="000000" w:themeColor="text1"/>
          <w:u w:val="single"/>
          <w:lang w:val="sr-Latn-BA"/>
        </w:rPr>
        <w:t xml:space="preserve">                  </w:t>
      </w:r>
      <w:r>
        <w:rPr>
          <w:color w:val="000000" w:themeColor="text1"/>
          <w:u w:val="single"/>
          <w:lang w:val="sr-Cyrl-CS"/>
        </w:rPr>
        <w:t xml:space="preserve">  45</w:t>
      </w:r>
      <w:r w:rsidRPr="00515066">
        <w:rPr>
          <w:color w:val="000000" w:themeColor="text1"/>
          <w:u w:val="single"/>
          <w:lang w:val="sr-Cyrl-CS"/>
        </w:rPr>
        <w:t xml:space="preserve"> КМ</w:t>
      </w:r>
      <w:r w:rsidRPr="00515066">
        <w:rPr>
          <w:color w:val="000000" w:themeColor="text1"/>
          <w:u w:val="single"/>
          <w:lang w:val="sr-Cyrl-CS"/>
        </w:rPr>
        <w:tab/>
      </w:r>
    </w:p>
    <w:p w:rsidR="00BF0058" w:rsidRPr="00515066" w:rsidRDefault="00BF0058" w:rsidP="00BF0058">
      <w:pPr>
        <w:jc w:val="both"/>
        <w:rPr>
          <w:color w:val="000000" w:themeColor="text1"/>
          <w:lang w:val="sr-Cyrl-CS"/>
        </w:rPr>
      </w:pPr>
      <w:r w:rsidRPr="00515066">
        <w:rPr>
          <w:color w:val="000000" w:themeColor="text1"/>
          <w:lang w:val="sr-Cyrl-CS"/>
        </w:rPr>
        <w:t>Укупно:</w:t>
      </w:r>
      <w:r w:rsidRPr="00515066">
        <w:rPr>
          <w:color w:val="000000" w:themeColor="text1"/>
          <w:lang w:val="sr-Cyrl-CS"/>
        </w:rPr>
        <w:tab/>
      </w:r>
      <w:r w:rsidRPr="00515066">
        <w:rPr>
          <w:color w:val="000000" w:themeColor="text1"/>
          <w:lang w:val="sr-Cyrl-CS"/>
        </w:rPr>
        <w:tab/>
      </w:r>
      <w:r w:rsidRPr="00515066">
        <w:rPr>
          <w:color w:val="000000" w:themeColor="text1"/>
          <w:lang w:val="sr-Cyrl-CS"/>
        </w:rPr>
        <w:tab/>
      </w:r>
      <w:r w:rsidRPr="00515066">
        <w:rPr>
          <w:color w:val="000000" w:themeColor="text1"/>
          <w:lang w:val="sr-Cyrl-CS"/>
        </w:rPr>
        <w:tab/>
        <w:t xml:space="preserve">        4</w:t>
      </w:r>
      <w:r>
        <w:rPr>
          <w:color w:val="000000" w:themeColor="text1"/>
          <w:lang w:val="sr-Cyrl-CS"/>
        </w:rPr>
        <w:t>5</w:t>
      </w:r>
      <w:r w:rsidRPr="00515066">
        <w:rPr>
          <w:color w:val="000000" w:themeColor="text1"/>
          <w:lang w:val="sr-Cyrl-CS"/>
        </w:rPr>
        <w:t xml:space="preserve"> КМ</w:t>
      </w:r>
    </w:p>
    <w:p w:rsidR="00BF0058" w:rsidRPr="00155AC0" w:rsidRDefault="00BF0058" w:rsidP="00BF0058">
      <w:pPr>
        <w:jc w:val="both"/>
        <w:rPr>
          <w:color w:val="FF0000"/>
          <w:lang w:val="sr-Cyrl-CS"/>
        </w:rPr>
      </w:pPr>
    </w:p>
    <w:p w:rsidR="00BF0058" w:rsidRPr="00A07552" w:rsidRDefault="00BF0058" w:rsidP="00BF0058">
      <w:pPr>
        <w:jc w:val="both"/>
        <w:rPr>
          <w:color w:val="000000" w:themeColor="text1"/>
          <w:u w:val="single"/>
          <w:lang w:val="sr-Cyrl-CS"/>
        </w:rPr>
      </w:pPr>
      <w:r>
        <w:rPr>
          <w:color w:val="000000" w:themeColor="text1"/>
          <w:u w:val="single"/>
          <w:lang w:val="sr-Cyrl-CS"/>
        </w:rPr>
        <w:t>Напомена 28</w:t>
      </w:r>
      <w:r w:rsidRPr="00A07552">
        <w:rPr>
          <w:color w:val="000000" w:themeColor="text1"/>
          <w:u w:val="single"/>
          <w:lang w:val="sr-Cyrl-CS"/>
        </w:rPr>
        <w:t>.</w:t>
      </w:r>
    </w:p>
    <w:p w:rsidR="00BF0058" w:rsidRPr="00A07552" w:rsidRDefault="00BF0058" w:rsidP="00BF0058">
      <w:pPr>
        <w:jc w:val="both"/>
        <w:rPr>
          <w:color w:val="000000" w:themeColor="text1"/>
          <w:u w:val="single"/>
          <w:lang w:val="sr-Cyrl-CS"/>
        </w:rPr>
      </w:pPr>
    </w:p>
    <w:p w:rsidR="00BF0058" w:rsidRPr="004A231B" w:rsidRDefault="00BF0058" w:rsidP="00BF0058">
      <w:pPr>
        <w:jc w:val="both"/>
        <w:rPr>
          <w:color w:val="000000" w:themeColor="text1"/>
          <w:lang w:val="sr-Cyrl-CS"/>
        </w:rPr>
      </w:pPr>
      <w:r w:rsidRPr="00A07552">
        <w:rPr>
          <w:color w:val="000000" w:themeColor="text1"/>
          <w:lang w:val="sr-Cyrl-CS"/>
        </w:rPr>
        <w:t>Добављачи у земљи (АОП</w:t>
      </w:r>
      <w:r>
        <w:rPr>
          <w:color w:val="000000" w:themeColor="text1"/>
          <w:lang w:val="sr-Cyrl-CS"/>
        </w:rPr>
        <w:t xml:space="preserve"> 158</w:t>
      </w:r>
      <w:r w:rsidRPr="00A07552">
        <w:rPr>
          <w:color w:val="000000" w:themeColor="text1"/>
          <w:lang w:val="sr-Cyrl-CS"/>
        </w:rPr>
        <w:t xml:space="preserve">) износе </w:t>
      </w:r>
      <w:r>
        <w:rPr>
          <w:color w:val="000000" w:themeColor="text1"/>
          <w:lang w:val="sr-Cyrl-CS"/>
        </w:rPr>
        <w:t xml:space="preserve">83.944 </w:t>
      </w:r>
      <w:r w:rsidRPr="00A07552">
        <w:rPr>
          <w:color w:val="000000" w:themeColor="text1"/>
          <w:lang w:val="sr-Cyrl-CS"/>
        </w:rPr>
        <w:t>КМ</w:t>
      </w:r>
      <w:r>
        <w:rPr>
          <w:color w:val="000000" w:themeColor="text1"/>
          <w:lang w:val="sr-Cyrl-CS"/>
        </w:rPr>
        <w:t>.</w:t>
      </w:r>
    </w:p>
    <w:p w:rsidR="00BF0058" w:rsidRDefault="00BF0058" w:rsidP="00BF0058">
      <w:pPr>
        <w:jc w:val="both"/>
        <w:rPr>
          <w:color w:val="000000" w:themeColor="text1"/>
          <w:u w:val="single"/>
          <w:lang w:val="sr-Cyrl-CS"/>
        </w:rPr>
      </w:pPr>
    </w:p>
    <w:p w:rsidR="00BF0058" w:rsidRPr="00865644" w:rsidRDefault="00BF0058" w:rsidP="00BF0058">
      <w:pPr>
        <w:jc w:val="both"/>
        <w:rPr>
          <w:color w:val="000000" w:themeColor="text1"/>
          <w:u w:val="single"/>
          <w:lang w:val="sr-Cyrl-CS"/>
        </w:rPr>
      </w:pPr>
      <w:r>
        <w:rPr>
          <w:color w:val="000000" w:themeColor="text1"/>
          <w:u w:val="single"/>
          <w:lang w:val="sr-Cyrl-CS"/>
        </w:rPr>
        <w:t>Напомена 29</w:t>
      </w:r>
      <w:r w:rsidRPr="00865644">
        <w:rPr>
          <w:color w:val="000000" w:themeColor="text1"/>
          <w:u w:val="single"/>
          <w:lang w:val="sr-Cyrl-CS"/>
        </w:rPr>
        <w:t>.</w:t>
      </w:r>
    </w:p>
    <w:p w:rsidR="00BF0058" w:rsidRPr="00865644" w:rsidRDefault="00BF0058" w:rsidP="00BF0058">
      <w:pPr>
        <w:jc w:val="both"/>
        <w:rPr>
          <w:color w:val="000000" w:themeColor="text1"/>
          <w:u w:val="single"/>
          <w:lang w:val="sr-Cyrl-CS"/>
        </w:rPr>
      </w:pPr>
    </w:p>
    <w:p w:rsidR="00BF0058" w:rsidRPr="00865644" w:rsidRDefault="00BF0058" w:rsidP="00BF0058">
      <w:pPr>
        <w:jc w:val="both"/>
        <w:rPr>
          <w:color w:val="000000" w:themeColor="text1"/>
          <w:lang w:val="sr-Cyrl-CS"/>
        </w:rPr>
      </w:pPr>
      <w:r w:rsidRPr="00865644">
        <w:rPr>
          <w:color w:val="000000" w:themeColor="text1"/>
          <w:lang w:val="sr-Cyrl-CS"/>
        </w:rPr>
        <w:t>Д</w:t>
      </w:r>
      <w:r>
        <w:rPr>
          <w:color w:val="000000" w:themeColor="text1"/>
          <w:lang w:val="sr-Cyrl-CS"/>
        </w:rPr>
        <w:t>обављачи у иностранству (АОП 159</w:t>
      </w:r>
      <w:r w:rsidRPr="00865644">
        <w:rPr>
          <w:color w:val="000000" w:themeColor="text1"/>
          <w:lang w:val="sr-Cyrl-CS"/>
        </w:rPr>
        <w:t xml:space="preserve">) износе </w:t>
      </w:r>
      <w:r>
        <w:rPr>
          <w:color w:val="000000" w:themeColor="text1"/>
          <w:lang w:val="sr-Cyrl-CS"/>
        </w:rPr>
        <w:t>1.877 КМ и односе се на Удружење паркиралишта Србије.</w:t>
      </w:r>
    </w:p>
    <w:p w:rsidR="00BF0058" w:rsidRDefault="00BF0058" w:rsidP="00BF0058">
      <w:pPr>
        <w:jc w:val="both"/>
        <w:rPr>
          <w:color w:val="000000" w:themeColor="text1"/>
          <w:u w:val="single"/>
          <w:lang w:val="sr-Cyrl-CS"/>
        </w:rPr>
      </w:pPr>
    </w:p>
    <w:p w:rsidR="00BF0058" w:rsidRPr="00F439D0" w:rsidRDefault="00BF0058" w:rsidP="00BF0058">
      <w:pPr>
        <w:jc w:val="both"/>
        <w:rPr>
          <w:color w:val="000000" w:themeColor="text1"/>
          <w:lang w:val="sr-Cyrl-CS"/>
        </w:rPr>
      </w:pPr>
      <w:r w:rsidRPr="00F439D0">
        <w:rPr>
          <w:color w:val="000000" w:themeColor="text1"/>
          <w:u w:val="single"/>
          <w:lang w:val="sr-Cyrl-CS"/>
        </w:rPr>
        <w:t xml:space="preserve">Напомена </w:t>
      </w:r>
      <w:r>
        <w:rPr>
          <w:color w:val="000000" w:themeColor="text1"/>
          <w:u w:val="single"/>
          <w:lang w:val="sr-Cyrl-CS"/>
        </w:rPr>
        <w:t>30</w:t>
      </w:r>
      <w:r w:rsidRPr="00F439D0">
        <w:rPr>
          <w:color w:val="000000" w:themeColor="text1"/>
          <w:u w:val="single"/>
          <w:lang w:val="sr-Cyrl-CS"/>
        </w:rPr>
        <w:t>.</w:t>
      </w:r>
    </w:p>
    <w:p w:rsidR="00BF0058" w:rsidRPr="00F439D0" w:rsidRDefault="00BF0058" w:rsidP="00BF0058">
      <w:pPr>
        <w:jc w:val="both"/>
        <w:rPr>
          <w:color w:val="000000" w:themeColor="text1"/>
          <w:u w:val="single"/>
          <w:lang w:val="sr-Cyrl-CS"/>
        </w:rPr>
      </w:pPr>
    </w:p>
    <w:p w:rsidR="00BF0058" w:rsidRPr="00F439D0" w:rsidRDefault="00BF0058" w:rsidP="00BF0058">
      <w:pPr>
        <w:jc w:val="both"/>
        <w:rPr>
          <w:color w:val="000000" w:themeColor="text1"/>
          <w:lang w:val="sr-Cyrl-CS"/>
        </w:rPr>
      </w:pPr>
      <w:r w:rsidRPr="00F439D0">
        <w:rPr>
          <w:color w:val="000000" w:themeColor="text1"/>
          <w:lang w:val="sr-Cyrl-CS"/>
        </w:rPr>
        <w:t xml:space="preserve">Обавезе за </w:t>
      </w:r>
      <w:r>
        <w:rPr>
          <w:color w:val="000000" w:themeColor="text1"/>
          <w:lang w:val="sr-Cyrl-CS"/>
        </w:rPr>
        <w:t xml:space="preserve">плате </w:t>
      </w:r>
      <w:r w:rsidRPr="00F439D0">
        <w:rPr>
          <w:color w:val="000000" w:themeColor="text1"/>
          <w:lang w:val="sr-Cyrl-CS"/>
        </w:rPr>
        <w:t>и накнаде</w:t>
      </w:r>
      <w:r>
        <w:rPr>
          <w:color w:val="000000" w:themeColor="text1"/>
          <w:lang w:val="sr-Cyrl-CS"/>
        </w:rPr>
        <w:t xml:space="preserve"> плата (АОП 162</w:t>
      </w:r>
      <w:r w:rsidRPr="00F439D0">
        <w:rPr>
          <w:color w:val="000000" w:themeColor="text1"/>
          <w:lang w:val="sr-Cyrl-CS"/>
        </w:rPr>
        <w:t xml:space="preserve">) су </w:t>
      </w:r>
      <w:r>
        <w:rPr>
          <w:color w:val="000000" w:themeColor="text1"/>
          <w:lang w:val="sr-Cyrl-CS"/>
        </w:rPr>
        <w:t>210.698</w:t>
      </w:r>
      <w:r w:rsidRPr="00F439D0">
        <w:rPr>
          <w:color w:val="000000" w:themeColor="text1"/>
          <w:lang w:val="sr-Cyrl-CS"/>
        </w:rPr>
        <w:t xml:space="preserve"> КМ и односи се на бруто плате из </w:t>
      </w:r>
      <w:r>
        <w:rPr>
          <w:color w:val="000000" w:themeColor="text1"/>
          <w:lang w:val="sr-Cyrl-CS"/>
        </w:rPr>
        <w:t xml:space="preserve">новембра и децембра </w:t>
      </w:r>
      <w:r w:rsidRPr="00F439D0">
        <w:rPr>
          <w:color w:val="000000" w:themeColor="text1"/>
          <w:lang w:val="sr-Cyrl-CS"/>
        </w:rPr>
        <w:t>20</w:t>
      </w:r>
      <w:r>
        <w:rPr>
          <w:color w:val="000000" w:themeColor="text1"/>
          <w:lang w:val="sr-Cyrl-CS"/>
        </w:rPr>
        <w:t>22</w:t>
      </w:r>
      <w:r w:rsidRPr="00F439D0">
        <w:rPr>
          <w:color w:val="000000" w:themeColor="text1"/>
          <w:lang w:val="sr-Cyrl-CS"/>
        </w:rPr>
        <w:t>. године.</w:t>
      </w:r>
    </w:p>
    <w:p w:rsidR="00BF0058" w:rsidRDefault="00BF0058" w:rsidP="00BF0058">
      <w:pPr>
        <w:jc w:val="both"/>
        <w:rPr>
          <w:u w:val="single"/>
          <w:lang w:val="sr-Cyrl-CS"/>
        </w:rPr>
      </w:pPr>
    </w:p>
    <w:p w:rsidR="00BF0058" w:rsidRPr="002C36E8" w:rsidRDefault="00BF0058" w:rsidP="00BF0058">
      <w:pPr>
        <w:jc w:val="both"/>
        <w:rPr>
          <w:u w:val="single"/>
          <w:lang w:val="sr-Cyrl-CS"/>
        </w:rPr>
      </w:pPr>
      <w:r w:rsidRPr="002C36E8">
        <w:rPr>
          <w:u w:val="single"/>
          <w:lang w:val="sr-Cyrl-CS"/>
        </w:rPr>
        <w:t>Напомена 3</w:t>
      </w:r>
      <w:r>
        <w:rPr>
          <w:u w:val="single"/>
          <w:lang w:val="sr-Cyrl-CS"/>
        </w:rPr>
        <w:t>1</w:t>
      </w:r>
      <w:r w:rsidRPr="002C36E8">
        <w:rPr>
          <w:u w:val="single"/>
          <w:lang w:val="sr-Cyrl-CS"/>
        </w:rPr>
        <w:t>.</w:t>
      </w:r>
    </w:p>
    <w:p w:rsidR="00BF0058" w:rsidRPr="002C36E8" w:rsidRDefault="00BF0058" w:rsidP="00BF0058">
      <w:pPr>
        <w:jc w:val="both"/>
        <w:rPr>
          <w:u w:val="single"/>
          <w:lang w:val="sr-Cyrl-CS"/>
        </w:rPr>
      </w:pPr>
    </w:p>
    <w:p w:rsidR="00BF0058" w:rsidRPr="002C36E8" w:rsidRDefault="00BF0058" w:rsidP="00BF0058">
      <w:pPr>
        <w:jc w:val="both"/>
        <w:rPr>
          <w:lang w:val="sr-Cyrl-CS"/>
        </w:rPr>
      </w:pPr>
      <w:r>
        <w:rPr>
          <w:lang w:val="sr-Cyrl-CS"/>
        </w:rPr>
        <w:t>Остал</w:t>
      </w:r>
      <w:r w:rsidRPr="002C36E8">
        <w:rPr>
          <w:lang w:val="sr-Cyrl-CS"/>
        </w:rPr>
        <w:t xml:space="preserve">е обавезе (АОП 163) признате  су у износу </w:t>
      </w:r>
      <w:r>
        <w:rPr>
          <w:lang w:val="sr-Cyrl-CS"/>
        </w:rPr>
        <w:t>29.853</w:t>
      </w:r>
      <w:r w:rsidRPr="002C36E8">
        <w:rPr>
          <w:lang w:val="sr-Cyrl-CS"/>
        </w:rPr>
        <w:t xml:space="preserve"> КМ и односе се на обавезе према члановима Надзорног одбор</w:t>
      </w:r>
      <w:r>
        <w:rPr>
          <w:lang w:val="sr-Cyrl-CS"/>
        </w:rPr>
        <w:t>а (18</w:t>
      </w:r>
      <w:r w:rsidRPr="002C36E8">
        <w:rPr>
          <w:lang w:val="sr-Cyrl-CS"/>
        </w:rPr>
        <w:t>.</w:t>
      </w:r>
      <w:r>
        <w:rPr>
          <w:lang w:val="sr-Cyrl-CS"/>
        </w:rPr>
        <w:t>000</w:t>
      </w:r>
      <w:r w:rsidRPr="002C36E8">
        <w:rPr>
          <w:lang w:val="sr-Cyrl-CS"/>
        </w:rPr>
        <w:t xml:space="preserve"> КМ)</w:t>
      </w:r>
      <w:r>
        <w:rPr>
          <w:lang w:val="sr-Cyrl-CS"/>
        </w:rPr>
        <w:t>,</w:t>
      </w:r>
      <w:r w:rsidRPr="002C36E8">
        <w:rPr>
          <w:lang w:val="sr-Cyrl-CS"/>
        </w:rPr>
        <w:t xml:space="preserve"> обавезе за чланарине пословним удружењима ( 4.015 КМ)</w:t>
      </w:r>
      <w:r>
        <w:rPr>
          <w:lang w:val="sr-Cyrl-CS"/>
        </w:rPr>
        <w:t xml:space="preserve">, обавезе за камате по основу краткорочног кредита (45 КМ), обавезе према запосленим за отпремнине (6.453) и обавезе за накнаде по основу уговора о допунском раду (1.340 КМ). </w:t>
      </w:r>
    </w:p>
    <w:p w:rsidR="00BF0058" w:rsidRPr="003F2E61" w:rsidRDefault="00BF0058" w:rsidP="00BF0058">
      <w:pPr>
        <w:jc w:val="both"/>
        <w:rPr>
          <w:color w:val="00B050"/>
          <w:lang w:val="sr-Cyrl-CS"/>
        </w:rPr>
      </w:pPr>
    </w:p>
    <w:p w:rsidR="00BF0058" w:rsidRPr="00514A23" w:rsidRDefault="00BF0058" w:rsidP="00BF0058">
      <w:pPr>
        <w:jc w:val="both"/>
        <w:rPr>
          <w:color w:val="000000" w:themeColor="text1"/>
          <w:u w:val="single"/>
          <w:lang w:val="sr-Cyrl-CS"/>
        </w:rPr>
      </w:pPr>
      <w:r w:rsidRPr="00514A23">
        <w:rPr>
          <w:color w:val="000000" w:themeColor="text1"/>
          <w:u w:val="single"/>
          <w:lang w:val="sr-Cyrl-CS"/>
        </w:rPr>
        <w:t>Напомена 3</w:t>
      </w:r>
      <w:r>
        <w:rPr>
          <w:color w:val="000000" w:themeColor="text1"/>
          <w:u w:val="single"/>
          <w:lang w:val="sr-Cyrl-CS"/>
        </w:rPr>
        <w:t>2</w:t>
      </w:r>
      <w:r w:rsidRPr="00514A23">
        <w:rPr>
          <w:color w:val="000000" w:themeColor="text1"/>
          <w:u w:val="single"/>
          <w:lang w:val="sr-Cyrl-CS"/>
        </w:rPr>
        <w:t>.</w:t>
      </w:r>
    </w:p>
    <w:p w:rsidR="00BF0058" w:rsidRPr="00514A23" w:rsidRDefault="00BF0058" w:rsidP="00BF0058">
      <w:pPr>
        <w:jc w:val="both"/>
        <w:rPr>
          <w:color w:val="000000" w:themeColor="text1"/>
          <w:u w:val="single"/>
          <w:lang w:val="sr-Cyrl-CS"/>
        </w:rPr>
      </w:pPr>
    </w:p>
    <w:p w:rsidR="00BF0058" w:rsidRPr="00514A23" w:rsidRDefault="00BF0058" w:rsidP="00BF0058">
      <w:pPr>
        <w:jc w:val="both"/>
        <w:rPr>
          <w:color w:val="000000" w:themeColor="text1"/>
          <w:lang w:val="sr-Cyrl-CS"/>
        </w:rPr>
      </w:pPr>
      <w:r w:rsidRPr="00514A23">
        <w:rPr>
          <w:color w:val="000000" w:themeColor="text1"/>
          <w:lang w:val="sr-Cyrl-CS"/>
        </w:rPr>
        <w:t>Порез на д</w:t>
      </w:r>
      <w:r>
        <w:rPr>
          <w:color w:val="000000" w:themeColor="text1"/>
          <w:lang w:val="sr-Cyrl-CS"/>
        </w:rPr>
        <w:t>одату вриједност (АОП 164</w:t>
      </w:r>
      <w:r w:rsidRPr="00514A23">
        <w:rPr>
          <w:color w:val="000000" w:themeColor="text1"/>
          <w:lang w:val="sr-Cyrl-CS"/>
        </w:rPr>
        <w:t xml:space="preserve">) је </w:t>
      </w:r>
      <w:r>
        <w:rPr>
          <w:color w:val="000000" w:themeColor="text1"/>
          <w:lang w:val="sr-Cyrl-CS"/>
        </w:rPr>
        <w:t>21.984</w:t>
      </w:r>
      <w:r w:rsidRPr="00514A23">
        <w:rPr>
          <w:color w:val="000000" w:themeColor="text1"/>
          <w:lang w:val="sr-Cyrl-CS"/>
        </w:rPr>
        <w:t xml:space="preserve"> КМ</w:t>
      </w:r>
      <w:r>
        <w:rPr>
          <w:color w:val="000000" w:themeColor="text1"/>
          <w:lang w:val="sr-Cyrl-CS"/>
        </w:rPr>
        <w:t xml:space="preserve"> и односи се на ПДВ за мјесец децембар </w:t>
      </w:r>
      <w:r w:rsidRPr="00514A23">
        <w:rPr>
          <w:color w:val="000000" w:themeColor="text1"/>
          <w:lang w:val="sr-Cyrl-CS"/>
        </w:rPr>
        <w:t>202</w:t>
      </w:r>
      <w:r>
        <w:rPr>
          <w:color w:val="000000" w:themeColor="text1"/>
          <w:lang w:val="sr-Cyrl-CS"/>
        </w:rPr>
        <w:t>2</w:t>
      </w:r>
      <w:r w:rsidRPr="00514A23">
        <w:rPr>
          <w:color w:val="000000" w:themeColor="text1"/>
          <w:lang w:val="sr-Cyrl-CS"/>
        </w:rPr>
        <w:t>. годин</w:t>
      </w:r>
      <w:r>
        <w:rPr>
          <w:color w:val="000000" w:themeColor="text1"/>
          <w:lang w:val="sr-Cyrl-CS"/>
        </w:rPr>
        <w:t>е</w:t>
      </w:r>
      <w:r w:rsidRPr="00514A23">
        <w:rPr>
          <w:color w:val="000000" w:themeColor="text1"/>
          <w:lang w:val="sr-Cyrl-CS"/>
        </w:rPr>
        <w:t>.</w:t>
      </w:r>
    </w:p>
    <w:p w:rsidR="00BF0058" w:rsidRPr="00514A23" w:rsidRDefault="00BF0058" w:rsidP="00BF0058">
      <w:pPr>
        <w:jc w:val="both"/>
        <w:rPr>
          <w:color w:val="000000" w:themeColor="text1"/>
          <w:lang w:val="sr-Cyrl-CS"/>
        </w:rPr>
      </w:pPr>
    </w:p>
    <w:p w:rsidR="00BF0058" w:rsidRPr="00514A23" w:rsidRDefault="00BF0058" w:rsidP="00BF0058">
      <w:pPr>
        <w:jc w:val="both"/>
        <w:rPr>
          <w:color w:val="000000" w:themeColor="text1"/>
          <w:u w:val="single"/>
          <w:lang w:val="sr-Cyrl-CS"/>
        </w:rPr>
      </w:pPr>
      <w:r w:rsidRPr="00514A23">
        <w:rPr>
          <w:color w:val="000000" w:themeColor="text1"/>
          <w:u w:val="single"/>
          <w:lang w:val="sr-Cyrl-CS"/>
        </w:rPr>
        <w:t>Напомена 3</w:t>
      </w:r>
      <w:r>
        <w:rPr>
          <w:color w:val="000000" w:themeColor="text1"/>
          <w:u w:val="single"/>
          <w:lang w:val="sr-Cyrl-CS"/>
        </w:rPr>
        <w:t>3</w:t>
      </w:r>
      <w:r w:rsidRPr="00514A23">
        <w:rPr>
          <w:color w:val="000000" w:themeColor="text1"/>
          <w:u w:val="single"/>
          <w:lang w:val="sr-Cyrl-CS"/>
        </w:rPr>
        <w:t>.</w:t>
      </w:r>
    </w:p>
    <w:p w:rsidR="00BF0058" w:rsidRPr="00514A23" w:rsidRDefault="00BF0058" w:rsidP="00BF0058">
      <w:pPr>
        <w:jc w:val="both"/>
        <w:rPr>
          <w:color w:val="000000" w:themeColor="text1"/>
          <w:u w:val="single"/>
          <w:lang w:val="sr-Cyrl-CS"/>
        </w:rPr>
      </w:pPr>
    </w:p>
    <w:p w:rsidR="00BF0058" w:rsidRPr="00FA29F2" w:rsidRDefault="00BF0058" w:rsidP="00BF0058">
      <w:pPr>
        <w:jc w:val="both"/>
        <w:rPr>
          <w:lang w:val="sr-Cyrl-CS"/>
        </w:rPr>
      </w:pPr>
      <w:r w:rsidRPr="00514A23">
        <w:rPr>
          <w:color w:val="000000" w:themeColor="text1"/>
          <w:lang w:val="sr-Cyrl-CS"/>
        </w:rPr>
        <w:t>Обавезе за остале порезе и доприн</w:t>
      </w:r>
      <w:r>
        <w:rPr>
          <w:color w:val="000000" w:themeColor="text1"/>
          <w:lang w:val="sr-Cyrl-CS"/>
        </w:rPr>
        <w:t>осе (АОП 165</w:t>
      </w:r>
      <w:r w:rsidRPr="00514A23">
        <w:rPr>
          <w:color w:val="000000" w:themeColor="text1"/>
          <w:lang w:val="sr-Cyrl-CS"/>
        </w:rPr>
        <w:t xml:space="preserve">) износе </w:t>
      </w:r>
      <w:r>
        <w:rPr>
          <w:color w:val="000000" w:themeColor="text1"/>
          <w:lang w:val="sr-Cyrl-CS"/>
        </w:rPr>
        <w:t>116.640</w:t>
      </w:r>
      <w:r w:rsidRPr="00514A23">
        <w:rPr>
          <w:color w:val="000000" w:themeColor="text1"/>
          <w:lang w:val="sr-Cyrl-CS"/>
        </w:rPr>
        <w:t xml:space="preserve"> КМ </w:t>
      </w:r>
      <w:r w:rsidRPr="004A231B">
        <w:rPr>
          <w:lang w:val="sr-Cyrl-CS"/>
        </w:rPr>
        <w:t>односе се на</w:t>
      </w:r>
      <w:r>
        <w:rPr>
          <w:color w:val="00B050"/>
          <w:lang w:val="sr-Cyrl-CS"/>
        </w:rPr>
        <w:t xml:space="preserve"> </w:t>
      </w:r>
      <w:r w:rsidRPr="00FA29F2">
        <w:rPr>
          <w:lang w:val="sr-Cyrl-CS"/>
        </w:rPr>
        <w:t xml:space="preserve">обавезе за комуналне таксе - паркинзи </w:t>
      </w:r>
      <w:r>
        <w:rPr>
          <w:lang w:val="sr-Cyrl-CS"/>
        </w:rPr>
        <w:t>111.150</w:t>
      </w:r>
      <w:r w:rsidRPr="00FA29F2">
        <w:rPr>
          <w:lang w:val="sr-Cyrl-CS"/>
        </w:rPr>
        <w:t xml:space="preserve"> КМ</w:t>
      </w:r>
      <w:r>
        <w:rPr>
          <w:lang w:val="sr-Cyrl-CS"/>
        </w:rPr>
        <w:t xml:space="preserve">, </w:t>
      </w:r>
      <w:r w:rsidRPr="00FA29F2">
        <w:rPr>
          <w:lang w:val="sr-Cyrl-CS"/>
        </w:rPr>
        <w:t xml:space="preserve">обавезе за порез члановима Надзорног одбора </w:t>
      </w:r>
      <w:r>
        <w:rPr>
          <w:lang w:val="sr-Cyrl-CS"/>
        </w:rPr>
        <w:t>2.128</w:t>
      </w:r>
      <w:r w:rsidRPr="00FA29F2">
        <w:rPr>
          <w:lang w:val="sr-Cyrl-CS"/>
        </w:rPr>
        <w:t xml:space="preserve"> КМ, обавезе за доприносе члановима Надзорног одбора </w:t>
      </w:r>
      <w:r>
        <w:rPr>
          <w:lang w:val="sr-Cyrl-CS"/>
        </w:rPr>
        <w:t xml:space="preserve">1.549 </w:t>
      </w:r>
      <w:r w:rsidRPr="00FA29F2">
        <w:rPr>
          <w:lang w:val="sr-Cyrl-CS"/>
        </w:rPr>
        <w:t>КМ</w:t>
      </w:r>
      <w:r>
        <w:rPr>
          <w:lang w:val="sr-Cyrl-CS"/>
        </w:rPr>
        <w:t xml:space="preserve">, </w:t>
      </w:r>
      <w:r w:rsidRPr="00FA29F2">
        <w:rPr>
          <w:lang w:val="sr-Cyrl-CS"/>
        </w:rPr>
        <w:t xml:space="preserve">накнаде за шуме у износу од </w:t>
      </w:r>
      <w:r>
        <w:rPr>
          <w:lang w:val="sr-Cyrl-CS"/>
        </w:rPr>
        <w:t>699</w:t>
      </w:r>
      <w:r w:rsidRPr="00FA29F2">
        <w:rPr>
          <w:lang w:val="sr-Cyrl-CS"/>
        </w:rPr>
        <w:t xml:space="preserve"> КМ, накнаде за противпожарну заштиту </w:t>
      </w:r>
      <w:r>
        <w:rPr>
          <w:lang w:val="sr-Cyrl-CS"/>
        </w:rPr>
        <w:t>274</w:t>
      </w:r>
      <w:r w:rsidRPr="00FA29F2">
        <w:rPr>
          <w:lang w:val="sr-Cyrl-CS"/>
        </w:rPr>
        <w:t xml:space="preserve"> КМ</w:t>
      </w:r>
      <w:r>
        <w:rPr>
          <w:lang w:val="sr-Cyrl-CS"/>
        </w:rPr>
        <w:t xml:space="preserve">, </w:t>
      </w:r>
      <w:r w:rsidRPr="00FA29F2">
        <w:rPr>
          <w:lang w:val="sr-Cyrl-CS"/>
        </w:rPr>
        <w:t xml:space="preserve">доприносе за запошљавање инвалида </w:t>
      </w:r>
      <w:r>
        <w:rPr>
          <w:lang w:val="sr-Cyrl-CS"/>
        </w:rPr>
        <w:t>420</w:t>
      </w:r>
      <w:r w:rsidRPr="00FA29F2">
        <w:rPr>
          <w:lang w:val="sr-Cyrl-CS"/>
        </w:rPr>
        <w:t xml:space="preserve"> КМ</w:t>
      </w:r>
      <w:r>
        <w:rPr>
          <w:lang w:val="sr-Cyrl-CS"/>
        </w:rPr>
        <w:t xml:space="preserve"> и остале обавезе у износу од 420 КМ.</w:t>
      </w:r>
    </w:p>
    <w:p w:rsidR="00BF0058" w:rsidRDefault="00BF0058" w:rsidP="00BF0058">
      <w:pPr>
        <w:jc w:val="both"/>
        <w:rPr>
          <w:color w:val="000000" w:themeColor="text1"/>
          <w:u w:val="single"/>
          <w:lang w:val="sr-Cyrl-CS"/>
        </w:rPr>
      </w:pPr>
    </w:p>
    <w:p w:rsidR="00BF0058" w:rsidRPr="00514A23" w:rsidRDefault="00BF0058" w:rsidP="00BF0058">
      <w:pPr>
        <w:jc w:val="both"/>
        <w:rPr>
          <w:color w:val="000000" w:themeColor="text1"/>
          <w:u w:val="single"/>
          <w:lang w:val="sr-Cyrl-CS"/>
        </w:rPr>
      </w:pPr>
      <w:r w:rsidRPr="00514A23">
        <w:rPr>
          <w:color w:val="000000" w:themeColor="text1"/>
          <w:u w:val="single"/>
          <w:lang w:val="sr-Cyrl-CS"/>
        </w:rPr>
        <w:t xml:space="preserve">Напомена </w:t>
      </w:r>
      <w:r>
        <w:rPr>
          <w:color w:val="000000" w:themeColor="text1"/>
          <w:u w:val="single"/>
          <w:lang w:val="sr-Cyrl-CS"/>
        </w:rPr>
        <w:t>34</w:t>
      </w:r>
      <w:r w:rsidRPr="00514A23">
        <w:rPr>
          <w:color w:val="000000" w:themeColor="text1"/>
          <w:u w:val="single"/>
          <w:lang w:val="sr-Cyrl-CS"/>
        </w:rPr>
        <w:t>.</w:t>
      </w:r>
    </w:p>
    <w:p w:rsidR="00BF0058" w:rsidRPr="00514A23" w:rsidRDefault="00BF0058" w:rsidP="00BF0058">
      <w:pPr>
        <w:jc w:val="both"/>
        <w:rPr>
          <w:color w:val="000000" w:themeColor="text1"/>
          <w:u w:val="single"/>
          <w:lang w:val="sr-Cyrl-CS"/>
        </w:rPr>
      </w:pPr>
    </w:p>
    <w:p w:rsidR="00BF0058" w:rsidRPr="00514A23" w:rsidRDefault="00BF0058" w:rsidP="00BF0058">
      <w:pPr>
        <w:jc w:val="both"/>
        <w:rPr>
          <w:color w:val="000000" w:themeColor="text1"/>
          <w:lang w:val="sr-Cyrl-CS"/>
        </w:rPr>
      </w:pPr>
      <w:r>
        <w:rPr>
          <w:color w:val="000000" w:themeColor="text1"/>
          <w:lang w:val="sr-Cyrl-CS"/>
        </w:rPr>
        <w:t>Краткорочна разграничења (АОП 167</w:t>
      </w:r>
      <w:r w:rsidRPr="00514A23">
        <w:rPr>
          <w:color w:val="000000" w:themeColor="text1"/>
          <w:lang w:val="sr-Cyrl-CS"/>
        </w:rPr>
        <w:t xml:space="preserve">) </w:t>
      </w:r>
      <w:r>
        <w:rPr>
          <w:color w:val="000000" w:themeColor="text1"/>
          <w:lang w:val="sr-Cyrl-CS"/>
        </w:rPr>
        <w:t xml:space="preserve"> у 2022. години су оприходована у складу са Закључком Управе предузећа (број: И-1049/22 од 30.12.2022.) из разлога застарјелости у износу од </w:t>
      </w:r>
      <w:r w:rsidRPr="00514A23">
        <w:rPr>
          <w:color w:val="000000" w:themeColor="text1"/>
          <w:lang w:val="sr-Cyrl-CS"/>
        </w:rPr>
        <w:t xml:space="preserve"> 2.860 КМ.</w:t>
      </w:r>
    </w:p>
    <w:p w:rsidR="00BF0058" w:rsidRPr="00155AC0" w:rsidRDefault="00BF0058" w:rsidP="00BF0058">
      <w:pPr>
        <w:jc w:val="both"/>
        <w:rPr>
          <w:color w:val="FF0000"/>
          <w:lang w:val="sr-Cyrl-CS"/>
        </w:rPr>
      </w:pPr>
    </w:p>
    <w:p w:rsidR="00BF0058" w:rsidRPr="00514A23" w:rsidRDefault="00BF0058" w:rsidP="00BF0058">
      <w:pPr>
        <w:jc w:val="both"/>
        <w:rPr>
          <w:color w:val="000000" w:themeColor="text1"/>
          <w:u w:val="single"/>
          <w:lang w:val="sr-Cyrl-CS"/>
        </w:rPr>
      </w:pPr>
      <w:r w:rsidRPr="00514A23">
        <w:rPr>
          <w:color w:val="000000" w:themeColor="text1"/>
          <w:u w:val="single"/>
          <w:lang w:val="sr-Cyrl-CS"/>
        </w:rPr>
        <w:t xml:space="preserve">Напомена </w:t>
      </w:r>
      <w:r>
        <w:rPr>
          <w:color w:val="000000" w:themeColor="text1"/>
          <w:u w:val="single"/>
          <w:lang w:val="sr-Cyrl-CS"/>
        </w:rPr>
        <w:t>35</w:t>
      </w:r>
      <w:r w:rsidRPr="00514A23">
        <w:rPr>
          <w:color w:val="000000" w:themeColor="text1"/>
          <w:u w:val="single"/>
          <w:lang w:val="sr-Cyrl-CS"/>
        </w:rPr>
        <w:t>.</w:t>
      </w:r>
    </w:p>
    <w:p w:rsidR="00BF0058" w:rsidRPr="00514A23" w:rsidRDefault="00BF0058" w:rsidP="00BF0058">
      <w:pPr>
        <w:jc w:val="both"/>
        <w:rPr>
          <w:color w:val="000000" w:themeColor="text1"/>
          <w:u w:val="single"/>
          <w:lang w:val="sr-Cyrl-CS"/>
        </w:rPr>
      </w:pPr>
    </w:p>
    <w:p w:rsidR="00BF0058" w:rsidRPr="00514A23" w:rsidRDefault="00BF0058" w:rsidP="00BF0058">
      <w:pPr>
        <w:jc w:val="both"/>
        <w:rPr>
          <w:b/>
          <w:color w:val="000000" w:themeColor="text1"/>
          <w:u w:val="single"/>
          <w:lang w:val="sr-Cyrl-CS"/>
        </w:rPr>
      </w:pPr>
      <w:r>
        <w:rPr>
          <w:b/>
          <w:color w:val="000000" w:themeColor="text1"/>
          <w:lang w:val="sr-Cyrl-CS"/>
        </w:rPr>
        <w:t>Пословна пасива (АОП 169</w:t>
      </w:r>
      <w:r w:rsidRPr="00514A23">
        <w:rPr>
          <w:b/>
          <w:color w:val="000000" w:themeColor="text1"/>
          <w:lang w:val="sr-Cyrl-CS"/>
        </w:rPr>
        <w:t xml:space="preserve">) износи </w:t>
      </w:r>
      <w:r>
        <w:rPr>
          <w:b/>
          <w:color w:val="000000" w:themeColor="text1"/>
          <w:lang w:val="sr-Cyrl-CS"/>
        </w:rPr>
        <w:t xml:space="preserve">518.476 </w:t>
      </w:r>
      <w:r w:rsidRPr="00514A23">
        <w:rPr>
          <w:b/>
          <w:color w:val="000000" w:themeColor="text1"/>
          <w:lang w:val="sr-Cyrl-CS"/>
        </w:rPr>
        <w:t>КМ и природно, иденти</w:t>
      </w:r>
      <w:r>
        <w:rPr>
          <w:b/>
          <w:color w:val="000000" w:themeColor="text1"/>
          <w:lang w:val="sr-Cyrl-CS"/>
        </w:rPr>
        <w:t>чна је пословној активи (АОП 066</w:t>
      </w:r>
      <w:r w:rsidRPr="00514A23">
        <w:rPr>
          <w:b/>
          <w:color w:val="000000" w:themeColor="text1"/>
          <w:lang w:val="sr-Cyrl-CS"/>
        </w:rPr>
        <w:t>).</w:t>
      </w:r>
    </w:p>
    <w:p w:rsidR="00BF0058" w:rsidRPr="00514A23" w:rsidRDefault="00BF0058" w:rsidP="00BF0058">
      <w:pPr>
        <w:jc w:val="both"/>
        <w:rPr>
          <w:color w:val="000000" w:themeColor="text1"/>
          <w:lang w:val="sr-Latn-BA"/>
        </w:rPr>
      </w:pPr>
    </w:p>
    <w:p w:rsidR="00BF0058" w:rsidRPr="00514A23" w:rsidRDefault="00BF0058" w:rsidP="00BF0058">
      <w:pPr>
        <w:jc w:val="both"/>
        <w:rPr>
          <w:color w:val="000000" w:themeColor="text1"/>
          <w:u w:val="single"/>
          <w:lang w:val="sr-Cyrl-CS"/>
        </w:rPr>
      </w:pPr>
      <w:r w:rsidRPr="00514A23">
        <w:rPr>
          <w:color w:val="000000" w:themeColor="text1"/>
          <w:u w:val="single"/>
          <w:lang w:val="sr-Cyrl-CS"/>
        </w:rPr>
        <w:t xml:space="preserve">Напомена </w:t>
      </w:r>
      <w:r>
        <w:rPr>
          <w:color w:val="000000" w:themeColor="text1"/>
          <w:u w:val="single"/>
          <w:lang w:val="sr-Cyrl-CS"/>
        </w:rPr>
        <w:t>36</w:t>
      </w:r>
      <w:r w:rsidRPr="00514A23">
        <w:rPr>
          <w:color w:val="000000" w:themeColor="text1"/>
          <w:u w:val="single"/>
          <w:lang w:val="sr-Cyrl-CS"/>
        </w:rPr>
        <w:t>.</w:t>
      </w:r>
    </w:p>
    <w:p w:rsidR="00BF0058" w:rsidRPr="00514A23" w:rsidRDefault="00BF0058" w:rsidP="00BF0058">
      <w:pPr>
        <w:jc w:val="both"/>
        <w:rPr>
          <w:color w:val="000000" w:themeColor="text1"/>
          <w:u w:val="single"/>
          <w:lang w:val="sr-Cyrl-CS"/>
        </w:rPr>
      </w:pPr>
    </w:p>
    <w:p w:rsidR="00BF0058" w:rsidRPr="00514A23" w:rsidRDefault="00BF0058" w:rsidP="00BF0058">
      <w:pPr>
        <w:jc w:val="both"/>
        <w:rPr>
          <w:color w:val="000000" w:themeColor="text1"/>
          <w:lang w:val="sr-Cyrl-CS"/>
        </w:rPr>
      </w:pPr>
      <w:r w:rsidRPr="00514A23">
        <w:rPr>
          <w:color w:val="000000" w:themeColor="text1"/>
          <w:lang w:val="sr-Cyrl-CS"/>
        </w:rPr>
        <w:t>Ванбилансн</w:t>
      </w:r>
      <w:r>
        <w:rPr>
          <w:color w:val="000000" w:themeColor="text1"/>
          <w:lang w:val="sr-Cyrl-CS"/>
        </w:rPr>
        <w:t>а пасива (АОП 170</w:t>
      </w:r>
      <w:r w:rsidRPr="00514A23">
        <w:rPr>
          <w:color w:val="000000" w:themeColor="text1"/>
          <w:lang w:val="sr-Cyrl-CS"/>
        </w:rPr>
        <w:t>) износи 7.</w:t>
      </w:r>
      <w:r w:rsidRPr="00514A23">
        <w:rPr>
          <w:color w:val="000000" w:themeColor="text1"/>
          <w:lang w:val="sr-Latn-BA"/>
        </w:rPr>
        <w:t>2</w:t>
      </w:r>
      <w:r>
        <w:rPr>
          <w:color w:val="000000" w:themeColor="text1"/>
          <w:lang w:val="bs-Cyrl-BA"/>
        </w:rPr>
        <w:t>19</w:t>
      </w:r>
      <w:r>
        <w:rPr>
          <w:color w:val="000000" w:themeColor="text1"/>
          <w:lang w:val="sr-Cyrl-CS"/>
        </w:rPr>
        <w:t>.479</w:t>
      </w:r>
      <w:r w:rsidRPr="00514A23">
        <w:rPr>
          <w:color w:val="000000" w:themeColor="text1"/>
          <w:lang w:val="sr-Cyrl-CS"/>
        </w:rPr>
        <w:t xml:space="preserve"> КМ и индентична је ванбилансној активи (АОП 06</w:t>
      </w:r>
      <w:r>
        <w:rPr>
          <w:color w:val="000000" w:themeColor="text1"/>
          <w:lang w:val="sr-Cyrl-CS"/>
        </w:rPr>
        <w:t>7</w:t>
      </w:r>
      <w:r w:rsidRPr="00514A23">
        <w:rPr>
          <w:color w:val="000000" w:themeColor="text1"/>
          <w:lang w:val="sr-Cyrl-CS"/>
        </w:rPr>
        <w:t>).</w:t>
      </w:r>
    </w:p>
    <w:p w:rsidR="00BF0058" w:rsidRPr="00155AC0" w:rsidRDefault="00BF0058" w:rsidP="00BF0058">
      <w:pPr>
        <w:jc w:val="both"/>
        <w:rPr>
          <w:color w:val="FF0000"/>
          <w:u w:val="single"/>
          <w:lang w:val="sr-Cyrl-CS"/>
        </w:rPr>
      </w:pPr>
    </w:p>
    <w:p w:rsidR="00BF0058" w:rsidRPr="00514A23" w:rsidRDefault="00BF0058" w:rsidP="00BF0058">
      <w:pPr>
        <w:jc w:val="both"/>
        <w:rPr>
          <w:color w:val="000000" w:themeColor="text1"/>
          <w:u w:val="single"/>
          <w:lang w:val="sr-Cyrl-CS"/>
        </w:rPr>
      </w:pPr>
      <w:r w:rsidRPr="00514A23">
        <w:rPr>
          <w:color w:val="000000" w:themeColor="text1"/>
          <w:u w:val="single"/>
          <w:lang w:val="sr-Cyrl-CS"/>
        </w:rPr>
        <w:t xml:space="preserve">Напомена </w:t>
      </w:r>
      <w:r>
        <w:rPr>
          <w:color w:val="000000" w:themeColor="text1"/>
          <w:u w:val="single"/>
          <w:lang w:val="sr-Cyrl-CS"/>
        </w:rPr>
        <w:t>37</w:t>
      </w:r>
      <w:r w:rsidRPr="00514A23">
        <w:rPr>
          <w:color w:val="000000" w:themeColor="text1"/>
          <w:u w:val="single"/>
          <w:lang w:val="sr-Cyrl-CS"/>
        </w:rPr>
        <w:t>.</w:t>
      </w:r>
    </w:p>
    <w:p w:rsidR="00BF0058" w:rsidRPr="00514A23" w:rsidRDefault="00BF0058" w:rsidP="00BF0058">
      <w:pPr>
        <w:jc w:val="both"/>
        <w:rPr>
          <w:color w:val="000000" w:themeColor="text1"/>
          <w:u w:val="single"/>
          <w:lang w:val="sr-Cyrl-CS"/>
        </w:rPr>
      </w:pPr>
    </w:p>
    <w:p w:rsidR="00BF0058" w:rsidRPr="00514A23" w:rsidRDefault="00BF0058" w:rsidP="00BF0058">
      <w:pPr>
        <w:jc w:val="both"/>
        <w:rPr>
          <w:color w:val="000000" w:themeColor="text1"/>
          <w:lang w:val="sr-Cyrl-CS"/>
        </w:rPr>
      </w:pPr>
      <w:r w:rsidRPr="00514A23">
        <w:rPr>
          <w:color w:val="000000" w:themeColor="text1"/>
          <w:lang w:val="sr-Cyrl-CS"/>
        </w:rPr>
        <w:t xml:space="preserve">Укупна пасива </w:t>
      </w:r>
      <w:r>
        <w:rPr>
          <w:color w:val="000000" w:themeColor="text1"/>
          <w:lang w:val="sr-Cyrl-CS"/>
        </w:rPr>
        <w:t>(АОП 169</w:t>
      </w:r>
      <w:r w:rsidRPr="00514A23">
        <w:rPr>
          <w:color w:val="000000" w:themeColor="text1"/>
          <w:lang w:val="sr-Cyrl-CS"/>
        </w:rPr>
        <w:t xml:space="preserve">) износи </w:t>
      </w:r>
      <w:r>
        <w:rPr>
          <w:color w:val="000000" w:themeColor="text1"/>
          <w:lang w:val="sr-Cyrl-CS"/>
        </w:rPr>
        <w:t>518.476</w:t>
      </w:r>
      <w:r w:rsidRPr="00514A23">
        <w:rPr>
          <w:color w:val="000000" w:themeColor="text1"/>
          <w:lang w:val="sr-Cyrl-CS"/>
        </w:rPr>
        <w:t xml:space="preserve"> и индентична је укупној активи (АОП 066).</w:t>
      </w:r>
    </w:p>
    <w:p w:rsidR="00B82FB1" w:rsidRDefault="00B82FB1" w:rsidP="00C42C28">
      <w:pPr>
        <w:rPr>
          <w:color w:val="7030A0"/>
          <w:lang w:val="sr-Cyrl-CS"/>
        </w:rPr>
      </w:pPr>
    </w:p>
    <w:p w:rsidR="00E46A2F" w:rsidRDefault="00E46A2F" w:rsidP="00C42C28">
      <w:pPr>
        <w:rPr>
          <w:color w:val="7030A0"/>
          <w:lang w:val="sr-Cyrl-CS"/>
        </w:rPr>
      </w:pPr>
    </w:p>
    <w:p w:rsidR="00E46A2F" w:rsidRDefault="00E46A2F" w:rsidP="00C42C28">
      <w:pPr>
        <w:rPr>
          <w:b/>
          <w:i/>
          <w:lang w:val="sr-Cyrl-CS"/>
        </w:rPr>
      </w:pPr>
    </w:p>
    <w:p w:rsidR="00B82FB1" w:rsidRDefault="00B82FB1" w:rsidP="00C42C28">
      <w:pPr>
        <w:rPr>
          <w:b/>
          <w:i/>
          <w:lang w:val="sr-Cyrl-CS"/>
        </w:rPr>
      </w:pPr>
    </w:p>
    <w:p w:rsidR="00C42C28" w:rsidRPr="00BA4EDF" w:rsidRDefault="00C42C28" w:rsidP="00C42C28">
      <w:pPr>
        <w:rPr>
          <w:b/>
          <w:i/>
          <w:lang w:val="sr-Cyrl-CS"/>
        </w:rPr>
      </w:pPr>
      <w:r>
        <w:rPr>
          <w:b/>
          <w:i/>
          <w:lang w:val="sr-Cyrl-CS"/>
        </w:rPr>
        <w:lastRenderedPageBreak/>
        <w:t>ОДСЈЕК</w:t>
      </w:r>
      <w:r w:rsidRPr="00BA4EDF">
        <w:rPr>
          <w:b/>
          <w:i/>
          <w:lang w:val="sr-Cyrl-CS"/>
        </w:rPr>
        <w:t xml:space="preserve"> СПОРТСКО-РЕКРЕАТИВНИХ ОБЈЕКАТА</w:t>
      </w:r>
    </w:p>
    <w:p w:rsidR="00C42C28" w:rsidRDefault="00C42C28" w:rsidP="00C42C28">
      <w:pPr>
        <w:rPr>
          <w:b/>
          <w:i/>
          <w:color w:val="FF0000"/>
          <w:lang w:val="sr-Cyrl-CS"/>
        </w:rPr>
      </w:pPr>
    </w:p>
    <w:p w:rsidR="00C42C28" w:rsidRDefault="00C42C28" w:rsidP="00C42C28">
      <w:pPr>
        <w:pBdr>
          <w:top w:val="nil"/>
          <w:left w:val="nil"/>
          <w:bottom w:val="nil"/>
          <w:right w:val="nil"/>
          <w:between w:val="nil"/>
        </w:pBdr>
        <w:jc w:val="both"/>
        <w:rPr>
          <w:color w:val="000000"/>
        </w:rPr>
      </w:pPr>
      <w:r>
        <w:rPr>
          <w:color w:val="000000"/>
        </w:rPr>
        <w:t>У 2022</w:t>
      </w:r>
      <w:r>
        <w:t>/23</w:t>
      </w:r>
      <w:r>
        <w:rPr>
          <w:color w:val="000000"/>
        </w:rPr>
        <w:t xml:space="preserve"> години </w:t>
      </w:r>
      <w:r>
        <w:rPr>
          <w:b/>
          <w:color w:val="000000"/>
        </w:rPr>
        <w:t>Служба за одржавање спортско-рекреативних објеката</w:t>
      </w:r>
      <w:r>
        <w:rPr>
          <w:color w:val="000000"/>
        </w:rPr>
        <w:t xml:space="preserve"> је са укупно 11 запослених радника на пословима управљања спортском салом у Рачанској улици и Градским стадионом, кроз редовно управљање, омогућила:</w:t>
      </w:r>
    </w:p>
    <w:p w:rsidR="00C42C28" w:rsidRDefault="00C42C28" w:rsidP="00C42C28">
      <w:pPr>
        <w:numPr>
          <w:ilvl w:val="0"/>
          <w:numId w:val="28"/>
        </w:numPr>
        <w:pBdr>
          <w:top w:val="nil"/>
          <w:left w:val="nil"/>
          <w:bottom w:val="nil"/>
          <w:right w:val="nil"/>
          <w:between w:val="nil"/>
        </w:pBdr>
        <w:jc w:val="both"/>
      </w:pPr>
      <w:r>
        <w:rPr>
          <w:color w:val="000000"/>
        </w:rPr>
        <w:t xml:space="preserve">Извођење наставе физичког васпитања за ученике Гимназије “Филип </w:t>
      </w:r>
      <w:proofErr w:type="gramStart"/>
      <w:r>
        <w:rPr>
          <w:color w:val="000000"/>
        </w:rPr>
        <w:t>Вишњић“</w:t>
      </w:r>
      <w:proofErr w:type="gramEnd"/>
      <w:r>
        <w:rPr>
          <w:color w:val="000000"/>
        </w:rPr>
        <w:t>, Економске школе и Техничке школе „Михајло Пупин".</w:t>
      </w:r>
    </w:p>
    <w:p w:rsidR="00C42C28" w:rsidRDefault="00C42C28" w:rsidP="00C42C28">
      <w:pPr>
        <w:numPr>
          <w:ilvl w:val="0"/>
          <w:numId w:val="28"/>
        </w:numPr>
        <w:pBdr>
          <w:top w:val="nil"/>
          <w:left w:val="nil"/>
          <w:bottom w:val="nil"/>
          <w:right w:val="nil"/>
          <w:between w:val="nil"/>
        </w:pBdr>
        <w:jc w:val="both"/>
      </w:pPr>
      <w:r>
        <w:rPr>
          <w:color w:val="000000"/>
        </w:rPr>
        <w:t>Одржавање регионалних и републичких такмичења школа у оквиру малих олимпијских игара редовно је одржавано у току марта мјесеца.</w:t>
      </w:r>
    </w:p>
    <w:p w:rsidR="00C42C28" w:rsidRDefault="00C42C28" w:rsidP="00C42C28">
      <w:pPr>
        <w:numPr>
          <w:ilvl w:val="0"/>
          <w:numId w:val="28"/>
        </w:numPr>
        <w:pBdr>
          <w:top w:val="nil"/>
          <w:left w:val="nil"/>
          <w:bottom w:val="nil"/>
          <w:right w:val="nil"/>
          <w:between w:val="nil"/>
        </w:pBdr>
        <w:jc w:val="both"/>
      </w:pPr>
      <w:r>
        <w:rPr>
          <w:color w:val="000000"/>
        </w:rPr>
        <w:t>Одржавање у петодневној радној седмици, редовних тренинга спортских клубова РК „</w:t>
      </w:r>
      <w:proofErr w:type="gramStart"/>
      <w:r>
        <w:rPr>
          <w:color w:val="000000"/>
        </w:rPr>
        <w:t>Бијељина“</w:t>
      </w:r>
      <w:proofErr w:type="gramEnd"/>
      <w:r>
        <w:rPr>
          <w:color w:val="000000"/>
        </w:rPr>
        <w:t>, ЖРК „Радник“, ЖОК „Радник“, ОК„Радник“, КК„Радник-БН баскет“ ,</w:t>
      </w:r>
      <w:r>
        <w:t xml:space="preserve">КМФ,, Раданик" и КК,,Будућност" </w:t>
      </w:r>
      <w:r>
        <w:rPr>
          <w:color w:val="000000"/>
        </w:rPr>
        <w:t>редовно у терминима од 19:00-23</w:t>
      </w:r>
      <w:r>
        <w:t>:0</w:t>
      </w:r>
      <w:r>
        <w:rPr>
          <w:color w:val="000000"/>
        </w:rPr>
        <w:t>0 часа све до 1</w:t>
      </w:r>
      <w:r>
        <w:t>4.</w:t>
      </w:r>
      <w:r>
        <w:rPr>
          <w:color w:val="000000"/>
        </w:rPr>
        <w:t>06.202</w:t>
      </w:r>
      <w:r>
        <w:t>3</w:t>
      </w:r>
      <w:r>
        <w:rPr>
          <w:color w:val="000000"/>
        </w:rPr>
        <w:t>.</w:t>
      </w:r>
      <w:r>
        <w:t xml:space="preserve"> </w:t>
      </w:r>
      <w:r>
        <w:rPr>
          <w:color w:val="000000"/>
        </w:rPr>
        <w:t>Од 01.09.202</w:t>
      </w:r>
      <w:r>
        <w:t>3</w:t>
      </w:r>
      <w:r>
        <w:rPr>
          <w:color w:val="000000"/>
        </w:rPr>
        <w:t>. године наставља се одржавање тренинга сада у терминима од 09:00-23.00 часа закључно са 1</w:t>
      </w:r>
      <w:r>
        <w:t>4</w:t>
      </w:r>
      <w:r>
        <w:rPr>
          <w:color w:val="000000"/>
        </w:rPr>
        <w:t>.06.202</w:t>
      </w:r>
      <w:r>
        <w:t>3</w:t>
      </w:r>
      <w:r>
        <w:rPr>
          <w:color w:val="000000"/>
        </w:rPr>
        <w:t xml:space="preserve"> године.</w:t>
      </w:r>
    </w:p>
    <w:p w:rsidR="00C42C28" w:rsidRDefault="00C42C28" w:rsidP="00C42C28">
      <w:pPr>
        <w:numPr>
          <w:ilvl w:val="0"/>
          <w:numId w:val="28"/>
        </w:numPr>
        <w:pBdr>
          <w:top w:val="nil"/>
          <w:left w:val="nil"/>
          <w:bottom w:val="nil"/>
          <w:right w:val="nil"/>
          <w:between w:val="nil"/>
        </w:pBdr>
        <w:jc w:val="both"/>
      </w:pPr>
      <w:r>
        <w:rPr>
          <w:color w:val="000000"/>
        </w:rPr>
        <w:t>Одржавање првенствених утакмица и тренингa млађих категорија све у дане викенда било је редовно као и одржавање турнира и других манифестација</w:t>
      </w:r>
    </w:p>
    <w:p w:rsidR="00C42C28" w:rsidRDefault="00C42C28" w:rsidP="00C42C28">
      <w:pPr>
        <w:pBdr>
          <w:top w:val="nil"/>
          <w:left w:val="nil"/>
          <w:bottom w:val="nil"/>
          <w:right w:val="nil"/>
          <w:between w:val="nil"/>
        </w:pBdr>
        <w:ind w:left="720"/>
        <w:jc w:val="both"/>
        <w:rPr>
          <w:color w:val="000000"/>
        </w:rPr>
      </w:pPr>
    </w:p>
    <w:p w:rsidR="00C42C28" w:rsidRDefault="00C42C28" w:rsidP="00C42C28">
      <w:pPr>
        <w:jc w:val="both"/>
      </w:pPr>
      <w:r>
        <w:t xml:space="preserve">Још у 2019. години започело се са радовима на реконструкцији и санацији спортских објеката, извођењем радова на реконструкцији крова на Спортској сали. У оквиру поступка прибављања одобрења за употребу извршена је контрола објекта спортске дворане од стране противпожарног инспектора, као и испитивање и мјерење отпора уземљивача, као и мјерење непрекидности громобранске инсталације (испитивања вршена од стране ДОО "Спарк" Бијељина). </w:t>
      </w:r>
    </w:p>
    <w:p w:rsidR="00C42C28" w:rsidRDefault="00C42C28" w:rsidP="00C42C28">
      <w:pPr>
        <w:jc w:val="both"/>
      </w:pPr>
      <w:r>
        <w:t xml:space="preserve">У склопу редовног одржавања објекта извршен је преглед ватрогасних апарата, као и испитивање исправности и функционалности хидрантске мреже. Урађен је Елаборат ППЗ заштите од стране стручних лица Дирекције.  </w:t>
      </w:r>
    </w:p>
    <w:p w:rsidR="00C42C28" w:rsidRDefault="00C42C28" w:rsidP="00C42C28">
      <w:pPr>
        <w:jc w:val="both"/>
      </w:pPr>
      <w:r>
        <w:t>С обзиром да је прибављена потребна пројектна документација за изградњу котловнице као и урађен Елаборат о енергетској ефикасности објекта у оквиру којег је након детаљног енергетског прегледа објекта и утврђивања начина кориштења енергије тог система и мјеста на којима су присутни велики губици енергије одређене мјере које треба предузети како би се постигло рационално кориштење енергије. У циљу повећања енергетске ефикасности објекта у октобру мјесецу 2020. године започело се са радовима на изградњи котловнице и постављању слоја термоизолације на фасади како би се осигурала топлотна заштита објекта у зимском периоду и топлотна стабилност у љетном периоду.</w:t>
      </w:r>
    </w:p>
    <w:p w:rsidR="00C42C28" w:rsidRDefault="00C42C28" w:rsidP="00C42C28">
      <w:pPr>
        <w:jc w:val="both"/>
      </w:pPr>
      <w:r>
        <w:t xml:space="preserve">Због сталног прокишњавања на средњем дијелу крова, као посљедице лоше изведених покривачких радова на крову, крајем 2021 и током прољећа 2022. године планирано је да извођач радова отклони наведене недостатке на крову и изврши поправку оштећеног паркета у сали, у августу мјесецу 2022. године. Пошто се кварови нису сви санирали од стране извођача због временских услова у августу пребачено је за септембар гдје се санирао само паркет али не до </w:t>
      </w:r>
      <w:proofErr w:type="gramStart"/>
      <w:r>
        <w:t>краја .</w:t>
      </w:r>
      <w:proofErr w:type="gramEnd"/>
      <w:r>
        <w:t xml:space="preserve"> Извођач није био у могућности да санира паркет и кров до краја због одржаних републичким избора од (06.09 - </w:t>
      </w:r>
      <w:proofErr w:type="gramStart"/>
      <w:r>
        <w:t>10.10 )</w:t>
      </w:r>
      <w:proofErr w:type="gramEnd"/>
      <w:r>
        <w:t xml:space="preserve"> 2022 године . Када је после било настављено са свим активностима </w:t>
      </w:r>
      <w:proofErr w:type="gramStart"/>
      <w:r>
        <w:t>( школским</w:t>
      </w:r>
      <w:proofErr w:type="gramEnd"/>
      <w:r>
        <w:t xml:space="preserve"> и спортским ) . </w:t>
      </w:r>
    </w:p>
    <w:p w:rsidR="00C42C28" w:rsidRDefault="00C42C28" w:rsidP="00C42C28">
      <w:pPr>
        <w:jc w:val="both"/>
      </w:pPr>
    </w:p>
    <w:p w:rsidR="00C42C28" w:rsidRDefault="00C42C28" w:rsidP="00C42C28">
      <w:pPr>
        <w:jc w:val="both"/>
      </w:pPr>
      <w:r>
        <w:t>Најважнија активност за спортске објекте у наредној години, коју треба спровести заједно са Градском управом, је добијања употребне дозволе за објекат спортске сале и стадиона. Средства за ову ставку би требало да обезбиједи Градска управа.</w:t>
      </w:r>
    </w:p>
    <w:p w:rsidR="00C42C28" w:rsidRDefault="00C42C28" w:rsidP="00C42C28">
      <w:pPr>
        <w:jc w:val="both"/>
      </w:pPr>
    </w:p>
    <w:p w:rsidR="00C42C28" w:rsidRDefault="00C42C28" w:rsidP="00C42C28">
      <w:pPr>
        <w:pBdr>
          <w:top w:val="nil"/>
          <w:left w:val="nil"/>
          <w:bottom w:val="nil"/>
          <w:right w:val="nil"/>
          <w:between w:val="nil"/>
        </w:pBdr>
        <w:jc w:val="both"/>
        <w:rPr>
          <w:color w:val="000000"/>
        </w:rPr>
      </w:pPr>
      <w:r>
        <w:rPr>
          <w:color w:val="000000"/>
        </w:rPr>
        <w:t>Буџетом за 202</w:t>
      </w:r>
      <w:r>
        <w:t>3.</w:t>
      </w:r>
      <w:r>
        <w:rPr>
          <w:color w:val="000000"/>
        </w:rPr>
        <w:t xml:space="preserve"> годину за интервенције у области образовања, спорта - кориштење сале и стадиона одобрена су средства у износу од </w:t>
      </w:r>
      <w:r>
        <w:t>230</w:t>
      </w:r>
      <w:r>
        <w:rPr>
          <w:color w:val="000000"/>
        </w:rPr>
        <w:t xml:space="preserve">.000,00 КМ. Одобрена средства у износу од </w:t>
      </w:r>
      <w:r>
        <w:t>230</w:t>
      </w:r>
      <w:r>
        <w:rPr>
          <w:color w:val="000000"/>
        </w:rPr>
        <w:t>.000,00 КМ су смањена на 2</w:t>
      </w:r>
      <w:r>
        <w:t>1</w:t>
      </w:r>
      <w:r>
        <w:rPr>
          <w:color w:val="000000"/>
        </w:rPr>
        <w:t xml:space="preserve">0.000 КМ од стране Градске управе </w:t>
      </w:r>
      <w:r>
        <w:t>и он</w:t>
      </w:r>
      <w:proofErr w:type="gramStart"/>
      <w:r>
        <w:t>a</w:t>
      </w:r>
      <w:r>
        <w:rPr>
          <w:color w:val="000000"/>
        </w:rPr>
        <w:t xml:space="preserve">  се</w:t>
      </w:r>
      <w:proofErr w:type="gramEnd"/>
      <w:r>
        <w:rPr>
          <w:color w:val="000000"/>
        </w:rPr>
        <w:t xml:space="preserve"> мјесечном траншом дозначавају Дирекцији за изградњу и развој града, служе за исплату бруто плата запослених радника на одржавању спортске сале и стадиона, трошкове </w:t>
      </w:r>
      <w:r>
        <w:rPr>
          <w:color w:val="000000"/>
        </w:rPr>
        <w:lastRenderedPageBreak/>
        <w:t>електричне енергије, трошкове набавке пелета за потребе гријања спортске сале те за текуће одржавање објекта.</w:t>
      </w:r>
    </w:p>
    <w:p w:rsidR="00C42C28" w:rsidRDefault="00C42C28" w:rsidP="00C42C28">
      <w:pPr>
        <w:pBdr>
          <w:top w:val="nil"/>
          <w:left w:val="nil"/>
          <w:bottom w:val="nil"/>
          <w:right w:val="nil"/>
          <w:between w:val="nil"/>
        </w:pBdr>
        <w:jc w:val="both"/>
      </w:pPr>
      <w:r>
        <w:rPr>
          <w:color w:val="000000"/>
        </w:rPr>
        <w:t>У првом кварталу текуће године, мјесечна транша је износила 1</w:t>
      </w:r>
      <w:r>
        <w:t>7.5</w:t>
      </w:r>
      <w:r>
        <w:rPr>
          <w:color w:val="000000"/>
        </w:rPr>
        <w:t>00,00 КМ док је у другом кварталу предвиђени мјесечни износ 1</w:t>
      </w:r>
      <w:r>
        <w:t>6</w:t>
      </w:r>
      <w:r>
        <w:rPr>
          <w:color w:val="000000"/>
        </w:rPr>
        <w:t>.</w:t>
      </w:r>
      <w:r>
        <w:t>8</w:t>
      </w:r>
      <w:r>
        <w:rPr>
          <w:color w:val="000000"/>
        </w:rPr>
        <w:t>00,00 КМ у трећем кварталу 18.200</w:t>
      </w:r>
      <w:r>
        <w:t xml:space="preserve"> КМ и у четвртом износи 17.500 КМ </w:t>
      </w:r>
    </w:p>
    <w:p w:rsidR="00C42C28" w:rsidRDefault="00C42C28" w:rsidP="00C42C28">
      <w:pPr>
        <w:pBdr>
          <w:top w:val="nil"/>
          <w:left w:val="nil"/>
          <w:bottom w:val="nil"/>
          <w:right w:val="nil"/>
          <w:between w:val="nil"/>
        </w:pBdr>
        <w:jc w:val="both"/>
      </w:pPr>
    </w:p>
    <w:p w:rsidR="00C42C28" w:rsidRDefault="00C42C28" w:rsidP="00C42C28">
      <w:pPr>
        <w:pBdr>
          <w:top w:val="nil"/>
          <w:left w:val="nil"/>
          <w:bottom w:val="nil"/>
          <w:right w:val="nil"/>
          <w:between w:val="nil"/>
        </w:pBdr>
        <w:jc w:val="both"/>
      </w:pPr>
      <w:r>
        <w:rPr>
          <w:color w:val="000000"/>
        </w:rPr>
        <w:t xml:space="preserve">Евидентан пораст трошкова живота као и повећања минималне нето плате у Републици Српској прво са 540,00 КМ </w:t>
      </w:r>
      <w:r>
        <w:t xml:space="preserve"> затим </w:t>
      </w:r>
      <w:r>
        <w:rPr>
          <w:color w:val="000000"/>
        </w:rPr>
        <w:t>590,00 КМ  те новом Одлуком Владе са 590,00 КМ на 650,00 КМ</w:t>
      </w:r>
      <w:r>
        <w:t xml:space="preserve"> и онда на 700 КМ </w:t>
      </w:r>
      <w:r>
        <w:rPr>
          <w:color w:val="000000"/>
        </w:rPr>
        <w:t xml:space="preserve"> изискују много веће трошкове у односу на планиране, инфлација с којом се суочавамо, те пораст цијене пелета (који се као енергент користи у Спортској сали за потребе гријања) за 40%  у односу на период када је планиран буџет, тако да су планирана средства недовољна за подмирење наведених трошкова. </w:t>
      </w:r>
    </w:p>
    <w:p w:rsidR="00C42C28" w:rsidRPr="006027BA" w:rsidRDefault="00C42C28" w:rsidP="0019336F">
      <w:pPr>
        <w:jc w:val="both"/>
        <w:rPr>
          <w:color w:val="7030A0"/>
          <w:lang w:val="sr-Cyrl-CS"/>
        </w:rPr>
      </w:pPr>
    </w:p>
    <w:p w:rsidR="0019336F" w:rsidRPr="006027BA" w:rsidRDefault="0019336F" w:rsidP="0019336F">
      <w:pPr>
        <w:jc w:val="both"/>
        <w:rPr>
          <w:color w:val="7030A0"/>
          <w:lang w:val="sr-Cyrl-CS"/>
        </w:rPr>
      </w:pPr>
    </w:p>
    <w:p w:rsidR="0019336F" w:rsidRPr="0022235B" w:rsidRDefault="0019336F" w:rsidP="0019336F">
      <w:pPr>
        <w:jc w:val="both"/>
        <w:rPr>
          <w:lang w:val="sr-Cyrl-CS"/>
        </w:rPr>
      </w:pPr>
      <w:r w:rsidRPr="0022235B">
        <w:rPr>
          <w:lang w:val="sr-Cyrl-CS"/>
        </w:rPr>
        <w:t>Прилог:</w:t>
      </w:r>
    </w:p>
    <w:p w:rsidR="0019336F" w:rsidRPr="0022235B" w:rsidRDefault="0019336F" w:rsidP="0019336F">
      <w:pPr>
        <w:jc w:val="both"/>
        <w:rPr>
          <w:lang w:val="sr-Cyrl-CS"/>
        </w:rPr>
      </w:pPr>
      <w:r w:rsidRPr="0022235B">
        <w:rPr>
          <w:lang w:val="sr-Cyrl-CS"/>
        </w:rPr>
        <w:t>- Биланс успјеха 202</w:t>
      </w:r>
      <w:r w:rsidR="0022235B" w:rsidRPr="0022235B">
        <w:rPr>
          <w:lang w:val="sr-Cyrl-CS"/>
        </w:rPr>
        <w:t>2</w:t>
      </w:r>
      <w:r w:rsidRPr="0022235B">
        <w:rPr>
          <w:lang w:val="sr-Cyrl-CS"/>
        </w:rPr>
        <w:t>.година</w:t>
      </w:r>
    </w:p>
    <w:p w:rsidR="0019336F" w:rsidRPr="0022235B" w:rsidRDefault="0019336F" w:rsidP="0019336F">
      <w:pPr>
        <w:jc w:val="both"/>
        <w:rPr>
          <w:lang w:val="sr-Cyrl-CS"/>
        </w:rPr>
      </w:pPr>
      <w:r w:rsidRPr="0022235B">
        <w:rPr>
          <w:lang w:val="sr-Cyrl-CS"/>
        </w:rPr>
        <w:t>- Биланс стања 202</w:t>
      </w:r>
      <w:r w:rsidR="0022235B" w:rsidRPr="0022235B">
        <w:rPr>
          <w:lang w:val="sr-Cyrl-CS"/>
        </w:rPr>
        <w:t>2</w:t>
      </w:r>
      <w:r w:rsidRPr="0022235B">
        <w:rPr>
          <w:lang w:val="sr-Cyrl-CS"/>
        </w:rPr>
        <w:t>.година</w:t>
      </w:r>
      <w:r w:rsidRPr="0022235B">
        <w:rPr>
          <w:lang w:val="sr-Cyrl-CS"/>
        </w:rPr>
        <w:tab/>
      </w:r>
      <w:r w:rsidRPr="0022235B">
        <w:rPr>
          <w:lang w:val="sr-Cyrl-CS"/>
        </w:rPr>
        <w:tab/>
      </w:r>
      <w:r w:rsidRPr="0022235B">
        <w:rPr>
          <w:lang w:val="sr-Cyrl-CS"/>
        </w:rPr>
        <w:tab/>
      </w:r>
      <w:r w:rsidRPr="0022235B">
        <w:rPr>
          <w:lang w:val="sr-Cyrl-CS"/>
        </w:rPr>
        <w:tab/>
      </w:r>
      <w:r w:rsidRPr="0022235B">
        <w:rPr>
          <w:lang w:val="sr-Cyrl-CS"/>
        </w:rPr>
        <w:tab/>
      </w:r>
      <w:r w:rsidRPr="0022235B">
        <w:rPr>
          <w:lang w:val="sr-Cyrl-CS"/>
        </w:rPr>
        <w:tab/>
      </w:r>
    </w:p>
    <w:p w:rsidR="0019336F" w:rsidRPr="0022235B" w:rsidRDefault="0019336F" w:rsidP="0019336F">
      <w:pPr>
        <w:jc w:val="both"/>
        <w:rPr>
          <w:lang w:val="sr-Cyrl-CS"/>
        </w:rPr>
      </w:pPr>
      <w:r w:rsidRPr="0022235B">
        <w:rPr>
          <w:lang w:val="sr-Cyrl-CS"/>
        </w:rPr>
        <w:t>- Преглед потраживања купаца</w:t>
      </w:r>
    </w:p>
    <w:p w:rsidR="0019336F" w:rsidRPr="0022235B" w:rsidRDefault="0019336F" w:rsidP="0019336F">
      <w:pPr>
        <w:jc w:val="both"/>
        <w:rPr>
          <w:lang w:val="sr-Cyrl-CS"/>
        </w:rPr>
      </w:pPr>
      <w:r w:rsidRPr="0022235B">
        <w:rPr>
          <w:lang w:val="sr-Cyrl-CS"/>
        </w:rPr>
        <w:t>- Преглед обавеза добављачима</w:t>
      </w:r>
    </w:p>
    <w:p w:rsidR="0019336F" w:rsidRPr="00990B66" w:rsidRDefault="0019336F" w:rsidP="0019336F">
      <w:pPr>
        <w:jc w:val="both"/>
        <w:rPr>
          <w:color w:val="FF0000"/>
          <w:lang w:val="sr-Cyrl-CS"/>
        </w:rPr>
      </w:pPr>
    </w:p>
    <w:p w:rsidR="00633269" w:rsidRDefault="0019336F" w:rsidP="0019336F">
      <w:pPr>
        <w:jc w:val="both"/>
        <w:rPr>
          <w:color w:val="000000"/>
          <w:lang w:val="sr-Cyrl-CS"/>
        </w:rPr>
      </w:pPr>
      <w:r w:rsidRPr="00990B66">
        <w:rPr>
          <w:color w:val="000000"/>
          <w:lang w:val="sr-Cyrl-CS"/>
        </w:rPr>
        <w:t xml:space="preserve">                                                                              </w:t>
      </w:r>
    </w:p>
    <w:p w:rsidR="00633269" w:rsidRDefault="00633269" w:rsidP="0019336F">
      <w:pPr>
        <w:jc w:val="both"/>
        <w:rPr>
          <w:color w:val="000000"/>
          <w:lang w:val="sr-Cyrl-CS"/>
        </w:rPr>
      </w:pPr>
    </w:p>
    <w:p w:rsidR="0019336F" w:rsidRPr="00974071" w:rsidRDefault="00633269" w:rsidP="00633269">
      <w:pPr>
        <w:ind w:left="4320"/>
        <w:jc w:val="both"/>
        <w:rPr>
          <w:color w:val="000000"/>
          <w:lang w:val="sr-Latn-RS"/>
        </w:rPr>
      </w:pPr>
      <w:r>
        <w:rPr>
          <w:color w:val="000000"/>
          <w:lang w:val="sr-Cyrl-CS"/>
        </w:rPr>
        <w:t xml:space="preserve">     </w:t>
      </w:r>
      <w:r w:rsidR="0019336F" w:rsidRPr="00990B66">
        <w:rPr>
          <w:color w:val="000000"/>
          <w:lang w:val="sr-Cyrl-CS"/>
        </w:rPr>
        <w:t xml:space="preserve">             В</w:t>
      </w:r>
      <w:r w:rsidR="00974071">
        <w:rPr>
          <w:color w:val="000000"/>
          <w:lang w:val="sr-Latn-RS"/>
        </w:rPr>
        <w:t>.</w:t>
      </w:r>
      <w:r w:rsidR="0019336F" w:rsidRPr="00990B66">
        <w:rPr>
          <w:color w:val="000000"/>
          <w:lang w:val="sr-Cyrl-CS"/>
        </w:rPr>
        <w:t>Д</w:t>
      </w:r>
      <w:r w:rsidR="00974071">
        <w:rPr>
          <w:color w:val="000000"/>
          <w:lang w:val="sr-Latn-RS"/>
        </w:rPr>
        <w:t>.</w:t>
      </w:r>
      <w:r w:rsidR="0019336F" w:rsidRPr="00990B66">
        <w:rPr>
          <w:color w:val="000000"/>
          <w:lang w:val="sr-Cyrl-CS"/>
        </w:rPr>
        <w:t xml:space="preserve">   Д И Р Е К Т О Р</w:t>
      </w:r>
      <w:r w:rsidR="00974071">
        <w:rPr>
          <w:color w:val="000000"/>
          <w:lang w:val="sr-Latn-RS"/>
        </w:rPr>
        <w:t xml:space="preserve"> A</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____________________________</w:t>
      </w:r>
    </w:p>
    <w:p w:rsidR="0019336F" w:rsidRPr="00990B66" w:rsidRDefault="0019336F" w:rsidP="0019336F">
      <w:pPr>
        <w:jc w:val="both"/>
        <w:rPr>
          <w:color w:val="000000"/>
        </w:rPr>
      </w:pPr>
      <w:r w:rsidRPr="00990B66">
        <w:rPr>
          <w:color w:val="000000"/>
          <w:lang w:val="sr-Cyrl-CS"/>
        </w:rPr>
        <w:tab/>
      </w:r>
      <w:r w:rsidRPr="00990B66">
        <w:rPr>
          <w:color w:val="000000"/>
          <w:lang w:val="sr-Latn-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Бранка Благојевић, дипл.инж.арх.</w:t>
      </w:r>
    </w:p>
    <w:p w:rsidR="00CF5892" w:rsidRPr="00990B66" w:rsidRDefault="00CF5892" w:rsidP="0019336F">
      <w:pPr>
        <w:jc w:val="both"/>
      </w:pPr>
    </w:p>
    <w:sectPr w:rsidR="00CF5892" w:rsidRPr="00990B66" w:rsidSect="00990B66">
      <w:footerReference w:type="even" r:id="rId16"/>
      <w:footerReference w:type="default" r:id="rId17"/>
      <w:pgSz w:w="11906" w:h="16838"/>
      <w:pgMar w:top="993"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8E9" w:rsidRDefault="000D78E9" w:rsidP="006E00A9">
      <w:r>
        <w:separator/>
      </w:r>
    </w:p>
  </w:endnote>
  <w:endnote w:type="continuationSeparator" w:id="0">
    <w:p w:rsidR="000D78E9" w:rsidRDefault="000D78E9" w:rsidP="006E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B97" w:rsidRDefault="00516B97" w:rsidP="009E5C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16B97" w:rsidRDefault="00516B97" w:rsidP="009E5C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B97" w:rsidRDefault="00516B97" w:rsidP="009E5C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516B97" w:rsidRDefault="00516B97" w:rsidP="009E5C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8E9" w:rsidRDefault="000D78E9" w:rsidP="006E00A9">
      <w:r>
        <w:separator/>
      </w:r>
    </w:p>
  </w:footnote>
  <w:footnote w:type="continuationSeparator" w:id="0">
    <w:p w:rsidR="000D78E9" w:rsidRDefault="000D78E9" w:rsidP="006E00A9">
      <w:r>
        <w:continuationSeparator/>
      </w:r>
    </w:p>
  </w:footnote>
  <w:footnote w:id="1">
    <w:p w:rsidR="00B82FB1" w:rsidRPr="00B82FB1" w:rsidRDefault="00B82FB1">
      <w:pPr>
        <w:pStyle w:val="FootnoteText"/>
        <w:rPr>
          <w:lang w:val="sr-Cyrl-BA"/>
        </w:rPr>
      </w:pPr>
      <w:r>
        <w:rPr>
          <w:rStyle w:val="FootnoteReference"/>
        </w:rPr>
        <w:footnoteRef/>
      </w:r>
      <w:r>
        <w:t xml:space="preserve"> </w:t>
      </w:r>
      <w:r>
        <w:rPr>
          <w:lang w:val="sr-Cyrl-BA"/>
        </w:rPr>
        <w:t>Ова лиценца уједно обухвата и пројектовање и надзор над извођењем радова за фазе за које је издата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55688"/>
    <w:multiLevelType w:val="hybridMultilevel"/>
    <w:tmpl w:val="B442D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C1D74"/>
    <w:multiLevelType w:val="hybridMultilevel"/>
    <w:tmpl w:val="58D2FBD4"/>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A3BAC"/>
    <w:multiLevelType w:val="hybridMultilevel"/>
    <w:tmpl w:val="EFE815D6"/>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677562"/>
    <w:multiLevelType w:val="hybridMultilevel"/>
    <w:tmpl w:val="70887CE0"/>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30772"/>
    <w:multiLevelType w:val="hybridMultilevel"/>
    <w:tmpl w:val="AAE833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532614D"/>
    <w:multiLevelType w:val="hybridMultilevel"/>
    <w:tmpl w:val="2584B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0645A8"/>
    <w:multiLevelType w:val="hybridMultilevel"/>
    <w:tmpl w:val="F89E5BB8"/>
    <w:lvl w:ilvl="0" w:tplc="68D2B7D6">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0769E8"/>
    <w:multiLevelType w:val="hybridMultilevel"/>
    <w:tmpl w:val="7F544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EE11A3"/>
    <w:multiLevelType w:val="hybridMultilevel"/>
    <w:tmpl w:val="AB36A236"/>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07527A"/>
    <w:multiLevelType w:val="hybridMultilevel"/>
    <w:tmpl w:val="ADC2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1195F"/>
    <w:multiLevelType w:val="hybridMultilevel"/>
    <w:tmpl w:val="F76A631A"/>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43563"/>
    <w:multiLevelType w:val="hybridMultilevel"/>
    <w:tmpl w:val="C5B0ADF0"/>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7D2AC2"/>
    <w:multiLevelType w:val="hybridMultilevel"/>
    <w:tmpl w:val="C108080C"/>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89A3BBF"/>
    <w:multiLevelType w:val="multilevel"/>
    <w:tmpl w:val="966E868C"/>
    <w:lvl w:ilvl="0">
      <w:start w:val="1"/>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922154A"/>
    <w:multiLevelType w:val="hybridMultilevel"/>
    <w:tmpl w:val="916C66B6"/>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06AEE"/>
    <w:multiLevelType w:val="hybridMultilevel"/>
    <w:tmpl w:val="0EEE2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EB5466"/>
    <w:multiLevelType w:val="multilevel"/>
    <w:tmpl w:val="3CC49D92"/>
    <w:lvl w:ilvl="0">
      <w:start w:val="1"/>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45035900"/>
    <w:multiLevelType w:val="hybridMultilevel"/>
    <w:tmpl w:val="2EB41784"/>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B37E40"/>
    <w:multiLevelType w:val="hybridMultilevel"/>
    <w:tmpl w:val="78748A5C"/>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1E13E6"/>
    <w:multiLevelType w:val="hybridMultilevel"/>
    <w:tmpl w:val="B0EA8A7C"/>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81A0003">
      <w:start w:val="1"/>
      <w:numFmt w:val="bullet"/>
      <w:lvlText w:val="o"/>
      <w:lvlJc w:val="left"/>
      <w:pPr>
        <w:tabs>
          <w:tab w:val="num" w:pos="1785"/>
        </w:tabs>
        <w:ind w:left="1785" w:hanging="360"/>
      </w:pPr>
      <w:rPr>
        <w:rFonts w:ascii="Courier New" w:hAnsi="Courier New" w:cs="Courier New" w:hint="default"/>
      </w:rPr>
    </w:lvl>
    <w:lvl w:ilvl="2" w:tplc="081A0005" w:tentative="1">
      <w:start w:val="1"/>
      <w:numFmt w:val="bullet"/>
      <w:lvlText w:val=""/>
      <w:lvlJc w:val="left"/>
      <w:pPr>
        <w:tabs>
          <w:tab w:val="num" w:pos="2505"/>
        </w:tabs>
        <w:ind w:left="2505" w:hanging="360"/>
      </w:pPr>
      <w:rPr>
        <w:rFonts w:ascii="Wingdings" w:hAnsi="Wingdings" w:hint="default"/>
      </w:rPr>
    </w:lvl>
    <w:lvl w:ilvl="3" w:tplc="081A0001" w:tentative="1">
      <w:start w:val="1"/>
      <w:numFmt w:val="bullet"/>
      <w:lvlText w:val=""/>
      <w:lvlJc w:val="left"/>
      <w:pPr>
        <w:tabs>
          <w:tab w:val="num" w:pos="3225"/>
        </w:tabs>
        <w:ind w:left="3225" w:hanging="360"/>
      </w:pPr>
      <w:rPr>
        <w:rFonts w:ascii="Symbol" w:hAnsi="Symbol" w:hint="default"/>
      </w:rPr>
    </w:lvl>
    <w:lvl w:ilvl="4" w:tplc="081A0003" w:tentative="1">
      <w:start w:val="1"/>
      <w:numFmt w:val="bullet"/>
      <w:lvlText w:val="o"/>
      <w:lvlJc w:val="left"/>
      <w:pPr>
        <w:tabs>
          <w:tab w:val="num" w:pos="3945"/>
        </w:tabs>
        <w:ind w:left="3945" w:hanging="360"/>
      </w:pPr>
      <w:rPr>
        <w:rFonts w:ascii="Courier New" w:hAnsi="Courier New" w:cs="Courier New" w:hint="default"/>
      </w:rPr>
    </w:lvl>
    <w:lvl w:ilvl="5" w:tplc="081A0005" w:tentative="1">
      <w:start w:val="1"/>
      <w:numFmt w:val="bullet"/>
      <w:lvlText w:val=""/>
      <w:lvlJc w:val="left"/>
      <w:pPr>
        <w:tabs>
          <w:tab w:val="num" w:pos="4665"/>
        </w:tabs>
        <w:ind w:left="4665" w:hanging="360"/>
      </w:pPr>
      <w:rPr>
        <w:rFonts w:ascii="Wingdings" w:hAnsi="Wingdings" w:hint="default"/>
      </w:rPr>
    </w:lvl>
    <w:lvl w:ilvl="6" w:tplc="081A0001" w:tentative="1">
      <w:start w:val="1"/>
      <w:numFmt w:val="bullet"/>
      <w:lvlText w:val=""/>
      <w:lvlJc w:val="left"/>
      <w:pPr>
        <w:tabs>
          <w:tab w:val="num" w:pos="5385"/>
        </w:tabs>
        <w:ind w:left="5385" w:hanging="360"/>
      </w:pPr>
      <w:rPr>
        <w:rFonts w:ascii="Symbol" w:hAnsi="Symbol" w:hint="default"/>
      </w:rPr>
    </w:lvl>
    <w:lvl w:ilvl="7" w:tplc="081A0003" w:tentative="1">
      <w:start w:val="1"/>
      <w:numFmt w:val="bullet"/>
      <w:lvlText w:val="o"/>
      <w:lvlJc w:val="left"/>
      <w:pPr>
        <w:tabs>
          <w:tab w:val="num" w:pos="6105"/>
        </w:tabs>
        <w:ind w:left="6105" w:hanging="360"/>
      </w:pPr>
      <w:rPr>
        <w:rFonts w:ascii="Courier New" w:hAnsi="Courier New" w:cs="Courier New" w:hint="default"/>
      </w:rPr>
    </w:lvl>
    <w:lvl w:ilvl="8" w:tplc="081A0005" w:tentative="1">
      <w:start w:val="1"/>
      <w:numFmt w:val="bullet"/>
      <w:lvlText w:val=""/>
      <w:lvlJc w:val="left"/>
      <w:pPr>
        <w:tabs>
          <w:tab w:val="num" w:pos="6825"/>
        </w:tabs>
        <w:ind w:left="6825" w:hanging="360"/>
      </w:pPr>
      <w:rPr>
        <w:rFonts w:ascii="Wingdings" w:hAnsi="Wingdings" w:hint="default"/>
      </w:rPr>
    </w:lvl>
  </w:abstractNum>
  <w:abstractNum w:abstractNumId="20" w15:restartNumberingAfterBreak="0">
    <w:nsid w:val="4B565F41"/>
    <w:multiLevelType w:val="hybridMultilevel"/>
    <w:tmpl w:val="0D9C75A4"/>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9D54C7"/>
    <w:multiLevelType w:val="hybridMultilevel"/>
    <w:tmpl w:val="3104CC92"/>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A96C8C"/>
    <w:multiLevelType w:val="hybridMultilevel"/>
    <w:tmpl w:val="2E4C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063EC"/>
    <w:multiLevelType w:val="hybridMultilevel"/>
    <w:tmpl w:val="3B1C13A4"/>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228EC"/>
    <w:multiLevelType w:val="hybridMultilevel"/>
    <w:tmpl w:val="83D05E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A25EDA"/>
    <w:multiLevelType w:val="hybridMultilevel"/>
    <w:tmpl w:val="584A8DBE"/>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D928DD"/>
    <w:multiLevelType w:val="hybridMultilevel"/>
    <w:tmpl w:val="C6CACCEC"/>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221558"/>
    <w:multiLevelType w:val="hybridMultilevel"/>
    <w:tmpl w:val="EE18CCA2"/>
    <w:lvl w:ilvl="0" w:tplc="BFF222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2E300F"/>
    <w:multiLevelType w:val="hybridMultilevel"/>
    <w:tmpl w:val="77C6710E"/>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150D94"/>
    <w:multiLevelType w:val="hybridMultilevel"/>
    <w:tmpl w:val="19321AC0"/>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253DF9"/>
    <w:multiLevelType w:val="hybridMultilevel"/>
    <w:tmpl w:val="57828968"/>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895E76"/>
    <w:multiLevelType w:val="hybridMultilevel"/>
    <w:tmpl w:val="7DFEE8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4"/>
  </w:num>
  <w:num w:numId="3">
    <w:abstractNumId w:val="4"/>
  </w:num>
  <w:num w:numId="4">
    <w:abstractNumId w:val="19"/>
  </w:num>
  <w:num w:numId="5">
    <w:abstractNumId w:val="6"/>
  </w:num>
  <w:num w:numId="6">
    <w:abstractNumId w:val="18"/>
  </w:num>
  <w:num w:numId="7">
    <w:abstractNumId w:val="23"/>
  </w:num>
  <w:num w:numId="8">
    <w:abstractNumId w:val="2"/>
  </w:num>
  <w:num w:numId="9">
    <w:abstractNumId w:val="29"/>
  </w:num>
  <w:num w:numId="10">
    <w:abstractNumId w:val="25"/>
  </w:num>
  <w:num w:numId="11">
    <w:abstractNumId w:val="9"/>
  </w:num>
  <w:num w:numId="12">
    <w:abstractNumId w:val="22"/>
  </w:num>
  <w:num w:numId="13">
    <w:abstractNumId w:val="5"/>
  </w:num>
  <w:num w:numId="14">
    <w:abstractNumId w:val="30"/>
  </w:num>
  <w:num w:numId="15">
    <w:abstractNumId w:val="17"/>
  </w:num>
  <w:num w:numId="16">
    <w:abstractNumId w:val="16"/>
  </w:num>
  <w:num w:numId="17">
    <w:abstractNumId w:val="15"/>
  </w:num>
  <w:num w:numId="18">
    <w:abstractNumId w:val="0"/>
  </w:num>
  <w:num w:numId="19">
    <w:abstractNumId w:val="7"/>
  </w:num>
  <w:num w:numId="20">
    <w:abstractNumId w:val="31"/>
  </w:num>
  <w:num w:numId="21">
    <w:abstractNumId w:val="28"/>
  </w:num>
  <w:num w:numId="22">
    <w:abstractNumId w:val="21"/>
  </w:num>
  <w:num w:numId="23">
    <w:abstractNumId w:val="8"/>
  </w:num>
  <w:num w:numId="24">
    <w:abstractNumId w:val="26"/>
  </w:num>
  <w:num w:numId="25">
    <w:abstractNumId w:val="10"/>
  </w:num>
  <w:num w:numId="26">
    <w:abstractNumId w:val="20"/>
  </w:num>
  <w:num w:numId="27">
    <w:abstractNumId w:val="27"/>
  </w:num>
  <w:num w:numId="28">
    <w:abstractNumId w:val="13"/>
  </w:num>
  <w:num w:numId="29">
    <w:abstractNumId w:val="11"/>
  </w:num>
  <w:num w:numId="30">
    <w:abstractNumId w:val="1"/>
  </w:num>
  <w:num w:numId="31">
    <w:abstractNumId w:val="3"/>
  </w:num>
  <w:num w:numId="3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C66"/>
    <w:rsid w:val="00001102"/>
    <w:rsid w:val="000061FE"/>
    <w:rsid w:val="00010D1B"/>
    <w:rsid w:val="00016519"/>
    <w:rsid w:val="00031FCA"/>
    <w:rsid w:val="00032E9F"/>
    <w:rsid w:val="000478CA"/>
    <w:rsid w:val="00062238"/>
    <w:rsid w:val="0006658D"/>
    <w:rsid w:val="00081213"/>
    <w:rsid w:val="00084115"/>
    <w:rsid w:val="0008697F"/>
    <w:rsid w:val="00087423"/>
    <w:rsid w:val="000A1BEF"/>
    <w:rsid w:val="000A4563"/>
    <w:rsid w:val="000B0F8B"/>
    <w:rsid w:val="000B6F5C"/>
    <w:rsid w:val="000B7D06"/>
    <w:rsid w:val="000D78E9"/>
    <w:rsid w:val="000E3F30"/>
    <w:rsid w:val="000F6F1D"/>
    <w:rsid w:val="00103000"/>
    <w:rsid w:val="00121DB5"/>
    <w:rsid w:val="001434E0"/>
    <w:rsid w:val="0015589A"/>
    <w:rsid w:val="00166547"/>
    <w:rsid w:val="00181B21"/>
    <w:rsid w:val="0019091A"/>
    <w:rsid w:val="0019336F"/>
    <w:rsid w:val="001956E7"/>
    <w:rsid w:val="001A06ED"/>
    <w:rsid w:val="001A62D3"/>
    <w:rsid w:val="001C23A9"/>
    <w:rsid w:val="001C277A"/>
    <w:rsid w:val="001D0F47"/>
    <w:rsid w:val="001D1570"/>
    <w:rsid w:val="001D4353"/>
    <w:rsid w:val="001D734B"/>
    <w:rsid w:val="001D7669"/>
    <w:rsid w:val="001E3E0F"/>
    <w:rsid w:val="00217237"/>
    <w:rsid w:val="0022235B"/>
    <w:rsid w:val="0022336F"/>
    <w:rsid w:val="00224E15"/>
    <w:rsid w:val="002266A6"/>
    <w:rsid w:val="002313A5"/>
    <w:rsid w:val="00242FFB"/>
    <w:rsid w:val="00254723"/>
    <w:rsid w:val="00263914"/>
    <w:rsid w:val="0026675E"/>
    <w:rsid w:val="002672B7"/>
    <w:rsid w:val="00277342"/>
    <w:rsid w:val="002979D4"/>
    <w:rsid w:val="002A09A7"/>
    <w:rsid w:val="002A67EC"/>
    <w:rsid w:val="002B7880"/>
    <w:rsid w:val="002D6E4E"/>
    <w:rsid w:val="002E09F2"/>
    <w:rsid w:val="002E59CE"/>
    <w:rsid w:val="002F0236"/>
    <w:rsid w:val="002F1AD0"/>
    <w:rsid w:val="002F3A7B"/>
    <w:rsid w:val="00310599"/>
    <w:rsid w:val="003137D8"/>
    <w:rsid w:val="003171FA"/>
    <w:rsid w:val="00320747"/>
    <w:rsid w:val="00323453"/>
    <w:rsid w:val="003312FC"/>
    <w:rsid w:val="0033301D"/>
    <w:rsid w:val="0033409D"/>
    <w:rsid w:val="0034064E"/>
    <w:rsid w:val="003409A6"/>
    <w:rsid w:val="00346C15"/>
    <w:rsid w:val="003679ED"/>
    <w:rsid w:val="00370839"/>
    <w:rsid w:val="00374DD1"/>
    <w:rsid w:val="00376073"/>
    <w:rsid w:val="003911E8"/>
    <w:rsid w:val="00391966"/>
    <w:rsid w:val="003A6681"/>
    <w:rsid w:val="003B0989"/>
    <w:rsid w:val="003B7024"/>
    <w:rsid w:val="003C1123"/>
    <w:rsid w:val="003D2CC0"/>
    <w:rsid w:val="003E3473"/>
    <w:rsid w:val="004070A1"/>
    <w:rsid w:val="004113BC"/>
    <w:rsid w:val="00412AE4"/>
    <w:rsid w:val="00415A88"/>
    <w:rsid w:val="0042407B"/>
    <w:rsid w:val="00425AA8"/>
    <w:rsid w:val="00430C59"/>
    <w:rsid w:val="00435BF0"/>
    <w:rsid w:val="00450205"/>
    <w:rsid w:val="004503BA"/>
    <w:rsid w:val="00454BC0"/>
    <w:rsid w:val="00456287"/>
    <w:rsid w:val="00456846"/>
    <w:rsid w:val="0047094B"/>
    <w:rsid w:val="004B27E6"/>
    <w:rsid w:val="004D7915"/>
    <w:rsid w:val="004E31B1"/>
    <w:rsid w:val="004E423A"/>
    <w:rsid w:val="004E4C16"/>
    <w:rsid w:val="004E6EFE"/>
    <w:rsid w:val="004F2532"/>
    <w:rsid w:val="004F261F"/>
    <w:rsid w:val="004F2E5B"/>
    <w:rsid w:val="004F56A1"/>
    <w:rsid w:val="005016C0"/>
    <w:rsid w:val="00511A5A"/>
    <w:rsid w:val="00516B97"/>
    <w:rsid w:val="005177C1"/>
    <w:rsid w:val="00536B2D"/>
    <w:rsid w:val="00543784"/>
    <w:rsid w:val="005667BD"/>
    <w:rsid w:val="00566E5A"/>
    <w:rsid w:val="00573AF3"/>
    <w:rsid w:val="005919CA"/>
    <w:rsid w:val="00596D27"/>
    <w:rsid w:val="005A6979"/>
    <w:rsid w:val="005A73B4"/>
    <w:rsid w:val="005A7B24"/>
    <w:rsid w:val="005B1E19"/>
    <w:rsid w:val="005C2305"/>
    <w:rsid w:val="005D0B61"/>
    <w:rsid w:val="005E22DB"/>
    <w:rsid w:val="005E6412"/>
    <w:rsid w:val="005E6963"/>
    <w:rsid w:val="005F152C"/>
    <w:rsid w:val="005F2649"/>
    <w:rsid w:val="005F7C0E"/>
    <w:rsid w:val="0060043E"/>
    <w:rsid w:val="006027BA"/>
    <w:rsid w:val="00605948"/>
    <w:rsid w:val="00605D1C"/>
    <w:rsid w:val="00625FF7"/>
    <w:rsid w:val="00627CC2"/>
    <w:rsid w:val="00632F28"/>
    <w:rsid w:val="00633269"/>
    <w:rsid w:val="00633463"/>
    <w:rsid w:val="00647DA0"/>
    <w:rsid w:val="006579BF"/>
    <w:rsid w:val="00664C15"/>
    <w:rsid w:val="006701B5"/>
    <w:rsid w:val="0067277B"/>
    <w:rsid w:val="00674BFE"/>
    <w:rsid w:val="006753A4"/>
    <w:rsid w:val="00681D26"/>
    <w:rsid w:val="00683BB6"/>
    <w:rsid w:val="006942E8"/>
    <w:rsid w:val="006B3954"/>
    <w:rsid w:val="006C0551"/>
    <w:rsid w:val="006C5149"/>
    <w:rsid w:val="006C5ACD"/>
    <w:rsid w:val="006D318A"/>
    <w:rsid w:val="006E00A9"/>
    <w:rsid w:val="006E2C06"/>
    <w:rsid w:val="006F67F4"/>
    <w:rsid w:val="00711AE4"/>
    <w:rsid w:val="007217F9"/>
    <w:rsid w:val="007225B6"/>
    <w:rsid w:val="0073216D"/>
    <w:rsid w:val="007401DC"/>
    <w:rsid w:val="00742416"/>
    <w:rsid w:val="00757A7A"/>
    <w:rsid w:val="00765C1F"/>
    <w:rsid w:val="00766623"/>
    <w:rsid w:val="00781F7D"/>
    <w:rsid w:val="0078500C"/>
    <w:rsid w:val="00786472"/>
    <w:rsid w:val="007A33C6"/>
    <w:rsid w:val="007A6FDF"/>
    <w:rsid w:val="007B5DB1"/>
    <w:rsid w:val="007D20D9"/>
    <w:rsid w:val="007D2B7D"/>
    <w:rsid w:val="007D2D22"/>
    <w:rsid w:val="007D42EE"/>
    <w:rsid w:val="007E1C50"/>
    <w:rsid w:val="007E48EF"/>
    <w:rsid w:val="007F184A"/>
    <w:rsid w:val="0080361F"/>
    <w:rsid w:val="00807BF5"/>
    <w:rsid w:val="00823428"/>
    <w:rsid w:val="00845312"/>
    <w:rsid w:val="008469A6"/>
    <w:rsid w:val="00850D1B"/>
    <w:rsid w:val="00861906"/>
    <w:rsid w:val="00861BDD"/>
    <w:rsid w:val="00862303"/>
    <w:rsid w:val="00873642"/>
    <w:rsid w:val="00874158"/>
    <w:rsid w:val="008C3126"/>
    <w:rsid w:val="008C71E6"/>
    <w:rsid w:val="008E27D7"/>
    <w:rsid w:val="0091303E"/>
    <w:rsid w:val="00921A79"/>
    <w:rsid w:val="00924E7B"/>
    <w:rsid w:val="00930F5F"/>
    <w:rsid w:val="009327FA"/>
    <w:rsid w:val="00936D22"/>
    <w:rsid w:val="009476DE"/>
    <w:rsid w:val="00964568"/>
    <w:rsid w:val="00971C64"/>
    <w:rsid w:val="00974071"/>
    <w:rsid w:val="00975CC3"/>
    <w:rsid w:val="00980245"/>
    <w:rsid w:val="00990B66"/>
    <w:rsid w:val="00994EFA"/>
    <w:rsid w:val="009A1419"/>
    <w:rsid w:val="009B0E1C"/>
    <w:rsid w:val="009B34E5"/>
    <w:rsid w:val="009B50BC"/>
    <w:rsid w:val="009B528B"/>
    <w:rsid w:val="009B5C5A"/>
    <w:rsid w:val="009C53B3"/>
    <w:rsid w:val="009C5DCF"/>
    <w:rsid w:val="009C6B38"/>
    <w:rsid w:val="009D133C"/>
    <w:rsid w:val="009D1A3E"/>
    <w:rsid w:val="009D482C"/>
    <w:rsid w:val="009E5C66"/>
    <w:rsid w:val="009E6D97"/>
    <w:rsid w:val="009F6638"/>
    <w:rsid w:val="00A02439"/>
    <w:rsid w:val="00A0693C"/>
    <w:rsid w:val="00A166B9"/>
    <w:rsid w:val="00A26F4F"/>
    <w:rsid w:val="00A27AD0"/>
    <w:rsid w:val="00A36AC9"/>
    <w:rsid w:val="00A41981"/>
    <w:rsid w:val="00A51A68"/>
    <w:rsid w:val="00A52F93"/>
    <w:rsid w:val="00A570A3"/>
    <w:rsid w:val="00A61666"/>
    <w:rsid w:val="00A65461"/>
    <w:rsid w:val="00A72EDF"/>
    <w:rsid w:val="00A864F2"/>
    <w:rsid w:val="00A868D3"/>
    <w:rsid w:val="00A90275"/>
    <w:rsid w:val="00AA47A5"/>
    <w:rsid w:val="00AB6C25"/>
    <w:rsid w:val="00AB7797"/>
    <w:rsid w:val="00AC4ABF"/>
    <w:rsid w:val="00AD2E5D"/>
    <w:rsid w:val="00AF1AEA"/>
    <w:rsid w:val="00AF445D"/>
    <w:rsid w:val="00B042F5"/>
    <w:rsid w:val="00B04BA5"/>
    <w:rsid w:val="00B04BEF"/>
    <w:rsid w:val="00B05039"/>
    <w:rsid w:val="00B14F11"/>
    <w:rsid w:val="00B21EE4"/>
    <w:rsid w:val="00B312FB"/>
    <w:rsid w:val="00B33E38"/>
    <w:rsid w:val="00B33F63"/>
    <w:rsid w:val="00B360C9"/>
    <w:rsid w:val="00B36BB0"/>
    <w:rsid w:val="00B41505"/>
    <w:rsid w:val="00B613A1"/>
    <w:rsid w:val="00B82772"/>
    <w:rsid w:val="00B82FB1"/>
    <w:rsid w:val="00B852C7"/>
    <w:rsid w:val="00B8588A"/>
    <w:rsid w:val="00B86703"/>
    <w:rsid w:val="00B93F4C"/>
    <w:rsid w:val="00BA24B3"/>
    <w:rsid w:val="00BA3961"/>
    <w:rsid w:val="00BA4EDF"/>
    <w:rsid w:val="00BB18F6"/>
    <w:rsid w:val="00BB1D52"/>
    <w:rsid w:val="00BB6036"/>
    <w:rsid w:val="00BC51D6"/>
    <w:rsid w:val="00BC7F20"/>
    <w:rsid w:val="00BD1E5D"/>
    <w:rsid w:val="00BD4EBB"/>
    <w:rsid w:val="00BE775E"/>
    <w:rsid w:val="00BF0058"/>
    <w:rsid w:val="00BF0557"/>
    <w:rsid w:val="00BF3137"/>
    <w:rsid w:val="00BF67B2"/>
    <w:rsid w:val="00BF6DE9"/>
    <w:rsid w:val="00C01C90"/>
    <w:rsid w:val="00C21B5F"/>
    <w:rsid w:val="00C3125D"/>
    <w:rsid w:val="00C338B2"/>
    <w:rsid w:val="00C418D4"/>
    <w:rsid w:val="00C42C28"/>
    <w:rsid w:val="00C554A7"/>
    <w:rsid w:val="00C659A4"/>
    <w:rsid w:val="00C817E0"/>
    <w:rsid w:val="00C83AF5"/>
    <w:rsid w:val="00C84B8A"/>
    <w:rsid w:val="00C935BF"/>
    <w:rsid w:val="00C941BD"/>
    <w:rsid w:val="00C95B5A"/>
    <w:rsid w:val="00CA1B66"/>
    <w:rsid w:val="00CA6698"/>
    <w:rsid w:val="00CB6DBE"/>
    <w:rsid w:val="00CB7C5B"/>
    <w:rsid w:val="00CC3243"/>
    <w:rsid w:val="00CD17AD"/>
    <w:rsid w:val="00CE3553"/>
    <w:rsid w:val="00CE6869"/>
    <w:rsid w:val="00CF4226"/>
    <w:rsid w:val="00CF5892"/>
    <w:rsid w:val="00D14CC4"/>
    <w:rsid w:val="00D14F97"/>
    <w:rsid w:val="00D1748A"/>
    <w:rsid w:val="00D26EBB"/>
    <w:rsid w:val="00D357D5"/>
    <w:rsid w:val="00D3594D"/>
    <w:rsid w:val="00D37045"/>
    <w:rsid w:val="00D4688C"/>
    <w:rsid w:val="00D5032E"/>
    <w:rsid w:val="00D517B4"/>
    <w:rsid w:val="00D57826"/>
    <w:rsid w:val="00D61621"/>
    <w:rsid w:val="00D73EB6"/>
    <w:rsid w:val="00D74ECC"/>
    <w:rsid w:val="00D75274"/>
    <w:rsid w:val="00D80757"/>
    <w:rsid w:val="00D9510D"/>
    <w:rsid w:val="00DD6FE2"/>
    <w:rsid w:val="00DD7287"/>
    <w:rsid w:val="00DE765A"/>
    <w:rsid w:val="00E27CDC"/>
    <w:rsid w:val="00E318BF"/>
    <w:rsid w:val="00E351B6"/>
    <w:rsid w:val="00E46A2F"/>
    <w:rsid w:val="00E5635B"/>
    <w:rsid w:val="00E66893"/>
    <w:rsid w:val="00E73AC2"/>
    <w:rsid w:val="00E754E5"/>
    <w:rsid w:val="00E776D9"/>
    <w:rsid w:val="00E84B02"/>
    <w:rsid w:val="00EB0BB6"/>
    <w:rsid w:val="00EC13E7"/>
    <w:rsid w:val="00EC44C8"/>
    <w:rsid w:val="00ED045C"/>
    <w:rsid w:val="00ED35A0"/>
    <w:rsid w:val="00ED588B"/>
    <w:rsid w:val="00ED7B41"/>
    <w:rsid w:val="00EE3D7D"/>
    <w:rsid w:val="00EF1D1B"/>
    <w:rsid w:val="00F044A2"/>
    <w:rsid w:val="00F17184"/>
    <w:rsid w:val="00F228C6"/>
    <w:rsid w:val="00F25B78"/>
    <w:rsid w:val="00F4391E"/>
    <w:rsid w:val="00F53DA5"/>
    <w:rsid w:val="00F57146"/>
    <w:rsid w:val="00F67115"/>
    <w:rsid w:val="00F762B4"/>
    <w:rsid w:val="00F775F9"/>
    <w:rsid w:val="00F82011"/>
    <w:rsid w:val="00F8247D"/>
    <w:rsid w:val="00F8292C"/>
    <w:rsid w:val="00F838D6"/>
    <w:rsid w:val="00F8474E"/>
    <w:rsid w:val="00F85241"/>
    <w:rsid w:val="00FA3CE6"/>
    <w:rsid w:val="00FC1F14"/>
    <w:rsid w:val="00FC2A59"/>
    <w:rsid w:val="00FC461D"/>
    <w:rsid w:val="00FD35FD"/>
    <w:rsid w:val="00FD5C6E"/>
    <w:rsid w:val="00FE31FE"/>
    <w:rsid w:val="00FE69BD"/>
    <w:rsid w:val="00FF19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2976"/>
  <w15:docId w15:val="{40CDAD21-110A-4C0D-8EEF-ABFE00F4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C66"/>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9E5C66"/>
    <w:pPr>
      <w:keepNext/>
      <w:outlineLvl w:val="0"/>
    </w:pPr>
    <w:rPr>
      <w:b/>
      <w:bCs/>
      <w:lang w:val="sr-Cyrl-CS"/>
    </w:rPr>
  </w:style>
  <w:style w:type="paragraph" w:styleId="Heading2">
    <w:name w:val="heading 2"/>
    <w:basedOn w:val="Normal"/>
    <w:next w:val="Normal"/>
    <w:link w:val="Heading2Char"/>
    <w:qFormat/>
    <w:rsid w:val="009E5C66"/>
    <w:pPr>
      <w:keepNext/>
      <w:outlineLvl w:val="1"/>
    </w:pPr>
    <w:rPr>
      <w:b/>
      <w:sz w:val="22"/>
      <w:szCs w:val="22"/>
      <w:lang w:val="sr-Cyrl-CS"/>
    </w:rPr>
  </w:style>
  <w:style w:type="paragraph" w:styleId="Heading3">
    <w:name w:val="heading 3"/>
    <w:basedOn w:val="Normal"/>
    <w:next w:val="Normal"/>
    <w:link w:val="Heading3Char"/>
    <w:qFormat/>
    <w:rsid w:val="009E5C66"/>
    <w:pPr>
      <w:keepNext/>
      <w:jc w:val="both"/>
      <w:outlineLvl w:val="2"/>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5C66"/>
    <w:rPr>
      <w:rFonts w:ascii="Times New Roman" w:eastAsia="Times New Roman" w:hAnsi="Times New Roman" w:cs="Times New Roman"/>
      <w:b/>
      <w:bCs/>
      <w:sz w:val="24"/>
      <w:szCs w:val="24"/>
      <w:lang w:val="sr-Cyrl-CS"/>
    </w:rPr>
  </w:style>
  <w:style w:type="character" w:customStyle="1" w:styleId="Heading2Char">
    <w:name w:val="Heading 2 Char"/>
    <w:basedOn w:val="DefaultParagraphFont"/>
    <w:link w:val="Heading2"/>
    <w:rsid w:val="009E5C66"/>
    <w:rPr>
      <w:rFonts w:ascii="Times New Roman" w:eastAsia="Times New Roman" w:hAnsi="Times New Roman" w:cs="Times New Roman"/>
      <w:b/>
      <w:lang w:val="sr-Cyrl-CS"/>
    </w:rPr>
  </w:style>
  <w:style w:type="character" w:customStyle="1" w:styleId="Heading3Char">
    <w:name w:val="Heading 3 Char"/>
    <w:basedOn w:val="DefaultParagraphFont"/>
    <w:link w:val="Heading3"/>
    <w:rsid w:val="009E5C66"/>
    <w:rPr>
      <w:rFonts w:ascii="Times New Roman" w:eastAsia="Times New Roman" w:hAnsi="Times New Roman" w:cs="Times New Roman"/>
      <w:b/>
      <w:bCs/>
      <w:sz w:val="24"/>
      <w:szCs w:val="24"/>
      <w:lang w:val="sr-Cyrl-CS"/>
    </w:rPr>
  </w:style>
  <w:style w:type="paragraph" w:styleId="BodyText">
    <w:name w:val="Body Text"/>
    <w:basedOn w:val="Normal"/>
    <w:link w:val="BodyTextChar"/>
    <w:rsid w:val="009E5C66"/>
    <w:pPr>
      <w:jc w:val="both"/>
    </w:pPr>
    <w:rPr>
      <w:lang w:val="sr-Cyrl-CS"/>
    </w:rPr>
  </w:style>
  <w:style w:type="character" w:customStyle="1" w:styleId="BodyTextChar">
    <w:name w:val="Body Text Char"/>
    <w:basedOn w:val="DefaultParagraphFont"/>
    <w:link w:val="BodyText"/>
    <w:rsid w:val="009E5C66"/>
    <w:rPr>
      <w:rFonts w:ascii="Times New Roman" w:eastAsia="Times New Roman" w:hAnsi="Times New Roman" w:cs="Times New Roman"/>
      <w:sz w:val="24"/>
      <w:szCs w:val="24"/>
      <w:lang w:val="sr-Cyrl-CS"/>
    </w:rPr>
  </w:style>
  <w:style w:type="paragraph" w:styleId="Footer">
    <w:name w:val="footer"/>
    <w:basedOn w:val="Normal"/>
    <w:link w:val="FooterChar"/>
    <w:rsid w:val="009E5C66"/>
    <w:pPr>
      <w:tabs>
        <w:tab w:val="center" w:pos="4320"/>
        <w:tab w:val="right" w:pos="8640"/>
      </w:tabs>
    </w:pPr>
  </w:style>
  <w:style w:type="character" w:customStyle="1" w:styleId="FooterChar">
    <w:name w:val="Footer Char"/>
    <w:basedOn w:val="DefaultParagraphFont"/>
    <w:link w:val="Footer"/>
    <w:uiPriority w:val="99"/>
    <w:rsid w:val="009E5C66"/>
    <w:rPr>
      <w:rFonts w:ascii="Times New Roman" w:eastAsia="Times New Roman" w:hAnsi="Times New Roman" w:cs="Times New Roman"/>
      <w:sz w:val="24"/>
      <w:szCs w:val="24"/>
      <w:lang w:val="en-GB"/>
    </w:rPr>
  </w:style>
  <w:style w:type="character" w:styleId="PageNumber">
    <w:name w:val="page number"/>
    <w:basedOn w:val="DefaultParagraphFont"/>
    <w:rsid w:val="009E5C66"/>
  </w:style>
  <w:style w:type="character" w:customStyle="1" w:styleId="CharChar">
    <w:name w:val="Char Char"/>
    <w:basedOn w:val="DefaultParagraphFont"/>
    <w:locked/>
    <w:rsid w:val="009E5C66"/>
    <w:rPr>
      <w:sz w:val="24"/>
      <w:szCs w:val="24"/>
      <w:lang w:val="sr-Cyrl-CS" w:eastAsia="en-US" w:bidi="ar-SA"/>
    </w:rPr>
  </w:style>
  <w:style w:type="paragraph" w:styleId="BalloonText">
    <w:name w:val="Balloon Text"/>
    <w:basedOn w:val="Normal"/>
    <w:link w:val="BalloonTextChar"/>
    <w:rsid w:val="009E5C66"/>
    <w:rPr>
      <w:rFonts w:ascii="Tahoma" w:hAnsi="Tahoma" w:cs="Tahoma"/>
      <w:sz w:val="16"/>
      <w:szCs w:val="16"/>
      <w:lang w:val="en-US"/>
    </w:rPr>
  </w:style>
  <w:style w:type="character" w:customStyle="1" w:styleId="BalloonTextChar">
    <w:name w:val="Balloon Text Char"/>
    <w:basedOn w:val="DefaultParagraphFont"/>
    <w:link w:val="BalloonText"/>
    <w:rsid w:val="009E5C66"/>
    <w:rPr>
      <w:rFonts w:ascii="Tahoma" w:eastAsia="Times New Roman" w:hAnsi="Tahoma" w:cs="Tahoma"/>
      <w:sz w:val="16"/>
      <w:szCs w:val="16"/>
    </w:rPr>
  </w:style>
  <w:style w:type="paragraph" w:styleId="Header">
    <w:name w:val="header"/>
    <w:basedOn w:val="Normal"/>
    <w:link w:val="HeaderChar"/>
    <w:rsid w:val="009E5C66"/>
    <w:pPr>
      <w:tabs>
        <w:tab w:val="center" w:pos="4680"/>
        <w:tab w:val="right" w:pos="9360"/>
      </w:tabs>
    </w:pPr>
  </w:style>
  <w:style w:type="character" w:customStyle="1" w:styleId="HeaderChar">
    <w:name w:val="Header Char"/>
    <w:basedOn w:val="DefaultParagraphFont"/>
    <w:link w:val="Header"/>
    <w:rsid w:val="009E5C66"/>
    <w:rPr>
      <w:rFonts w:ascii="Times New Roman" w:eastAsia="Times New Roman" w:hAnsi="Times New Roman" w:cs="Times New Roman"/>
      <w:sz w:val="24"/>
      <w:szCs w:val="24"/>
      <w:lang w:val="en-GB"/>
    </w:rPr>
  </w:style>
  <w:style w:type="character" w:styleId="Strong">
    <w:name w:val="Strong"/>
    <w:basedOn w:val="DefaultParagraphFont"/>
    <w:qFormat/>
    <w:rsid w:val="009E5C66"/>
    <w:rPr>
      <w:b/>
      <w:bCs/>
    </w:rPr>
  </w:style>
  <w:style w:type="paragraph" w:styleId="ListParagraph">
    <w:name w:val="List Paragraph"/>
    <w:basedOn w:val="Normal"/>
    <w:uiPriority w:val="34"/>
    <w:qFormat/>
    <w:rsid w:val="009E5C66"/>
    <w:pPr>
      <w:ind w:left="720"/>
      <w:contextualSpacing/>
    </w:pPr>
  </w:style>
  <w:style w:type="table" w:styleId="TableGrid">
    <w:name w:val="Table Grid"/>
    <w:basedOn w:val="TableNormal"/>
    <w:rsid w:val="000F6F1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82FB1"/>
    <w:rPr>
      <w:sz w:val="20"/>
      <w:szCs w:val="20"/>
    </w:rPr>
  </w:style>
  <w:style w:type="character" w:customStyle="1" w:styleId="FootnoteTextChar">
    <w:name w:val="Footnote Text Char"/>
    <w:basedOn w:val="DefaultParagraphFont"/>
    <w:link w:val="FootnoteText"/>
    <w:uiPriority w:val="99"/>
    <w:semiHidden/>
    <w:rsid w:val="00B82FB1"/>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B82F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0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www.sobijeljina.org/sajt/doc/Image/parkingbn/Zona2Cijena.jp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sobijeljina.org/sajt/doc/Image/parkingbn/Zona1Cijena.jpg" TargetMode="External"/><Relationship Id="rId5" Type="http://schemas.openxmlformats.org/officeDocument/2006/relationships/webSettings" Target="webSettings.xml"/><Relationship Id="rId15" Type="http://schemas.openxmlformats.org/officeDocument/2006/relationships/image" Target="http://www.sobijeljina.org/sajt/doc/Image/parkingbn/Zona3Cijena.jpg"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www.sobijeljina.org/sajt/doc/Image/parkingbn/Zone.jpg"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FE349-D4A1-4683-85BD-1208D0070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TotalTime>
  <Pages>1</Pages>
  <Words>8165</Words>
  <Characters>46546</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ljubinko.s</dc:creator>
  <cp:lastModifiedBy>Stevan Cukic</cp:lastModifiedBy>
  <cp:revision>93</cp:revision>
  <cp:lastPrinted>2021-03-31T09:17:00Z</cp:lastPrinted>
  <dcterms:created xsi:type="dcterms:W3CDTF">2022-03-28T08:00:00Z</dcterms:created>
  <dcterms:modified xsi:type="dcterms:W3CDTF">2023-03-30T08:44:00Z</dcterms:modified>
</cp:coreProperties>
</file>