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2A" w:rsidRPr="00EC4FBB" w:rsidRDefault="00AF0D6B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ЈАВНО</w:t>
      </w:r>
      <w:r w:rsidR="000E002A"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ПРЕДУЗЕЋЕ</w:t>
      </w:r>
      <w:r w:rsidR="000E002A" w:rsidRPr="00EC4FBB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</w:p>
    <w:p w:rsidR="000E002A" w:rsidRPr="00EC4FBB" w:rsidRDefault="000E002A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        «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ВОДЕ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002A" w:rsidRPr="00EC4FBB" w:rsidRDefault="000E002A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Б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И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Ј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Е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Љ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И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Н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AF0D6B">
        <w:rPr>
          <w:rFonts w:ascii="Arial" w:hAnsi="Arial" w:cs="Arial"/>
          <w:b/>
          <w:sz w:val="32"/>
          <w:szCs w:val="32"/>
          <w:lang w:val="sr-Cyrl-CS"/>
        </w:rPr>
        <w:t>А</w:t>
      </w:r>
    </w:p>
    <w:p w:rsidR="000E002A" w:rsidRPr="000E002A" w:rsidRDefault="000E002A" w:rsidP="000E002A">
      <w:pPr>
        <w:rPr>
          <w:rFonts w:ascii="Arial" w:hAnsi="Arial" w:cs="Arial"/>
          <w:b/>
          <w:lang w:val="sr-Latn-CS"/>
        </w:rPr>
      </w:pPr>
    </w:p>
    <w:p w:rsidR="000E002A" w:rsidRPr="00D7359C" w:rsidRDefault="000E002A" w:rsidP="000E002A">
      <w:pPr>
        <w:rPr>
          <w:rFonts w:ascii="Arial" w:hAnsi="Arial" w:cs="Arial"/>
          <w:b/>
          <w:lang w:val="sr-Cyrl-CS"/>
        </w:rPr>
      </w:pPr>
    </w:p>
    <w:p w:rsidR="000E002A" w:rsidRPr="00D7359C" w:rsidRDefault="000E002A" w:rsidP="000E002A">
      <w:pPr>
        <w:rPr>
          <w:rFonts w:ascii="Arial" w:hAnsi="Arial" w:cs="Arial"/>
          <w:b/>
          <w:lang w:val="sr-Cyrl-CS"/>
        </w:rPr>
      </w:pPr>
    </w:p>
    <w:p w:rsidR="000E002A" w:rsidRPr="00D7359C" w:rsidRDefault="000E002A" w:rsidP="000E002A">
      <w:pPr>
        <w:jc w:val="center"/>
        <w:rPr>
          <w:rFonts w:ascii="Arial" w:hAnsi="Arial" w:cs="Arial"/>
          <w:b/>
          <w:lang w:val="sr-Cyrl-CS"/>
        </w:rPr>
      </w:pPr>
    </w:p>
    <w:p w:rsid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P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Default="00AF0D6B" w:rsidP="001D0C63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ПЛАН</w:t>
      </w:r>
    </w:p>
    <w:p w:rsidR="000E002A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AF0D6B" w:rsidP="001D0C63">
      <w:pPr>
        <w:jc w:val="center"/>
        <w:rPr>
          <w:rFonts w:ascii="Arial" w:hAnsi="Arial" w:cs="Arial"/>
          <w:b/>
          <w:lang w:val="sr-Cyrl-CS"/>
        </w:rPr>
      </w:pPr>
      <w:r w:rsidRPr="009162BB">
        <w:rPr>
          <w:rFonts w:ascii="Arial" w:hAnsi="Arial" w:cs="Arial"/>
          <w:b/>
          <w:lang w:val="sr-Latn-CS"/>
        </w:rPr>
        <w:t>ПОСЛОВАЊА</w:t>
      </w:r>
      <w:r w:rsidR="000E002A" w:rsidRPr="00D7359C">
        <w:rPr>
          <w:rFonts w:ascii="Arial" w:hAnsi="Arial" w:cs="Arial"/>
          <w:b/>
          <w:lang w:val="sr-Cyrl-CS"/>
        </w:rPr>
        <w:t xml:space="preserve">  </w:t>
      </w:r>
      <w:r>
        <w:rPr>
          <w:rFonts w:ascii="Arial" w:hAnsi="Arial" w:cs="Arial"/>
          <w:b/>
          <w:lang w:val="sr-Cyrl-CS"/>
        </w:rPr>
        <w:t>ЗА</w:t>
      </w:r>
      <w:r w:rsidR="000E002A" w:rsidRPr="00D7359C">
        <w:rPr>
          <w:rFonts w:ascii="Arial" w:hAnsi="Arial" w:cs="Arial"/>
          <w:b/>
          <w:lang w:val="sr-Cyrl-CS"/>
        </w:rPr>
        <w:t xml:space="preserve"> 20</w:t>
      </w:r>
      <w:r w:rsidR="00264DED" w:rsidRPr="009162BB">
        <w:rPr>
          <w:rFonts w:ascii="Arial" w:hAnsi="Arial" w:cs="Arial"/>
          <w:b/>
          <w:lang w:val="sr-Latn-CS"/>
        </w:rPr>
        <w:t>2</w:t>
      </w:r>
      <w:r w:rsidR="0060213E">
        <w:rPr>
          <w:rFonts w:ascii="Arial" w:hAnsi="Arial" w:cs="Arial"/>
          <w:b/>
          <w:lang/>
        </w:rPr>
        <w:t>4</w:t>
      </w:r>
      <w:r w:rsidR="000E002A" w:rsidRPr="00D7359C">
        <w:rPr>
          <w:rFonts w:ascii="Arial" w:hAnsi="Arial" w:cs="Arial"/>
          <w:b/>
          <w:lang w:val="sr-Cyrl-CS"/>
        </w:rPr>
        <w:t xml:space="preserve">. </w:t>
      </w:r>
      <w:r>
        <w:rPr>
          <w:rFonts w:ascii="Arial" w:hAnsi="Arial" w:cs="Arial"/>
          <w:b/>
          <w:lang w:val="sr-Cyrl-CS"/>
        </w:rPr>
        <w:t>ГОДИНУ</w:t>
      </w: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9162BB" w:rsidRDefault="000E002A" w:rsidP="001D0C63">
      <w:pPr>
        <w:jc w:val="center"/>
        <w:rPr>
          <w:rFonts w:ascii="Arial" w:hAnsi="Arial" w:cs="Arial"/>
          <w:b/>
          <w:lang w:val="sr-Latn-CS"/>
        </w:rPr>
      </w:pPr>
    </w:p>
    <w:p w:rsidR="00D223BC" w:rsidRPr="009162BB" w:rsidRDefault="00D223BC" w:rsidP="001D0C63">
      <w:pPr>
        <w:jc w:val="center"/>
        <w:rPr>
          <w:rFonts w:ascii="Arial" w:hAnsi="Arial" w:cs="Arial"/>
          <w:b/>
          <w:lang w:val="sr-Latn-CS"/>
        </w:rPr>
      </w:pPr>
    </w:p>
    <w:p w:rsidR="00D223BC" w:rsidRPr="009162BB" w:rsidRDefault="00D223BC" w:rsidP="001D0C63">
      <w:pPr>
        <w:jc w:val="center"/>
        <w:rPr>
          <w:rFonts w:ascii="Arial" w:hAnsi="Arial" w:cs="Arial"/>
          <w:b/>
          <w:lang w:val="sr-Latn-CS"/>
        </w:rPr>
      </w:pPr>
    </w:p>
    <w:p w:rsidR="00D223BC" w:rsidRPr="009162BB" w:rsidRDefault="00D223BC" w:rsidP="001D0C63">
      <w:pPr>
        <w:jc w:val="center"/>
        <w:rPr>
          <w:rFonts w:ascii="Arial" w:hAnsi="Arial" w:cs="Arial"/>
          <w:b/>
          <w:lang w:val="sr-Latn-CS"/>
        </w:rPr>
      </w:pPr>
    </w:p>
    <w:p w:rsidR="00D223BC" w:rsidRPr="009162BB" w:rsidRDefault="00D223BC" w:rsidP="001D0C63">
      <w:pPr>
        <w:jc w:val="center"/>
        <w:rPr>
          <w:rFonts w:ascii="Arial" w:hAnsi="Arial" w:cs="Arial"/>
          <w:b/>
          <w:lang w:val="sr-Latn-CS"/>
        </w:rPr>
      </w:pPr>
    </w:p>
    <w:p w:rsidR="000E002A" w:rsidRPr="000E002A" w:rsidRDefault="000E002A" w:rsidP="001D0C63">
      <w:pPr>
        <w:jc w:val="center"/>
        <w:rPr>
          <w:rFonts w:ascii="Arial" w:hAnsi="Arial" w:cs="Arial"/>
          <w:lang w:val="sr-Latn-CS"/>
        </w:rPr>
      </w:pPr>
    </w:p>
    <w:p w:rsidR="000E002A" w:rsidRPr="009162BB" w:rsidRDefault="00AF0D6B" w:rsidP="00D223BC">
      <w:pPr>
        <w:jc w:val="center"/>
        <w:rPr>
          <w:rFonts w:ascii="Arial" w:hAnsi="Arial" w:cs="Arial"/>
          <w:lang w:val="sr-Latn-CS"/>
        </w:rPr>
      </w:pPr>
      <w:r>
        <w:rPr>
          <w:rFonts w:ascii="Arial" w:hAnsi="Arial" w:cs="Arial"/>
          <w:b/>
          <w:lang w:val="sr-Cyrl-CS"/>
        </w:rPr>
        <w:t>БИЈЕЉИНА</w:t>
      </w:r>
      <w:r w:rsidR="000E002A" w:rsidRPr="00D7359C">
        <w:rPr>
          <w:rFonts w:ascii="Arial" w:hAnsi="Arial" w:cs="Arial"/>
          <w:b/>
          <w:lang w:val="sr-Cyrl-CS"/>
        </w:rPr>
        <w:t xml:space="preserve">,  </w:t>
      </w:r>
      <w:r w:rsidR="0060213E">
        <w:rPr>
          <w:rFonts w:ascii="Arial" w:hAnsi="Arial" w:cs="Arial"/>
          <w:b/>
          <w:lang/>
        </w:rPr>
        <w:t>фебруар</w:t>
      </w:r>
      <w:r w:rsidR="00E02C05">
        <w:rPr>
          <w:rFonts w:ascii="Arial" w:hAnsi="Arial" w:cs="Arial"/>
          <w:b/>
          <w:lang/>
        </w:rPr>
        <w:t xml:space="preserve"> </w:t>
      </w:r>
      <w:r w:rsidR="00264DED" w:rsidRPr="009162BB">
        <w:rPr>
          <w:rFonts w:ascii="Arial" w:hAnsi="Arial" w:cs="Arial"/>
          <w:b/>
          <w:lang w:val="sr-Latn-CS"/>
        </w:rPr>
        <w:t>20</w:t>
      </w:r>
      <w:r w:rsidR="009162BB">
        <w:rPr>
          <w:rFonts w:ascii="Arial" w:hAnsi="Arial" w:cs="Arial"/>
          <w:b/>
          <w:lang/>
        </w:rPr>
        <w:t>2</w:t>
      </w:r>
      <w:r w:rsidR="0060213E">
        <w:rPr>
          <w:rFonts w:ascii="Arial" w:hAnsi="Arial" w:cs="Arial"/>
          <w:b/>
          <w:lang/>
        </w:rPr>
        <w:t>4</w:t>
      </w:r>
      <w:r w:rsidR="000E002A" w:rsidRPr="00D7359C">
        <w:rPr>
          <w:rFonts w:ascii="Arial" w:hAnsi="Arial" w:cs="Arial"/>
          <w:b/>
          <w:lang w:val="sr-Cyrl-CS"/>
        </w:rPr>
        <w:t xml:space="preserve">. </w:t>
      </w:r>
      <w:r>
        <w:rPr>
          <w:rFonts w:ascii="Arial" w:hAnsi="Arial" w:cs="Arial"/>
          <w:b/>
          <w:lang w:val="sr-Cyrl-CS"/>
        </w:rPr>
        <w:t>године</w:t>
      </w:r>
    </w:p>
    <w:p w:rsidR="006702FA" w:rsidRPr="004F5D3C" w:rsidRDefault="00AF0D6B" w:rsidP="006702FA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lastRenderedPageBreak/>
        <w:t>П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Л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А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Н</w:t>
      </w:r>
    </w:p>
    <w:p w:rsidR="00D223BC" w:rsidRPr="009162BB" w:rsidRDefault="00AF0D6B" w:rsidP="006A0F1E">
      <w:pPr>
        <w:jc w:val="center"/>
        <w:rPr>
          <w:rFonts w:ascii="Arial" w:hAnsi="Arial" w:cs="Arial"/>
          <w:b/>
          <w:sz w:val="24"/>
          <w:szCs w:val="24"/>
          <w:lang w:val="sr-Latn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Пословања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Јавног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предузећа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«</w:t>
      </w:r>
      <w:r>
        <w:rPr>
          <w:rFonts w:ascii="Arial" w:hAnsi="Arial" w:cs="Arial"/>
          <w:b/>
          <w:sz w:val="24"/>
          <w:szCs w:val="24"/>
          <w:lang w:val="sr-Cyrl-CS"/>
        </w:rPr>
        <w:t>Воде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» </w:t>
      </w:r>
      <w:r>
        <w:rPr>
          <w:rFonts w:ascii="Arial" w:hAnsi="Arial" w:cs="Arial"/>
          <w:b/>
          <w:sz w:val="24"/>
          <w:szCs w:val="24"/>
          <w:lang w:val="sr-Cyrl-CS"/>
        </w:rPr>
        <w:t>Бијељина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за</w:t>
      </w:r>
      <w:r w:rsidR="00183100">
        <w:rPr>
          <w:rFonts w:ascii="Arial" w:hAnsi="Arial" w:cs="Arial"/>
          <w:b/>
          <w:sz w:val="24"/>
          <w:szCs w:val="24"/>
          <w:lang w:val="sr-Cyrl-CS"/>
        </w:rPr>
        <w:t xml:space="preserve"> 202</w:t>
      </w:r>
      <w:r w:rsidR="0060213E">
        <w:rPr>
          <w:rFonts w:ascii="Arial" w:hAnsi="Arial" w:cs="Arial"/>
          <w:b/>
          <w:sz w:val="24"/>
          <w:szCs w:val="24"/>
          <w:lang w:val="sr-Cyrl-CS"/>
        </w:rPr>
        <w:t>4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>.</w:t>
      </w:r>
      <w:r>
        <w:rPr>
          <w:rFonts w:ascii="Arial" w:hAnsi="Arial" w:cs="Arial"/>
          <w:b/>
          <w:sz w:val="24"/>
          <w:szCs w:val="24"/>
          <w:lang w:val="sr-Cyrl-CS"/>
        </w:rPr>
        <w:t>годину</w:t>
      </w:r>
    </w:p>
    <w:p w:rsidR="006702FA" w:rsidRPr="00EC0667" w:rsidRDefault="006702FA" w:rsidP="006055F0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E229A2">
        <w:rPr>
          <w:rFonts w:ascii="Arial" w:hAnsi="Arial" w:cs="Arial"/>
          <w:b/>
          <w:lang w:val="sr-Cyrl-CS"/>
        </w:rPr>
        <w:tab/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Да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би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хидромелиорациони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систем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био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у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функцији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одбране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од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поплава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унутрашње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одводње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нужно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је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у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складу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техничким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условима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прописима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да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редовно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одржава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што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подразумјева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редовно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уклањање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вегетације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покоса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дна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канала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два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пута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годишње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као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покоса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круне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одбрамбених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насипа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затим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шљунчање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путева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крај</w:t>
      </w:r>
      <w:r w:rsidR="009F4290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канала</w:t>
      </w:r>
      <w:r w:rsidR="009F4290" w:rsidRPr="00EC0667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те</w:t>
      </w:r>
      <w:r w:rsidR="009F4290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гедерисање</w:t>
      </w:r>
      <w:r w:rsidR="009F4290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тврдих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меких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путева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измуљивање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биљног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материјала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из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канала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као</w:t>
      </w:r>
      <w:r w:rsidR="005F4C9E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</w:t>
      </w:r>
      <w:r w:rsidR="005F4C9E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хитне</w:t>
      </w:r>
      <w:r w:rsidR="005F4C9E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интервенције</w:t>
      </w:r>
      <w:r w:rsidR="005F4C9E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које</w:t>
      </w:r>
      <w:r w:rsidR="005F4C9E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би</w:t>
      </w:r>
      <w:r w:rsidR="005F4C9E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се</w:t>
      </w:r>
      <w:r w:rsidR="005F4C9E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могле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сврстати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у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редовно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текуће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одржавање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у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функцији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су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доброг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стања</w:t>
      </w:r>
      <w:r w:rsidR="00E72EB9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и</w:t>
      </w:r>
      <w:r w:rsidR="00E72EB9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функционисања</w:t>
      </w:r>
      <w:r w:rsidR="00E72EB9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система</w:t>
      </w:r>
      <w:r w:rsidRPr="00EC0667">
        <w:rPr>
          <w:rFonts w:ascii="Arial" w:hAnsi="Arial" w:cs="Arial"/>
          <w:sz w:val="20"/>
          <w:szCs w:val="20"/>
          <w:lang w:val="sr-Cyrl-CS"/>
        </w:rPr>
        <w:t>.</w:t>
      </w:r>
    </w:p>
    <w:p w:rsidR="006702FA" w:rsidRPr="009162BB" w:rsidRDefault="006702FA" w:rsidP="006055F0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EC0667">
        <w:rPr>
          <w:rFonts w:ascii="Arial" w:hAnsi="Arial" w:cs="Arial"/>
          <w:sz w:val="20"/>
          <w:szCs w:val="20"/>
          <w:lang w:val="sr-Cyrl-CS"/>
        </w:rPr>
        <w:tab/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После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усвајања</w:t>
      </w:r>
      <w:r w:rsidR="001D0C63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буџета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Скупштине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Града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Бијељина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за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ЈП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„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Воде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“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укупно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је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планирано</w:t>
      </w:r>
      <w:r w:rsidR="00A60A3F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180384">
        <w:rPr>
          <w:rFonts w:ascii="Arial" w:hAnsi="Arial" w:cs="Arial"/>
          <w:sz w:val="20"/>
          <w:szCs w:val="20"/>
          <w:lang w:val="sr-Cyrl-CS"/>
        </w:rPr>
        <w:t>1.</w:t>
      </w:r>
      <w:r w:rsidR="0060213E">
        <w:rPr>
          <w:rFonts w:ascii="Arial" w:hAnsi="Arial" w:cs="Arial"/>
          <w:sz w:val="20"/>
          <w:szCs w:val="20"/>
          <w:lang w:val="sr-Cyrl-CS"/>
        </w:rPr>
        <w:t>051</w:t>
      </w:r>
      <w:r w:rsidR="00671BA2" w:rsidRPr="009162BB">
        <w:rPr>
          <w:rFonts w:ascii="Arial" w:hAnsi="Arial" w:cs="Arial"/>
          <w:sz w:val="20"/>
          <w:szCs w:val="20"/>
          <w:lang w:val="sr-Cyrl-CS"/>
        </w:rPr>
        <w:t>.0</w:t>
      </w:r>
      <w:r w:rsidR="00504B65" w:rsidRPr="009162BB">
        <w:rPr>
          <w:rFonts w:ascii="Arial" w:hAnsi="Arial" w:cs="Arial"/>
          <w:sz w:val="20"/>
          <w:szCs w:val="20"/>
          <w:lang w:val="sr-Cyrl-CS"/>
        </w:rPr>
        <w:t xml:space="preserve">00,00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КМ</w:t>
      </w:r>
      <w:r w:rsidR="0040652C" w:rsidRPr="00EC0667">
        <w:rPr>
          <w:rFonts w:ascii="Arial" w:hAnsi="Arial" w:cs="Arial"/>
          <w:sz w:val="20"/>
          <w:szCs w:val="20"/>
          <w:lang w:val="sr-Cyrl-CS"/>
        </w:rPr>
        <w:t xml:space="preserve">.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Износ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од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60213E">
        <w:rPr>
          <w:rFonts w:ascii="Arial" w:hAnsi="Arial" w:cs="Arial"/>
          <w:sz w:val="20"/>
          <w:szCs w:val="20"/>
          <w:lang w:val="sr-Cyrl-CS"/>
        </w:rPr>
        <w:t>4</w:t>
      </w:r>
      <w:r w:rsidR="00180384">
        <w:rPr>
          <w:rFonts w:ascii="Arial" w:hAnsi="Arial" w:cs="Arial"/>
          <w:sz w:val="20"/>
          <w:szCs w:val="20"/>
          <w:lang w:val="sr-Cyrl-CS"/>
        </w:rPr>
        <w:t>00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.000,00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КМ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планиран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је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на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ставци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412800 –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Средства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за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санацију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одржавање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водотока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водопривредних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објеката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180384">
        <w:rPr>
          <w:rFonts w:ascii="Arial" w:hAnsi="Arial" w:cs="Arial"/>
          <w:sz w:val="20"/>
          <w:szCs w:val="20"/>
          <w:lang/>
        </w:rPr>
        <w:t>6</w:t>
      </w:r>
      <w:r w:rsidR="0060213E">
        <w:rPr>
          <w:rFonts w:ascii="Arial" w:hAnsi="Arial" w:cs="Arial"/>
          <w:sz w:val="20"/>
          <w:szCs w:val="20"/>
          <w:lang/>
        </w:rPr>
        <w:t>51</w:t>
      </w:r>
      <w:r w:rsidR="008F27CB" w:rsidRPr="009162BB">
        <w:rPr>
          <w:rFonts w:ascii="Arial" w:hAnsi="Arial" w:cs="Arial"/>
          <w:sz w:val="20"/>
          <w:szCs w:val="20"/>
          <w:lang w:val="sr-Cyrl-CS"/>
        </w:rPr>
        <w:t>.0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00,00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КМ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на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ставци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415200 –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Учешће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у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финансирању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ЈП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 „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Воде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 xml:space="preserve">“ </w:t>
      </w:r>
      <w:r w:rsidR="00AF0D6B" w:rsidRPr="009162BB">
        <w:rPr>
          <w:rFonts w:ascii="Arial" w:hAnsi="Arial" w:cs="Arial"/>
          <w:sz w:val="20"/>
          <w:szCs w:val="20"/>
          <w:lang w:val="sr-Cyrl-CS"/>
        </w:rPr>
        <w:t>Бијељина</w:t>
      </w:r>
      <w:r w:rsidR="005E1D28" w:rsidRPr="009162BB">
        <w:rPr>
          <w:rFonts w:ascii="Arial" w:hAnsi="Arial" w:cs="Arial"/>
          <w:sz w:val="20"/>
          <w:szCs w:val="20"/>
          <w:lang w:val="sr-Cyrl-CS"/>
        </w:rPr>
        <w:t>.</w:t>
      </w:r>
    </w:p>
    <w:p w:rsidR="00E72EB9" w:rsidRDefault="00180384" w:rsidP="006055F0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</w:t>
      </w:r>
      <w:r w:rsidR="00092FBD">
        <w:rPr>
          <w:rFonts w:ascii="Arial" w:hAnsi="Arial" w:cs="Arial"/>
          <w:sz w:val="20"/>
          <w:szCs w:val="20"/>
          <w:lang w:val="sr-Cyrl-CS"/>
        </w:rPr>
        <w:t xml:space="preserve">Остали приходи који се планирају износе </w:t>
      </w:r>
      <w:r w:rsidR="0060213E">
        <w:rPr>
          <w:rFonts w:ascii="Arial" w:hAnsi="Arial" w:cs="Arial"/>
          <w:sz w:val="20"/>
          <w:szCs w:val="20"/>
          <w:lang w:val="sr-Cyrl-CS"/>
        </w:rPr>
        <w:t>4</w:t>
      </w:r>
      <w:r w:rsidR="00092FBD">
        <w:rPr>
          <w:rFonts w:ascii="Arial" w:hAnsi="Arial" w:cs="Arial"/>
          <w:sz w:val="20"/>
          <w:szCs w:val="20"/>
          <w:lang w:val="sr-Cyrl-CS"/>
        </w:rPr>
        <w:t>.000,00 КМ. Кад све саберемо укупно планирано прихода за Ј.П. „Воде“ у 202</w:t>
      </w:r>
      <w:r w:rsidR="0060213E">
        <w:rPr>
          <w:rFonts w:ascii="Arial" w:hAnsi="Arial" w:cs="Arial"/>
          <w:sz w:val="20"/>
          <w:szCs w:val="20"/>
          <w:lang w:val="sr-Cyrl-CS"/>
        </w:rPr>
        <w:t>4</w:t>
      </w:r>
      <w:r w:rsidR="00092FBD">
        <w:rPr>
          <w:rFonts w:ascii="Arial" w:hAnsi="Arial" w:cs="Arial"/>
          <w:sz w:val="20"/>
          <w:szCs w:val="20"/>
          <w:lang w:val="sr-Cyrl-CS"/>
        </w:rPr>
        <w:t>.години износи 1.</w:t>
      </w:r>
      <w:r w:rsidR="0060213E">
        <w:rPr>
          <w:rFonts w:ascii="Arial" w:hAnsi="Arial" w:cs="Arial"/>
          <w:sz w:val="20"/>
          <w:szCs w:val="20"/>
          <w:lang w:val="sr-Cyrl-CS"/>
        </w:rPr>
        <w:t>055</w:t>
      </w:r>
      <w:r w:rsidR="00092FBD">
        <w:rPr>
          <w:rFonts w:ascii="Arial" w:hAnsi="Arial" w:cs="Arial"/>
          <w:sz w:val="20"/>
          <w:szCs w:val="20"/>
          <w:lang w:val="sr-Cyrl-CS"/>
        </w:rPr>
        <w:t xml:space="preserve">.000,00 КМ. </w:t>
      </w:r>
    </w:p>
    <w:p w:rsidR="00092FBD" w:rsidRPr="00EC0667" w:rsidRDefault="00092FBD" w:rsidP="00180384">
      <w:pPr>
        <w:ind w:firstLine="720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180384">
        <w:rPr>
          <w:rFonts w:ascii="Arial" w:hAnsi="Arial" w:cs="Arial"/>
          <w:sz w:val="20"/>
          <w:szCs w:val="20"/>
          <w:lang w:val="sr-Cyrl-CS"/>
        </w:rPr>
        <w:t>Кад упоредимо планирани буџет ЈП „Воде“ Бијељина за 202</w:t>
      </w:r>
      <w:r w:rsidR="0060213E">
        <w:rPr>
          <w:rFonts w:ascii="Arial" w:hAnsi="Arial" w:cs="Arial"/>
          <w:sz w:val="20"/>
          <w:szCs w:val="20"/>
          <w:lang w:val="sr-Cyrl-CS"/>
        </w:rPr>
        <w:t>3</w:t>
      </w:r>
      <w:r w:rsidR="00180384">
        <w:rPr>
          <w:rFonts w:ascii="Arial" w:hAnsi="Arial" w:cs="Arial"/>
          <w:sz w:val="20"/>
          <w:szCs w:val="20"/>
          <w:lang w:val="sr-Cyrl-CS"/>
        </w:rPr>
        <w:t xml:space="preserve">.годину из редовног буџета Града Бијељина у износу од </w:t>
      </w:r>
      <w:r w:rsidR="0060213E">
        <w:rPr>
          <w:rFonts w:ascii="Arial" w:hAnsi="Arial" w:cs="Arial"/>
          <w:sz w:val="20"/>
          <w:szCs w:val="20"/>
          <w:lang w:val="sr-Cyrl-CS"/>
        </w:rPr>
        <w:t>1.220</w:t>
      </w:r>
      <w:r w:rsidR="00180384">
        <w:rPr>
          <w:rFonts w:ascii="Arial" w:hAnsi="Arial" w:cs="Arial"/>
          <w:sz w:val="20"/>
          <w:szCs w:val="20"/>
          <w:lang w:val="sr-Cyrl-CS"/>
        </w:rPr>
        <w:t>.000,00 КМ, са планираним буџетом ЈП „Воде“ Бијељина</w:t>
      </w:r>
      <w:r w:rsidR="0060213E">
        <w:rPr>
          <w:rFonts w:ascii="Arial" w:hAnsi="Arial" w:cs="Arial"/>
          <w:sz w:val="20"/>
          <w:szCs w:val="20"/>
          <w:lang w:val="sr-Cyrl-CS"/>
        </w:rPr>
        <w:t>за 2024.годину</w:t>
      </w:r>
      <w:r w:rsidR="00180384">
        <w:rPr>
          <w:rFonts w:ascii="Arial" w:hAnsi="Arial" w:cs="Arial"/>
          <w:sz w:val="20"/>
          <w:szCs w:val="20"/>
          <w:lang w:val="sr-Cyrl-CS"/>
        </w:rPr>
        <w:t xml:space="preserve"> у износу од 1.</w:t>
      </w:r>
      <w:r w:rsidR="0060213E">
        <w:rPr>
          <w:rFonts w:ascii="Arial" w:hAnsi="Arial" w:cs="Arial"/>
          <w:sz w:val="20"/>
          <w:szCs w:val="20"/>
          <w:lang w:val="sr-Cyrl-CS"/>
        </w:rPr>
        <w:t>055</w:t>
      </w:r>
      <w:r w:rsidR="00180384">
        <w:rPr>
          <w:rFonts w:ascii="Arial" w:hAnsi="Arial" w:cs="Arial"/>
          <w:sz w:val="20"/>
          <w:szCs w:val="20"/>
          <w:lang w:val="sr-Cyrl-CS"/>
        </w:rPr>
        <w:t xml:space="preserve">.000,00 КМ такође из редовног буџета Града Бијељина, можемо констатовати да смо добили </w:t>
      </w:r>
      <w:r w:rsidR="0060213E">
        <w:rPr>
          <w:rFonts w:ascii="Arial" w:hAnsi="Arial" w:cs="Arial"/>
          <w:sz w:val="20"/>
          <w:szCs w:val="20"/>
          <w:lang w:val="sr-Cyrl-CS"/>
        </w:rPr>
        <w:t>169</w:t>
      </w:r>
      <w:r w:rsidR="00180384">
        <w:rPr>
          <w:rFonts w:ascii="Arial" w:hAnsi="Arial" w:cs="Arial"/>
          <w:sz w:val="20"/>
          <w:szCs w:val="20"/>
          <w:lang w:val="sr-Cyrl-CS"/>
        </w:rPr>
        <w:t xml:space="preserve">.000,00 КМ или процентуално </w:t>
      </w:r>
      <w:r w:rsidR="0060213E">
        <w:rPr>
          <w:rFonts w:ascii="Arial" w:hAnsi="Arial" w:cs="Arial"/>
          <w:sz w:val="20"/>
          <w:szCs w:val="20"/>
          <w:lang w:val="sr-Cyrl-CS"/>
        </w:rPr>
        <w:t>16</w:t>
      </w:r>
      <w:r w:rsidR="00180384">
        <w:rPr>
          <w:rFonts w:ascii="Arial" w:hAnsi="Arial" w:cs="Arial"/>
          <w:sz w:val="20"/>
          <w:szCs w:val="20"/>
          <w:lang w:val="sr-Cyrl-CS"/>
        </w:rPr>
        <w:t xml:space="preserve"> % </w:t>
      </w:r>
      <w:r w:rsidR="0060213E">
        <w:rPr>
          <w:rFonts w:ascii="Arial" w:hAnsi="Arial" w:cs="Arial"/>
          <w:sz w:val="20"/>
          <w:szCs w:val="20"/>
          <w:lang w:val="sr-Cyrl-CS"/>
        </w:rPr>
        <w:t>мање</w:t>
      </w:r>
      <w:r w:rsidR="00180384">
        <w:rPr>
          <w:rFonts w:ascii="Arial" w:hAnsi="Arial" w:cs="Arial"/>
          <w:sz w:val="20"/>
          <w:szCs w:val="20"/>
          <w:lang w:val="sr-Cyrl-CS"/>
        </w:rPr>
        <w:t xml:space="preserve"> него у 202</w:t>
      </w:r>
      <w:r w:rsidR="0060213E">
        <w:rPr>
          <w:rFonts w:ascii="Arial" w:hAnsi="Arial" w:cs="Arial"/>
          <w:sz w:val="20"/>
          <w:szCs w:val="20"/>
          <w:lang w:val="sr-Cyrl-CS"/>
        </w:rPr>
        <w:t>3</w:t>
      </w:r>
      <w:r w:rsidR="00180384">
        <w:rPr>
          <w:rFonts w:ascii="Arial" w:hAnsi="Arial" w:cs="Arial"/>
          <w:sz w:val="20"/>
          <w:szCs w:val="20"/>
          <w:lang w:val="sr-Cyrl-CS"/>
        </w:rPr>
        <w:t xml:space="preserve">.години. </w:t>
      </w:r>
    </w:p>
    <w:p w:rsidR="00253CE9" w:rsidRPr="009162BB" w:rsidRDefault="00AF0D6B" w:rsidP="00B0504A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План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прихода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и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расхода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у</w:t>
      </w:r>
      <w:r w:rsidR="00183100">
        <w:rPr>
          <w:rFonts w:ascii="Arial" w:hAnsi="Arial" w:cs="Arial"/>
          <w:b/>
          <w:sz w:val="24"/>
          <w:szCs w:val="24"/>
          <w:lang w:val="sr-Cyrl-CS"/>
        </w:rPr>
        <w:t xml:space="preserve"> 202</w:t>
      </w:r>
      <w:r w:rsidR="0060213E">
        <w:rPr>
          <w:rFonts w:ascii="Arial" w:hAnsi="Arial" w:cs="Arial"/>
          <w:b/>
          <w:sz w:val="24"/>
          <w:szCs w:val="24"/>
          <w:lang w:val="sr-Cyrl-CS"/>
        </w:rPr>
        <w:t>4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. </w:t>
      </w:r>
      <w:r>
        <w:rPr>
          <w:rFonts w:ascii="Arial" w:hAnsi="Arial" w:cs="Arial"/>
          <w:b/>
          <w:sz w:val="24"/>
          <w:szCs w:val="24"/>
          <w:lang w:val="sr-Cyrl-CS"/>
        </w:rPr>
        <w:t>години</w:t>
      </w:r>
    </w:p>
    <w:p w:rsidR="006702FA" w:rsidRPr="00253CE9" w:rsidRDefault="00AF0D6B" w:rsidP="006702FA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План</w:t>
      </w:r>
      <w:r w:rsidR="006702FA" w:rsidRPr="00253CE9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прихода</w:t>
      </w:r>
    </w:p>
    <w:tbl>
      <w:tblPr>
        <w:tblStyle w:val="TableGrid"/>
        <w:tblW w:w="0" w:type="auto"/>
        <w:tblLook w:val="04A0"/>
      </w:tblPr>
      <w:tblGrid>
        <w:gridCol w:w="693"/>
        <w:gridCol w:w="1114"/>
        <w:gridCol w:w="3906"/>
        <w:gridCol w:w="2381"/>
      </w:tblGrid>
      <w:tr w:rsidR="0060213E" w:rsidRPr="00253CE9" w:rsidTr="00AC5DDD">
        <w:tc>
          <w:tcPr>
            <w:tcW w:w="693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1048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Подброј</w:t>
            </w:r>
          </w:p>
        </w:tc>
        <w:tc>
          <w:tcPr>
            <w:tcW w:w="3906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2381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 20</w:t>
            </w: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  <w:lang/>
              </w:rPr>
              <w:t>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</w:tr>
      <w:tr w:rsidR="0060213E" w:rsidRPr="00253CE9" w:rsidTr="00AC5DDD">
        <w:tc>
          <w:tcPr>
            <w:tcW w:w="693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1.</w:t>
            </w:r>
          </w:p>
        </w:tc>
        <w:tc>
          <w:tcPr>
            <w:tcW w:w="1048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2.</w:t>
            </w:r>
          </w:p>
        </w:tc>
        <w:tc>
          <w:tcPr>
            <w:tcW w:w="3906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3.</w:t>
            </w:r>
          </w:p>
        </w:tc>
        <w:tc>
          <w:tcPr>
            <w:tcW w:w="2381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</w:tr>
      <w:tr w:rsidR="0060213E" w:rsidRPr="00E229A2" w:rsidTr="00AC5DDD">
        <w:tc>
          <w:tcPr>
            <w:tcW w:w="693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048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  <w:p w:rsidR="0060213E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  <w:p w:rsidR="0060213E" w:rsidRPr="008F12BA" w:rsidRDefault="0060213E" w:rsidP="00AC5DDD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40</w:t>
            </w:r>
          </w:p>
        </w:tc>
        <w:tc>
          <w:tcPr>
            <w:tcW w:w="3906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 xml:space="preserve">буџета на ставци 412800- </w:t>
            </w:r>
          </w:p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средства за санацију и одржавање водотока и водопривредних објеката </w:t>
            </w:r>
          </w:p>
        </w:tc>
        <w:tc>
          <w:tcPr>
            <w:tcW w:w="2381" w:type="dxa"/>
          </w:tcPr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400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60213E" w:rsidRPr="00C96769" w:rsidTr="00AC5DDD">
        <w:tc>
          <w:tcPr>
            <w:tcW w:w="693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  <w:p w:rsidR="0060213E" w:rsidRPr="00C96769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C96769">
              <w:rPr>
                <w:rFonts w:ascii="Arial" w:hAnsi="Arial" w:cs="Arial"/>
                <w:lang w:val="sr-Latn-CS"/>
              </w:rPr>
              <w:t>2.</w:t>
            </w:r>
          </w:p>
        </w:tc>
        <w:tc>
          <w:tcPr>
            <w:tcW w:w="1048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  <w:p w:rsidR="0060213E" w:rsidRPr="008F12BA" w:rsidRDefault="0060213E" w:rsidP="00AC5DDD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41</w:t>
            </w:r>
          </w:p>
        </w:tc>
        <w:tc>
          <w:tcPr>
            <w:tcW w:w="3906" w:type="dxa"/>
          </w:tcPr>
          <w:p w:rsidR="0060213E" w:rsidRPr="00C96769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 w:rsidRPr="00C96769">
              <w:rPr>
                <w:rFonts w:ascii="Arial" w:hAnsi="Arial" w:cs="Arial"/>
                <w:lang w:val="sr-Latn-CS"/>
              </w:rPr>
              <w:t>Приходи из буџета на ставци 415200-учешће у финансирању Ј.П.“Воде“ Бијељина</w:t>
            </w:r>
          </w:p>
        </w:tc>
        <w:tc>
          <w:tcPr>
            <w:tcW w:w="2381" w:type="dxa"/>
          </w:tcPr>
          <w:p w:rsidR="0060213E" w:rsidRPr="00C96769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C96769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651</w:t>
            </w:r>
            <w:r w:rsidRPr="00C96769">
              <w:rPr>
                <w:rFonts w:ascii="Arial" w:hAnsi="Arial" w:cs="Arial"/>
                <w:lang w:val="sr-Cyrl-CS"/>
              </w:rPr>
              <w:t>.</w:t>
            </w:r>
            <w:r w:rsidRPr="00C96769">
              <w:rPr>
                <w:rFonts w:ascii="Arial" w:hAnsi="Arial" w:cs="Arial"/>
              </w:rPr>
              <w:t>0</w:t>
            </w:r>
            <w:r w:rsidRPr="00C96769">
              <w:rPr>
                <w:rFonts w:ascii="Arial" w:hAnsi="Arial" w:cs="Arial"/>
                <w:lang w:val="sr-Cyrl-CS"/>
              </w:rPr>
              <w:t xml:space="preserve">00,00  </w:t>
            </w:r>
          </w:p>
        </w:tc>
      </w:tr>
      <w:tr w:rsidR="0060213E" w:rsidRPr="009162BB" w:rsidTr="00AC5DDD">
        <w:tc>
          <w:tcPr>
            <w:tcW w:w="693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3.</w:t>
            </w:r>
          </w:p>
        </w:tc>
        <w:tc>
          <w:tcPr>
            <w:tcW w:w="1048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  <w:p w:rsidR="0060213E" w:rsidRPr="008F12BA" w:rsidRDefault="0060213E" w:rsidP="00AC5DDD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42</w:t>
            </w:r>
          </w:p>
        </w:tc>
        <w:tc>
          <w:tcPr>
            <w:tcW w:w="3906" w:type="dxa"/>
          </w:tcPr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посебне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водопривредне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накнаде</w:t>
            </w:r>
          </w:p>
        </w:tc>
        <w:tc>
          <w:tcPr>
            <w:tcW w:w="2381" w:type="dxa"/>
          </w:tcPr>
          <w:p w:rsidR="0060213E" w:rsidRDefault="0060213E" w:rsidP="00AC5DD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</w:t>
            </w:r>
          </w:p>
          <w:p w:rsidR="0060213E" w:rsidRPr="009162BB" w:rsidRDefault="0060213E" w:rsidP="00AC5DDD">
            <w:pPr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-</w:t>
            </w:r>
          </w:p>
        </w:tc>
      </w:tr>
      <w:tr w:rsidR="0060213E" w:rsidRPr="00E229A2" w:rsidTr="00AC5DDD">
        <w:tc>
          <w:tcPr>
            <w:tcW w:w="693" w:type="dxa"/>
          </w:tcPr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4.</w:t>
            </w:r>
          </w:p>
        </w:tc>
        <w:tc>
          <w:tcPr>
            <w:tcW w:w="1048" w:type="dxa"/>
          </w:tcPr>
          <w:p w:rsidR="0060213E" w:rsidRPr="008F12BA" w:rsidRDefault="0060213E" w:rsidP="00AC5DDD">
            <w:pPr>
              <w:jc w:val="center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45</w:t>
            </w:r>
          </w:p>
        </w:tc>
        <w:tc>
          <w:tcPr>
            <w:tcW w:w="3906" w:type="dxa"/>
          </w:tcPr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приходи</w:t>
            </w:r>
          </w:p>
        </w:tc>
        <w:tc>
          <w:tcPr>
            <w:tcW w:w="2381" w:type="dxa"/>
          </w:tcPr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 4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60213E" w:rsidRPr="00253CE9" w:rsidTr="00AC5DDD">
        <w:tc>
          <w:tcPr>
            <w:tcW w:w="693" w:type="dxa"/>
          </w:tcPr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048" w:type="dxa"/>
          </w:tcPr>
          <w:p w:rsidR="0060213E" w:rsidRPr="00E229A2" w:rsidRDefault="0060213E" w:rsidP="00AC5DDD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906" w:type="dxa"/>
          </w:tcPr>
          <w:p w:rsidR="0060213E" w:rsidRPr="00253CE9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УКУПНО</w:t>
            </w:r>
            <w:r w:rsidRPr="00253CE9">
              <w:rPr>
                <w:rFonts w:ascii="Arial" w:hAnsi="Arial" w:cs="Arial"/>
                <w:b/>
                <w:lang w:val="sr-Latn-CS"/>
              </w:rPr>
              <w:t>:</w:t>
            </w:r>
          </w:p>
        </w:tc>
        <w:tc>
          <w:tcPr>
            <w:tcW w:w="2381" w:type="dxa"/>
          </w:tcPr>
          <w:p w:rsidR="0060213E" w:rsidRPr="00253CE9" w:rsidRDefault="0060213E" w:rsidP="00AC5DDD">
            <w:pPr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Cyrl-CS"/>
              </w:rPr>
              <w:t xml:space="preserve">      </w:t>
            </w:r>
            <w:r>
              <w:rPr>
                <w:rFonts w:ascii="Arial" w:hAnsi="Arial" w:cs="Arial"/>
                <w:b/>
                <w:lang w:val="sr-Cyrl-CS"/>
              </w:rPr>
              <w:t>1.055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253CE9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</w:tbl>
    <w:p w:rsidR="00FB70F8" w:rsidRDefault="00FB70F8">
      <w:pPr>
        <w:rPr>
          <w:rFonts w:ascii="Arial" w:hAnsi="Arial" w:cs="Arial"/>
          <w:b/>
          <w:lang w:val="sr-Cyrl-CS"/>
        </w:rPr>
      </w:pPr>
    </w:p>
    <w:p w:rsidR="009F41BE" w:rsidRDefault="009F41BE">
      <w:pPr>
        <w:rPr>
          <w:rFonts w:ascii="Arial" w:hAnsi="Arial" w:cs="Arial"/>
          <w:b/>
          <w:lang w:val="sr-Cyrl-CS"/>
        </w:rPr>
      </w:pPr>
    </w:p>
    <w:p w:rsidR="009F41BE" w:rsidRDefault="009F41BE">
      <w:pPr>
        <w:rPr>
          <w:rFonts w:ascii="Arial" w:hAnsi="Arial" w:cs="Arial"/>
          <w:b/>
          <w:lang w:val="sr-Cyrl-CS"/>
        </w:rPr>
      </w:pPr>
    </w:p>
    <w:p w:rsidR="004F21DB" w:rsidRPr="00C53A25" w:rsidRDefault="00AF0D6B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lastRenderedPageBreak/>
        <w:t>План</w:t>
      </w:r>
      <w:r w:rsidR="00F71311" w:rsidRPr="00253CE9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расхода</w:t>
      </w:r>
      <w:r w:rsidR="00110C1B">
        <w:rPr>
          <w:rFonts w:ascii="Arial" w:hAnsi="Arial" w:cs="Arial"/>
          <w:b/>
        </w:rPr>
        <w:t xml:space="preserve"> </w:t>
      </w:r>
    </w:p>
    <w:p w:rsidR="004F21DB" w:rsidRPr="004F21DB" w:rsidRDefault="00AF0D6B">
      <w:pPr>
        <w:rPr>
          <w:rFonts w:ascii="Arial" w:hAnsi="Arial" w:cs="Arial"/>
          <w:sz w:val="20"/>
          <w:szCs w:val="20"/>
          <w:lang w:val="sr-Cyrl-CS"/>
        </w:rPr>
      </w:pPr>
      <w:r w:rsidRPr="00EC0667">
        <w:rPr>
          <w:rFonts w:ascii="Arial" w:hAnsi="Arial" w:cs="Arial"/>
          <w:sz w:val="20"/>
          <w:szCs w:val="20"/>
          <w:lang w:val="sr-Cyrl-CS"/>
        </w:rPr>
        <w:t>Приходи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од</w:t>
      </w:r>
      <w:r w:rsidR="00A60A3F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D235EE">
        <w:rPr>
          <w:rFonts w:ascii="Arial" w:hAnsi="Arial" w:cs="Arial"/>
          <w:sz w:val="20"/>
          <w:szCs w:val="20"/>
          <w:lang/>
        </w:rPr>
        <w:t>1.</w:t>
      </w:r>
      <w:r w:rsidR="0060213E">
        <w:rPr>
          <w:rFonts w:ascii="Arial" w:hAnsi="Arial" w:cs="Arial"/>
          <w:sz w:val="20"/>
          <w:szCs w:val="20"/>
          <w:lang/>
        </w:rPr>
        <w:t>055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>.</w:t>
      </w:r>
      <w:r w:rsidR="00110C1B" w:rsidRPr="00EC0667">
        <w:rPr>
          <w:rFonts w:ascii="Arial" w:hAnsi="Arial" w:cs="Arial"/>
          <w:sz w:val="20"/>
          <w:szCs w:val="20"/>
        </w:rPr>
        <w:t>0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00,00 </w:t>
      </w:r>
      <w:r w:rsidRPr="00EC0667">
        <w:rPr>
          <w:rFonts w:ascii="Arial" w:hAnsi="Arial" w:cs="Arial"/>
          <w:sz w:val="20"/>
          <w:szCs w:val="20"/>
          <w:lang w:val="sr-Cyrl-CS"/>
        </w:rPr>
        <w:t>КМ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се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планирају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утрошити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на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следићи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C0667">
        <w:rPr>
          <w:rFonts w:ascii="Arial" w:hAnsi="Arial" w:cs="Arial"/>
          <w:sz w:val="20"/>
          <w:szCs w:val="20"/>
          <w:lang w:val="sr-Cyrl-CS"/>
        </w:rPr>
        <w:t>начин</w:t>
      </w:r>
      <w:r w:rsidR="00F71311" w:rsidRPr="00EC0667">
        <w:rPr>
          <w:rFonts w:ascii="Arial" w:hAnsi="Arial" w:cs="Arial"/>
          <w:sz w:val="20"/>
          <w:szCs w:val="20"/>
          <w:lang w:val="sr-Cyrl-CS"/>
        </w:rPr>
        <w:t>:</w:t>
      </w:r>
    </w:p>
    <w:tbl>
      <w:tblPr>
        <w:tblStyle w:val="TableGrid"/>
        <w:tblW w:w="0" w:type="auto"/>
        <w:tblLayout w:type="fixed"/>
        <w:tblLook w:val="04A0"/>
      </w:tblPr>
      <w:tblGrid>
        <w:gridCol w:w="923"/>
        <w:gridCol w:w="1255"/>
        <w:gridCol w:w="3960"/>
        <w:gridCol w:w="2790"/>
      </w:tblGrid>
      <w:tr w:rsidR="0060213E" w:rsidRPr="00E229A2" w:rsidTr="00AC5DDD">
        <w:tc>
          <w:tcPr>
            <w:tcW w:w="923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1255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Основни</w:t>
            </w:r>
            <w:r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број</w:t>
            </w:r>
            <w:r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и</w:t>
            </w:r>
            <w:r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п</w:t>
            </w:r>
            <w:r>
              <w:rPr>
                <w:rFonts w:ascii="Arial" w:hAnsi="Arial" w:cs="Arial"/>
                <w:b/>
                <w:lang w:val="sr-Latn-CS"/>
              </w:rPr>
              <w:t>одброј</w:t>
            </w:r>
          </w:p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3960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2790" w:type="dxa"/>
          </w:tcPr>
          <w:p w:rsidR="0060213E" w:rsidRPr="00253CE9" w:rsidRDefault="0060213E" w:rsidP="00AC5DD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 20</w:t>
            </w: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  <w:lang/>
              </w:rPr>
              <w:t>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Pr="00663F3E" w:rsidRDefault="0060213E" w:rsidP="00AC5DD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1255" w:type="dxa"/>
          </w:tcPr>
          <w:p w:rsidR="0060213E" w:rsidRPr="00E229A2" w:rsidRDefault="0060213E" w:rsidP="00AC5DDD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50</w:t>
            </w:r>
          </w:p>
        </w:tc>
        <w:tc>
          <w:tcPr>
            <w:tcW w:w="3960" w:type="dxa"/>
          </w:tcPr>
          <w:p w:rsidR="0060213E" w:rsidRPr="00E229A2" w:rsidRDefault="0060213E" w:rsidP="00AC5DDD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Инвестициони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расходи</w:t>
            </w:r>
            <w:r w:rsidRPr="00E229A2">
              <w:rPr>
                <w:rFonts w:ascii="Arial" w:hAnsi="Arial" w:cs="Arial"/>
                <w:b/>
                <w:lang w:val="sr-Latn-CS"/>
              </w:rPr>
              <w:t>: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/>
              </w:rPr>
              <w:t>400</w:t>
            </w:r>
            <w:r>
              <w:rPr>
                <w:rFonts w:ascii="Arial" w:hAnsi="Arial" w:cs="Arial"/>
                <w:b/>
                <w:lang w:val="sr-Latn-CS"/>
              </w:rPr>
              <w:t>.0</w:t>
            </w:r>
            <w:r w:rsidRPr="00E229A2">
              <w:rPr>
                <w:rFonts w:ascii="Arial" w:hAnsi="Arial" w:cs="Arial"/>
                <w:b/>
                <w:lang w:val="sr-Latn-CS"/>
              </w:rPr>
              <w:t>00,00</w:t>
            </w:r>
          </w:p>
          <w:p w:rsidR="0060213E" w:rsidRPr="00E229A2" w:rsidRDefault="0060213E" w:rsidP="00AC5DDD">
            <w:pPr>
              <w:jc w:val="right"/>
              <w:rPr>
                <w:rFonts w:ascii="Arial" w:hAnsi="Arial" w:cs="Arial"/>
                <w:b/>
                <w:lang w:val="sr-Latn-CS"/>
              </w:rPr>
            </w:pP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E229A2" w:rsidRDefault="0060213E" w:rsidP="00AC5DDD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6F4FB5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501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Текуће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хидромелирационог система „Семберија“ Бијељина</w:t>
            </w:r>
          </w:p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2790" w:type="dxa"/>
          </w:tcPr>
          <w:p w:rsidR="0060213E" w:rsidRPr="00E229A2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30</w:t>
            </w:r>
            <w:r>
              <w:rPr>
                <w:rFonts w:ascii="Arial" w:hAnsi="Arial" w:cs="Arial"/>
                <w:lang w:val="sr-Latn-CS"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60213E" w:rsidRPr="00E229A2" w:rsidTr="00AC5DDD">
        <w:trPr>
          <w:trHeight w:val="827"/>
        </w:trPr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</w:rPr>
            </w:pPr>
          </w:p>
          <w:p w:rsidR="0060213E" w:rsidRDefault="0060213E" w:rsidP="00AC5DDD">
            <w:pPr>
              <w:rPr>
                <w:rFonts w:ascii="Arial" w:hAnsi="Arial" w:cs="Arial"/>
              </w:rPr>
            </w:pPr>
          </w:p>
          <w:p w:rsidR="0060213E" w:rsidRDefault="0060213E" w:rsidP="00AC5DDD">
            <w:pPr>
              <w:rPr>
                <w:rFonts w:ascii="Arial" w:hAnsi="Arial" w:cs="Arial"/>
              </w:rPr>
            </w:pPr>
          </w:p>
          <w:p w:rsidR="0060213E" w:rsidRPr="00E229A2" w:rsidRDefault="0060213E" w:rsidP="00AC5DDD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E229A2" w:rsidRDefault="0060213E" w:rsidP="00AC5DDD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503</w:t>
            </w:r>
          </w:p>
        </w:tc>
        <w:tc>
          <w:tcPr>
            <w:tcW w:w="3960" w:type="dxa"/>
          </w:tcPr>
          <w:p w:rsidR="0060213E" w:rsidRPr="00D72C28" w:rsidRDefault="0060213E" w:rsidP="00AC5DDD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Шљунчање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 xml:space="preserve">путева </w:t>
            </w:r>
            <w:r>
              <w:rPr>
                <w:rFonts w:ascii="Arial" w:hAnsi="Arial" w:cs="Arial"/>
                <w:lang w:val="sr-Cyrl-CS"/>
              </w:rPr>
              <w:t xml:space="preserve">уз канале западног и источног дијела хидромелиорационог система и комесационом подручју Бијељина  </w:t>
            </w:r>
            <w:r>
              <w:rPr>
                <w:rFonts w:ascii="Arial" w:hAnsi="Arial" w:cs="Arial"/>
              </w:rPr>
              <w:t>III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  <w:r w:rsidRPr="009162BB">
              <w:rPr>
                <w:rFonts w:ascii="Arial" w:hAnsi="Arial" w:cs="Arial"/>
                <w:lang w:val="sr-Latn-CS"/>
              </w:rPr>
              <w:t xml:space="preserve"> и 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</w:rPr>
              <w:t>IV</w:t>
            </w:r>
            <w:r>
              <w:rPr>
                <w:rFonts w:ascii="Arial" w:hAnsi="Arial" w:cs="Arial"/>
                <w:lang w:val="sr-Cyrl-CS"/>
              </w:rPr>
              <w:t xml:space="preserve">, као и на осталим мјестима по посебном налогу наручиоца </w:t>
            </w:r>
          </w:p>
          <w:p w:rsidR="0060213E" w:rsidRPr="009162BB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 w:rsidRPr="009162BB">
              <w:rPr>
                <w:rFonts w:ascii="Arial" w:hAnsi="Arial" w:cs="Arial"/>
                <w:lang w:val="sr-Latn-CS"/>
              </w:rPr>
              <w:t xml:space="preserve"> </w:t>
            </w:r>
          </w:p>
        </w:tc>
        <w:tc>
          <w:tcPr>
            <w:tcW w:w="2790" w:type="dxa"/>
          </w:tcPr>
          <w:p w:rsidR="0060213E" w:rsidRPr="00E229A2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3</w:t>
            </w:r>
            <w:r>
              <w:rPr>
                <w:rFonts w:ascii="Arial" w:hAnsi="Arial" w:cs="Arial"/>
                <w:lang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60213E" w:rsidRPr="00664F5E" w:rsidTr="00AC5DDD">
        <w:trPr>
          <w:trHeight w:val="1964"/>
        </w:trPr>
        <w:tc>
          <w:tcPr>
            <w:tcW w:w="923" w:type="dxa"/>
            <w:tcBorders>
              <w:bottom w:val="single" w:sz="4" w:space="0" w:color="auto"/>
            </w:tcBorders>
          </w:tcPr>
          <w:p w:rsidR="0060213E" w:rsidRPr="003C5E6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3C5E6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664F5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3.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664F5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505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 w:rsidRPr="00FB70F8">
              <w:rPr>
                <w:rFonts w:ascii="Arial" w:hAnsi="Arial" w:cs="Arial"/>
                <w:lang/>
              </w:rPr>
              <w:t>Измуљивање дијела каналске мреже ХМС (исток и запад) „Семберија“ Бијељина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22</w:t>
            </w:r>
            <w:r>
              <w:rPr>
                <w:rFonts w:ascii="Arial" w:hAnsi="Arial" w:cs="Arial"/>
                <w:lang/>
              </w:rPr>
              <w:t>.000,00</w:t>
            </w:r>
          </w:p>
        </w:tc>
      </w:tr>
      <w:tr w:rsidR="0060213E" w:rsidRPr="00FB70F8" w:rsidTr="00AC5DDD">
        <w:trPr>
          <w:trHeight w:val="1964"/>
        </w:trPr>
        <w:tc>
          <w:tcPr>
            <w:tcW w:w="923" w:type="dxa"/>
            <w:tcBorders>
              <w:bottom w:val="single" w:sz="4" w:space="0" w:color="auto"/>
            </w:tcBorders>
          </w:tcPr>
          <w:p w:rsidR="0060213E" w:rsidRPr="00664F5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664F5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E02C05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4.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FB70F8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506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Pr="00FB70F8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 w:rsidRPr="00FB70F8">
              <w:rPr>
                <w:rFonts w:ascii="Arial" w:hAnsi="Arial" w:cs="Arial"/>
                <w:lang/>
              </w:rPr>
              <w:t>Реконструкција пропуста на ХМС „Семберија“ Бијељина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60213E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60213E" w:rsidRPr="00FB70F8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</w:t>
            </w:r>
            <w:r>
              <w:rPr>
                <w:rFonts w:ascii="Arial" w:hAnsi="Arial" w:cs="Arial"/>
                <w:lang/>
              </w:rPr>
              <w:t>0.000,00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FB70F8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507</w:t>
            </w:r>
          </w:p>
        </w:tc>
        <w:tc>
          <w:tcPr>
            <w:tcW w:w="3960" w:type="dxa"/>
          </w:tcPr>
          <w:p w:rsidR="0060213E" w:rsidRDefault="0060213E" w:rsidP="00AC5DDD">
            <w:pPr>
              <w:rPr>
                <w:rFonts w:ascii="Arial" w:hAnsi="Arial" w:cs="Arial"/>
                <w:lang w:val="sr-Cyrl-CS"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Геодетско снимање терена</w:t>
            </w:r>
          </w:p>
          <w:p w:rsidR="0060213E" w:rsidRDefault="0060213E" w:rsidP="00AC5DDD">
            <w:pPr>
              <w:rPr>
                <w:rFonts w:ascii="Arial" w:hAnsi="Arial" w:cs="Arial"/>
                <w:lang w:val="sr-Cyrl-CS"/>
              </w:rPr>
            </w:pPr>
          </w:p>
          <w:p w:rsidR="0060213E" w:rsidRPr="00FB70F8" w:rsidRDefault="0060213E" w:rsidP="00AC5DD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</w:t>
            </w:r>
            <w:r>
              <w:rPr>
                <w:rFonts w:ascii="Arial" w:hAnsi="Arial" w:cs="Arial"/>
                <w:lang/>
              </w:rPr>
              <w:t>.000,00</w:t>
            </w: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E229A2" w:rsidRDefault="0060213E" w:rsidP="00AC5DDD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6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3574FC" w:rsidRDefault="0060213E" w:rsidP="00AC5DDD">
            <w:pPr>
              <w:rPr>
                <w:rFonts w:ascii="Arial" w:hAnsi="Arial" w:cs="Arial"/>
                <w:lang/>
              </w:rPr>
            </w:pPr>
            <w:r w:rsidRPr="00E229A2">
              <w:rPr>
                <w:rFonts w:ascii="Arial" w:hAnsi="Arial" w:cs="Arial"/>
                <w:lang w:val="sr-Latn-CS"/>
              </w:rPr>
              <w:t>50</w:t>
            </w:r>
            <w:r>
              <w:rPr>
                <w:rFonts w:ascii="Arial" w:hAnsi="Arial" w:cs="Arial"/>
                <w:lang/>
              </w:rPr>
              <w:t>8</w:t>
            </w:r>
          </w:p>
        </w:tc>
        <w:tc>
          <w:tcPr>
            <w:tcW w:w="3960" w:type="dxa"/>
          </w:tcPr>
          <w:p w:rsidR="0060213E" w:rsidRDefault="0060213E" w:rsidP="00AC5DDD">
            <w:pPr>
              <w:rPr>
                <w:rFonts w:ascii="Arial" w:hAnsi="Arial" w:cs="Arial"/>
                <w:lang w:val="sr-Cyrl-CS"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 w:val="sr-Cyrl-CS"/>
              </w:rPr>
            </w:pPr>
          </w:p>
          <w:p w:rsidR="0060213E" w:rsidRPr="00FB70F8" w:rsidRDefault="0060213E" w:rsidP="00AC5DDD">
            <w:pPr>
              <w:rPr>
                <w:rFonts w:ascii="Arial" w:hAnsi="Arial" w:cs="Arial"/>
                <w:lang w:val="sr-Cyrl-CS"/>
              </w:rPr>
            </w:pPr>
            <w:r w:rsidRPr="00FB70F8">
              <w:rPr>
                <w:rFonts w:ascii="Arial" w:hAnsi="Arial" w:cs="Arial"/>
                <w:lang w:val="sr-Cyrl-CS"/>
              </w:rPr>
              <w:t xml:space="preserve">Набавка и додјела бетонских цијеви профила Ø 300, </w:t>
            </w:r>
          </w:p>
          <w:p w:rsidR="0060213E" w:rsidRPr="00FB70F8" w:rsidRDefault="0060213E" w:rsidP="00AC5DDD">
            <w:pPr>
              <w:rPr>
                <w:rFonts w:ascii="Arial" w:hAnsi="Arial" w:cs="Arial"/>
                <w:lang w:val="sr-Cyrl-CS"/>
              </w:rPr>
            </w:pPr>
            <w:r w:rsidRPr="00FB70F8">
              <w:rPr>
                <w:rFonts w:ascii="Arial" w:hAnsi="Arial" w:cs="Arial"/>
                <w:lang w:val="sr-Cyrl-CS"/>
              </w:rPr>
              <w:t xml:space="preserve">Ø 400, Ø 500, </w:t>
            </w:r>
          </w:p>
          <w:p w:rsidR="0060213E" w:rsidRDefault="0060213E" w:rsidP="00AC5DDD">
            <w:pPr>
              <w:rPr>
                <w:rFonts w:ascii="Arial" w:hAnsi="Arial" w:cs="Arial"/>
                <w:lang w:val="sr-Cyrl-CS"/>
              </w:rPr>
            </w:pPr>
            <w:r w:rsidRPr="00FB70F8">
              <w:rPr>
                <w:rFonts w:ascii="Arial" w:hAnsi="Arial" w:cs="Arial"/>
                <w:lang w:val="sr-Cyrl-CS"/>
              </w:rPr>
              <w:t>Ø 600 и Ø 1000 у МЗ</w:t>
            </w:r>
          </w:p>
          <w:p w:rsidR="0060213E" w:rsidRPr="00FB70F8" w:rsidRDefault="0060213E" w:rsidP="00AC5DDD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Pr="00E229A2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7</w:t>
            </w:r>
            <w:r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7.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520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Pr="004004E1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Хитне интервенције</w:t>
            </w:r>
          </w:p>
        </w:tc>
        <w:tc>
          <w:tcPr>
            <w:tcW w:w="2790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7.000,00</w:t>
            </w:r>
          </w:p>
        </w:tc>
      </w:tr>
      <w:tr w:rsidR="0060213E" w:rsidRPr="00275BAC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8.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526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 w:rsidRPr="00275BAC">
              <w:rPr>
                <w:rFonts w:ascii="Arial" w:hAnsi="Arial" w:cs="Arial"/>
                <w:color w:val="000000" w:themeColor="text1"/>
                <w:lang/>
              </w:rPr>
              <w:t>Чишћење и санација МЗ Доња Буковица (засеок Буквар)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7.000,00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9.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527</w:t>
            </w:r>
          </w:p>
          <w:p w:rsidR="0060213E" w:rsidRPr="003C5E6E" w:rsidRDefault="0060213E" w:rsidP="00AC5DDD">
            <w:pPr>
              <w:rPr>
                <w:rFonts w:ascii="Arial" w:hAnsi="Arial" w:cs="Arial"/>
                <w:lang/>
              </w:rPr>
            </w:pPr>
          </w:p>
        </w:tc>
        <w:tc>
          <w:tcPr>
            <w:tcW w:w="3960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/>
              </w:rPr>
              <w:t>Израда новог пропуста у МЗ Нови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7.000,00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Pr="00E229A2" w:rsidRDefault="0060213E" w:rsidP="00AC5DDD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II</w:t>
            </w:r>
          </w:p>
        </w:tc>
        <w:tc>
          <w:tcPr>
            <w:tcW w:w="1255" w:type="dxa"/>
          </w:tcPr>
          <w:p w:rsidR="0060213E" w:rsidRPr="00E27329" w:rsidRDefault="0060213E" w:rsidP="00AC5DDD">
            <w:pPr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60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Трошкови пословања предузећа</w:t>
            </w:r>
          </w:p>
          <w:p w:rsidR="0060213E" w:rsidRPr="005B46F7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2790" w:type="dxa"/>
          </w:tcPr>
          <w:p w:rsidR="0060213E" w:rsidRPr="00E229A2" w:rsidRDefault="0060213E" w:rsidP="00AC5DDD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/>
              </w:rPr>
              <w:t>651</w:t>
            </w:r>
            <w:r w:rsidRPr="00E229A2">
              <w:rPr>
                <w:rFonts w:ascii="Arial" w:hAnsi="Arial" w:cs="Arial"/>
                <w:b/>
                <w:lang w:val="sr-Latn-CS"/>
              </w:rPr>
              <w:t>.000,00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Pr="00E229A2" w:rsidRDefault="0060213E" w:rsidP="00AC5DDD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:rsidR="0060213E" w:rsidRPr="00E27329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601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Бруто плата</w:t>
            </w:r>
          </w:p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2790" w:type="dxa"/>
          </w:tcPr>
          <w:p w:rsidR="0060213E" w:rsidRPr="00E229A2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560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Pr="00E229A2" w:rsidRDefault="0060213E" w:rsidP="00AC5DDD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60213E" w:rsidRPr="00E27329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602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Закуп пословних просторија</w:t>
            </w:r>
          </w:p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2790" w:type="dxa"/>
          </w:tcPr>
          <w:p w:rsidR="0060213E" w:rsidRPr="00E229A2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9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/>
              </w:rPr>
              <w:t>9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3. </w:t>
            </w:r>
          </w:p>
          <w:p w:rsidR="0060213E" w:rsidRPr="00E27329" w:rsidRDefault="0060213E" w:rsidP="00AC5DDD">
            <w:pPr>
              <w:rPr>
                <w:rFonts w:ascii="Arial" w:hAnsi="Arial" w:cs="Arial"/>
                <w:lang/>
              </w:rPr>
            </w:pPr>
          </w:p>
        </w:tc>
        <w:tc>
          <w:tcPr>
            <w:tcW w:w="1255" w:type="dxa"/>
          </w:tcPr>
          <w:p w:rsidR="0060213E" w:rsidRPr="00E27329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603</w:t>
            </w:r>
          </w:p>
        </w:tc>
        <w:tc>
          <w:tcPr>
            <w:tcW w:w="3960" w:type="dxa"/>
          </w:tcPr>
          <w:p w:rsidR="0060213E" w:rsidRPr="00E27329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Дневнице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4.</w:t>
            </w: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604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Накнаде надзорном одбору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12.000,00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605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Накнада за остала лична примања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10.000,00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606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Колективно осигурање радника од последица несрећног случаја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Pr="00E229A2" w:rsidRDefault="0060213E" w:rsidP="00AC5DDD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7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60213E" w:rsidRPr="001155EF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607</w:t>
            </w:r>
          </w:p>
        </w:tc>
        <w:tc>
          <w:tcPr>
            <w:tcW w:w="3960" w:type="dxa"/>
          </w:tcPr>
          <w:p w:rsidR="0060213E" w:rsidRPr="001155EF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Набавка нафте и нафтних деривата</w:t>
            </w:r>
          </w:p>
          <w:p w:rsidR="0060213E" w:rsidRPr="00E229A2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2790" w:type="dxa"/>
          </w:tcPr>
          <w:p w:rsidR="0060213E" w:rsidRPr="00E229A2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2</w:t>
            </w:r>
            <w:r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8.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608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резервних дијелова за поправку службених возила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400,00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9.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609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Механичарске и електричарске услуге поправке службених возила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400,00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10.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610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Осигурање и регистрација службеног моторног возила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1.000,00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11.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611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Технички преглед службеног возила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12.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612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Прање службених возила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13.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613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мобилних телефона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2.000,00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14.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614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телекомуникационих услуга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2.000,00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15.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615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ПТТ услуга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150,00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16.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616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Набавка електричне енергије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5.000,00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17.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617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Набавка услуге испоруке питке воде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2.000,00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18.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618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Одвоз комуналног отпада </w:t>
            </w: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19.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619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Стручно усавршавање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20.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620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Оглашавање у службеним гласницима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1.000,00</w:t>
            </w:r>
          </w:p>
        </w:tc>
      </w:tr>
      <w:tr w:rsidR="0060213E" w:rsidRPr="004004E1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21.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621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Објава огласа у дневном листу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1.000,00</w:t>
            </w:r>
          </w:p>
        </w:tc>
      </w:tr>
      <w:tr w:rsidR="0060213E" w:rsidRPr="001155EF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22.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622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новина, стручних и других часописа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C24FA9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23.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C24FA9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623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Pr="00C24FA9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рачунара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2.000,00</w:t>
            </w:r>
          </w:p>
        </w:tc>
      </w:tr>
      <w:tr w:rsidR="0060213E" w:rsidRPr="00F1219E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C50BFD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24.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C50BFD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624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услуга сервиса рачунара, штампача и сродне опреме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200,00</w:t>
            </w:r>
          </w:p>
        </w:tc>
      </w:tr>
      <w:tr w:rsidR="0060213E" w:rsidRPr="009A26C8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F87863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25.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9A26C8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625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ревизије финансијских извјештаја </w:t>
            </w:r>
          </w:p>
          <w:p w:rsidR="0060213E" w:rsidRPr="00F1219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2.500,00</w:t>
            </w:r>
          </w:p>
        </w:tc>
      </w:tr>
      <w:tr w:rsidR="0060213E" w:rsidRPr="00F1219E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F1219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26.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9A26C8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626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bCs/>
                <w:lang w:val="sr-Cyrl-CS"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Трошкови за одржавање књиговодствених програма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2.200,00</w:t>
            </w:r>
          </w:p>
        </w:tc>
      </w:tr>
      <w:tr w:rsidR="0060213E" w:rsidRPr="00F87863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F87863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27.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9A26C8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627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bCs/>
                <w:lang w:val="sr-Cyrl-CS"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Трошкови банкарских услуга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3.000,00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28.</w:t>
            </w:r>
          </w:p>
          <w:p w:rsidR="0060213E" w:rsidRPr="00371AAE" w:rsidRDefault="0060213E" w:rsidP="00AC5DDD">
            <w:pPr>
              <w:rPr>
                <w:rFonts w:ascii="Arial" w:hAnsi="Arial" w:cs="Arial"/>
              </w:rPr>
            </w:pP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</w:rPr>
            </w:pPr>
          </w:p>
          <w:p w:rsidR="0060213E" w:rsidRPr="00F1219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628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</w:rPr>
            </w:pPr>
          </w:p>
          <w:p w:rsidR="0060213E" w:rsidRPr="00F1219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Трошкови правних услуга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</w:rPr>
            </w:pPr>
          </w:p>
          <w:p w:rsidR="0060213E" w:rsidRPr="001F0C79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4.000,00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F1219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29.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</w:rPr>
            </w:pPr>
          </w:p>
          <w:p w:rsidR="0060213E" w:rsidRPr="008A36BA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630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Pr="008A36BA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набавке тонера за штампаче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Pr="00E229A2" w:rsidRDefault="0060213E" w:rsidP="00AC5DDD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30.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F1219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631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60213E" w:rsidRPr="00F1219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набавке канцеларисјког материјала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Pr="00F87863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2.000,00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EC235F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31.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9A26C8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632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Трошкови набавке робе за одржавање хигијене прострорија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1.000,00</w:t>
            </w:r>
          </w:p>
        </w:tc>
      </w:tr>
      <w:tr w:rsidR="0060213E" w:rsidRPr="00F1219E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32.</w:t>
            </w:r>
          </w:p>
          <w:p w:rsidR="0060213E" w:rsidRPr="008A36BA" w:rsidRDefault="0060213E" w:rsidP="00AC5DDD">
            <w:pPr>
              <w:rPr>
                <w:rFonts w:ascii="Arial" w:hAnsi="Arial" w:cs="Arial"/>
                <w:lang/>
              </w:rPr>
            </w:pP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9A26C8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633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Pr="008A36BA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Трошкови набавке алкохолног и безалкохолног пића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center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2.000,00</w:t>
            </w:r>
          </w:p>
        </w:tc>
      </w:tr>
      <w:tr w:rsidR="0060213E" w:rsidRPr="008A36BA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33.</w:t>
            </w:r>
          </w:p>
          <w:p w:rsidR="0060213E" w:rsidRPr="008A36BA" w:rsidRDefault="0060213E" w:rsidP="00AC5DDD">
            <w:pPr>
              <w:rPr>
                <w:rFonts w:ascii="Arial" w:hAnsi="Arial" w:cs="Arial"/>
                <w:lang/>
              </w:rPr>
            </w:pPr>
          </w:p>
        </w:tc>
        <w:tc>
          <w:tcPr>
            <w:tcW w:w="1255" w:type="dxa"/>
          </w:tcPr>
          <w:p w:rsidR="0060213E" w:rsidRPr="009A26C8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635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угоститељских услуга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3.000,00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Pr="008A36BA" w:rsidRDefault="0060213E" w:rsidP="00AC5DDD">
            <w:pPr>
              <w:rPr>
                <w:rFonts w:ascii="Arial" w:hAnsi="Arial" w:cs="Arial"/>
                <w:lang w:val="sr-Latn-CS"/>
              </w:rPr>
            </w:pPr>
          </w:p>
          <w:p w:rsidR="0060213E" w:rsidRPr="008A36BA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34.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9A26C8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636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Набавка новогодишњих пакетића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400,00</w:t>
            </w:r>
          </w:p>
        </w:tc>
      </w:tr>
      <w:tr w:rsidR="0060213E" w:rsidRPr="005F56FB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Pr="00E229A2" w:rsidRDefault="0060213E" w:rsidP="00AC5DDD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/>
              </w:rPr>
              <w:t>35.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640</w:t>
            </w:r>
          </w:p>
          <w:p w:rsidR="0060213E" w:rsidRPr="00F1219E" w:rsidRDefault="0060213E" w:rsidP="00AC5DDD">
            <w:pPr>
              <w:rPr>
                <w:rFonts w:ascii="Arial" w:hAnsi="Arial" w:cs="Arial"/>
                <w:lang/>
              </w:rPr>
            </w:pP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60213E" w:rsidRPr="005F56FB" w:rsidRDefault="0060213E" w:rsidP="00AC5DDD">
            <w:pPr>
              <w:jc w:val="both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 xml:space="preserve">Чишћење и сервисирање клима уређаја </w:t>
            </w: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60213E" w:rsidRPr="001F0C79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1.000,00</w:t>
            </w:r>
          </w:p>
        </w:tc>
      </w:tr>
      <w:tr w:rsidR="0060213E" w:rsidRPr="00680E4C" w:rsidTr="00AC5DDD">
        <w:tc>
          <w:tcPr>
            <w:tcW w:w="923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36.</w:t>
            </w:r>
          </w:p>
        </w:tc>
        <w:tc>
          <w:tcPr>
            <w:tcW w:w="1255" w:type="dxa"/>
          </w:tcPr>
          <w:p w:rsidR="0060213E" w:rsidRDefault="0060213E" w:rsidP="00AC5DDD">
            <w:pPr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642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bCs/>
                <w:lang w:val="sr-Cyrl-CS"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hAnsi="Arial" w:cs="Arial"/>
                <w:bCs/>
                <w:lang w:val="sr-Cyrl-CS"/>
              </w:rPr>
              <w:t>Остали трошкови</w:t>
            </w:r>
          </w:p>
          <w:p w:rsidR="0060213E" w:rsidRDefault="0060213E" w:rsidP="00AC5DDD">
            <w:pPr>
              <w:jc w:val="both"/>
              <w:rPr>
                <w:rFonts w:ascii="Arial" w:hAnsi="Arial" w:cs="Arial"/>
                <w:bCs/>
                <w:lang w:val="sr-Cyrl-CS"/>
              </w:rPr>
            </w:pPr>
          </w:p>
          <w:p w:rsidR="0060213E" w:rsidRDefault="0060213E" w:rsidP="00AC5DDD">
            <w:pPr>
              <w:jc w:val="both"/>
              <w:rPr>
                <w:rFonts w:ascii="Arial" w:hAnsi="Arial" w:cs="Arial"/>
                <w:bCs/>
                <w:lang w:val="sr-Cyrl-CS"/>
              </w:rPr>
            </w:pPr>
          </w:p>
        </w:tc>
        <w:tc>
          <w:tcPr>
            <w:tcW w:w="2790" w:type="dxa"/>
          </w:tcPr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</w:p>
          <w:p w:rsidR="0060213E" w:rsidRDefault="0060213E" w:rsidP="00AC5DDD">
            <w:pPr>
              <w:jc w:val="right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/>
              </w:rPr>
              <w:t>16.150,00</w:t>
            </w:r>
          </w:p>
        </w:tc>
      </w:tr>
      <w:tr w:rsidR="0060213E" w:rsidRPr="00D47690" w:rsidTr="00AC5DDD">
        <w:tc>
          <w:tcPr>
            <w:tcW w:w="923" w:type="dxa"/>
          </w:tcPr>
          <w:p w:rsidR="0060213E" w:rsidRPr="00103C9D" w:rsidRDefault="0060213E" w:rsidP="00AC5DDD">
            <w:pPr>
              <w:rPr>
                <w:rFonts w:ascii="Arial" w:hAnsi="Arial" w:cs="Arial"/>
                <w:b/>
                <w:bCs/>
                <w:lang w:val="sr-Latn-CS"/>
              </w:rPr>
            </w:pPr>
            <w:r w:rsidRPr="00103C9D">
              <w:rPr>
                <w:rFonts w:ascii="Arial" w:hAnsi="Arial" w:cs="Arial"/>
                <w:b/>
                <w:bCs/>
                <w:lang w:val="sr-Latn-CS"/>
              </w:rPr>
              <w:lastRenderedPageBreak/>
              <w:t>II</w:t>
            </w:r>
          </w:p>
        </w:tc>
        <w:tc>
          <w:tcPr>
            <w:tcW w:w="1255" w:type="dxa"/>
          </w:tcPr>
          <w:p w:rsidR="0060213E" w:rsidRPr="00103C9D" w:rsidRDefault="0060213E" w:rsidP="00AC5DDD">
            <w:pPr>
              <w:rPr>
                <w:rFonts w:ascii="Arial" w:hAnsi="Arial" w:cs="Arial"/>
                <w:b/>
                <w:bCs/>
                <w:lang/>
              </w:rPr>
            </w:pPr>
            <w:r w:rsidRPr="00103C9D">
              <w:rPr>
                <w:rFonts w:ascii="Arial" w:hAnsi="Arial" w:cs="Arial"/>
                <w:b/>
                <w:bCs/>
                <w:lang/>
              </w:rPr>
              <w:t>70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>Амортизација</w:t>
            </w:r>
          </w:p>
          <w:p w:rsidR="0060213E" w:rsidRPr="00B82FA1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2790" w:type="dxa"/>
          </w:tcPr>
          <w:p w:rsidR="0060213E" w:rsidRPr="00B82FA1" w:rsidRDefault="0060213E" w:rsidP="00AC5DDD">
            <w:pPr>
              <w:rPr>
                <w:rFonts w:ascii="Arial" w:hAnsi="Arial" w:cs="Arial"/>
                <w:lang w:val="sr-Latn-CS"/>
              </w:rPr>
            </w:pPr>
            <w:r w:rsidRPr="00B82FA1">
              <w:rPr>
                <w:rFonts w:ascii="Arial" w:hAnsi="Arial" w:cs="Arial"/>
                <w:lang w:val="sr-Latn-CS"/>
              </w:rPr>
              <w:t xml:space="preserve">                         -</w:t>
            </w:r>
          </w:p>
        </w:tc>
      </w:tr>
      <w:tr w:rsidR="0060213E" w:rsidRPr="00D47690" w:rsidTr="00AC5DDD">
        <w:tc>
          <w:tcPr>
            <w:tcW w:w="923" w:type="dxa"/>
          </w:tcPr>
          <w:p w:rsidR="0060213E" w:rsidRPr="00B82FA1" w:rsidRDefault="0060213E" w:rsidP="00AC5DDD">
            <w:pPr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>III</w:t>
            </w:r>
          </w:p>
        </w:tc>
        <w:tc>
          <w:tcPr>
            <w:tcW w:w="1255" w:type="dxa"/>
          </w:tcPr>
          <w:p w:rsidR="0060213E" w:rsidRPr="00103C9D" w:rsidRDefault="0060213E" w:rsidP="00AC5DDD">
            <w:pPr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80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>Инвестиције</w:t>
            </w:r>
          </w:p>
          <w:p w:rsidR="0060213E" w:rsidRPr="00B82FA1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2790" w:type="dxa"/>
          </w:tcPr>
          <w:p w:rsidR="0060213E" w:rsidRPr="005F56FB" w:rsidRDefault="0060213E" w:rsidP="00AC5DDD">
            <w:pPr>
              <w:jc w:val="right"/>
              <w:rPr>
                <w:rFonts w:ascii="Arial" w:hAnsi="Arial" w:cs="Arial"/>
                <w:bCs/>
                <w:lang w:val="sr-Latn-CS"/>
              </w:rPr>
            </w:pPr>
            <w:r>
              <w:rPr>
                <w:rFonts w:ascii="Arial" w:hAnsi="Arial" w:cs="Arial"/>
                <w:bCs/>
                <w:lang/>
              </w:rPr>
              <w:t>4.000,00</w:t>
            </w:r>
          </w:p>
        </w:tc>
      </w:tr>
      <w:tr w:rsidR="0060213E" w:rsidRPr="00E229A2" w:rsidTr="00AC5DDD">
        <w:tc>
          <w:tcPr>
            <w:tcW w:w="923" w:type="dxa"/>
          </w:tcPr>
          <w:p w:rsidR="0060213E" w:rsidRPr="00E229A2" w:rsidRDefault="0060213E" w:rsidP="00AC5DDD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IV</w:t>
            </w:r>
          </w:p>
        </w:tc>
        <w:tc>
          <w:tcPr>
            <w:tcW w:w="1255" w:type="dxa"/>
          </w:tcPr>
          <w:p w:rsidR="0060213E" w:rsidRPr="00F930FE" w:rsidRDefault="0060213E" w:rsidP="00AC5DDD">
            <w:pPr>
              <w:rPr>
                <w:rFonts w:ascii="Arial" w:hAnsi="Arial" w:cs="Arial"/>
                <w:b/>
                <w:lang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</w:t>
            </w:r>
            <w:r>
              <w:rPr>
                <w:rFonts w:ascii="Arial" w:hAnsi="Arial" w:cs="Arial"/>
                <w:b/>
                <w:lang/>
              </w:rPr>
              <w:t>5</w:t>
            </w:r>
          </w:p>
        </w:tc>
        <w:tc>
          <w:tcPr>
            <w:tcW w:w="3960" w:type="dxa"/>
          </w:tcPr>
          <w:p w:rsidR="0060213E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УКУПНО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(</w:t>
            </w:r>
            <w:r>
              <w:rPr>
                <w:rFonts w:ascii="Arial" w:hAnsi="Arial" w:cs="Arial"/>
                <w:b/>
                <w:lang w:val="sr-Latn-CS"/>
              </w:rPr>
              <w:t>I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>
              <w:rPr>
                <w:rFonts w:ascii="Arial" w:hAnsi="Arial" w:cs="Arial"/>
                <w:b/>
                <w:lang w:val="sr-Latn-CS"/>
              </w:rPr>
              <w:t>II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>
              <w:rPr>
                <w:rFonts w:ascii="Arial" w:hAnsi="Arial" w:cs="Arial"/>
                <w:b/>
                <w:lang w:val="sr-Latn-CS"/>
              </w:rPr>
              <w:t>III</w:t>
            </w:r>
            <w:r w:rsidRPr="00E229A2">
              <w:rPr>
                <w:rFonts w:ascii="Arial" w:hAnsi="Arial" w:cs="Arial"/>
                <w:b/>
                <w:lang w:val="sr-Latn-CS"/>
              </w:rPr>
              <w:t>)</w:t>
            </w:r>
          </w:p>
          <w:p w:rsidR="0060213E" w:rsidRPr="00E229A2" w:rsidRDefault="0060213E" w:rsidP="00AC5DDD">
            <w:pPr>
              <w:jc w:val="both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:rsidR="0060213E" w:rsidRPr="004004E1" w:rsidRDefault="0060213E" w:rsidP="00AC5DDD">
            <w:pPr>
              <w:jc w:val="right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>1.055.000,00</w:t>
            </w:r>
          </w:p>
        </w:tc>
      </w:tr>
    </w:tbl>
    <w:p w:rsidR="0060213E" w:rsidRDefault="0060213E" w:rsidP="0060213E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:rsidR="007F40B0" w:rsidRPr="002F3F7F" w:rsidRDefault="007F40B0" w:rsidP="00E27136">
      <w:pPr>
        <w:jc w:val="both"/>
        <w:rPr>
          <w:rFonts w:ascii="Arial" w:hAnsi="Arial" w:cs="Arial"/>
          <w:sz w:val="20"/>
          <w:szCs w:val="20"/>
          <w:lang w:val="sr-Latn-CS"/>
        </w:rPr>
      </w:pPr>
    </w:p>
    <w:p w:rsidR="00EA170E" w:rsidRDefault="00AF0D6B" w:rsidP="00EA170E">
      <w:pPr>
        <w:jc w:val="center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ОБРАЗЛОЖЕЊЕ</w:t>
      </w:r>
      <w:r w:rsidR="00EA170E" w:rsidRPr="00EA170E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ПЛАНА</w:t>
      </w:r>
      <w:r w:rsidR="00EA170E" w:rsidRPr="00EA170E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РАСХОДА</w:t>
      </w:r>
      <w:r w:rsidR="001822A5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ЗА</w:t>
      </w:r>
      <w:r w:rsidR="004A71A3">
        <w:rPr>
          <w:rFonts w:ascii="Arial" w:hAnsi="Arial" w:cs="Arial"/>
          <w:b/>
          <w:lang w:val="sr-Latn-CS"/>
        </w:rPr>
        <w:t xml:space="preserve"> 20</w:t>
      </w:r>
      <w:r w:rsidR="004A71A3" w:rsidRPr="007B3FF7">
        <w:rPr>
          <w:rFonts w:ascii="Arial" w:hAnsi="Arial" w:cs="Arial"/>
          <w:b/>
          <w:lang w:val="sr-Latn-CS"/>
        </w:rPr>
        <w:t>2</w:t>
      </w:r>
      <w:r w:rsidR="0060213E">
        <w:rPr>
          <w:rFonts w:ascii="Arial" w:hAnsi="Arial" w:cs="Arial"/>
          <w:b/>
          <w:lang/>
        </w:rPr>
        <w:t>4</w:t>
      </w:r>
      <w:r w:rsidR="00EA170E" w:rsidRPr="00EA170E">
        <w:rPr>
          <w:rFonts w:ascii="Arial" w:hAnsi="Arial" w:cs="Arial"/>
          <w:b/>
          <w:lang w:val="sr-Latn-CS"/>
        </w:rPr>
        <w:t>.</w:t>
      </w:r>
      <w:r>
        <w:rPr>
          <w:rFonts w:ascii="Arial" w:hAnsi="Arial" w:cs="Arial"/>
          <w:b/>
          <w:lang w:val="sr-Latn-CS"/>
        </w:rPr>
        <w:t>ГОДИНУ</w:t>
      </w:r>
    </w:p>
    <w:p w:rsidR="00FD1D9F" w:rsidRPr="009162BB" w:rsidRDefault="00C62082" w:rsidP="004A71A3">
      <w:pPr>
        <w:ind w:firstLine="720"/>
        <w:jc w:val="both"/>
        <w:rPr>
          <w:rFonts w:ascii="Arial" w:hAnsi="Arial" w:cs="Arial"/>
          <w:sz w:val="20"/>
          <w:szCs w:val="20"/>
          <w:lang w:val="sr-Latn-CS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 w:rsidRPr="00E229A2">
        <w:rPr>
          <w:rFonts w:ascii="Arial" w:hAnsi="Arial" w:cs="Arial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Што</w:t>
      </w:r>
      <w:r w:rsidR="00A96088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се</w:t>
      </w:r>
      <w:r w:rsidR="00A96088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тиче</w:t>
      </w:r>
      <w:r w:rsidR="00A96088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подброја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501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Т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екућег</w:t>
      </w:r>
      <w:r w:rsidR="00A96088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4A71A3" w:rsidRPr="00EC0667">
        <w:rPr>
          <w:rFonts w:ascii="Arial" w:hAnsi="Arial" w:cs="Arial"/>
          <w:sz w:val="20"/>
          <w:szCs w:val="20"/>
          <w:lang w:val="sr-Cyrl-CS"/>
        </w:rPr>
        <w:t xml:space="preserve">одржавање хидромелиорационог система </w:t>
      </w:r>
      <w:r w:rsidR="00EA170E" w:rsidRPr="009162BB">
        <w:rPr>
          <w:rFonts w:ascii="Arial" w:hAnsi="Arial" w:cs="Arial"/>
          <w:sz w:val="20"/>
          <w:szCs w:val="20"/>
          <w:lang w:val="sr-Latn-CS"/>
        </w:rPr>
        <w:t>„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Семберија</w:t>
      </w:r>
      <w:r w:rsidR="00EA170E" w:rsidRPr="009162BB">
        <w:rPr>
          <w:rFonts w:ascii="Arial" w:hAnsi="Arial" w:cs="Arial"/>
          <w:sz w:val="20"/>
          <w:szCs w:val="20"/>
          <w:lang w:val="sr-Latn-CS"/>
        </w:rPr>
        <w:t xml:space="preserve">“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Бијељина</w:t>
      </w:r>
      <w:r w:rsidR="00EA170E" w:rsidRPr="009162BB">
        <w:rPr>
          <w:rFonts w:ascii="Arial" w:hAnsi="Arial" w:cs="Arial"/>
          <w:sz w:val="20"/>
          <w:szCs w:val="20"/>
          <w:lang w:val="sr-Latn-CS"/>
        </w:rPr>
        <w:t xml:space="preserve">.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</w:t>
      </w:r>
      <w:r w:rsidR="004A71A3" w:rsidRPr="009162BB">
        <w:rPr>
          <w:rFonts w:ascii="Arial" w:hAnsi="Arial" w:cs="Arial"/>
          <w:sz w:val="20"/>
          <w:szCs w:val="20"/>
          <w:lang w:val="sr-Latn-CS"/>
        </w:rPr>
        <w:t xml:space="preserve"> 202</w:t>
      </w:r>
      <w:r w:rsidR="00AC5DDD">
        <w:rPr>
          <w:rFonts w:ascii="Arial" w:hAnsi="Arial" w:cs="Arial"/>
          <w:sz w:val="20"/>
          <w:szCs w:val="20"/>
          <w:lang/>
        </w:rPr>
        <w:t>4</w:t>
      </w:r>
      <w:r w:rsidR="005048C0">
        <w:rPr>
          <w:rFonts w:ascii="Arial" w:hAnsi="Arial" w:cs="Arial"/>
          <w:sz w:val="20"/>
          <w:szCs w:val="20"/>
          <w:lang/>
        </w:rPr>
        <w:t>.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години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планирамо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два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кошења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</w:t>
      </w:r>
      <w:r w:rsidR="00E202FE" w:rsidRPr="009162BB">
        <w:rPr>
          <w:rFonts w:ascii="Arial" w:hAnsi="Arial" w:cs="Arial"/>
          <w:sz w:val="20"/>
          <w:szCs w:val="20"/>
          <w:lang w:val="sr-Latn-CS"/>
        </w:rPr>
        <w:t xml:space="preserve"> 4.</w:t>
      </w:r>
      <w:r w:rsidR="00B077A2">
        <w:rPr>
          <w:rFonts w:ascii="Arial" w:hAnsi="Arial" w:cs="Arial"/>
          <w:sz w:val="20"/>
          <w:szCs w:val="20"/>
          <w:lang w:val="sr-Latn-CS"/>
        </w:rPr>
        <w:t>558</w:t>
      </w:r>
      <w:r w:rsidR="00FD089A" w:rsidRPr="009162BB">
        <w:rPr>
          <w:rFonts w:ascii="Arial" w:hAnsi="Arial" w:cs="Arial"/>
          <w:sz w:val="20"/>
          <w:szCs w:val="20"/>
          <w:lang w:val="sr-Latn-CS"/>
        </w:rPr>
        <w:t>.</w:t>
      </w:r>
      <w:r w:rsidR="00B077A2">
        <w:rPr>
          <w:rFonts w:ascii="Arial" w:hAnsi="Arial" w:cs="Arial"/>
          <w:sz w:val="20"/>
          <w:szCs w:val="20"/>
          <w:lang w:val="sr-Latn-CS"/>
        </w:rPr>
        <w:t>845</w:t>
      </w:r>
      <w:r w:rsidR="00FD089A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м</w:t>
      </w:r>
      <w:r w:rsidR="00FD089A" w:rsidRPr="00EC0667">
        <w:rPr>
          <w:rFonts w:ascii="Arial" w:hAnsi="Arial" w:cs="Arial"/>
          <w:sz w:val="20"/>
          <w:szCs w:val="20"/>
          <w:vertAlign w:val="superscript"/>
          <w:lang w:val="sr-Cyrl-CS"/>
        </w:rPr>
        <w:t>2</w:t>
      </w:r>
      <w:r w:rsidR="00FD089A" w:rsidRPr="009162BB">
        <w:rPr>
          <w:rFonts w:ascii="Arial" w:hAnsi="Arial" w:cs="Arial"/>
          <w:sz w:val="20"/>
          <w:szCs w:val="20"/>
          <w:vertAlign w:val="superscript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што</w:t>
      </w:r>
      <w:r w:rsidR="00FD089A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кад</w:t>
      </w:r>
      <w:r w:rsidR="00EA170E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саберемо</w:t>
      </w:r>
      <w:r w:rsidR="00EA170E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укупно</w:t>
      </w:r>
      <w:r w:rsidR="00FD089A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износи</w:t>
      </w:r>
      <w:r w:rsidR="00FD089A" w:rsidRPr="009162BB">
        <w:rPr>
          <w:rFonts w:ascii="Arial" w:hAnsi="Arial" w:cs="Arial"/>
          <w:sz w:val="20"/>
          <w:szCs w:val="20"/>
          <w:vertAlign w:val="superscript"/>
          <w:lang w:val="sr-Latn-CS"/>
        </w:rPr>
        <w:t xml:space="preserve"> 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B077A2">
        <w:rPr>
          <w:rFonts w:ascii="Arial" w:hAnsi="Arial" w:cs="Arial"/>
          <w:sz w:val="20"/>
          <w:szCs w:val="20"/>
          <w:lang w:val="sr-Latn-CS"/>
        </w:rPr>
        <w:t>9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>.</w:t>
      </w:r>
      <w:r w:rsidR="00B077A2">
        <w:rPr>
          <w:rFonts w:ascii="Arial" w:hAnsi="Arial" w:cs="Arial"/>
          <w:sz w:val="20"/>
          <w:szCs w:val="20"/>
          <w:lang w:val="sr-Latn-CS"/>
        </w:rPr>
        <w:t>117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>.</w:t>
      </w:r>
      <w:r w:rsidR="00E202FE" w:rsidRPr="009162BB">
        <w:rPr>
          <w:rFonts w:ascii="Arial" w:hAnsi="Arial" w:cs="Arial"/>
          <w:sz w:val="20"/>
          <w:szCs w:val="20"/>
          <w:lang w:val="sr-Latn-CS"/>
        </w:rPr>
        <w:t>690</w:t>
      </w:r>
      <w:r w:rsidR="00FD1D9F" w:rsidRPr="00EC066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F0D6B" w:rsidRPr="00EC0667">
        <w:rPr>
          <w:rFonts w:ascii="Arial" w:hAnsi="Arial" w:cs="Arial"/>
          <w:sz w:val="20"/>
          <w:szCs w:val="20"/>
          <w:lang w:val="sr-Cyrl-CS"/>
        </w:rPr>
        <w:t>м</w:t>
      </w:r>
      <w:r w:rsidR="00FD1D9F" w:rsidRPr="00EC0667">
        <w:rPr>
          <w:rFonts w:ascii="Arial" w:hAnsi="Arial" w:cs="Arial"/>
          <w:sz w:val="20"/>
          <w:szCs w:val="20"/>
          <w:vertAlign w:val="superscript"/>
          <w:lang w:val="sr-Cyrl-CS"/>
        </w:rPr>
        <w:t>2</w:t>
      </w:r>
      <w:r w:rsidR="00FD1D9F" w:rsidRPr="009162BB">
        <w:rPr>
          <w:rFonts w:ascii="Arial" w:hAnsi="Arial" w:cs="Arial"/>
          <w:sz w:val="20"/>
          <w:szCs w:val="20"/>
          <w:vertAlign w:val="superscript"/>
          <w:lang w:val="sr-Latn-CS"/>
        </w:rPr>
        <w:t xml:space="preserve"> 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.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Наглашавамо</w:t>
      </w:r>
      <w:r w:rsidR="00EA170E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да</w:t>
      </w:r>
      <w:r w:rsidR="00EA170E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</w:t>
      </w:r>
      <w:r w:rsidR="00F124B5" w:rsidRPr="009162BB">
        <w:rPr>
          <w:rFonts w:ascii="Arial" w:hAnsi="Arial" w:cs="Arial"/>
          <w:sz w:val="20"/>
          <w:szCs w:val="20"/>
          <w:lang w:val="sr-Latn-CS"/>
        </w:rPr>
        <w:t xml:space="preserve"> 202</w:t>
      </w:r>
      <w:r w:rsidR="00AC5DDD">
        <w:rPr>
          <w:rFonts w:ascii="Arial" w:hAnsi="Arial" w:cs="Arial"/>
          <w:sz w:val="20"/>
          <w:szCs w:val="20"/>
          <w:lang/>
        </w:rPr>
        <w:t>4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>.</w:t>
      </w:r>
      <w:r w:rsidR="000A52B7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години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за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ове</w:t>
      </w:r>
      <w:r w:rsidR="00443A1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услуге</w:t>
      </w:r>
      <w:r w:rsidR="00A35E9C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су</w:t>
      </w:r>
      <w:r w:rsidR="00443A1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планирана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средства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</w:t>
      </w:r>
      <w:r w:rsidR="00443A1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износу</w:t>
      </w:r>
      <w:r w:rsidR="00443A1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од</w:t>
      </w:r>
      <w:r w:rsidR="00443A1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B077A2">
        <w:rPr>
          <w:rFonts w:ascii="Arial" w:hAnsi="Arial" w:cs="Arial"/>
          <w:sz w:val="20"/>
          <w:szCs w:val="20"/>
          <w:lang w:val="sr-Latn-CS"/>
        </w:rPr>
        <w:t>300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.000,00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КМ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.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Ми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ЈП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>„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Воде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>“</w:t>
      </w:r>
      <w:r w:rsidR="00A35E9C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сматрамо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су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ова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средства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довољна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уредно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покосимо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два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пута</w:t>
      </w:r>
      <w:r w:rsidR="00FD1D9F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комплетан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ХМС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остале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канале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Бијељина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2B5FFE" w:rsidRPr="00EC0667">
        <w:rPr>
          <w:rFonts w:ascii="Arial" w:hAnsi="Arial" w:cs="Arial"/>
          <w:sz w:val="20"/>
          <w:szCs w:val="20"/>
        </w:rPr>
        <w:t>III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Бијељина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2B5FFE" w:rsidRPr="00EC0667">
        <w:rPr>
          <w:rFonts w:ascii="Arial" w:hAnsi="Arial" w:cs="Arial"/>
          <w:sz w:val="20"/>
          <w:szCs w:val="20"/>
        </w:rPr>
        <w:t>IV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(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канал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Јањицу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све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канале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подручју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F95BF9" w:rsidRPr="009162BB">
        <w:rPr>
          <w:rFonts w:ascii="Arial" w:hAnsi="Arial" w:cs="Arial"/>
          <w:sz w:val="20"/>
          <w:szCs w:val="20"/>
          <w:lang w:val="sr-Latn-CS"/>
        </w:rPr>
        <w:t>МЗ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Јања</w:t>
      </w:r>
      <w:r w:rsidR="00443A12" w:rsidRPr="009162BB">
        <w:rPr>
          <w:rFonts w:ascii="Arial" w:hAnsi="Arial" w:cs="Arial"/>
          <w:sz w:val="20"/>
          <w:szCs w:val="20"/>
          <w:lang w:val="sr-Latn-CS"/>
        </w:rPr>
        <w:t>)</w:t>
      </w:r>
      <w:r w:rsidR="006E1468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које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одржава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наше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предузеће</w:t>
      </w:r>
      <w:r w:rsidR="008E1200" w:rsidRPr="009162BB">
        <w:rPr>
          <w:rFonts w:ascii="Arial" w:hAnsi="Arial" w:cs="Arial"/>
          <w:sz w:val="20"/>
          <w:szCs w:val="20"/>
          <w:lang w:val="sr-Latn-CS"/>
        </w:rPr>
        <w:t>.</w:t>
      </w:r>
    </w:p>
    <w:p w:rsidR="0015719C" w:rsidRDefault="00802700" w:rsidP="003574FC">
      <w:pPr>
        <w:jc w:val="both"/>
        <w:rPr>
          <w:rFonts w:ascii="Arial" w:hAnsi="Arial" w:cs="Arial"/>
          <w:sz w:val="20"/>
          <w:szCs w:val="20"/>
          <w:lang w:val="sr-Latn-CS"/>
        </w:rPr>
      </w:pPr>
      <w:r w:rsidRPr="009162BB">
        <w:rPr>
          <w:rFonts w:ascii="Arial" w:hAnsi="Arial" w:cs="Arial"/>
          <w:sz w:val="20"/>
          <w:szCs w:val="20"/>
          <w:lang w:val="sr-Latn-CS"/>
        </w:rPr>
        <w:t xml:space="preserve">           </w:t>
      </w:r>
      <w:bookmarkStart w:id="0" w:name="_Hlk95888666"/>
      <w:r w:rsidR="00C62082"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bookmarkEnd w:id="0"/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Што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се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тиче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подброја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503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Шљунчање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–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гредерисање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путева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крај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канала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ХМС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Pr="009162BB">
        <w:rPr>
          <w:rFonts w:ascii="Arial" w:hAnsi="Arial" w:cs="Arial"/>
          <w:sz w:val="20"/>
          <w:szCs w:val="20"/>
          <w:lang w:val="sr-Latn-CS"/>
        </w:rPr>
        <w:t>„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Семберија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“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Бијељина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комесационог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подручја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Бијељина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2B5FFE" w:rsidRPr="00EC0667">
        <w:rPr>
          <w:rFonts w:ascii="Arial" w:hAnsi="Arial" w:cs="Arial"/>
          <w:sz w:val="20"/>
          <w:szCs w:val="20"/>
        </w:rPr>
        <w:t>III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2B5FFE" w:rsidRPr="00EC0667">
        <w:rPr>
          <w:rFonts w:ascii="Arial" w:hAnsi="Arial" w:cs="Arial"/>
          <w:sz w:val="20"/>
          <w:szCs w:val="20"/>
        </w:rPr>
        <w:t>IV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,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осталим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мјестима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подручју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Града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Бијељина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посебном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налогу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које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наручи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ЈП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„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Воде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”.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Увидом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F124B5" w:rsidRPr="009162BB">
        <w:rPr>
          <w:rFonts w:ascii="Arial" w:hAnsi="Arial" w:cs="Arial"/>
          <w:sz w:val="20"/>
          <w:szCs w:val="20"/>
          <w:lang w:val="sr-Latn-CS"/>
        </w:rPr>
        <w:t>буџ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ет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за</w:t>
      </w:r>
      <w:r w:rsidR="004A71A3" w:rsidRPr="009162BB">
        <w:rPr>
          <w:rFonts w:ascii="Arial" w:hAnsi="Arial" w:cs="Arial"/>
          <w:sz w:val="20"/>
          <w:szCs w:val="20"/>
          <w:lang w:val="sr-Latn-CS"/>
        </w:rPr>
        <w:t xml:space="preserve"> 202</w:t>
      </w:r>
      <w:r w:rsidR="00AC5DDD">
        <w:rPr>
          <w:rFonts w:ascii="Arial" w:hAnsi="Arial" w:cs="Arial"/>
          <w:sz w:val="20"/>
          <w:szCs w:val="20"/>
          <w:lang/>
        </w:rPr>
        <w:t>4</w:t>
      </w:r>
      <w:r w:rsidRPr="009162BB">
        <w:rPr>
          <w:rFonts w:ascii="Arial" w:hAnsi="Arial" w:cs="Arial"/>
          <w:sz w:val="20"/>
          <w:szCs w:val="20"/>
          <w:lang w:val="sr-Latn-CS"/>
        </w:rPr>
        <w:t>.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годину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видимо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планирана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средства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за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овај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посао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износу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од</w:t>
      </w:r>
      <w:r w:rsidR="004A71A3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C5DDD">
        <w:rPr>
          <w:rFonts w:ascii="Arial" w:hAnsi="Arial" w:cs="Arial"/>
          <w:sz w:val="20"/>
          <w:szCs w:val="20"/>
          <w:lang/>
        </w:rPr>
        <w:t>3</w:t>
      </w:r>
      <w:r w:rsidR="00B077A2">
        <w:rPr>
          <w:rFonts w:ascii="Arial" w:hAnsi="Arial" w:cs="Arial"/>
          <w:sz w:val="20"/>
          <w:szCs w:val="20"/>
          <w:lang w:val="sr-Latn-CS"/>
        </w:rPr>
        <w:t>5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.000,00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КМ</w:t>
      </w:r>
      <w:r w:rsidR="004D4485" w:rsidRPr="009162BB">
        <w:rPr>
          <w:rFonts w:ascii="Arial" w:hAnsi="Arial" w:cs="Arial"/>
          <w:sz w:val="20"/>
          <w:szCs w:val="20"/>
          <w:lang w:val="sr-Latn-CS"/>
        </w:rPr>
        <w:t>.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Ми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сматрамо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планирана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средства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недовољна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могли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пошљунчати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све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примарне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секундарне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путеве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крај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канала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источном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западном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дијелу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ХМС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.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ове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године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као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претходних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година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гредерисаћемо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два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пута</w:t>
      </w:r>
      <w:r w:rsidRPr="009162BB">
        <w:rPr>
          <w:rFonts w:ascii="Arial" w:hAnsi="Arial" w:cs="Arial"/>
          <w:sz w:val="20"/>
          <w:szCs w:val="20"/>
          <w:lang w:val="sr-Latn-CS"/>
        </w:rPr>
        <w:t xml:space="preserve">,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то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први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пут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кад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будемо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вршили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пошљунчавање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други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пут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прије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зиме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кад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треба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да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поправимо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проваљене</w:t>
      </w:r>
      <w:r w:rsidR="006B742E" w:rsidRPr="009162BB">
        <w:rPr>
          <w:rFonts w:ascii="Arial" w:hAnsi="Arial" w:cs="Arial"/>
          <w:sz w:val="20"/>
          <w:szCs w:val="20"/>
          <w:lang w:val="sr-Latn-CS"/>
        </w:rPr>
        <w:t xml:space="preserve"> (разлокване)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путеве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после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јесењих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радова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убирања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љетине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од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стране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пољопривредника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који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имају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своје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посједе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на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подручју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које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ми</w:t>
      </w:r>
      <w:r w:rsidR="000D3142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  <w:r w:rsidR="00AF0D6B" w:rsidRPr="009162BB">
        <w:rPr>
          <w:rFonts w:ascii="Arial" w:hAnsi="Arial" w:cs="Arial"/>
          <w:sz w:val="20"/>
          <w:szCs w:val="20"/>
          <w:lang w:val="sr-Latn-CS"/>
        </w:rPr>
        <w:t>пошљунчавамо</w:t>
      </w:r>
      <w:r w:rsidRPr="009162BB">
        <w:rPr>
          <w:rFonts w:ascii="Arial" w:hAnsi="Arial" w:cs="Arial"/>
          <w:sz w:val="20"/>
          <w:szCs w:val="20"/>
          <w:lang w:val="sr-Latn-CS"/>
        </w:rPr>
        <w:t>.</w:t>
      </w:r>
      <w:r w:rsidR="00EC52C6" w:rsidRPr="009162BB">
        <w:rPr>
          <w:rFonts w:ascii="Arial" w:hAnsi="Arial" w:cs="Arial"/>
          <w:sz w:val="20"/>
          <w:szCs w:val="20"/>
          <w:lang w:val="sr-Latn-CS"/>
        </w:rPr>
        <w:t xml:space="preserve"> </w:t>
      </w:r>
    </w:p>
    <w:p w:rsidR="00A6528E" w:rsidRPr="00A6528E" w:rsidRDefault="00A6528E" w:rsidP="003574FC">
      <w:pPr>
        <w:jc w:val="both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 w:val="sr-Latn-CS"/>
        </w:rPr>
        <w:t xml:space="preserve">         </w:t>
      </w:r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>
        <w:rPr>
          <w:rFonts w:ascii="Arial" w:hAnsi="Arial" w:cs="Arial"/>
          <w:sz w:val="20"/>
          <w:szCs w:val="20"/>
          <w:lang/>
        </w:rPr>
        <w:t xml:space="preserve"> </w:t>
      </w:r>
      <w:r>
        <w:rPr>
          <w:rFonts w:ascii="Arial" w:hAnsi="Arial" w:cs="Arial"/>
          <w:sz w:val="20"/>
          <w:szCs w:val="20"/>
          <w:lang/>
        </w:rPr>
        <w:t>Напомињемо да уколико добијемо средства од водних накнада, морамо одвојити намјенски ~ 50.000,00-60.000,00 КМ за пошљунчавање путева крај канала ХМС које никад нисмо шљунчали и гредерисали.</w:t>
      </w:r>
    </w:p>
    <w:p w:rsidR="005048C0" w:rsidRDefault="005048C0" w:rsidP="003574FC">
      <w:pPr>
        <w:jc w:val="both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 xml:space="preserve">         </w:t>
      </w:r>
      <w:bookmarkStart w:id="1" w:name="_Hlk95896075"/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bookmarkEnd w:id="1"/>
      <w:r>
        <w:rPr>
          <w:rFonts w:ascii="Arial" w:hAnsi="Arial" w:cs="Arial"/>
          <w:sz w:val="20"/>
          <w:szCs w:val="20"/>
          <w:lang w:val="sr-Cyrl-CS"/>
        </w:rPr>
        <w:t xml:space="preserve">  Што се тиче подброја </w:t>
      </w:r>
      <w:r w:rsidR="007F40B0">
        <w:rPr>
          <w:rFonts w:ascii="Arial" w:hAnsi="Arial" w:cs="Arial"/>
          <w:sz w:val="20"/>
          <w:szCs w:val="20"/>
          <w:lang w:val="sr-Cyrl-CS"/>
        </w:rPr>
        <w:t xml:space="preserve">505 Измуљивање дијела каналске мреже ХМС (исток и запад) „Семберија“ Бијељина. Овај пројекат је започео прије </w:t>
      </w:r>
      <w:r w:rsidR="00AC5DDD">
        <w:rPr>
          <w:rFonts w:ascii="Arial" w:hAnsi="Arial" w:cs="Arial"/>
          <w:sz w:val="20"/>
          <w:szCs w:val="20"/>
          <w:lang/>
        </w:rPr>
        <w:t>9</w:t>
      </w:r>
      <w:r w:rsidR="007F40B0">
        <w:rPr>
          <w:rFonts w:ascii="Arial" w:hAnsi="Arial" w:cs="Arial"/>
          <w:sz w:val="20"/>
          <w:szCs w:val="20"/>
          <w:lang w:val="sr-Cyrl-CS"/>
        </w:rPr>
        <w:t xml:space="preserve"> година, тако да ми настављамо започети пројекат измуљивања </w:t>
      </w:r>
      <w:r w:rsidR="006B1D71">
        <w:rPr>
          <w:rFonts w:ascii="Arial" w:hAnsi="Arial" w:cs="Arial"/>
          <w:sz w:val="20"/>
          <w:szCs w:val="20"/>
          <w:lang w:val="sr-Cyrl-CS"/>
        </w:rPr>
        <w:t>наталожених канала муљем и земљом из разлога лакшег и бржег одвода вишка воде у најкраћем року</w:t>
      </w:r>
      <w:r w:rsidR="00B077A2">
        <w:rPr>
          <w:rFonts w:ascii="Arial" w:hAnsi="Arial" w:cs="Arial"/>
          <w:sz w:val="20"/>
          <w:szCs w:val="20"/>
          <w:lang/>
        </w:rPr>
        <w:t>.</w:t>
      </w:r>
      <w:r w:rsidR="006B1D71">
        <w:rPr>
          <w:rFonts w:ascii="Arial" w:hAnsi="Arial" w:cs="Arial"/>
          <w:sz w:val="20"/>
          <w:szCs w:val="20"/>
          <w:lang w:val="sr-Cyrl-CS"/>
        </w:rPr>
        <w:t xml:space="preserve"> </w:t>
      </w:r>
      <w:r w:rsidR="004B1F26">
        <w:rPr>
          <w:rFonts w:ascii="Arial" w:hAnsi="Arial" w:cs="Arial"/>
          <w:sz w:val="20"/>
          <w:szCs w:val="20"/>
          <w:lang/>
        </w:rPr>
        <w:t xml:space="preserve">За овај пројекат </w:t>
      </w:r>
      <w:r w:rsidR="00B077A2">
        <w:rPr>
          <w:rFonts w:ascii="Arial" w:hAnsi="Arial" w:cs="Arial"/>
          <w:sz w:val="20"/>
          <w:szCs w:val="20"/>
          <w:lang/>
        </w:rPr>
        <w:t xml:space="preserve">u </w:t>
      </w:r>
      <w:r w:rsidR="00B077A2">
        <w:rPr>
          <w:rFonts w:ascii="Arial" w:hAnsi="Arial" w:cs="Arial"/>
          <w:sz w:val="20"/>
          <w:szCs w:val="20"/>
          <w:lang/>
        </w:rPr>
        <w:t>202</w:t>
      </w:r>
      <w:r w:rsidR="00AC5DDD">
        <w:rPr>
          <w:rFonts w:ascii="Arial" w:hAnsi="Arial" w:cs="Arial"/>
          <w:sz w:val="20"/>
          <w:szCs w:val="20"/>
          <w:lang/>
        </w:rPr>
        <w:t>4</w:t>
      </w:r>
      <w:r w:rsidR="00B077A2">
        <w:rPr>
          <w:rFonts w:ascii="Arial" w:hAnsi="Arial" w:cs="Arial"/>
          <w:sz w:val="20"/>
          <w:szCs w:val="20"/>
          <w:lang/>
        </w:rPr>
        <w:t xml:space="preserve">.години </w:t>
      </w:r>
      <w:r w:rsidR="004B1F26">
        <w:rPr>
          <w:rFonts w:ascii="Arial" w:hAnsi="Arial" w:cs="Arial"/>
          <w:sz w:val="20"/>
          <w:szCs w:val="20"/>
          <w:lang/>
        </w:rPr>
        <w:t xml:space="preserve">смо издвојили </w:t>
      </w:r>
      <w:r w:rsidR="00AC5DDD">
        <w:rPr>
          <w:rFonts w:ascii="Arial" w:hAnsi="Arial" w:cs="Arial"/>
          <w:sz w:val="20"/>
          <w:szCs w:val="20"/>
          <w:lang/>
        </w:rPr>
        <w:t>22</w:t>
      </w:r>
      <w:r w:rsidR="004B1F26">
        <w:rPr>
          <w:rFonts w:ascii="Arial" w:hAnsi="Arial" w:cs="Arial"/>
          <w:sz w:val="20"/>
          <w:szCs w:val="20"/>
          <w:lang/>
        </w:rPr>
        <w:t>.000,00 КМ</w:t>
      </w:r>
      <w:r w:rsidR="00B077A2">
        <w:rPr>
          <w:rFonts w:ascii="Arial" w:hAnsi="Arial" w:cs="Arial"/>
          <w:sz w:val="20"/>
          <w:szCs w:val="20"/>
          <w:lang/>
        </w:rPr>
        <w:t xml:space="preserve">. </w:t>
      </w:r>
      <w:r w:rsidR="004B1F26">
        <w:rPr>
          <w:rFonts w:ascii="Arial" w:hAnsi="Arial" w:cs="Arial"/>
          <w:sz w:val="20"/>
          <w:szCs w:val="20"/>
          <w:lang/>
        </w:rPr>
        <w:t xml:space="preserve">Сматрамо да је добро што настављамо овај започети пројекат, јер </w:t>
      </w:r>
      <w:r w:rsidR="00B077A2">
        <w:rPr>
          <w:rFonts w:ascii="Arial" w:hAnsi="Arial" w:cs="Arial"/>
          <w:sz w:val="20"/>
          <w:szCs w:val="20"/>
          <w:lang/>
        </w:rPr>
        <w:t>имамо још доста примарних канала на ХМС, који нису чишћени од 1988. године.</w:t>
      </w:r>
    </w:p>
    <w:p w:rsidR="000D1C01" w:rsidRPr="00A76516" w:rsidRDefault="00A6528E" w:rsidP="000D1C01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/>
        </w:rPr>
        <w:t xml:space="preserve"> </w:t>
      </w:r>
      <w:r w:rsidR="000D1C01"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 w:rsidR="000D1C01">
        <w:rPr>
          <w:rFonts w:ascii="Arial" w:hAnsi="Arial" w:cs="Arial"/>
          <w:sz w:val="20"/>
          <w:szCs w:val="20"/>
          <w:lang w:val="sr-Cyrl-CS"/>
        </w:rPr>
        <w:t xml:space="preserve">     Што се подброја 506 Реконструкција пропуста на ХМС „Семберија“ Бијељина овај систем је изграђен прије 30 година и ови пропусти што повезују терцијалну са секундарном мрежом су временом због терета (тешке машине, комбајни) су дјелимично или потпуно пропали (урушени). Потребно је у 2023.години наставити израду урушених пропуста, те изградити </w:t>
      </w:r>
      <w:r>
        <w:rPr>
          <w:rFonts w:ascii="Arial" w:hAnsi="Arial" w:cs="Arial"/>
          <w:sz w:val="20"/>
          <w:szCs w:val="20"/>
          <w:lang w:val="sr-Cyrl-CS"/>
        </w:rPr>
        <w:t>2</w:t>
      </w:r>
      <w:r w:rsidR="000D1C01">
        <w:rPr>
          <w:rFonts w:ascii="Arial" w:hAnsi="Arial" w:cs="Arial"/>
          <w:sz w:val="20"/>
          <w:szCs w:val="20"/>
          <w:lang w:val="sr-Cyrl-CS"/>
        </w:rPr>
        <w:t xml:space="preserve"> до </w:t>
      </w:r>
      <w:r>
        <w:rPr>
          <w:rFonts w:ascii="Arial" w:hAnsi="Arial" w:cs="Arial"/>
          <w:sz w:val="20"/>
          <w:szCs w:val="20"/>
          <w:lang w:val="sr-Cyrl-CS"/>
        </w:rPr>
        <w:t>3</w:t>
      </w:r>
      <w:r w:rsidR="000D1C01">
        <w:rPr>
          <w:rFonts w:ascii="Arial" w:hAnsi="Arial" w:cs="Arial"/>
          <w:sz w:val="20"/>
          <w:szCs w:val="20"/>
          <w:lang w:val="sr-Cyrl-CS"/>
        </w:rPr>
        <w:t xml:space="preserve"> нових комада или урадити </w:t>
      </w:r>
      <w:r>
        <w:rPr>
          <w:rFonts w:ascii="Arial" w:hAnsi="Arial" w:cs="Arial"/>
          <w:sz w:val="20"/>
          <w:szCs w:val="20"/>
          <w:lang w:val="sr-Cyrl-CS"/>
        </w:rPr>
        <w:t>4</w:t>
      </w:r>
      <w:r w:rsidR="000D1C01">
        <w:rPr>
          <w:rFonts w:ascii="Arial" w:hAnsi="Arial" w:cs="Arial"/>
          <w:sz w:val="20"/>
          <w:szCs w:val="20"/>
          <w:lang w:val="sr-Cyrl-CS"/>
        </w:rPr>
        <w:t>-</w:t>
      </w:r>
      <w:r>
        <w:rPr>
          <w:rFonts w:ascii="Arial" w:hAnsi="Arial" w:cs="Arial"/>
          <w:sz w:val="20"/>
          <w:szCs w:val="20"/>
          <w:lang w:val="sr-Cyrl-CS"/>
        </w:rPr>
        <w:t>6</w:t>
      </w:r>
      <w:r w:rsidR="000D1C01">
        <w:rPr>
          <w:rFonts w:ascii="Arial" w:hAnsi="Arial" w:cs="Arial"/>
          <w:sz w:val="20"/>
          <w:szCs w:val="20"/>
          <w:lang w:val="sr-Cyrl-CS"/>
        </w:rPr>
        <w:t xml:space="preserve"> пропуста који су педесет посто (50 %) уништени. Морамо истаћи да су они дужине од 10-15 метара, тако да је потребно за један пропуст приближно од 4.000,00 КМ до 5.000,00 КМ или ако будемо радили пропусте који су 50 % оштећени, онда они приближно коштају од 2.500,00 КМ до 3.000,00 КМ да би он био квалитетно направљен и могао служити у наредних 50 година. За овај пројекат смо планирали </w:t>
      </w:r>
      <w:r w:rsidR="00AC5DDD">
        <w:rPr>
          <w:rFonts w:ascii="Arial" w:hAnsi="Arial" w:cs="Arial"/>
          <w:sz w:val="20"/>
          <w:szCs w:val="20"/>
          <w:lang w:val="sr-Cyrl-CS"/>
        </w:rPr>
        <w:t>1</w:t>
      </w:r>
      <w:r w:rsidR="000D1C01">
        <w:rPr>
          <w:rFonts w:ascii="Arial" w:hAnsi="Arial" w:cs="Arial"/>
          <w:sz w:val="20"/>
          <w:szCs w:val="20"/>
          <w:lang w:val="sr-Cyrl-CS"/>
        </w:rPr>
        <w:t>0.000,00 КМ да наставимо започете радове од прије 8 година.</w:t>
      </w:r>
    </w:p>
    <w:p w:rsidR="000D1C01" w:rsidRPr="006A1309" w:rsidRDefault="000D1C01" w:rsidP="000D1C01">
      <w:pPr>
        <w:jc w:val="both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 w:val="sr-Cyrl-CS"/>
        </w:rPr>
        <w:lastRenderedPageBreak/>
        <w:t xml:space="preserve">   </w:t>
      </w:r>
      <w:r w:rsidRPr="00EC0667">
        <w:rPr>
          <w:rFonts w:ascii="Arial" w:hAnsi="Arial" w:cs="Arial"/>
          <w:sz w:val="20"/>
          <w:szCs w:val="20"/>
          <w:lang w:val="sr-Cyrl-CS"/>
        </w:rPr>
        <w:t xml:space="preserve">  </w:t>
      </w:r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>
        <w:rPr>
          <w:rFonts w:ascii="Arial" w:hAnsi="Arial" w:cs="Arial"/>
          <w:sz w:val="20"/>
          <w:szCs w:val="20"/>
          <w:lang w:val="sr-Cyrl-CS"/>
        </w:rPr>
        <w:t xml:space="preserve">     </w:t>
      </w:r>
      <w:r w:rsidRPr="009162BB">
        <w:rPr>
          <w:rFonts w:ascii="Arial" w:hAnsi="Arial" w:cs="Arial"/>
          <w:sz w:val="20"/>
          <w:szCs w:val="20"/>
          <w:lang w:val="sr-Cyrl-CS"/>
        </w:rPr>
        <w:t xml:space="preserve">Што се тиче подброја 507 Геодетско снимање терена планирана средства су </w:t>
      </w:r>
      <w:r w:rsidR="00AC5DDD">
        <w:rPr>
          <w:rFonts w:ascii="Arial" w:hAnsi="Arial" w:cs="Arial"/>
          <w:sz w:val="20"/>
          <w:szCs w:val="20"/>
          <w:lang/>
        </w:rPr>
        <w:t>5</w:t>
      </w:r>
      <w:r w:rsidRPr="009162BB">
        <w:rPr>
          <w:rFonts w:ascii="Arial" w:hAnsi="Arial" w:cs="Arial"/>
          <w:sz w:val="20"/>
          <w:szCs w:val="20"/>
          <w:lang w:val="sr-Cyrl-CS"/>
        </w:rPr>
        <w:t xml:space="preserve">.000,00 КМ која морамо имати као резервисана средства јер у задње </w:t>
      </w:r>
      <w:r w:rsidR="00AC5DDD">
        <w:rPr>
          <w:rFonts w:ascii="Arial" w:hAnsi="Arial" w:cs="Arial"/>
          <w:sz w:val="20"/>
          <w:szCs w:val="20"/>
          <w:lang w:val="sr-Cyrl-CS"/>
        </w:rPr>
        <w:t>8</w:t>
      </w:r>
      <w:r w:rsidRPr="009162BB">
        <w:rPr>
          <w:rFonts w:ascii="Arial" w:hAnsi="Arial" w:cs="Arial"/>
          <w:sz w:val="20"/>
          <w:szCs w:val="20"/>
          <w:lang w:val="sr-Cyrl-CS"/>
        </w:rPr>
        <w:t xml:space="preserve"> годин</w:t>
      </w:r>
      <w:r w:rsidR="00AC5DDD">
        <w:rPr>
          <w:rFonts w:ascii="Arial" w:hAnsi="Arial" w:cs="Arial"/>
          <w:sz w:val="20"/>
          <w:szCs w:val="20"/>
          <w:lang w:val="sr-Cyrl-CS"/>
        </w:rPr>
        <w:t>а</w:t>
      </w:r>
      <w:r w:rsidRPr="009162BB">
        <w:rPr>
          <w:rFonts w:ascii="Arial" w:hAnsi="Arial" w:cs="Arial"/>
          <w:sz w:val="20"/>
          <w:szCs w:val="20"/>
          <w:lang w:val="sr-Cyrl-CS"/>
        </w:rPr>
        <w:t xml:space="preserve"> све радове које радимо на каналима морамо вршити снимања, из разлога да то нисмо у стању лаички процијењивати, нпр. измуљивања, тачно одредити и попречно и уздужно снимање канала.</w:t>
      </w:r>
      <w:r>
        <w:rPr>
          <w:rFonts w:ascii="Arial" w:hAnsi="Arial" w:cs="Arial"/>
          <w:sz w:val="20"/>
          <w:szCs w:val="20"/>
          <w:lang/>
        </w:rPr>
        <w:t xml:space="preserve"> </w:t>
      </w:r>
    </w:p>
    <w:p w:rsidR="00AB219F" w:rsidRDefault="000D1C01" w:rsidP="00AC5DDD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</w:t>
      </w:r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 w:rsidRPr="009162BB">
        <w:rPr>
          <w:rFonts w:ascii="Arial" w:hAnsi="Arial" w:cs="Arial"/>
          <w:sz w:val="20"/>
          <w:szCs w:val="20"/>
          <w:lang w:val="sr-Cyrl-CS"/>
        </w:rPr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 xml:space="preserve">     Што се тиче подброја 508 Набавка и додјела бетонских цијеви профила Ø 300, Ø 400, Ø  500, Ø 600 и Ø 1000 у МЗ. Средства која смо планирали у 202</w:t>
      </w:r>
      <w:r w:rsidR="00AC5DDD">
        <w:rPr>
          <w:rFonts w:ascii="Arial" w:hAnsi="Arial" w:cs="Arial"/>
          <w:sz w:val="20"/>
          <w:szCs w:val="20"/>
          <w:lang w:val="sr-Cyrl-CS"/>
        </w:rPr>
        <w:t>4</w:t>
      </w:r>
      <w:r>
        <w:rPr>
          <w:rFonts w:ascii="Arial" w:hAnsi="Arial" w:cs="Arial"/>
          <w:sz w:val="20"/>
          <w:szCs w:val="20"/>
          <w:lang w:val="sr-Cyrl-CS"/>
        </w:rPr>
        <w:t xml:space="preserve">.години су </w:t>
      </w:r>
      <w:r w:rsidR="00AC5DDD">
        <w:rPr>
          <w:rFonts w:ascii="Arial" w:hAnsi="Arial" w:cs="Arial"/>
          <w:sz w:val="20"/>
          <w:szCs w:val="20"/>
          <w:lang w:val="sr-Cyrl-CS"/>
        </w:rPr>
        <w:t>7</w:t>
      </w:r>
      <w:r>
        <w:rPr>
          <w:rFonts w:ascii="Arial" w:hAnsi="Arial" w:cs="Arial"/>
          <w:sz w:val="20"/>
          <w:szCs w:val="20"/>
          <w:lang w:val="sr-Cyrl-CS"/>
        </w:rPr>
        <w:t>.000,00 КМ и она су иста као и претходне године. Свјесни смо тога да морамо дијелити бетонске цијеви, зато што су заиста потребне како би становништво Семберије (града Бијељина) рјешавало проблематику водопривредних послова.</w:t>
      </w:r>
    </w:p>
    <w:p w:rsidR="00C85FAD" w:rsidRDefault="00121C61" w:rsidP="003574FC">
      <w:pPr>
        <w:jc w:val="both"/>
        <w:rPr>
          <w:rFonts w:ascii="Arial" w:hAnsi="Arial" w:cs="Arial"/>
          <w:sz w:val="20"/>
          <w:szCs w:val="20"/>
          <w:lang w:val="sr-Cyrl-CS"/>
        </w:rPr>
      </w:pPr>
      <w:bookmarkStart w:id="2" w:name="_Hlk158899542"/>
      <w:r>
        <w:rPr>
          <w:rFonts w:ascii="Arial" w:hAnsi="Arial" w:cs="Arial"/>
          <w:sz w:val="20"/>
          <w:szCs w:val="20"/>
          <w:lang w:val="sr-Cyrl-CS"/>
        </w:rPr>
        <w:t xml:space="preserve">        </w:t>
      </w:r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C85FAD">
        <w:rPr>
          <w:rFonts w:ascii="Arial" w:hAnsi="Arial" w:cs="Arial"/>
          <w:sz w:val="20"/>
          <w:szCs w:val="20"/>
          <w:lang w:val="sr-Cyrl-CS"/>
        </w:rPr>
        <w:t xml:space="preserve">Што се тиче подброја </w:t>
      </w:r>
      <w:r w:rsidR="00AC5DDD">
        <w:rPr>
          <w:rFonts w:ascii="Arial" w:hAnsi="Arial" w:cs="Arial"/>
          <w:sz w:val="20"/>
          <w:szCs w:val="20"/>
          <w:lang w:val="sr-Cyrl-CS"/>
        </w:rPr>
        <w:t>520</w:t>
      </w:r>
      <w:r w:rsidR="00C85FAD">
        <w:rPr>
          <w:rFonts w:ascii="Arial" w:hAnsi="Arial" w:cs="Arial"/>
          <w:sz w:val="20"/>
          <w:szCs w:val="20"/>
          <w:lang w:val="sr-Cyrl-CS"/>
        </w:rPr>
        <w:t xml:space="preserve"> Хитне интервенције за ову ставку у 202</w:t>
      </w:r>
      <w:r w:rsidR="00AC5DDD">
        <w:rPr>
          <w:rFonts w:ascii="Arial" w:hAnsi="Arial" w:cs="Arial"/>
          <w:sz w:val="20"/>
          <w:szCs w:val="20"/>
          <w:lang w:val="sr-Cyrl-CS"/>
        </w:rPr>
        <w:t>4</w:t>
      </w:r>
      <w:r w:rsidR="00C85FAD">
        <w:rPr>
          <w:rFonts w:ascii="Arial" w:hAnsi="Arial" w:cs="Arial"/>
          <w:sz w:val="20"/>
          <w:szCs w:val="20"/>
          <w:lang w:val="sr-Cyrl-CS"/>
        </w:rPr>
        <w:t xml:space="preserve">.години смо планирали </w:t>
      </w:r>
      <w:r w:rsidR="00AC5DDD">
        <w:rPr>
          <w:rFonts w:ascii="Arial" w:hAnsi="Arial" w:cs="Arial"/>
          <w:sz w:val="20"/>
          <w:szCs w:val="20"/>
          <w:lang w:val="sr-Cyrl-CS"/>
        </w:rPr>
        <w:t>7</w:t>
      </w:r>
      <w:r w:rsidR="00C85FAD">
        <w:rPr>
          <w:rFonts w:ascii="Arial" w:hAnsi="Arial" w:cs="Arial"/>
          <w:sz w:val="20"/>
          <w:szCs w:val="20"/>
          <w:lang w:val="sr-Cyrl-CS"/>
        </w:rPr>
        <w:t xml:space="preserve">.000,00 КМ за послове који се изненадно појаве, а треба их хитно рјешавати и који нису предвиђени у </w:t>
      </w:r>
      <w:bookmarkEnd w:id="2"/>
      <w:r w:rsidR="00C85FAD">
        <w:rPr>
          <w:rFonts w:ascii="Arial" w:hAnsi="Arial" w:cs="Arial"/>
          <w:sz w:val="20"/>
          <w:szCs w:val="20"/>
          <w:lang w:val="sr-Cyrl-CS"/>
        </w:rPr>
        <w:t>плану пословања за 202</w:t>
      </w:r>
      <w:r w:rsidR="00AC5DDD">
        <w:rPr>
          <w:rFonts w:ascii="Arial" w:hAnsi="Arial" w:cs="Arial"/>
          <w:sz w:val="20"/>
          <w:szCs w:val="20"/>
          <w:lang w:val="sr-Cyrl-CS"/>
        </w:rPr>
        <w:t>4</w:t>
      </w:r>
      <w:r w:rsidR="00C85FAD">
        <w:rPr>
          <w:rFonts w:ascii="Arial" w:hAnsi="Arial" w:cs="Arial"/>
          <w:sz w:val="20"/>
          <w:szCs w:val="20"/>
          <w:lang w:val="sr-Cyrl-CS"/>
        </w:rPr>
        <w:t>.годину као већ уочени проблеми од ранијих година.</w:t>
      </w:r>
    </w:p>
    <w:p w:rsidR="00AC5DDD" w:rsidRDefault="00AC5DDD" w:rsidP="003574FC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</w:t>
      </w:r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>
        <w:rPr>
          <w:rFonts w:ascii="Arial" w:hAnsi="Arial" w:cs="Arial"/>
          <w:sz w:val="20"/>
          <w:szCs w:val="20"/>
          <w:lang w:val="sr-Cyrl-CS"/>
        </w:rPr>
        <w:t xml:space="preserve">       Што се тиче подброја 526 Чишћење и санација МЗ Доња Буковица (засеок Буквар) за ову ставку у 2024. години смо планирали 7.000,00 КМ</w:t>
      </w:r>
    </w:p>
    <w:p w:rsidR="00AC5DDD" w:rsidRDefault="00AC5DDD" w:rsidP="003574FC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</w:t>
      </w:r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>
        <w:rPr>
          <w:rFonts w:ascii="Arial" w:hAnsi="Arial" w:cs="Arial"/>
          <w:sz w:val="20"/>
          <w:szCs w:val="20"/>
          <w:lang w:val="sr-Cyrl-CS"/>
        </w:rPr>
        <w:t xml:space="preserve">       Што се тиче подброја 527 Израда новог пропуста у МЗ Нови за ову ставку у 2024.години смо планирали 7.000,00 КМ </w:t>
      </w:r>
    </w:p>
    <w:p w:rsidR="00121C61" w:rsidRDefault="00C85FAD" w:rsidP="003574FC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</w:t>
      </w:r>
      <w:r w:rsidRPr="00EC0667">
        <w:rPr>
          <w:rFonts w:ascii="Arial" w:hAnsi="Arial" w:cs="Arial"/>
          <w:sz w:val="20"/>
          <w:szCs w:val="20"/>
          <w:lang w:val="sr-Cyrl-CS"/>
        </w:rPr>
        <w:sym w:font="Wingdings" w:char="F0A7"/>
      </w: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62135B">
        <w:rPr>
          <w:rFonts w:ascii="Arial" w:hAnsi="Arial" w:cs="Arial"/>
          <w:sz w:val="20"/>
          <w:szCs w:val="20"/>
          <w:lang w:val="sr-Cyrl-CS"/>
        </w:rPr>
        <w:t xml:space="preserve">Планирана средства за пословање предузећа налазе се под бројем </w:t>
      </w:r>
      <w:r w:rsidR="00AC5DDD">
        <w:rPr>
          <w:rFonts w:ascii="Arial" w:hAnsi="Arial" w:cs="Arial"/>
          <w:sz w:val="20"/>
          <w:szCs w:val="20"/>
          <w:lang w:val="sr-Cyrl-CS"/>
        </w:rPr>
        <w:t>60</w:t>
      </w:r>
      <w:r w:rsidR="0062135B">
        <w:rPr>
          <w:rFonts w:ascii="Arial" w:hAnsi="Arial" w:cs="Arial"/>
          <w:sz w:val="20"/>
          <w:szCs w:val="20"/>
          <w:lang w:val="sr-Cyrl-CS"/>
        </w:rPr>
        <w:t xml:space="preserve"> и почињу од подброја </w:t>
      </w:r>
      <w:r w:rsidR="00AC5DDD">
        <w:rPr>
          <w:rFonts w:ascii="Arial" w:hAnsi="Arial" w:cs="Arial"/>
          <w:sz w:val="20"/>
          <w:szCs w:val="20"/>
          <w:lang w:val="sr-Cyrl-CS"/>
        </w:rPr>
        <w:t>6</w:t>
      </w:r>
      <w:r w:rsidR="0052799D">
        <w:rPr>
          <w:rFonts w:ascii="Arial" w:hAnsi="Arial" w:cs="Arial"/>
          <w:sz w:val="20"/>
          <w:szCs w:val="20"/>
          <w:lang w:val="sr-Cyrl-CS"/>
        </w:rPr>
        <w:t>01</w:t>
      </w:r>
      <w:r w:rsidR="0062135B">
        <w:rPr>
          <w:rFonts w:ascii="Arial" w:hAnsi="Arial" w:cs="Arial"/>
          <w:sz w:val="20"/>
          <w:szCs w:val="20"/>
          <w:lang w:val="sr-Cyrl-CS"/>
        </w:rPr>
        <w:t xml:space="preserve">, а завршавају се са подбројем </w:t>
      </w:r>
      <w:r w:rsidR="0052799D">
        <w:rPr>
          <w:rFonts w:ascii="Arial" w:hAnsi="Arial" w:cs="Arial"/>
          <w:sz w:val="20"/>
          <w:szCs w:val="20"/>
          <w:lang w:val="sr-Cyrl-CS"/>
        </w:rPr>
        <w:t>641</w:t>
      </w:r>
      <w:r w:rsidR="0062135B">
        <w:rPr>
          <w:rFonts w:ascii="Arial" w:hAnsi="Arial" w:cs="Arial"/>
          <w:sz w:val="20"/>
          <w:szCs w:val="20"/>
          <w:lang w:val="sr-Cyrl-CS"/>
        </w:rPr>
        <w:t xml:space="preserve">. </w:t>
      </w:r>
    </w:p>
    <w:p w:rsidR="0062135B" w:rsidRDefault="0062135B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52799D">
        <w:rPr>
          <w:rFonts w:ascii="Arial" w:hAnsi="Arial" w:cs="Arial"/>
          <w:sz w:val="20"/>
          <w:szCs w:val="20"/>
          <w:lang w:val="sr-Cyrl-CS"/>
        </w:rPr>
        <w:t>601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AC3C47">
        <w:rPr>
          <w:rFonts w:ascii="Arial" w:hAnsi="Arial" w:cs="Arial"/>
          <w:sz w:val="20"/>
          <w:szCs w:val="20"/>
          <w:lang w:val="sr-Cyrl-CS"/>
        </w:rPr>
        <w:t>б</w:t>
      </w:r>
      <w:r>
        <w:rPr>
          <w:rFonts w:ascii="Arial" w:hAnsi="Arial" w:cs="Arial"/>
          <w:sz w:val="20"/>
          <w:szCs w:val="20"/>
          <w:lang w:val="sr-Cyrl-CS"/>
        </w:rPr>
        <w:t>руто плате за ову ставку планирано је 5</w:t>
      </w:r>
      <w:r w:rsidR="0052799D">
        <w:rPr>
          <w:rFonts w:ascii="Arial" w:hAnsi="Arial" w:cs="Arial"/>
          <w:sz w:val="20"/>
          <w:szCs w:val="20"/>
          <w:lang w:val="sr-Cyrl-CS"/>
        </w:rPr>
        <w:t>60</w:t>
      </w:r>
      <w:r>
        <w:rPr>
          <w:rFonts w:ascii="Arial" w:hAnsi="Arial" w:cs="Arial"/>
          <w:sz w:val="20"/>
          <w:szCs w:val="20"/>
          <w:lang w:val="sr-Cyrl-CS"/>
        </w:rPr>
        <w:t>.</w:t>
      </w:r>
      <w:r w:rsidR="0052799D">
        <w:rPr>
          <w:rFonts w:ascii="Arial" w:hAnsi="Arial" w:cs="Arial"/>
          <w:sz w:val="20"/>
          <w:szCs w:val="20"/>
          <w:lang w:val="sr-Cyrl-CS"/>
        </w:rPr>
        <w:t>0</w:t>
      </w:r>
      <w:r>
        <w:rPr>
          <w:rFonts w:ascii="Arial" w:hAnsi="Arial" w:cs="Arial"/>
          <w:sz w:val="20"/>
          <w:szCs w:val="20"/>
          <w:lang w:val="sr-Cyrl-CS"/>
        </w:rPr>
        <w:t>00,00 КМ из разлога што је прије двије године цијена рада била 120,00 КМ а сада је 135,00 КМ, као што је и Градској управи. Други разлог је повећање два извршиоца у односу на 2022.годину.</w:t>
      </w:r>
    </w:p>
    <w:p w:rsidR="0062135B" w:rsidRDefault="0062135B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52799D">
        <w:rPr>
          <w:rFonts w:ascii="Arial" w:hAnsi="Arial" w:cs="Arial"/>
          <w:sz w:val="20"/>
          <w:szCs w:val="20"/>
          <w:lang w:val="sr-Cyrl-CS"/>
        </w:rPr>
        <w:t>602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AC3C47">
        <w:rPr>
          <w:rFonts w:ascii="Arial" w:hAnsi="Arial" w:cs="Arial"/>
          <w:sz w:val="20"/>
          <w:szCs w:val="20"/>
          <w:lang w:val="sr-Cyrl-CS"/>
        </w:rPr>
        <w:t>з</w:t>
      </w:r>
      <w:r>
        <w:rPr>
          <w:rFonts w:ascii="Arial" w:hAnsi="Arial" w:cs="Arial"/>
          <w:sz w:val="20"/>
          <w:szCs w:val="20"/>
          <w:lang w:val="sr-Cyrl-CS"/>
        </w:rPr>
        <w:t>акуп пословних просторија</w:t>
      </w:r>
      <w:r w:rsidR="00AC3C47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1622D">
        <w:rPr>
          <w:rFonts w:ascii="Arial" w:hAnsi="Arial" w:cs="Arial"/>
          <w:sz w:val="20"/>
          <w:szCs w:val="20"/>
          <w:lang/>
        </w:rPr>
        <w:t>9.900,00 KM.</w:t>
      </w:r>
    </w:p>
    <w:p w:rsidR="0052799D" w:rsidRDefault="0052799D" w:rsidP="0052799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603 дневнице у износу од 500,00 КМ исто као и у 2023.години</w:t>
      </w:r>
    </w:p>
    <w:p w:rsidR="0052799D" w:rsidRDefault="0052799D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604 накнаде надзорном одбору исто као и у 2023.години</w:t>
      </w:r>
    </w:p>
    <w:p w:rsidR="0052799D" w:rsidRDefault="0052799D" w:rsidP="0052799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605 накнада за остала лична примања, планирали смо 10.000,00 КМ из разлога што нам два радника иду у пензију, те их следује отпремнина у складу са Правилником о раду</w:t>
      </w:r>
    </w:p>
    <w:p w:rsidR="0052799D" w:rsidRDefault="0052799D" w:rsidP="0052799D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606 колективно осигурање радника од последица несрећног случаја су 600,00 КМ</w:t>
      </w:r>
    </w:p>
    <w:p w:rsidR="0052799D" w:rsidRDefault="0052799D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52799D">
        <w:rPr>
          <w:rFonts w:ascii="Arial" w:hAnsi="Arial" w:cs="Arial"/>
          <w:sz w:val="20"/>
          <w:szCs w:val="20"/>
          <w:lang w:val="sr-Cyrl-CS"/>
        </w:rPr>
        <w:t xml:space="preserve">Подброј 607, 608, 609, 610, 611 и 612 , све се односи на гориво, набавку резервних дијелова за поравку службених возила, механичарске и електричарске услуге поправке службених возила, осигурање и регистрацију службених возила, технички преглед и прање возила. </w:t>
      </w:r>
    </w:p>
    <w:p w:rsidR="00D57A60" w:rsidRDefault="0080481F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bookmarkStart w:id="3" w:name="_Hlk159222040"/>
      <w:r>
        <w:rPr>
          <w:rFonts w:ascii="Arial" w:hAnsi="Arial" w:cs="Arial"/>
          <w:sz w:val="20"/>
          <w:szCs w:val="20"/>
          <w:lang w:val="sr-Cyrl-CS"/>
        </w:rPr>
        <w:t xml:space="preserve">Под број </w:t>
      </w:r>
      <w:r w:rsidR="0052799D">
        <w:rPr>
          <w:rFonts w:ascii="Arial" w:hAnsi="Arial" w:cs="Arial"/>
          <w:sz w:val="20"/>
          <w:szCs w:val="20"/>
          <w:lang w:val="sr-Cyrl-CS"/>
        </w:rPr>
        <w:t>613</w:t>
      </w:r>
      <w:r>
        <w:rPr>
          <w:rFonts w:ascii="Arial" w:hAnsi="Arial" w:cs="Arial"/>
          <w:sz w:val="20"/>
          <w:szCs w:val="20"/>
          <w:lang w:val="sr-Cyrl-CS"/>
        </w:rPr>
        <w:t xml:space="preserve"> т</w:t>
      </w:r>
      <w:r w:rsidR="00AC3C47">
        <w:rPr>
          <w:rFonts w:ascii="Arial" w:hAnsi="Arial" w:cs="Arial"/>
          <w:sz w:val="20"/>
          <w:szCs w:val="20"/>
          <w:lang w:val="sr-Cyrl-CS"/>
        </w:rPr>
        <w:t xml:space="preserve">рошкови мобилних телефона </w:t>
      </w:r>
      <w:r w:rsidR="0052799D">
        <w:rPr>
          <w:rFonts w:ascii="Arial" w:hAnsi="Arial" w:cs="Arial"/>
          <w:sz w:val="20"/>
          <w:szCs w:val="20"/>
          <w:lang w:val="sr-Cyrl-CS"/>
        </w:rPr>
        <w:t xml:space="preserve">повећани </w:t>
      </w:r>
      <w:r w:rsidR="00AC3C47">
        <w:rPr>
          <w:rFonts w:ascii="Arial" w:hAnsi="Arial" w:cs="Arial"/>
          <w:sz w:val="20"/>
          <w:szCs w:val="20"/>
          <w:lang w:val="sr-Cyrl-CS"/>
        </w:rPr>
        <w:t>су за 50 % у односу на 202</w:t>
      </w:r>
      <w:r w:rsidR="0052799D">
        <w:rPr>
          <w:rFonts w:ascii="Arial" w:hAnsi="Arial" w:cs="Arial"/>
          <w:sz w:val="20"/>
          <w:szCs w:val="20"/>
          <w:lang w:val="sr-Cyrl-CS"/>
        </w:rPr>
        <w:t>3</w:t>
      </w:r>
      <w:r w:rsidR="00AC3C47">
        <w:rPr>
          <w:rFonts w:ascii="Arial" w:hAnsi="Arial" w:cs="Arial"/>
          <w:sz w:val="20"/>
          <w:szCs w:val="20"/>
          <w:lang w:val="sr-Cyrl-CS"/>
        </w:rPr>
        <w:t xml:space="preserve">.годину и износе </w:t>
      </w:r>
      <w:r w:rsidR="0052799D">
        <w:rPr>
          <w:rFonts w:ascii="Arial" w:hAnsi="Arial" w:cs="Arial"/>
          <w:sz w:val="20"/>
          <w:szCs w:val="20"/>
          <w:lang w:val="sr-Cyrl-CS"/>
        </w:rPr>
        <w:t>2</w:t>
      </w:r>
      <w:r w:rsidR="00AC3C47">
        <w:rPr>
          <w:rFonts w:ascii="Arial" w:hAnsi="Arial" w:cs="Arial"/>
          <w:sz w:val="20"/>
          <w:szCs w:val="20"/>
          <w:lang w:val="sr-Cyrl-CS"/>
        </w:rPr>
        <w:t>.000,00 КМ.</w:t>
      </w:r>
    </w:p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>
        <w:rPr>
          <w:rFonts w:ascii="Arial" w:hAnsi="Arial" w:cs="Arial"/>
          <w:sz w:val="20"/>
          <w:szCs w:val="20"/>
          <w:lang/>
        </w:rPr>
        <w:t>614</w:t>
      </w:r>
      <w:r>
        <w:rPr>
          <w:rFonts w:ascii="Arial" w:hAnsi="Arial" w:cs="Arial"/>
          <w:sz w:val="20"/>
          <w:szCs w:val="20"/>
          <w:lang w:val="sr-Cyrl-CS"/>
        </w:rPr>
        <w:t xml:space="preserve"> трошкови телекомуникационих услуга исти као и у 202</w:t>
      </w:r>
      <w:r>
        <w:rPr>
          <w:rFonts w:ascii="Arial" w:hAnsi="Arial" w:cs="Arial"/>
          <w:sz w:val="20"/>
          <w:szCs w:val="20"/>
          <w:lang/>
        </w:rPr>
        <w:t>3</w:t>
      </w:r>
      <w:r>
        <w:rPr>
          <w:rFonts w:ascii="Arial" w:hAnsi="Arial" w:cs="Arial"/>
          <w:sz w:val="20"/>
          <w:szCs w:val="20"/>
          <w:lang w:val="sr-Cyrl-CS"/>
        </w:rPr>
        <w:t>.години</w:t>
      </w:r>
    </w:p>
    <w:bookmarkEnd w:id="3"/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 број 615 трошкови ПТТ услуга износе 150,00 КМ.</w:t>
      </w:r>
    </w:p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616 набавка електричне енергије  предвиђено је  5.000,00 КМ мање него  у 2023.години</w:t>
      </w:r>
    </w:p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617 набавка услуге испоруке питке воде за 2024.годину је предвиђено 2.000,00 КМ,</w:t>
      </w:r>
    </w:p>
    <w:p w:rsidR="00D57A60" w:rsidRP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D57A60">
        <w:rPr>
          <w:rFonts w:ascii="Arial" w:hAnsi="Arial" w:cs="Arial"/>
          <w:sz w:val="20"/>
          <w:szCs w:val="20"/>
          <w:lang w:val="sr-Cyrl-CS"/>
        </w:rPr>
        <w:t xml:space="preserve">Подброј 618 одвоз комуналног отпада планирано је 200,00 КМ </w:t>
      </w:r>
      <w:r>
        <w:rPr>
          <w:rFonts w:ascii="Arial" w:hAnsi="Arial" w:cs="Arial"/>
          <w:sz w:val="20"/>
          <w:szCs w:val="20"/>
          <w:lang w:val="sr-Cyrl-CS"/>
        </w:rPr>
        <w:t>као и у 202</w:t>
      </w:r>
      <w:r w:rsidR="0031622D">
        <w:rPr>
          <w:rFonts w:ascii="Arial" w:hAnsi="Arial" w:cs="Arial"/>
          <w:sz w:val="20"/>
          <w:szCs w:val="20"/>
          <w:lang/>
        </w:rPr>
        <w:t>3</w:t>
      </w:r>
      <w:r>
        <w:rPr>
          <w:rFonts w:ascii="Arial" w:hAnsi="Arial" w:cs="Arial"/>
          <w:sz w:val="20"/>
          <w:szCs w:val="20"/>
          <w:lang w:val="sr-Cyrl-CS"/>
        </w:rPr>
        <w:t>.години</w:t>
      </w:r>
    </w:p>
    <w:p w:rsidR="00AC3C47" w:rsidRPr="00D57A60" w:rsidRDefault="00AC3C47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D57A60"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D57A60">
        <w:rPr>
          <w:rFonts w:ascii="Arial" w:hAnsi="Arial" w:cs="Arial"/>
          <w:sz w:val="20"/>
          <w:szCs w:val="20"/>
          <w:lang w:val="sr-Cyrl-CS"/>
        </w:rPr>
        <w:t>619</w:t>
      </w:r>
      <w:r w:rsidRPr="00D57A60">
        <w:rPr>
          <w:rFonts w:ascii="Arial" w:hAnsi="Arial" w:cs="Arial"/>
          <w:sz w:val="20"/>
          <w:szCs w:val="20"/>
          <w:lang w:val="sr-Cyrl-CS"/>
        </w:rPr>
        <w:t xml:space="preserve"> стручно усавршавање, предвиђено је </w:t>
      </w:r>
      <w:r w:rsidR="00D57A60">
        <w:rPr>
          <w:rFonts w:ascii="Arial" w:hAnsi="Arial" w:cs="Arial"/>
          <w:sz w:val="20"/>
          <w:szCs w:val="20"/>
          <w:lang w:val="sr-Cyrl-CS"/>
        </w:rPr>
        <w:t>2</w:t>
      </w:r>
      <w:r w:rsidRPr="00D57A60">
        <w:rPr>
          <w:rFonts w:ascii="Arial" w:hAnsi="Arial" w:cs="Arial"/>
          <w:sz w:val="20"/>
          <w:szCs w:val="20"/>
          <w:lang w:val="sr-Cyrl-CS"/>
        </w:rPr>
        <w:t xml:space="preserve">00,00 КМ </w:t>
      </w:r>
      <w:r w:rsidR="00D57A60">
        <w:rPr>
          <w:rFonts w:ascii="Arial" w:hAnsi="Arial" w:cs="Arial"/>
          <w:sz w:val="20"/>
          <w:szCs w:val="20"/>
          <w:lang w:val="sr-Cyrl-CS"/>
        </w:rPr>
        <w:t xml:space="preserve">мање него у 2023.години </w:t>
      </w:r>
    </w:p>
    <w:p w:rsidR="00AC3C47" w:rsidRDefault="00AC3C47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D57A60">
        <w:rPr>
          <w:rFonts w:ascii="Arial" w:hAnsi="Arial" w:cs="Arial"/>
          <w:sz w:val="20"/>
          <w:szCs w:val="20"/>
          <w:lang w:val="sr-Cyrl-CS"/>
        </w:rPr>
        <w:t>620</w:t>
      </w:r>
      <w:r>
        <w:rPr>
          <w:rFonts w:ascii="Arial" w:hAnsi="Arial" w:cs="Arial"/>
          <w:sz w:val="20"/>
          <w:szCs w:val="20"/>
          <w:lang w:val="sr-Cyrl-CS"/>
        </w:rPr>
        <w:t xml:space="preserve"> оглашавање у службеним гласницима у износу од </w:t>
      </w:r>
      <w:r w:rsidR="00D57A60">
        <w:rPr>
          <w:rFonts w:ascii="Arial" w:hAnsi="Arial" w:cs="Arial"/>
          <w:sz w:val="20"/>
          <w:szCs w:val="20"/>
          <w:lang w:val="sr-Cyrl-CS"/>
        </w:rPr>
        <w:t>1</w:t>
      </w:r>
      <w:r>
        <w:rPr>
          <w:rFonts w:ascii="Arial" w:hAnsi="Arial" w:cs="Arial"/>
          <w:sz w:val="20"/>
          <w:szCs w:val="20"/>
          <w:lang w:val="sr-Cyrl-CS"/>
        </w:rPr>
        <w:t>.000,00 КМ, такође законска обавеза</w:t>
      </w:r>
      <w:r w:rsidR="00D57A60">
        <w:rPr>
          <w:rFonts w:ascii="Arial" w:hAnsi="Arial" w:cs="Arial"/>
          <w:sz w:val="20"/>
          <w:szCs w:val="20"/>
          <w:lang w:val="sr-Cyrl-CS"/>
        </w:rPr>
        <w:t xml:space="preserve"> и мање за 50 % него у и 2023.години.</w:t>
      </w:r>
    </w:p>
    <w:p w:rsidR="00D57A60" w:rsidRDefault="00D57A60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D57A60">
        <w:rPr>
          <w:rFonts w:ascii="Arial" w:hAnsi="Arial" w:cs="Arial"/>
          <w:sz w:val="20"/>
          <w:szCs w:val="20"/>
          <w:lang w:val="sr-Cyrl-CS"/>
        </w:rPr>
        <w:t>Подброј 621 објава огласа у дневном листу планирано је 1.000,00 КМ</w:t>
      </w:r>
      <w:r>
        <w:rPr>
          <w:rFonts w:ascii="Arial" w:hAnsi="Arial" w:cs="Arial"/>
          <w:sz w:val="20"/>
          <w:szCs w:val="20"/>
          <w:lang w:val="sr-Cyrl-CS"/>
        </w:rPr>
        <w:t>.</w:t>
      </w:r>
    </w:p>
    <w:p w:rsidR="00AC3C47" w:rsidRDefault="00AC3C47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lastRenderedPageBreak/>
        <w:t xml:space="preserve">Подброј </w:t>
      </w:r>
      <w:r w:rsidR="00D57A60">
        <w:rPr>
          <w:rFonts w:ascii="Arial" w:hAnsi="Arial" w:cs="Arial"/>
          <w:sz w:val="20"/>
          <w:szCs w:val="20"/>
          <w:lang w:val="sr-Cyrl-CS"/>
        </w:rPr>
        <w:t>622</w:t>
      </w:r>
      <w:r>
        <w:rPr>
          <w:rFonts w:ascii="Arial" w:hAnsi="Arial" w:cs="Arial"/>
          <w:sz w:val="20"/>
          <w:szCs w:val="20"/>
          <w:lang w:val="sr-Cyrl-CS"/>
        </w:rPr>
        <w:t xml:space="preserve"> набавка новина, стручних и других часописа је</w:t>
      </w:r>
      <w:r w:rsidR="00D57A60">
        <w:rPr>
          <w:rFonts w:ascii="Arial" w:hAnsi="Arial" w:cs="Arial"/>
          <w:sz w:val="20"/>
          <w:szCs w:val="20"/>
          <w:lang w:val="sr-Cyrl-CS"/>
        </w:rPr>
        <w:t xml:space="preserve"> предвиђено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D57A60">
        <w:rPr>
          <w:rFonts w:ascii="Arial" w:hAnsi="Arial" w:cs="Arial"/>
          <w:sz w:val="20"/>
          <w:szCs w:val="20"/>
          <w:lang w:val="sr-Cyrl-CS"/>
        </w:rPr>
        <w:t>6</w:t>
      </w:r>
      <w:r>
        <w:rPr>
          <w:rFonts w:ascii="Arial" w:hAnsi="Arial" w:cs="Arial"/>
          <w:sz w:val="20"/>
          <w:szCs w:val="20"/>
          <w:lang w:val="sr-Cyrl-CS"/>
        </w:rPr>
        <w:t>00,00 КМ</w:t>
      </w:r>
      <w:r w:rsidR="00D57A60">
        <w:rPr>
          <w:rFonts w:ascii="Arial" w:hAnsi="Arial" w:cs="Arial"/>
          <w:sz w:val="20"/>
          <w:szCs w:val="20"/>
          <w:lang w:val="sr-Cyrl-CS"/>
        </w:rPr>
        <w:t>.</w:t>
      </w:r>
    </w:p>
    <w:p w:rsidR="00D57A60" w:rsidRDefault="00D57A60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623 набавка рачунара предвиђено је 2.000,00 КМ.</w:t>
      </w:r>
    </w:p>
    <w:p w:rsidR="00AC3C47" w:rsidRDefault="00AC3C47" w:rsidP="0062135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D57A60">
        <w:rPr>
          <w:rFonts w:ascii="Arial" w:hAnsi="Arial" w:cs="Arial"/>
          <w:sz w:val="20"/>
          <w:szCs w:val="20"/>
          <w:lang w:val="sr-Cyrl-CS"/>
        </w:rPr>
        <w:t>624</w:t>
      </w:r>
      <w:r>
        <w:rPr>
          <w:rFonts w:ascii="Arial" w:hAnsi="Arial" w:cs="Arial"/>
          <w:sz w:val="20"/>
          <w:szCs w:val="20"/>
          <w:lang w:val="sr-Cyrl-CS"/>
        </w:rPr>
        <w:t xml:space="preserve"> набавка услуга сервиса</w:t>
      </w:r>
      <w:r w:rsidR="00D57A60">
        <w:rPr>
          <w:rFonts w:ascii="Arial" w:hAnsi="Arial" w:cs="Arial"/>
          <w:sz w:val="20"/>
          <w:szCs w:val="20"/>
          <w:lang w:val="sr-Cyrl-CS"/>
        </w:rPr>
        <w:t xml:space="preserve"> рачунара, штампача и срдоне опреме</w:t>
      </w:r>
      <w:r>
        <w:rPr>
          <w:rFonts w:ascii="Arial" w:hAnsi="Arial" w:cs="Arial"/>
          <w:sz w:val="20"/>
          <w:szCs w:val="20"/>
          <w:lang w:val="sr-Cyrl-CS"/>
        </w:rPr>
        <w:t xml:space="preserve"> у износу од </w:t>
      </w:r>
      <w:r w:rsidR="00D57A60">
        <w:rPr>
          <w:rFonts w:ascii="Arial" w:hAnsi="Arial" w:cs="Arial"/>
          <w:sz w:val="20"/>
          <w:szCs w:val="20"/>
          <w:lang w:val="sr-Cyrl-CS"/>
        </w:rPr>
        <w:t>2</w:t>
      </w:r>
      <w:r>
        <w:rPr>
          <w:rFonts w:ascii="Arial" w:hAnsi="Arial" w:cs="Arial"/>
          <w:sz w:val="20"/>
          <w:szCs w:val="20"/>
          <w:lang w:val="sr-Cyrl-CS"/>
        </w:rPr>
        <w:t>00,00 КМ</w:t>
      </w:r>
      <w:r w:rsidR="00D57A60">
        <w:rPr>
          <w:rFonts w:ascii="Arial" w:hAnsi="Arial" w:cs="Arial"/>
          <w:sz w:val="20"/>
          <w:szCs w:val="20"/>
          <w:lang w:val="sr-Cyrl-CS"/>
        </w:rPr>
        <w:t xml:space="preserve"> штп је мање него у 2023.години.</w:t>
      </w:r>
    </w:p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625 трошкови ревизије финансијских извјештаја у износу од 2.500,00 КМ су исти као и у  2023.годину</w:t>
      </w:r>
    </w:p>
    <w:p w:rsidR="00D57A60" w:rsidRDefault="00D57A60" w:rsidP="00D57A60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626 трошкови за одржавање књиговодствених програма планирано је 2.200,00 КМ, што је повећање у односу на 2023.годину јер је дошло до поскупљења услуга одржавања књиговодствених програма.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627 трошкови банкарских услуга планирано је 3.000,00 КМ, такође дошло је до повећања и банкарских накнада. 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628 трошкови правних услуга у износу од 3.000,00 КМ повећани за 1.000,00 КМ у односу на 2023.годину.</w:t>
      </w:r>
    </w:p>
    <w:p w:rsidR="005A0869" w:rsidRP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5A0869">
        <w:rPr>
          <w:rFonts w:ascii="Arial" w:hAnsi="Arial" w:cs="Arial"/>
          <w:sz w:val="20"/>
          <w:szCs w:val="20"/>
          <w:lang w:val="sr-Cyrl-CS"/>
        </w:rPr>
        <w:t>Подброј 629 трошкови набавке тонера за штампаче у износу од 300,00 КМ</w:t>
      </w:r>
      <w:r>
        <w:rPr>
          <w:rFonts w:ascii="Arial" w:hAnsi="Arial" w:cs="Arial"/>
          <w:sz w:val="20"/>
          <w:szCs w:val="20"/>
          <w:lang w:val="sr-Cyrl-CS"/>
        </w:rPr>
        <w:t xml:space="preserve">, пошто мора да се по Закону јавних набавки раздвоје сличне услуге 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631 трошкови набавке канцеларијског материјала су 2.000,00 КМ смањени за 1.000,00 КМ у односу на 2023.години.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632 трошкови набавке робе за одржавање хигијене просторија планирана су средства у износу од 1.000,00 КМ као и 2023.године.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633 трошкови набавке алкохолног и безалкохолног пића планирана су у износу од 2.000,00 КМ, за 1.000 КМ више него у 2023.години.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635 набавка угоститељских услуга планирана је у износу од 3.000,00 КМ, то је нова ставка 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Подброј 636 набавка новогодишњих пакетића за дјецу у предузећу планирана је у износу од 400,00 КМ.</w:t>
      </w:r>
    </w:p>
    <w:p w:rsidR="005A0869" w:rsidRDefault="005A0869" w:rsidP="005A0869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Подброј 640 чишћење и сервисирање </w:t>
      </w:r>
      <w:r w:rsidR="002E2923">
        <w:rPr>
          <w:rFonts w:ascii="Arial" w:hAnsi="Arial" w:cs="Arial"/>
          <w:sz w:val="20"/>
          <w:szCs w:val="20"/>
          <w:lang w:val="sr-Cyrl-CS"/>
        </w:rPr>
        <w:t xml:space="preserve">клима уређаја планирано је 1.000,00 КМ, такође уведена нова ставка </w:t>
      </w:r>
    </w:p>
    <w:p w:rsidR="00FC038D" w:rsidRDefault="00FC038D" w:rsidP="00082F1B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2E2923">
        <w:rPr>
          <w:rFonts w:ascii="Arial" w:hAnsi="Arial" w:cs="Arial"/>
          <w:sz w:val="20"/>
          <w:szCs w:val="20"/>
          <w:lang w:val="sr-Cyrl-CS"/>
        </w:rPr>
        <w:t xml:space="preserve">Подброј </w:t>
      </w:r>
      <w:r w:rsidR="002E2923" w:rsidRPr="002E2923">
        <w:rPr>
          <w:rFonts w:ascii="Arial" w:hAnsi="Arial" w:cs="Arial"/>
          <w:sz w:val="20"/>
          <w:szCs w:val="20"/>
          <w:lang w:val="sr-Cyrl-CS"/>
        </w:rPr>
        <w:t>642</w:t>
      </w:r>
      <w:r w:rsidRPr="002E2923">
        <w:rPr>
          <w:rFonts w:ascii="Arial" w:hAnsi="Arial" w:cs="Arial"/>
          <w:sz w:val="20"/>
          <w:szCs w:val="20"/>
          <w:lang w:val="sr-Cyrl-CS"/>
        </w:rPr>
        <w:t xml:space="preserve"> остали трошкови су </w:t>
      </w:r>
      <w:r w:rsidR="002E2923" w:rsidRPr="002E2923">
        <w:rPr>
          <w:rFonts w:ascii="Arial" w:hAnsi="Arial" w:cs="Arial"/>
          <w:sz w:val="20"/>
          <w:szCs w:val="20"/>
          <w:lang w:val="sr-Cyrl-CS"/>
        </w:rPr>
        <w:t>16</w:t>
      </w:r>
      <w:r w:rsidRPr="002E2923">
        <w:rPr>
          <w:rFonts w:ascii="Arial" w:hAnsi="Arial" w:cs="Arial"/>
          <w:sz w:val="20"/>
          <w:szCs w:val="20"/>
          <w:lang w:val="sr-Cyrl-CS"/>
        </w:rPr>
        <w:t>.</w:t>
      </w:r>
      <w:r w:rsidR="002E2923" w:rsidRPr="002E2923">
        <w:rPr>
          <w:rFonts w:ascii="Arial" w:hAnsi="Arial" w:cs="Arial"/>
          <w:sz w:val="20"/>
          <w:szCs w:val="20"/>
          <w:lang w:val="sr-Cyrl-CS"/>
        </w:rPr>
        <w:t>150</w:t>
      </w:r>
      <w:r w:rsidRPr="002E2923">
        <w:rPr>
          <w:rFonts w:ascii="Arial" w:hAnsi="Arial" w:cs="Arial"/>
          <w:sz w:val="20"/>
          <w:szCs w:val="20"/>
          <w:lang w:val="sr-Cyrl-CS"/>
        </w:rPr>
        <w:t>,00 КМ</w:t>
      </w:r>
      <w:r w:rsidR="002E2923">
        <w:rPr>
          <w:rFonts w:ascii="Arial" w:hAnsi="Arial" w:cs="Arial"/>
          <w:sz w:val="20"/>
          <w:szCs w:val="20"/>
          <w:lang w:val="sr-Cyrl-CS"/>
        </w:rPr>
        <w:t>.</w:t>
      </w:r>
    </w:p>
    <w:p w:rsidR="00082F1B" w:rsidRPr="00082F1B" w:rsidRDefault="00082F1B" w:rsidP="00082F1B">
      <w:pPr>
        <w:pStyle w:val="ListParagraph"/>
        <w:jc w:val="both"/>
        <w:rPr>
          <w:rFonts w:ascii="Arial" w:hAnsi="Arial" w:cs="Arial"/>
          <w:sz w:val="20"/>
          <w:szCs w:val="20"/>
          <w:lang w:val="sr-Cyrl-CS"/>
        </w:rPr>
      </w:pPr>
    </w:p>
    <w:p w:rsidR="000D1C01" w:rsidRPr="002E2923" w:rsidRDefault="00D356C8" w:rsidP="000D1C01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  <w:lang w:val="sr-Cyrl-CS"/>
        </w:rPr>
      </w:pPr>
      <w:r w:rsidRPr="002E2923">
        <w:rPr>
          <w:rFonts w:ascii="Arial" w:hAnsi="Arial" w:cs="Arial"/>
          <w:sz w:val="20"/>
          <w:szCs w:val="20"/>
          <w:lang w:val="sr-Cyrl-CS"/>
        </w:rPr>
        <w:t xml:space="preserve">Основни број </w:t>
      </w:r>
      <w:r w:rsidR="002E2923" w:rsidRPr="002E2923">
        <w:rPr>
          <w:rFonts w:ascii="Arial" w:hAnsi="Arial" w:cs="Arial"/>
          <w:sz w:val="20"/>
          <w:szCs w:val="20"/>
          <w:lang w:val="sr-Cyrl-CS"/>
        </w:rPr>
        <w:t>80</w:t>
      </w:r>
      <w:r w:rsidRPr="002E2923">
        <w:rPr>
          <w:rFonts w:ascii="Arial" w:hAnsi="Arial" w:cs="Arial"/>
          <w:sz w:val="20"/>
          <w:szCs w:val="20"/>
          <w:lang w:val="sr-Cyrl-CS"/>
        </w:rPr>
        <w:t xml:space="preserve"> Инвестиције, на овој ставци планирали смо 4.000,00 КМ</w:t>
      </w:r>
      <w:r w:rsidR="002E2923">
        <w:rPr>
          <w:rFonts w:ascii="Arial" w:hAnsi="Arial" w:cs="Arial"/>
          <w:sz w:val="20"/>
          <w:szCs w:val="20"/>
          <w:lang w:val="sr-Cyrl-CS"/>
        </w:rPr>
        <w:t>.</w:t>
      </w:r>
    </w:p>
    <w:p w:rsidR="00471B8A" w:rsidRDefault="00520B54" w:rsidP="00471B8A">
      <w:pPr>
        <w:ind w:left="360"/>
        <w:jc w:val="both"/>
        <w:rPr>
          <w:rFonts w:ascii="Arial" w:hAnsi="Arial" w:cs="Arial"/>
          <w:sz w:val="20"/>
          <w:szCs w:val="20"/>
          <w:lang w:val="sr-Cyrl-CS"/>
        </w:rPr>
      </w:pPr>
      <w:r w:rsidRPr="00520B54">
        <w:rPr>
          <w:rFonts w:ascii="Arial" w:hAnsi="Arial" w:cs="Arial"/>
          <w:sz w:val="20"/>
          <w:szCs w:val="20"/>
          <w:lang w:val="sr-Cyrl-CS"/>
        </w:rPr>
        <w:t>Морамо истаћи да је овај план</w:t>
      </w:r>
      <w:r w:rsidRPr="00520B54">
        <w:rPr>
          <w:rFonts w:ascii="Arial" w:hAnsi="Arial" w:cs="Arial"/>
          <w:sz w:val="20"/>
          <w:szCs w:val="20"/>
          <w:lang/>
        </w:rPr>
        <w:t xml:space="preserve"> </w:t>
      </w:r>
      <w:r w:rsidR="00471B8A">
        <w:rPr>
          <w:rFonts w:ascii="Arial" w:hAnsi="Arial" w:cs="Arial"/>
          <w:sz w:val="20"/>
          <w:szCs w:val="20"/>
          <w:lang w:val="sr-Cyrl-CS"/>
        </w:rPr>
        <w:t>половичан из разлога што су средства за учешће у финансирању Ј.П. „Воде“ Бијељина довољна за функционисање предузећа, али средства за санацију и одржавање водотока и водопривредних објеката су драстично смањена за 2024.годину, те нисмо у стању ријешити одређене пројекте које смо започели прије 2 године.</w:t>
      </w:r>
    </w:p>
    <w:p w:rsidR="00520B54" w:rsidRDefault="00B12554" w:rsidP="00471B8A">
      <w:pPr>
        <w:ind w:left="360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Такође Вас информишемо да Скупштина Града Бијељина није усвојила Програм кориштења средства од посебних водних накнада, очекујемо да овај програм буде усвојен до мјесеца априла 202</w:t>
      </w:r>
      <w:r w:rsidR="00471B8A">
        <w:rPr>
          <w:rFonts w:ascii="Arial" w:hAnsi="Arial" w:cs="Arial"/>
          <w:sz w:val="20"/>
          <w:szCs w:val="20"/>
          <w:lang w:val="sr-Cyrl-CS"/>
        </w:rPr>
        <w:t>4</w:t>
      </w:r>
      <w:r>
        <w:rPr>
          <w:rFonts w:ascii="Arial" w:hAnsi="Arial" w:cs="Arial"/>
          <w:sz w:val="20"/>
          <w:szCs w:val="20"/>
          <w:lang w:val="sr-Cyrl-CS"/>
        </w:rPr>
        <w:t xml:space="preserve">.године, те </w:t>
      </w:r>
      <w:r w:rsidR="00471B8A">
        <w:rPr>
          <w:rFonts w:ascii="Arial" w:hAnsi="Arial" w:cs="Arial"/>
          <w:sz w:val="20"/>
          <w:szCs w:val="20"/>
          <w:lang w:val="sr-Cyrl-CS"/>
        </w:rPr>
        <w:t>да в</w:t>
      </w:r>
      <w:r>
        <w:rPr>
          <w:rFonts w:ascii="Arial" w:hAnsi="Arial" w:cs="Arial"/>
          <w:sz w:val="20"/>
          <w:szCs w:val="20"/>
          <w:lang w:val="sr-Cyrl-CS"/>
        </w:rPr>
        <w:t>ас упозн</w:t>
      </w:r>
      <w:r w:rsidR="00471B8A">
        <w:rPr>
          <w:rFonts w:ascii="Arial" w:hAnsi="Arial" w:cs="Arial"/>
          <w:sz w:val="20"/>
          <w:szCs w:val="20"/>
          <w:lang w:val="sr-Cyrl-CS"/>
        </w:rPr>
        <w:t>амо</w:t>
      </w:r>
      <w:r>
        <w:rPr>
          <w:rFonts w:ascii="Arial" w:hAnsi="Arial" w:cs="Arial"/>
          <w:sz w:val="20"/>
          <w:szCs w:val="20"/>
          <w:lang w:val="sr-Cyrl-CS"/>
        </w:rPr>
        <w:t xml:space="preserve"> које послове планирамо урадимо до краја текуће </w:t>
      </w:r>
      <w:r w:rsidR="00471B8A">
        <w:rPr>
          <w:rFonts w:ascii="Arial" w:hAnsi="Arial" w:cs="Arial"/>
          <w:sz w:val="20"/>
          <w:szCs w:val="20"/>
          <w:lang w:val="sr-Cyrl-CS"/>
        </w:rPr>
        <w:t xml:space="preserve">2024. </w:t>
      </w:r>
      <w:r>
        <w:rPr>
          <w:rFonts w:ascii="Arial" w:hAnsi="Arial" w:cs="Arial"/>
          <w:sz w:val="20"/>
          <w:szCs w:val="20"/>
          <w:lang w:val="sr-Cyrl-CS"/>
        </w:rPr>
        <w:t>године.</w:t>
      </w:r>
    </w:p>
    <w:p w:rsidR="002E2923" w:rsidRDefault="002E2923" w:rsidP="00471B8A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:rsidR="00B12554" w:rsidRPr="00520B54" w:rsidRDefault="00B12554" w:rsidP="00471B8A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:rsidR="00520B54" w:rsidRPr="00520B54" w:rsidRDefault="00520B54" w:rsidP="00520B54">
      <w:pPr>
        <w:ind w:left="360"/>
        <w:jc w:val="both"/>
        <w:rPr>
          <w:rFonts w:ascii="Arial" w:hAnsi="Arial" w:cs="Arial"/>
          <w:lang w:val="sr-Cyrl-CS"/>
        </w:rPr>
      </w:pP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</w:r>
      <w:r w:rsidRPr="00520B54">
        <w:rPr>
          <w:rFonts w:ascii="Arial" w:hAnsi="Arial" w:cs="Arial"/>
          <w:b/>
          <w:lang w:val="sr-Latn-CS"/>
        </w:rPr>
        <w:tab/>
        <w:t xml:space="preserve">    </w:t>
      </w:r>
      <w:r w:rsidRPr="00520B54">
        <w:rPr>
          <w:rFonts w:ascii="Arial" w:hAnsi="Arial" w:cs="Arial"/>
          <w:b/>
          <w:lang w:val="sr-Cyrl-CS"/>
        </w:rPr>
        <w:t xml:space="preserve">      ДИРЕКТОР</w:t>
      </w:r>
    </w:p>
    <w:p w:rsidR="00520B54" w:rsidRPr="00520B54" w:rsidRDefault="00520B54" w:rsidP="00520B54">
      <w:pPr>
        <w:ind w:left="360"/>
        <w:rPr>
          <w:rFonts w:ascii="Arial" w:hAnsi="Arial" w:cs="Arial"/>
          <w:b/>
          <w:lang w:val="sr-Cyrl-CS"/>
        </w:rPr>
      </w:pP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  <w:t>____________________</w:t>
      </w:r>
    </w:p>
    <w:p w:rsidR="00571130" w:rsidRPr="00B12554" w:rsidRDefault="00520B54" w:rsidP="00B12554">
      <w:pPr>
        <w:pStyle w:val="ListParagraph"/>
        <w:rPr>
          <w:rFonts w:ascii="Arial" w:hAnsi="Arial" w:cs="Arial"/>
          <w:b/>
          <w:lang w:val="sr-Latn-CS"/>
        </w:rPr>
      </w:pP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r w:rsidRPr="00520B54">
        <w:rPr>
          <w:rFonts w:ascii="Arial" w:hAnsi="Arial" w:cs="Arial"/>
          <w:b/>
          <w:lang w:val="sr-Cyrl-CS"/>
        </w:rPr>
        <w:tab/>
      </w:r>
      <w:bookmarkStart w:id="4" w:name="_Hlk128482563"/>
      <w:bookmarkEnd w:id="4"/>
      <w:r w:rsidR="002E2923">
        <w:rPr>
          <w:rFonts w:ascii="Arial" w:hAnsi="Arial" w:cs="Arial"/>
          <w:b/>
          <w:lang w:val="sr-Cyrl-CS"/>
        </w:rPr>
        <w:t xml:space="preserve">                                        Младенка Стајић</w:t>
      </w:r>
    </w:p>
    <w:sectPr w:rsidR="00571130" w:rsidRPr="00B12554" w:rsidSect="00A52EF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B02" w:rsidRDefault="00F84B02" w:rsidP="006F658F">
      <w:pPr>
        <w:spacing w:after="0" w:line="240" w:lineRule="auto"/>
      </w:pPr>
      <w:r>
        <w:separator/>
      </w:r>
    </w:p>
  </w:endnote>
  <w:endnote w:type="continuationSeparator" w:id="0">
    <w:p w:rsidR="00F84B02" w:rsidRDefault="00F84B02" w:rsidP="006F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22797"/>
      <w:docPartObj>
        <w:docPartGallery w:val="Page Numbers (Bottom of Page)"/>
        <w:docPartUnique/>
      </w:docPartObj>
    </w:sdtPr>
    <w:sdtContent>
      <w:p w:rsidR="005A0869" w:rsidRDefault="00D658C5">
        <w:pPr>
          <w:pStyle w:val="Footer"/>
          <w:jc w:val="right"/>
        </w:pPr>
        <w:r>
          <w:fldChar w:fldCharType="begin"/>
        </w:r>
        <w:r w:rsidR="005A0869">
          <w:instrText xml:space="preserve"> PAGE   \* MERGEFORMAT </w:instrText>
        </w:r>
        <w:r>
          <w:fldChar w:fldCharType="separate"/>
        </w:r>
        <w:r w:rsidR="00ED038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A0869" w:rsidRPr="00AB4CC7" w:rsidRDefault="005A0869">
    <w:pPr>
      <w:pStyle w:val="Footer"/>
      <w:rPr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B02" w:rsidRDefault="00F84B02" w:rsidP="006F658F">
      <w:pPr>
        <w:spacing w:after="0" w:line="240" w:lineRule="auto"/>
      </w:pPr>
      <w:r>
        <w:separator/>
      </w:r>
    </w:p>
  </w:footnote>
  <w:footnote w:type="continuationSeparator" w:id="0">
    <w:p w:rsidR="00F84B02" w:rsidRDefault="00F84B02" w:rsidP="006F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91188"/>
      <w:docPartObj>
        <w:docPartGallery w:val="Page Numbers (Top of Page)"/>
        <w:docPartUnique/>
      </w:docPartObj>
    </w:sdtPr>
    <w:sdtContent>
      <w:p w:rsidR="005A0869" w:rsidRDefault="00D658C5" w:rsidP="004A3C36">
        <w:pPr>
          <w:pStyle w:val="Header"/>
          <w:jc w:val="center"/>
        </w:pPr>
      </w:p>
    </w:sdtContent>
  </w:sdt>
  <w:p w:rsidR="005A0869" w:rsidRDefault="005A08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866"/>
    <w:multiLevelType w:val="hybridMultilevel"/>
    <w:tmpl w:val="5F8604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03674"/>
    <w:multiLevelType w:val="hybridMultilevel"/>
    <w:tmpl w:val="973A13EE"/>
    <w:lvl w:ilvl="0" w:tplc="722EC9D6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07222"/>
    <w:multiLevelType w:val="hybridMultilevel"/>
    <w:tmpl w:val="82DA6754"/>
    <w:lvl w:ilvl="0" w:tplc="0DC8EC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6F7A60"/>
    <w:multiLevelType w:val="hybridMultilevel"/>
    <w:tmpl w:val="0CD6E356"/>
    <w:lvl w:ilvl="0" w:tplc="8BC8E0B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0467F1"/>
    <w:multiLevelType w:val="hybridMultilevel"/>
    <w:tmpl w:val="07B86A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A010F"/>
    <w:multiLevelType w:val="hybridMultilevel"/>
    <w:tmpl w:val="ABCC2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AB0669"/>
    <w:multiLevelType w:val="hybridMultilevel"/>
    <w:tmpl w:val="6AE08B88"/>
    <w:lvl w:ilvl="0" w:tplc="367CB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EF233E"/>
    <w:multiLevelType w:val="hybridMultilevel"/>
    <w:tmpl w:val="7F263D3C"/>
    <w:lvl w:ilvl="0" w:tplc="27A698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7714C3"/>
    <w:multiLevelType w:val="hybridMultilevel"/>
    <w:tmpl w:val="990A8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35E3F"/>
    <w:multiLevelType w:val="hybridMultilevel"/>
    <w:tmpl w:val="40403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32BA6"/>
    <w:multiLevelType w:val="hybridMultilevel"/>
    <w:tmpl w:val="42983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C5A38"/>
    <w:rsid w:val="000110C4"/>
    <w:rsid w:val="00011527"/>
    <w:rsid w:val="00013AFE"/>
    <w:rsid w:val="0001648D"/>
    <w:rsid w:val="00030BD8"/>
    <w:rsid w:val="00035BF7"/>
    <w:rsid w:val="0004127C"/>
    <w:rsid w:val="00046F90"/>
    <w:rsid w:val="00051C5F"/>
    <w:rsid w:val="00056FCD"/>
    <w:rsid w:val="00065F76"/>
    <w:rsid w:val="00082DA8"/>
    <w:rsid w:val="00082F1B"/>
    <w:rsid w:val="00092FBD"/>
    <w:rsid w:val="000A52B7"/>
    <w:rsid w:val="000B1F54"/>
    <w:rsid w:val="000B3DD0"/>
    <w:rsid w:val="000B6D98"/>
    <w:rsid w:val="000D1C01"/>
    <w:rsid w:val="000D1DA9"/>
    <w:rsid w:val="000D200F"/>
    <w:rsid w:val="000D3142"/>
    <w:rsid w:val="000D770D"/>
    <w:rsid w:val="000E002A"/>
    <w:rsid w:val="000E2092"/>
    <w:rsid w:val="000E7846"/>
    <w:rsid w:val="000F5B55"/>
    <w:rsid w:val="00101EDF"/>
    <w:rsid w:val="00107F06"/>
    <w:rsid w:val="00110C1B"/>
    <w:rsid w:val="00111940"/>
    <w:rsid w:val="00116C22"/>
    <w:rsid w:val="00120681"/>
    <w:rsid w:val="00121C61"/>
    <w:rsid w:val="001236FD"/>
    <w:rsid w:val="001259CE"/>
    <w:rsid w:val="0013467E"/>
    <w:rsid w:val="00136EB3"/>
    <w:rsid w:val="00147054"/>
    <w:rsid w:val="00152D0B"/>
    <w:rsid w:val="0015719C"/>
    <w:rsid w:val="001602F9"/>
    <w:rsid w:val="0016228C"/>
    <w:rsid w:val="00174E85"/>
    <w:rsid w:val="00180384"/>
    <w:rsid w:val="001822A5"/>
    <w:rsid w:val="00183100"/>
    <w:rsid w:val="001922D8"/>
    <w:rsid w:val="001944B0"/>
    <w:rsid w:val="001A5D55"/>
    <w:rsid w:val="001A6F70"/>
    <w:rsid w:val="001B09D6"/>
    <w:rsid w:val="001C2CC0"/>
    <w:rsid w:val="001D0C63"/>
    <w:rsid w:val="001E42C1"/>
    <w:rsid w:val="001E4BCF"/>
    <w:rsid w:val="001E57A3"/>
    <w:rsid w:val="001E5EE0"/>
    <w:rsid w:val="001E7F79"/>
    <w:rsid w:val="001F3BF4"/>
    <w:rsid w:val="001F6319"/>
    <w:rsid w:val="001F7AE2"/>
    <w:rsid w:val="0020199D"/>
    <w:rsid w:val="0020216A"/>
    <w:rsid w:val="00202460"/>
    <w:rsid w:val="00202CD5"/>
    <w:rsid w:val="00203EF3"/>
    <w:rsid w:val="0020675E"/>
    <w:rsid w:val="00212C51"/>
    <w:rsid w:val="002158FD"/>
    <w:rsid w:val="00215B5A"/>
    <w:rsid w:val="00231D4C"/>
    <w:rsid w:val="00253CE9"/>
    <w:rsid w:val="00264DED"/>
    <w:rsid w:val="002721DD"/>
    <w:rsid w:val="002723E7"/>
    <w:rsid w:val="00272825"/>
    <w:rsid w:val="00281E5F"/>
    <w:rsid w:val="002874D9"/>
    <w:rsid w:val="00292CEC"/>
    <w:rsid w:val="00293A6C"/>
    <w:rsid w:val="00294278"/>
    <w:rsid w:val="002A145C"/>
    <w:rsid w:val="002A6B6B"/>
    <w:rsid w:val="002A7B22"/>
    <w:rsid w:val="002B5C53"/>
    <w:rsid w:val="002B5FFE"/>
    <w:rsid w:val="002D7D9E"/>
    <w:rsid w:val="002E2314"/>
    <w:rsid w:val="002E2923"/>
    <w:rsid w:val="002E48E1"/>
    <w:rsid w:val="002E5661"/>
    <w:rsid w:val="002E70D3"/>
    <w:rsid w:val="002F3F7F"/>
    <w:rsid w:val="003010FE"/>
    <w:rsid w:val="0030458A"/>
    <w:rsid w:val="00312084"/>
    <w:rsid w:val="00315337"/>
    <w:rsid w:val="0031622D"/>
    <w:rsid w:val="00321492"/>
    <w:rsid w:val="00323019"/>
    <w:rsid w:val="0032329A"/>
    <w:rsid w:val="00331FED"/>
    <w:rsid w:val="003331EB"/>
    <w:rsid w:val="00334BF3"/>
    <w:rsid w:val="00345ED4"/>
    <w:rsid w:val="00352BD4"/>
    <w:rsid w:val="00353567"/>
    <w:rsid w:val="00354C81"/>
    <w:rsid w:val="00354FE9"/>
    <w:rsid w:val="003574FC"/>
    <w:rsid w:val="00371AAE"/>
    <w:rsid w:val="00371E86"/>
    <w:rsid w:val="0037511F"/>
    <w:rsid w:val="00376086"/>
    <w:rsid w:val="0038434C"/>
    <w:rsid w:val="003852F8"/>
    <w:rsid w:val="003A69FC"/>
    <w:rsid w:val="003A7290"/>
    <w:rsid w:val="003B6D36"/>
    <w:rsid w:val="003B7FEA"/>
    <w:rsid w:val="003C787D"/>
    <w:rsid w:val="003D1E51"/>
    <w:rsid w:val="003D22CA"/>
    <w:rsid w:val="0040652C"/>
    <w:rsid w:val="0043347F"/>
    <w:rsid w:val="00433AEE"/>
    <w:rsid w:val="00437FCD"/>
    <w:rsid w:val="00443A12"/>
    <w:rsid w:val="0044768D"/>
    <w:rsid w:val="00453417"/>
    <w:rsid w:val="00453F0E"/>
    <w:rsid w:val="004578AF"/>
    <w:rsid w:val="0046061E"/>
    <w:rsid w:val="0046272B"/>
    <w:rsid w:val="00465581"/>
    <w:rsid w:val="00471B8A"/>
    <w:rsid w:val="004A20BB"/>
    <w:rsid w:val="004A3C36"/>
    <w:rsid w:val="004A71A3"/>
    <w:rsid w:val="004B1F26"/>
    <w:rsid w:val="004B6375"/>
    <w:rsid w:val="004C3520"/>
    <w:rsid w:val="004C46DC"/>
    <w:rsid w:val="004C593D"/>
    <w:rsid w:val="004C7F7E"/>
    <w:rsid w:val="004D4485"/>
    <w:rsid w:val="004E47A3"/>
    <w:rsid w:val="004E7E9B"/>
    <w:rsid w:val="004F0223"/>
    <w:rsid w:val="004F21DB"/>
    <w:rsid w:val="004F2E6B"/>
    <w:rsid w:val="004F5D3C"/>
    <w:rsid w:val="004F5F3F"/>
    <w:rsid w:val="005036A6"/>
    <w:rsid w:val="005048C0"/>
    <w:rsid w:val="00504B65"/>
    <w:rsid w:val="00517855"/>
    <w:rsid w:val="00520B54"/>
    <w:rsid w:val="0052799D"/>
    <w:rsid w:val="005446D0"/>
    <w:rsid w:val="00555B7E"/>
    <w:rsid w:val="00571130"/>
    <w:rsid w:val="00582050"/>
    <w:rsid w:val="00582670"/>
    <w:rsid w:val="005917BD"/>
    <w:rsid w:val="0059323B"/>
    <w:rsid w:val="00593928"/>
    <w:rsid w:val="005A0869"/>
    <w:rsid w:val="005B2214"/>
    <w:rsid w:val="005B46F7"/>
    <w:rsid w:val="005E00C9"/>
    <w:rsid w:val="005E1D28"/>
    <w:rsid w:val="005F4C9E"/>
    <w:rsid w:val="005F7B8F"/>
    <w:rsid w:val="0060213E"/>
    <w:rsid w:val="00602DBC"/>
    <w:rsid w:val="006043EE"/>
    <w:rsid w:val="006053A2"/>
    <w:rsid w:val="006055F0"/>
    <w:rsid w:val="00615454"/>
    <w:rsid w:val="00616312"/>
    <w:rsid w:val="00616595"/>
    <w:rsid w:val="00616732"/>
    <w:rsid w:val="0062135B"/>
    <w:rsid w:val="006229BC"/>
    <w:rsid w:val="00637ED7"/>
    <w:rsid w:val="006439C0"/>
    <w:rsid w:val="0065171B"/>
    <w:rsid w:val="00652C26"/>
    <w:rsid w:val="0065337E"/>
    <w:rsid w:val="00662DA5"/>
    <w:rsid w:val="00662DCB"/>
    <w:rsid w:val="00663F3E"/>
    <w:rsid w:val="00667EAD"/>
    <w:rsid w:val="006702FA"/>
    <w:rsid w:val="00671BA2"/>
    <w:rsid w:val="00680E4C"/>
    <w:rsid w:val="00693160"/>
    <w:rsid w:val="00695EFF"/>
    <w:rsid w:val="006A0A55"/>
    <w:rsid w:val="006A0F1E"/>
    <w:rsid w:val="006A1309"/>
    <w:rsid w:val="006B1D71"/>
    <w:rsid w:val="006B577A"/>
    <w:rsid w:val="006B742E"/>
    <w:rsid w:val="006C5A38"/>
    <w:rsid w:val="006E0E57"/>
    <w:rsid w:val="006E1468"/>
    <w:rsid w:val="006E5BCD"/>
    <w:rsid w:val="006E6F57"/>
    <w:rsid w:val="006F0A0F"/>
    <w:rsid w:val="006F3627"/>
    <w:rsid w:val="006F658F"/>
    <w:rsid w:val="006F7973"/>
    <w:rsid w:val="00701D45"/>
    <w:rsid w:val="00710579"/>
    <w:rsid w:val="00710818"/>
    <w:rsid w:val="00715B52"/>
    <w:rsid w:val="00732365"/>
    <w:rsid w:val="00733A6E"/>
    <w:rsid w:val="00737E40"/>
    <w:rsid w:val="00746185"/>
    <w:rsid w:val="007467EB"/>
    <w:rsid w:val="0075515A"/>
    <w:rsid w:val="00757C74"/>
    <w:rsid w:val="00764EE8"/>
    <w:rsid w:val="00772DE5"/>
    <w:rsid w:val="00782494"/>
    <w:rsid w:val="00785D22"/>
    <w:rsid w:val="007975FD"/>
    <w:rsid w:val="007A0F21"/>
    <w:rsid w:val="007A2A62"/>
    <w:rsid w:val="007A2AC1"/>
    <w:rsid w:val="007B03D2"/>
    <w:rsid w:val="007B32AC"/>
    <w:rsid w:val="007B3FF7"/>
    <w:rsid w:val="007C2D64"/>
    <w:rsid w:val="007C75C3"/>
    <w:rsid w:val="007D07C2"/>
    <w:rsid w:val="007D4164"/>
    <w:rsid w:val="007D4E59"/>
    <w:rsid w:val="007D70DD"/>
    <w:rsid w:val="007F0913"/>
    <w:rsid w:val="007F40B0"/>
    <w:rsid w:val="007F5DDB"/>
    <w:rsid w:val="007F7084"/>
    <w:rsid w:val="00802700"/>
    <w:rsid w:val="0080481F"/>
    <w:rsid w:val="00805BC7"/>
    <w:rsid w:val="00811375"/>
    <w:rsid w:val="00812A21"/>
    <w:rsid w:val="008144CE"/>
    <w:rsid w:val="00814753"/>
    <w:rsid w:val="008244E4"/>
    <w:rsid w:val="00825B17"/>
    <w:rsid w:val="00827453"/>
    <w:rsid w:val="00835EB0"/>
    <w:rsid w:val="00836547"/>
    <w:rsid w:val="00837414"/>
    <w:rsid w:val="008439E9"/>
    <w:rsid w:val="00844E8E"/>
    <w:rsid w:val="008466F1"/>
    <w:rsid w:val="00852134"/>
    <w:rsid w:val="00854089"/>
    <w:rsid w:val="00854E44"/>
    <w:rsid w:val="008764F6"/>
    <w:rsid w:val="00885D58"/>
    <w:rsid w:val="00887C02"/>
    <w:rsid w:val="008912DA"/>
    <w:rsid w:val="00894F7D"/>
    <w:rsid w:val="008A58C6"/>
    <w:rsid w:val="008B3D30"/>
    <w:rsid w:val="008C38B2"/>
    <w:rsid w:val="008C4900"/>
    <w:rsid w:val="008D08FF"/>
    <w:rsid w:val="008D515F"/>
    <w:rsid w:val="008E1200"/>
    <w:rsid w:val="008E1FDD"/>
    <w:rsid w:val="008E310E"/>
    <w:rsid w:val="008F27CB"/>
    <w:rsid w:val="008F5A18"/>
    <w:rsid w:val="00903304"/>
    <w:rsid w:val="00905D55"/>
    <w:rsid w:val="00914676"/>
    <w:rsid w:val="009162BB"/>
    <w:rsid w:val="009225BC"/>
    <w:rsid w:val="00930E5A"/>
    <w:rsid w:val="00950FE1"/>
    <w:rsid w:val="0096653A"/>
    <w:rsid w:val="00967296"/>
    <w:rsid w:val="0098003B"/>
    <w:rsid w:val="00986C54"/>
    <w:rsid w:val="0099461C"/>
    <w:rsid w:val="00996C68"/>
    <w:rsid w:val="009B48BB"/>
    <w:rsid w:val="009C2C81"/>
    <w:rsid w:val="009C3620"/>
    <w:rsid w:val="009D2C7E"/>
    <w:rsid w:val="009D318D"/>
    <w:rsid w:val="009E766A"/>
    <w:rsid w:val="009F41BE"/>
    <w:rsid w:val="009F4290"/>
    <w:rsid w:val="00A00787"/>
    <w:rsid w:val="00A02665"/>
    <w:rsid w:val="00A24794"/>
    <w:rsid w:val="00A24B8C"/>
    <w:rsid w:val="00A25DAC"/>
    <w:rsid w:val="00A35E9C"/>
    <w:rsid w:val="00A41B48"/>
    <w:rsid w:val="00A52EFE"/>
    <w:rsid w:val="00A561E3"/>
    <w:rsid w:val="00A60A3F"/>
    <w:rsid w:val="00A6528E"/>
    <w:rsid w:val="00A70645"/>
    <w:rsid w:val="00A760C7"/>
    <w:rsid w:val="00A76516"/>
    <w:rsid w:val="00A801CB"/>
    <w:rsid w:val="00A825A6"/>
    <w:rsid w:val="00A82BEF"/>
    <w:rsid w:val="00A846D5"/>
    <w:rsid w:val="00A854F5"/>
    <w:rsid w:val="00A859D1"/>
    <w:rsid w:val="00A8792E"/>
    <w:rsid w:val="00A96088"/>
    <w:rsid w:val="00AA18BB"/>
    <w:rsid w:val="00AB219F"/>
    <w:rsid w:val="00AB2C76"/>
    <w:rsid w:val="00AB4CC7"/>
    <w:rsid w:val="00AC3C47"/>
    <w:rsid w:val="00AC5DDD"/>
    <w:rsid w:val="00AC6C91"/>
    <w:rsid w:val="00AD06CE"/>
    <w:rsid w:val="00AD0F4F"/>
    <w:rsid w:val="00AE1FC5"/>
    <w:rsid w:val="00AF0D6B"/>
    <w:rsid w:val="00B0504A"/>
    <w:rsid w:val="00B06B29"/>
    <w:rsid w:val="00B077A2"/>
    <w:rsid w:val="00B12554"/>
    <w:rsid w:val="00B128CC"/>
    <w:rsid w:val="00B12FA8"/>
    <w:rsid w:val="00B16AFB"/>
    <w:rsid w:val="00B1709D"/>
    <w:rsid w:val="00B212EA"/>
    <w:rsid w:val="00B215C9"/>
    <w:rsid w:val="00B27DF3"/>
    <w:rsid w:val="00B3272E"/>
    <w:rsid w:val="00B334B9"/>
    <w:rsid w:val="00B43819"/>
    <w:rsid w:val="00B64504"/>
    <w:rsid w:val="00B75D38"/>
    <w:rsid w:val="00B82FA1"/>
    <w:rsid w:val="00B850AF"/>
    <w:rsid w:val="00B864F4"/>
    <w:rsid w:val="00B86F33"/>
    <w:rsid w:val="00B871FF"/>
    <w:rsid w:val="00BB30C8"/>
    <w:rsid w:val="00BB70ED"/>
    <w:rsid w:val="00BC2AC6"/>
    <w:rsid w:val="00BD0934"/>
    <w:rsid w:val="00BD1936"/>
    <w:rsid w:val="00BE2298"/>
    <w:rsid w:val="00BE2E8B"/>
    <w:rsid w:val="00BE5D3A"/>
    <w:rsid w:val="00BF6A51"/>
    <w:rsid w:val="00C03AD9"/>
    <w:rsid w:val="00C04B0F"/>
    <w:rsid w:val="00C16768"/>
    <w:rsid w:val="00C22EC1"/>
    <w:rsid w:val="00C50887"/>
    <w:rsid w:val="00C50EEF"/>
    <w:rsid w:val="00C53206"/>
    <w:rsid w:val="00C53A25"/>
    <w:rsid w:val="00C62082"/>
    <w:rsid w:val="00C66D4C"/>
    <w:rsid w:val="00C741A8"/>
    <w:rsid w:val="00C847D1"/>
    <w:rsid w:val="00C85FAD"/>
    <w:rsid w:val="00C877C2"/>
    <w:rsid w:val="00C9146E"/>
    <w:rsid w:val="00C94899"/>
    <w:rsid w:val="00C96769"/>
    <w:rsid w:val="00CC1BE6"/>
    <w:rsid w:val="00CC3954"/>
    <w:rsid w:val="00CD093F"/>
    <w:rsid w:val="00CD10CB"/>
    <w:rsid w:val="00CD3AF2"/>
    <w:rsid w:val="00D046A7"/>
    <w:rsid w:val="00D10832"/>
    <w:rsid w:val="00D14056"/>
    <w:rsid w:val="00D17EFA"/>
    <w:rsid w:val="00D22022"/>
    <w:rsid w:val="00D223BC"/>
    <w:rsid w:val="00D235EE"/>
    <w:rsid w:val="00D2594F"/>
    <w:rsid w:val="00D30705"/>
    <w:rsid w:val="00D3316B"/>
    <w:rsid w:val="00D34A3C"/>
    <w:rsid w:val="00D356C8"/>
    <w:rsid w:val="00D46334"/>
    <w:rsid w:val="00D46D43"/>
    <w:rsid w:val="00D47690"/>
    <w:rsid w:val="00D53AF3"/>
    <w:rsid w:val="00D5561A"/>
    <w:rsid w:val="00D57A60"/>
    <w:rsid w:val="00D61EF5"/>
    <w:rsid w:val="00D6559C"/>
    <w:rsid w:val="00D658C5"/>
    <w:rsid w:val="00D706D7"/>
    <w:rsid w:val="00D728F3"/>
    <w:rsid w:val="00D75082"/>
    <w:rsid w:val="00DA149C"/>
    <w:rsid w:val="00DC16FE"/>
    <w:rsid w:val="00DC2160"/>
    <w:rsid w:val="00DC7D10"/>
    <w:rsid w:val="00DD272E"/>
    <w:rsid w:val="00DD4083"/>
    <w:rsid w:val="00DD41A2"/>
    <w:rsid w:val="00DE1819"/>
    <w:rsid w:val="00DE7396"/>
    <w:rsid w:val="00DE7BE9"/>
    <w:rsid w:val="00DF070E"/>
    <w:rsid w:val="00DF235C"/>
    <w:rsid w:val="00E02C05"/>
    <w:rsid w:val="00E202FE"/>
    <w:rsid w:val="00E229A2"/>
    <w:rsid w:val="00E2483D"/>
    <w:rsid w:val="00E27136"/>
    <w:rsid w:val="00E31CAB"/>
    <w:rsid w:val="00E36B95"/>
    <w:rsid w:val="00E40756"/>
    <w:rsid w:val="00E72321"/>
    <w:rsid w:val="00E72EB9"/>
    <w:rsid w:val="00E74524"/>
    <w:rsid w:val="00E74F32"/>
    <w:rsid w:val="00E805DC"/>
    <w:rsid w:val="00E90539"/>
    <w:rsid w:val="00E94328"/>
    <w:rsid w:val="00E9533B"/>
    <w:rsid w:val="00EA000B"/>
    <w:rsid w:val="00EA0A76"/>
    <w:rsid w:val="00EA170E"/>
    <w:rsid w:val="00EA4D62"/>
    <w:rsid w:val="00EB04E6"/>
    <w:rsid w:val="00EC0667"/>
    <w:rsid w:val="00EC52C6"/>
    <w:rsid w:val="00EC5573"/>
    <w:rsid w:val="00ED0383"/>
    <w:rsid w:val="00ED6836"/>
    <w:rsid w:val="00EE1597"/>
    <w:rsid w:val="00EE1ABC"/>
    <w:rsid w:val="00EE35C9"/>
    <w:rsid w:val="00EE4314"/>
    <w:rsid w:val="00EE6E89"/>
    <w:rsid w:val="00F124B5"/>
    <w:rsid w:val="00F14264"/>
    <w:rsid w:val="00F21634"/>
    <w:rsid w:val="00F338CC"/>
    <w:rsid w:val="00F36898"/>
    <w:rsid w:val="00F36EF9"/>
    <w:rsid w:val="00F37303"/>
    <w:rsid w:val="00F373F5"/>
    <w:rsid w:val="00F37F0B"/>
    <w:rsid w:val="00F42B92"/>
    <w:rsid w:val="00F44355"/>
    <w:rsid w:val="00F45171"/>
    <w:rsid w:val="00F47710"/>
    <w:rsid w:val="00F52DA6"/>
    <w:rsid w:val="00F6625D"/>
    <w:rsid w:val="00F71311"/>
    <w:rsid w:val="00F74818"/>
    <w:rsid w:val="00F82B92"/>
    <w:rsid w:val="00F84B02"/>
    <w:rsid w:val="00F9074C"/>
    <w:rsid w:val="00F930FE"/>
    <w:rsid w:val="00F95BF9"/>
    <w:rsid w:val="00F95CFC"/>
    <w:rsid w:val="00FA1427"/>
    <w:rsid w:val="00FB70F8"/>
    <w:rsid w:val="00FB732F"/>
    <w:rsid w:val="00FC038D"/>
    <w:rsid w:val="00FC5318"/>
    <w:rsid w:val="00FD089A"/>
    <w:rsid w:val="00FD1D9F"/>
    <w:rsid w:val="00FD5E73"/>
    <w:rsid w:val="00FE014F"/>
    <w:rsid w:val="00FE2560"/>
    <w:rsid w:val="00FE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58F"/>
  </w:style>
  <w:style w:type="paragraph" w:styleId="Footer">
    <w:name w:val="footer"/>
    <w:basedOn w:val="Normal"/>
    <w:link w:val="Foot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58F"/>
  </w:style>
  <w:style w:type="paragraph" w:styleId="ListParagraph">
    <w:name w:val="List Paragraph"/>
    <w:basedOn w:val="Normal"/>
    <w:uiPriority w:val="34"/>
    <w:qFormat/>
    <w:rsid w:val="00A026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774D3-5E46-479F-AC25-E998E32B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2076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mira.ristic</cp:lastModifiedBy>
  <cp:revision>2</cp:revision>
  <cp:lastPrinted>2024-02-21T09:50:00Z</cp:lastPrinted>
  <dcterms:created xsi:type="dcterms:W3CDTF">2024-03-11T12:22:00Z</dcterms:created>
  <dcterms:modified xsi:type="dcterms:W3CDTF">2024-03-11T12:22:00Z</dcterms:modified>
</cp:coreProperties>
</file>