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F2" w:rsidRDefault="00B721F2" w:rsidP="00B721F2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 и 3/16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Pr="003D7868">
        <w:t>1</w:t>
      </w:r>
      <w:r>
        <w:rPr>
          <w:lang w:val="sr-Cyrl-CS"/>
        </w:rPr>
        <w:t>9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B721F2" w:rsidRDefault="00B721F2" w:rsidP="00B721F2">
      <w:pPr>
        <w:rPr>
          <w:lang w:val="sr-Cyrl-CS"/>
        </w:rPr>
      </w:pPr>
    </w:p>
    <w:p w:rsidR="00B721F2" w:rsidRPr="00CB79EC" w:rsidRDefault="00B721F2" w:rsidP="00B721F2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C70883" w:rsidRDefault="00B721F2" w:rsidP="00B721F2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 xml:space="preserve">О ПРИСТУПАЊУ ИЗРАДИ </w:t>
      </w:r>
      <w:r>
        <w:rPr>
          <w:b/>
          <w:lang w:val="sr-Cyrl-BA"/>
        </w:rPr>
        <w:t xml:space="preserve">ИЗМЈЕНЕ </w:t>
      </w:r>
    </w:p>
    <w:p w:rsidR="00B721F2" w:rsidRPr="00A703EB" w:rsidRDefault="00B721F2" w:rsidP="00B721F2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ПЛАНА „ГВОЗДЕВИЋИ</w:t>
      </w:r>
      <w:r w:rsidRPr="00A703EB">
        <w:rPr>
          <w:b/>
          <w:lang w:val="sr-Cyrl-BA"/>
        </w:rPr>
        <w:t>“ У БИЈЕЉИНИ</w:t>
      </w:r>
    </w:p>
    <w:p w:rsidR="00B721F2" w:rsidRPr="003C65A3" w:rsidRDefault="00B721F2" w:rsidP="00B721F2">
      <w:pPr>
        <w:jc w:val="center"/>
        <w:rPr>
          <w:lang w:val="sr-Cyrl-BA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B721F2" w:rsidRPr="008B612D" w:rsidRDefault="00B721F2" w:rsidP="00B721F2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>
        <w:t xml:space="preserve">длуком приступа се изради </w:t>
      </w:r>
      <w:r>
        <w:rPr>
          <w:lang w:val="sr-Cyrl-BA"/>
        </w:rPr>
        <w:t xml:space="preserve">измјене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Гвоздевићи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>, (у даљем тексту: План)</w:t>
      </w:r>
      <w:r>
        <w:rPr>
          <w:lang w:val="sr-Cyrl-BA"/>
        </w:rPr>
        <w:t>.</w:t>
      </w:r>
    </w:p>
    <w:p w:rsidR="00B721F2" w:rsidRPr="008F7EFC" w:rsidRDefault="00B721F2" w:rsidP="00B721F2">
      <w:pPr>
        <w:jc w:val="both"/>
        <w:rPr>
          <w:lang w:val="sr-Latn-CS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B721F2" w:rsidRPr="00C70883" w:rsidRDefault="00C70883" w:rsidP="00C70883">
      <w:pPr>
        <w:pStyle w:val="ListParagraph"/>
        <w:numPr>
          <w:ilvl w:val="0"/>
          <w:numId w:val="4"/>
        </w:numPr>
        <w:ind w:left="0" w:firstLine="360"/>
        <w:jc w:val="both"/>
        <w:rPr>
          <w:lang w:val="sr-Cyrl-CS"/>
        </w:rPr>
      </w:pPr>
      <w:r w:rsidRPr="00C70883">
        <w:rPr>
          <w:lang w:val="sr-Cyrl-CS"/>
        </w:rPr>
        <w:t xml:space="preserve">Источна граница обухвата </w:t>
      </w:r>
      <w:r>
        <w:rPr>
          <w:lang w:val="sr-Latn-BA"/>
        </w:rPr>
        <w:t xml:space="preserve">Плана </w:t>
      </w:r>
      <w:r w:rsidRPr="00C70883">
        <w:rPr>
          <w:lang w:val="sr-Cyrl-CS"/>
        </w:rPr>
        <w:t xml:space="preserve">прати Улицу </w:t>
      </w:r>
      <w:r>
        <w:rPr>
          <w:lang w:val="sr-Cyrl-CS"/>
        </w:rPr>
        <w:t>с</w:t>
      </w:r>
      <w:r w:rsidRPr="00C70883">
        <w:rPr>
          <w:lang w:val="sr-Cyrl-CS"/>
        </w:rPr>
        <w:t xml:space="preserve">рпске војске њеном десном страном од </w:t>
      </w:r>
      <w:r w:rsidR="005845A1">
        <w:rPr>
          <w:lang w:val="sr-Cyrl-CS"/>
        </w:rPr>
        <w:t xml:space="preserve">парцеле </w:t>
      </w:r>
      <w:r w:rsidRPr="00C70883">
        <w:rPr>
          <w:lang w:val="sr-Cyrl-CS"/>
        </w:rPr>
        <w:t xml:space="preserve">к.ч. </w:t>
      </w:r>
      <w:r w:rsidR="005845A1">
        <w:rPr>
          <w:lang w:val="sr-Cyrl-CS"/>
        </w:rPr>
        <w:t xml:space="preserve">број </w:t>
      </w:r>
      <w:r w:rsidRPr="00C70883">
        <w:rPr>
          <w:lang w:val="sr-Cyrl-CS"/>
        </w:rPr>
        <w:t xml:space="preserve">2529, на сјеверу све до </w:t>
      </w:r>
      <w:r w:rsidR="005845A1">
        <w:rPr>
          <w:lang w:val="sr-Cyrl-CS"/>
        </w:rPr>
        <w:t>парцеле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>5631 на југу источне границе обухвата, гдје прелази у јужну границу обухвата, пратећи јужне међе</w:t>
      </w:r>
      <w:r w:rsidR="005845A1" w:rsidRPr="005845A1">
        <w:rPr>
          <w:lang w:val="sr-Cyrl-CS"/>
        </w:rPr>
        <w:t xml:space="preserve"> </w:t>
      </w:r>
      <w:r w:rsidR="005845A1">
        <w:rPr>
          <w:lang w:val="sr-Cyrl-CS"/>
        </w:rPr>
        <w:t>парцела</w:t>
      </w:r>
      <w:r w:rsidRPr="00C70883">
        <w:rPr>
          <w:lang w:val="sr-Cyrl-CS"/>
        </w:rPr>
        <w:t xml:space="preserve"> 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>5631, 5632, 5633 и 5634, обухвта катастарске парцеле на којима је православно гробље.</w:t>
      </w:r>
      <w:r>
        <w:rPr>
          <w:lang w:val="sr-Cyrl-CS"/>
        </w:rPr>
        <w:t xml:space="preserve"> </w:t>
      </w:r>
      <w:r w:rsidRPr="00C70883">
        <w:rPr>
          <w:lang w:val="sr-Cyrl-CS"/>
        </w:rPr>
        <w:t xml:space="preserve">Граница даље иде у правцу сјевера пратећи западне међе </w:t>
      </w:r>
      <w:r w:rsidR="005845A1">
        <w:rPr>
          <w:lang w:val="sr-Cyrl-CS"/>
        </w:rPr>
        <w:t>парцела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5642, 5646, 5647, 5650, 5498, 5497, 5496, 5495 и </w:t>
      </w:r>
      <w:r w:rsidR="00855661">
        <w:rPr>
          <w:lang w:val="sr-Cyrl-CS"/>
        </w:rPr>
        <w:t>5494/1</w:t>
      </w:r>
      <w:r w:rsidRPr="00C70883">
        <w:rPr>
          <w:lang w:val="sr-Cyrl-CS"/>
        </w:rPr>
        <w:t xml:space="preserve"> </w:t>
      </w:r>
      <w:r w:rsidR="00855661">
        <w:rPr>
          <w:lang w:val="sr-Cyrl-CS"/>
        </w:rPr>
        <w:t>гдје</w:t>
      </w:r>
      <w:r w:rsidRPr="00C70883">
        <w:rPr>
          <w:lang w:val="sr-Cyrl-CS"/>
        </w:rPr>
        <w:t xml:space="preserve"> долази до </w:t>
      </w:r>
      <w:r w:rsidR="005845A1">
        <w:rPr>
          <w:lang w:val="sr-Cyrl-CS"/>
        </w:rPr>
        <w:t>парцеле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="00855661">
        <w:rPr>
          <w:lang w:val="sr-Cyrl-CS"/>
        </w:rPr>
        <w:t>5493</w:t>
      </w:r>
      <w:r w:rsidRPr="00C70883">
        <w:rPr>
          <w:lang w:val="sr-Cyrl-CS"/>
        </w:rPr>
        <w:t xml:space="preserve"> гдје граница скреће према западу и прати пут означен као 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5663/5 све до </w:t>
      </w:r>
      <w:r w:rsidR="00855661">
        <w:rPr>
          <w:lang w:val="sr-Cyrl-CS"/>
        </w:rPr>
        <w:t>његовог краја</w:t>
      </w:r>
      <w:r w:rsidR="005845A1">
        <w:rPr>
          <w:lang w:val="sr-Cyrl-CS"/>
        </w:rPr>
        <w:t>,</w:t>
      </w:r>
      <w:r w:rsidRPr="00C70883">
        <w:rPr>
          <w:lang w:val="sr-Cyrl-CS"/>
        </w:rPr>
        <w:t xml:space="preserve"> а затим задржавајући тај правац пресјеца парцеле 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>5666/1 и 5870/6.</w:t>
      </w:r>
      <w:r>
        <w:rPr>
          <w:lang w:val="sr-Cyrl-CS"/>
        </w:rPr>
        <w:t xml:space="preserve"> </w:t>
      </w:r>
      <w:r w:rsidRPr="00C70883">
        <w:rPr>
          <w:lang w:val="sr-Cyrl-CS"/>
        </w:rPr>
        <w:t xml:space="preserve">Даље граница обухвата иде јужним међама </w:t>
      </w:r>
      <w:r w:rsidR="005845A1">
        <w:rPr>
          <w:lang w:val="sr-Cyrl-CS"/>
        </w:rPr>
        <w:t>парцела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>5870/5, 5870/14, 5870/15, 5870/10, 5870/9 и 5862</w:t>
      </w:r>
      <w:r>
        <w:t>,</w:t>
      </w:r>
      <w:r w:rsidRPr="00C70883">
        <w:rPr>
          <w:lang w:val="sr-Cyrl-CS"/>
        </w:rPr>
        <w:t xml:space="preserve"> а онда прати источну и југоисточну међу </w:t>
      </w:r>
      <w:r w:rsidR="005845A1">
        <w:rPr>
          <w:lang w:val="sr-Cyrl-CS"/>
        </w:rPr>
        <w:t>парцеле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5857, те југоисточне међе </w:t>
      </w:r>
      <w:r w:rsidR="005845A1">
        <w:rPr>
          <w:lang w:val="sr-Cyrl-CS"/>
        </w:rPr>
        <w:t>парцела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>5856, 5855, 5854 и 5853</w:t>
      </w:r>
      <w:r>
        <w:t>,</w:t>
      </w:r>
      <w:r w:rsidRPr="00C70883">
        <w:rPr>
          <w:lang w:val="sr-Cyrl-CS"/>
        </w:rPr>
        <w:t xml:space="preserve"> а затим обухвата дио </w:t>
      </w:r>
      <w:r w:rsidR="005845A1">
        <w:rPr>
          <w:lang w:val="sr-Cyrl-CS"/>
        </w:rPr>
        <w:t>парцеле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5871, пресјецајући у правцу запада </w:t>
      </w:r>
      <w:r w:rsidR="005845A1">
        <w:rPr>
          <w:lang w:val="sr-Cyrl-CS"/>
        </w:rPr>
        <w:t>парцеле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5872, 5873/2, 5874, 5875 и 5876/2 гдје излази на </w:t>
      </w:r>
      <w:r>
        <w:rPr>
          <w:lang w:val="sr-Cyrl-CS"/>
        </w:rPr>
        <w:t>У</w:t>
      </w:r>
      <w:r w:rsidRPr="00C70883">
        <w:rPr>
          <w:lang w:val="sr-Cyrl-CS"/>
        </w:rPr>
        <w:t xml:space="preserve">лицу Петра </w:t>
      </w:r>
      <w:r>
        <w:t>Б</w:t>
      </w:r>
      <w:r w:rsidRPr="00C70883">
        <w:rPr>
          <w:lang w:val="sr-Cyrl-CS"/>
        </w:rPr>
        <w:t xml:space="preserve">ојовића и даље у правцу запада иде пратећи ову улицу све до њеног изласка на </w:t>
      </w:r>
      <w:r>
        <w:rPr>
          <w:lang w:val="sr-Cyrl-CS"/>
        </w:rPr>
        <w:t>У</w:t>
      </w:r>
      <w:r w:rsidRPr="00C70883">
        <w:rPr>
          <w:lang w:val="sr-Cyrl-CS"/>
        </w:rPr>
        <w:t>лицу Баја Пивљанина.</w:t>
      </w:r>
      <w:r>
        <w:rPr>
          <w:lang w:val="sr-Cyrl-CS"/>
        </w:rPr>
        <w:t xml:space="preserve"> </w:t>
      </w:r>
      <w:r w:rsidRPr="00C70883">
        <w:rPr>
          <w:lang w:val="sr-Cyrl-CS"/>
        </w:rPr>
        <w:t xml:space="preserve">Граница даље иде према западу пресјецајући парцеле 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6019, 6018 и 6061 све до југозападне међе </w:t>
      </w:r>
      <w:r w:rsidR="005845A1">
        <w:rPr>
          <w:lang w:val="sr-Cyrl-CS"/>
        </w:rPr>
        <w:t>парцеле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855661">
        <w:rPr>
          <w:lang w:val="sr-Cyrl-CS"/>
        </w:rPr>
        <w:t>број</w:t>
      </w:r>
      <w:r w:rsidR="0085566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6015, даље граница обухвата иде овом међом и југозападном међом </w:t>
      </w:r>
      <w:r w:rsidR="005845A1">
        <w:rPr>
          <w:lang w:val="sr-Cyrl-CS"/>
        </w:rPr>
        <w:t>парцеле</w:t>
      </w:r>
      <w:r w:rsidR="005845A1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к.ч. </w:t>
      </w:r>
      <w:r w:rsidR="00F30E47">
        <w:rPr>
          <w:lang w:val="sr-Cyrl-CS"/>
        </w:rPr>
        <w:t>број</w:t>
      </w:r>
      <w:r w:rsidRPr="00C70883">
        <w:rPr>
          <w:lang w:val="sr-Cyrl-CS"/>
        </w:rPr>
        <w:t xml:space="preserve"> излази на канал Дашницу. Граница даље иде на сјевер пратећи десну обалу канала, све до пута к.ч. </w:t>
      </w:r>
      <w:r w:rsidR="00F30E47">
        <w:rPr>
          <w:lang w:val="sr-Cyrl-CS"/>
        </w:rPr>
        <w:t>број</w:t>
      </w:r>
      <w:r w:rsidR="00F30E47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4529 гдје граница скреће и прати тај пут све до раскрснице </w:t>
      </w:r>
      <w:r>
        <w:rPr>
          <w:lang w:val="sr-Cyrl-CS"/>
        </w:rPr>
        <w:t>У</w:t>
      </w:r>
      <w:r w:rsidRPr="00C70883">
        <w:rPr>
          <w:lang w:val="sr-Cyrl-CS"/>
        </w:rPr>
        <w:t>л</w:t>
      </w:r>
      <w:r>
        <w:rPr>
          <w:lang w:val="sr-Cyrl-CS"/>
        </w:rPr>
        <w:t>ица</w:t>
      </w:r>
      <w:r w:rsidRPr="00C70883">
        <w:rPr>
          <w:lang w:val="sr-Cyrl-CS"/>
        </w:rPr>
        <w:t xml:space="preserve"> Филипа Вишњића и 27. </w:t>
      </w:r>
      <w:r>
        <w:rPr>
          <w:lang w:val="sr-Cyrl-CS"/>
        </w:rPr>
        <w:t>м</w:t>
      </w:r>
      <w:r w:rsidRPr="00C70883">
        <w:rPr>
          <w:lang w:val="sr-Cyrl-CS"/>
        </w:rPr>
        <w:t xml:space="preserve">арта. Одатле, граница обухвата прати </w:t>
      </w:r>
      <w:r>
        <w:rPr>
          <w:lang w:val="sr-Cyrl-CS"/>
        </w:rPr>
        <w:t>У</w:t>
      </w:r>
      <w:r w:rsidRPr="00C70883">
        <w:rPr>
          <w:lang w:val="sr-Cyrl-CS"/>
        </w:rPr>
        <w:t>л</w:t>
      </w:r>
      <w:r>
        <w:rPr>
          <w:lang w:val="sr-Cyrl-CS"/>
        </w:rPr>
        <w:t>ицу</w:t>
      </w:r>
      <w:r w:rsidRPr="00C70883">
        <w:rPr>
          <w:lang w:val="sr-Cyrl-CS"/>
        </w:rPr>
        <w:t xml:space="preserve"> 27. </w:t>
      </w:r>
      <w:r>
        <w:rPr>
          <w:lang w:val="sr-Cyrl-CS"/>
        </w:rPr>
        <w:t>м</w:t>
      </w:r>
      <w:r w:rsidRPr="00C70883">
        <w:rPr>
          <w:lang w:val="sr-Cyrl-CS"/>
        </w:rPr>
        <w:t>арта све до њеног укрштања са Козарачком улицом</w:t>
      </w:r>
      <w:r>
        <w:rPr>
          <w:lang w:val="sr-Cyrl-CS"/>
        </w:rPr>
        <w:t>,</w:t>
      </w:r>
      <w:r w:rsidRPr="00C70883">
        <w:rPr>
          <w:lang w:val="sr-Cyrl-CS"/>
        </w:rPr>
        <w:t xml:space="preserve"> а затим граница се наставља пратећи Козарачку улицу па наставља даље парцелом к.ч. </w:t>
      </w:r>
      <w:r w:rsidR="00F30E47">
        <w:rPr>
          <w:lang w:val="sr-Cyrl-CS"/>
        </w:rPr>
        <w:t>број</w:t>
      </w:r>
      <w:r w:rsidR="00F30E47" w:rsidRPr="00C70883">
        <w:rPr>
          <w:lang w:val="sr-Cyrl-CS"/>
        </w:rPr>
        <w:t xml:space="preserve"> </w:t>
      </w:r>
      <w:r w:rsidRPr="00C70883">
        <w:rPr>
          <w:lang w:val="sr-Cyrl-CS"/>
        </w:rPr>
        <w:t xml:space="preserve">3248 и њом излази на </w:t>
      </w:r>
      <w:r>
        <w:rPr>
          <w:lang w:val="sr-Cyrl-CS"/>
        </w:rPr>
        <w:t>У</w:t>
      </w:r>
      <w:r w:rsidRPr="00C70883">
        <w:rPr>
          <w:lang w:val="sr-Cyrl-CS"/>
        </w:rPr>
        <w:t>л</w:t>
      </w:r>
      <w:r>
        <w:rPr>
          <w:lang w:val="sr-Cyrl-CS"/>
        </w:rPr>
        <w:t>ицу</w:t>
      </w:r>
      <w:r w:rsidRPr="00C70883">
        <w:rPr>
          <w:lang w:val="sr-Cyrl-CS"/>
        </w:rPr>
        <w:t xml:space="preserve"> Ђуре Даничића. Граница прати даље </w:t>
      </w:r>
      <w:r>
        <w:rPr>
          <w:lang w:val="sr-Cyrl-CS"/>
        </w:rPr>
        <w:t>Улицу</w:t>
      </w:r>
      <w:r w:rsidRPr="00C70883">
        <w:rPr>
          <w:lang w:val="sr-Cyrl-CS"/>
        </w:rPr>
        <w:t xml:space="preserve"> Ђуре Даничића на исток све до изласка предметне улице на </w:t>
      </w:r>
      <w:r>
        <w:rPr>
          <w:lang w:val="sr-Cyrl-CS"/>
        </w:rPr>
        <w:t>У</w:t>
      </w:r>
      <w:r w:rsidRPr="00C70883">
        <w:rPr>
          <w:lang w:val="sr-Cyrl-CS"/>
        </w:rPr>
        <w:t>л</w:t>
      </w:r>
      <w:r>
        <w:rPr>
          <w:lang w:val="sr-Cyrl-CS"/>
        </w:rPr>
        <w:t>ицу с</w:t>
      </w:r>
      <w:r w:rsidRPr="00C70883">
        <w:rPr>
          <w:lang w:val="sr-Cyrl-CS"/>
        </w:rPr>
        <w:t>рпске војске гдје се код парцеле к.ч</w:t>
      </w:r>
      <w:r w:rsidR="005845A1">
        <w:rPr>
          <w:lang w:val="sr-Cyrl-CS"/>
        </w:rPr>
        <w:t xml:space="preserve">. </w:t>
      </w:r>
      <w:r w:rsidR="00F30E47">
        <w:rPr>
          <w:lang w:val="sr-Cyrl-CS"/>
        </w:rPr>
        <w:t xml:space="preserve">број </w:t>
      </w:r>
      <w:r w:rsidR="005845A1">
        <w:rPr>
          <w:lang w:val="sr-Cyrl-CS"/>
        </w:rPr>
        <w:t>2529</w:t>
      </w:r>
      <w:r w:rsidR="000F7499">
        <w:rPr>
          <w:lang w:val="sr-Cyrl-CS"/>
        </w:rPr>
        <w:t xml:space="preserve"> све к.о. Бијељина 1</w:t>
      </w:r>
      <w:r w:rsidRPr="00C70883">
        <w:rPr>
          <w:lang w:val="sr-Cyrl-CS"/>
        </w:rPr>
        <w:t xml:space="preserve"> заокружује граница обухвата</w:t>
      </w:r>
      <w:r>
        <w:rPr>
          <w:lang w:val="sr-Cyrl-CS"/>
        </w:rPr>
        <w:t xml:space="preserve"> Плана</w:t>
      </w:r>
      <w:r w:rsidRPr="00C70883">
        <w:rPr>
          <w:lang w:val="sr-Cyrl-CS"/>
        </w:rPr>
        <w:t>.</w:t>
      </w:r>
    </w:p>
    <w:p w:rsidR="00B721F2" w:rsidRPr="004032FA" w:rsidRDefault="00B721F2" w:rsidP="00B721F2">
      <w:pPr>
        <w:numPr>
          <w:ilvl w:val="0"/>
          <w:numId w:val="3"/>
        </w:numPr>
        <w:ind w:left="0" w:firstLine="360"/>
        <w:jc w:val="both"/>
        <w:rPr>
          <w:bCs/>
          <w:lang w:val="sr-Cyrl-CS"/>
        </w:rPr>
      </w:pPr>
      <w:r w:rsidRPr="004032FA">
        <w:rPr>
          <w:bCs/>
        </w:rPr>
        <w:t>О</w:t>
      </w:r>
      <w:r w:rsidRPr="004032FA">
        <w:rPr>
          <w:bCs/>
          <w:lang w:val="sr-Latn-CS"/>
        </w:rPr>
        <w:t xml:space="preserve">бухват </w:t>
      </w:r>
      <w:r>
        <w:rPr>
          <w:lang w:val="sr-Cyrl-CS"/>
        </w:rPr>
        <w:t>Плана</w:t>
      </w:r>
      <w:r w:rsidRPr="004032FA">
        <w:rPr>
          <w:bCs/>
        </w:rPr>
        <w:t xml:space="preserve"> има </w:t>
      </w:r>
      <w:r w:rsidRPr="004032FA">
        <w:rPr>
          <w:bCs/>
          <w:lang w:val="sr-Latn-CS"/>
        </w:rPr>
        <w:t>укупн</w:t>
      </w:r>
      <w:r w:rsidRPr="004032FA">
        <w:rPr>
          <w:bCs/>
        </w:rPr>
        <w:t>у</w:t>
      </w:r>
      <w:r w:rsidRPr="004032FA">
        <w:rPr>
          <w:bCs/>
          <w:lang w:val="sr-Latn-CS"/>
        </w:rPr>
        <w:t xml:space="preserve"> површин</w:t>
      </w:r>
      <w:r w:rsidRPr="004032FA">
        <w:rPr>
          <w:bCs/>
        </w:rPr>
        <w:t>у</w:t>
      </w:r>
      <w:r>
        <w:rPr>
          <w:bCs/>
          <w:lang w:val="sr-Latn-CS"/>
        </w:rPr>
        <w:t xml:space="preserve"> од </w:t>
      </w:r>
      <w:r w:rsidR="00C70883">
        <w:rPr>
          <w:bCs/>
          <w:lang w:val="sr-Cyrl-BA"/>
        </w:rPr>
        <w:t>155,29</w:t>
      </w:r>
      <w:r w:rsidR="00C70883">
        <w:rPr>
          <w:bCs/>
          <w:lang w:val="sr-Cyrl-CS"/>
        </w:rPr>
        <w:t xml:space="preserve"> </w:t>
      </w:r>
      <w:r w:rsidR="00C70883">
        <w:rPr>
          <w:bCs/>
          <w:lang w:val="sr-Latn-BA"/>
        </w:rPr>
        <w:t>h</w:t>
      </w:r>
      <w:r w:rsidRPr="004032FA">
        <w:rPr>
          <w:bCs/>
          <w:lang w:val="sr-Cyrl-CS"/>
        </w:rPr>
        <w:t>а</w:t>
      </w:r>
      <w:r w:rsidRPr="004032FA">
        <w:rPr>
          <w:bCs/>
          <w:lang w:val="sr-Latn-CS"/>
        </w:rPr>
        <w:t>.</w:t>
      </w:r>
    </w:p>
    <w:p w:rsidR="00B721F2" w:rsidRDefault="00B721F2" w:rsidP="00B721F2">
      <w:pPr>
        <w:rPr>
          <w:lang w:val="sr-Latn-CS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B721F2" w:rsidRDefault="00B721F2" w:rsidP="00B721F2">
      <w:pPr>
        <w:ind w:firstLine="720"/>
        <w:jc w:val="both"/>
      </w:pPr>
      <w:r>
        <w:t>Период за који се утврђују плански параметри је до 202</w:t>
      </w:r>
      <w:r>
        <w:rPr>
          <w:lang w:val="sr-Cyrl-BA"/>
        </w:rPr>
        <w:t>9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B721F2" w:rsidRDefault="00B721F2" w:rsidP="00B721F2">
      <w:pPr>
        <w:jc w:val="center"/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B721F2" w:rsidRDefault="00B721F2" w:rsidP="00B721F2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>
        <w:rPr>
          <w:lang w:val="sr-Cyrl-BA"/>
        </w:rPr>
        <w:t xml:space="preserve"> </w:t>
      </w:r>
      <w:r>
        <w:rPr>
          <w:lang w:val="sr-Cyrl-CS"/>
        </w:rPr>
        <w:t>Плана: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 и 3/16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</w:t>
      </w:r>
      <w:r>
        <w:rPr>
          <w:lang w:val="sr-Cyrl-CS"/>
        </w:rPr>
        <w:lastRenderedPageBreak/>
        <w:t>уређење простора (кој</w:t>
      </w:r>
      <w:r w:rsidR="00C15E13">
        <w:rPr>
          <w:lang w:val="sr-Cyrl-CS"/>
        </w:rPr>
        <w:t>и се односе на: саобраћај, снабд</w:t>
      </w:r>
      <w:r>
        <w:rPr>
          <w:lang w:val="sr-Cyrl-CS"/>
        </w:rPr>
        <w:t>јевање енергијом, сна</w:t>
      </w:r>
      <w:r w:rsidR="008603C3">
        <w:rPr>
          <w:lang w:val="sr-Cyrl-CS"/>
        </w:rPr>
        <w:t>бд</w:t>
      </w:r>
      <w:r>
        <w:rPr>
          <w:lang w:val="sr-Cyrl-CS"/>
        </w:rPr>
        <w:t>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B721F2" w:rsidRPr="00CD71A3" w:rsidRDefault="00B721F2" w:rsidP="00B721F2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>
        <w:rPr>
          <w:lang w:val="sr-Cyrl-CS"/>
        </w:rPr>
        <w:t>Плана</w:t>
      </w:r>
      <w:r w:rsidRPr="00CD71A3">
        <w:rPr>
          <w:lang w:val="sr-Cyrl-CS"/>
        </w:rPr>
        <w:t xml:space="preserve"> са одговарајућим планом вишег реда.</w:t>
      </w:r>
    </w:p>
    <w:p w:rsidR="00B721F2" w:rsidRDefault="00B721F2" w:rsidP="00B721F2">
      <w:pPr>
        <w:jc w:val="center"/>
        <w:rPr>
          <w:lang w:val="sr-Cyrl-CS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B721F2" w:rsidRDefault="00B721F2" w:rsidP="00B721F2">
      <w:pPr>
        <w:ind w:firstLine="720"/>
        <w:jc w:val="both"/>
      </w:pPr>
      <w:r>
        <w:t>Рок з</w:t>
      </w:r>
      <w:r w:rsidR="000A5059">
        <w:t xml:space="preserve">а израду планског документа је </w:t>
      </w:r>
      <w:r w:rsidR="000A5059">
        <w:rPr>
          <w:lang w:val="sr-Cyrl-BA"/>
        </w:rPr>
        <w:t>18</w:t>
      </w:r>
      <w:r>
        <w:t>0 дана од дана потписивања уговора са носиоцем израде</w:t>
      </w:r>
      <w:r>
        <w:rPr>
          <w:lang w:val="sr-Cyrl-BA"/>
        </w:rPr>
        <w:t xml:space="preserve"> </w:t>
      </w:r>
      <w:r>
        <w:rPr>
          <w:lang w:val="sr-Cyrl-CS"/>
        </w:rPr>
        <w:t>Плана</w:t>
      </w:r>
      <w:r>
        <w:t>.</w:t>
      </w:r>
    </w:p>
    <w:p w:rsidR="00B721F2" w:rsidRPr="00A703EB" w:rsidRDefault="00B721F2" w:rsidP="00B721F2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6.</w:t>
      </w:r>
    </w:p>
    <w:p w:rsidR="00B721F2" w:rsidRPr="00CB79EC" w:rsidRDefault="00B721F2" w:rsidP="00B721F2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>
        <w:t xml:space="preserve"> треба</w:t>
      </w:r>
      <w:r>
        <w:rPr>
          <w:lang w:val="sr-Cyrl-CS"/>
        </w:rPr>
        <w:t xml:space="preserve"> да садржи</w:t>
      </w:r>
      <w:r>
        <w:t xml:space="preserve"> све елементе прописане чланом 35</w:t>
      </w:r>
      <w:r>
        <w:rPr>
          <w:lang w:val="sr-Cyrl-BA"/>
        </w:rPr>
        <w:t>.</w:t>
      </w:r>
      <w:r>
        <w:rPr>
          <w:lang w:val="sr-Cyrl-CS"/>
        </w:rPr>
        <w:t xml:space="preserve"> </w:t>
      </w:r>
      <w:r>
        <w:t>Закона</w:t>
      </w:r>
      <w:r>
        <w:rPr>
          <w:lang w:val="sr-Cyrl-CS"/>
        </w:rPr>
        <w:t xml:space="preserve">, другим законима, као и елементе прописане чланом 152. и 153. </w:t>
      </w:r>
      <w:r>
        <w:t>Правилник</w:t>
      </w:r>
      <w:r>
        <w:rPr>
          <w:lang w:val="sr-Cyrl-BA"/>
        </w:rPr>
        <w:t>а</w:t>
      </w:r>
      <w:r>
        <w:t xml:space="preserve"> о начину израде, садржају и формирању докумената просторног уређења</w:t>
      </w:r>
      <w:r>
        <w:rPr>
          <w:lang w:val="sr-Cyrl-CS"/>
        </w:rPr>
        <w:t xml:space="preserve">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</w:t>
      </w:r>
      <w:r>
        <w:rPr>
          <w:lang w:val="sr-Cyrl-CS"/>
        </w:rPr>
        <w:t>ој</w:t>
      </w:r>
      <w:r>
        <w:t xml:space="preserve"> 69</w:t>
      </w:r>
      <w:r>
        <w:rPr>
          <w:lang w:val="sr-Cyrl-CS"/>
        </w:rPr>
        <w:t>/</w:t>
      </w:r>
      <w:r>
        <w:t>13</w:t>
      </w:r>
      <w:r w:rsidR="00C15E13">
        <w:rPr>
          <w:lang w:val="sr-Cyrl-CS"/>
        </w:rPr>
        <w:t>)</w:t>
      </w:r>
      <w:r>
        <w:t>.</w:t>
      </w:r>
      <w:r w:rsidRPr="004B7656">
        <w:rPr>
          <w:lang w:val="sr-Cyrl-BA"/>
        </w:rPr>
        <w:t xml:space="preserve"> </w:t>
      </w:r>
    </w:p>
    <w:p w:rsidR="00B721F2" w:rsidRDefault="00B721F2" w:rsidP="00B721F2">
      <w:pPr>
        <w:jc w:val="center"/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>
        <w:t xml:space="preserve">Скупштина </w:t>
      </w:r>
      <w:r>
        <w:rPr>
          <w:lang w:val="sr-Cyrl-BA"/>
        </w:rPr>
        <w:t>г</w:t>
      </w:r>
      <w:r>
        <w:t>рада Бијељине,</w:t>
      </w:r>
      <w:r>
        <w:rPr>
          <w:lang w:val="sr-Cyrl-CS"/>
        </w:rPr>
        <w:t xml:space="preserve"> на приједлог носиоца припреме,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>
        <w:rPr>
          <w:lang w:val="sr-Cyrl-CS"/>
        </w:rPr>
        <w:t>Плана</w:t>
      </w:r>
      <w:r w:rsidRPr="002648DC">
        <w:rPr>
          <w:lang w:val="sr-Cyrl-CS"/>
        </w:rPr>
        <w:t xml:space="preserve"> 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 w:rsidR="00B7341D">
        <w:rPr>
          <w:lang w:val="sr-Cyrl-CS"/>
        </w:rPr>
        <w:t>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B721F2" w:rsidRPr="002648DC" w:rsidRDefault="00B721F2" w:rsidP="00B721F2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>
        <w:rPr>
          <w:lang w:val="sr-Cyrl-CS"/>
        </w:rPr>
        <w:t>Плана 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B721F2" w:rsidRDefault="00B721F2" w:rsidP="00B721F2">
      <w:pPr>
        <w:rPr>
          <w:lang w:val="sr-Latn-CS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B721F2" w:rsidRDefault="00B721F2" w:rsidP="00B721F2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>
        <w:rPr>
          <w:lang w:val="sr-Cyrl-CS"/>
        </w:rPr>
        <w:t>Плана 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B721F2" w:rsidRPr="00CA5D59" w:rsidRDefault="00B721F2" w:rsidP="00B721F2">
      <w:pPr>
        <w:ind w:firstLine="720"/>
        <w:jc w:val="both"/>
        <w:rPr>
          <w:lang w:val="sr-Cyrl-CS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lastRenderedPageBreak/>
        <w:t>Члан 9.</w:t>
      </w:r>
    </w:p>
    <w:p w:rsidR="00B721F2" w:rsidRDefault="00B721F2" w:rsidP="00B721F2">
      <w:pPr>
        <w:ind w:firstLine="720"/>
        <w:jc w:val="both"/>
        <w:rPr>
          <w:lang w:val="sr-Latn-CS"/>
        </w:rPr>
      </w:pPr>
      <w:r>
        <w:t xml:space="preserve">Носилац израде </w:t>
      </w:r>
      <w:r>
        <w:rPr>
          <w:lang w:val="sr-Cyrl-CS"/>
        </w:rPr>
        <w:t>Плана биће правно лице које има одговарајућу лиценцу за израду ове врсте докумената просторног уређења.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B721F2" w:rsidRDefault="00B721F2" w:rsidP="00B721F2">
      <w:pPr>
        <w:rPr>
          <w:lang w:val="sr-Latn-CS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B721F2" w:rsidRDefault="00B721F2" w:rsidP="00B721F2">
      <w:pPr>
        <w:ind w:firstLine="720"/>
        <w:jc w:val="both"/>
        <w:rPr>
          <w:lang w:val="sr-Cyrl-CS"/>
        </w:rPr>
      </w:pPr>
      <w:r>
        <w:rPr>
          <w:lang w:val="sr-Cyrl-CS"/>
        </w:rPr>
        <w:t>Носилац припреме Плана биће Одјељење за просторно уређење Градске управе Града Бијељина.</w:t>
      </w:r>
    </w:p>
    <w:p w:rsidR="00B721F2" w:rsidRDefault="00B721F2" w:rsidP="00B721F2">
      <w:pPr>
        <w:jc w:val="center"/>
        <w:rPr>
          <w:lang w:val="sr-Cyrl-CS"/>
        </w:rPr>
      </w:pPr>
    </w:p>
    <w:p w:rsidR="00B721F2" w:rsidRPr="00A703EB" w:rsidRDefault="00B721F2" w:rsidP="00B721F2">
      <w:pPr>
        <w:jc w:val="center"/>
        <w:rPr>
          <w:lang w:val="sr-Cyrl-BA"/>
        </w:rPr>
      </w:pPr>
      <w:r>
        <w:rPr>
          <w:lang w:val="sr-Cyrl-BA"/>
        </w:rPr>
        <w:t>Члан 11.</w:t>
      </w:r>
    </w:p>
    <w:p w:rsidR="00B721F2" w:rsidRDefault="00B721F2" w:rsidP="00B721F2">
      <w:pPr>
        <w:jc w:val="both"/>
      </w:pPr>
      <w:r>
        <w:tab/>
        <w:t xml:space="preserve">Ова </w:t>
      </w:r>
      <w:r>
        <w:rPr>
          <w:lang w:val="sr-Cyrl-BA"/>
        </w:rPr>
        <w:t>о</w:t>
      </w:r>
      <w:r>
        <w:t>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B721F2" w:rsidRDefault="00B721F2" w:rsidP="00B721F2">
      <w:pPr>
        <w:rPr>
          <w:lang w:val="sr-Cyrl-BA"/>
        </w:rPr>
      </w:pPr>
    </w:p>
    <w:p w:rsidR="009A5BFF" w:rsidRDefault="009A5BFF" w:rsidP="00B721F2">
      <w:pPr>
        <w:rPr>
          <w:lang w:val="sr-Cyrl-BA"/>
        </w:rPr>
      </w:pPr>
    </w:p>
    <w:p w:rsidR="00B721F2" w:rsidRPr="004079F7" w:rsidRDefault="00B721F2" w:rsidP="00B721F2">
      <w:pPr>
        <w:rPr>
          <w:lang w:val="sr-Cyrl-BA"/>
        </w:rPr>
      </w:pPr>
    </w:p>
    <w:p w:rsidR="00B721F2" w:rsidRDefault="00B721F2" w:rsidP="00B721F2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B721F2" w:rsidRDefault="00B721F2" w:rsidP="00B721F2">
      <w:pPr>
        <w:jc w:val="center"/>
        <w:rPr>
          <w:lang w:val="sr-Cyrl-CS"/>
        </w:rPr>
      </w:pPr>
    </w:p>
    <w:p w:rsidR="00B721F2" w:rsidRPr="00A703EB" w:rsidRDefault="00B721F2" w:rsidP="00B721F2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B721F2" w:rsidRDefault="00B721F2" w:rsidP="00B721F2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B721F2" w:rsidRPr="002E7A12" w:rsidRDefault="00B721F2" w:rsidP="00B721F2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 xml:space="preserve">___________ 2019. године                               </w:t>
      </w:r>
      <w:r w:rsidR="009A5BFF">
        <w:rPr>
          <w:lang w:val="sr-Cyrl-BA"/>
        </w:rPr>
        <w:t xml:space="preserve">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B721F2" w:rsidRDefault="00B721F2" w:rsidP="00B721F2">
      <w:r>
        <w:t xml:space="preserve">                                                                                         </w:t>
      </w:r>
    </w:p>
    <w:p w:rsidR="00B721F2" w:rsidRPr="00D62278" w:rsidRDefault="00B721F2" w:rsidP="00B721F2">
      <w:pPr>
        <w:rPr>
          <w:lang w:val="sr-Cyrl-BA"/>
        </w:rPr>
      </w:pPr>
      <w:r>
        <w:t xml:space="preserve">                                                                                              </w:t>
      </w:r>
      <w:r>
        <w:rPr>
          <w:lang w:val="sr-Cyrl-BA"/>
        </w:rPr>
        <w:t xml:space="preserve">        Славиша Марковић</w:t>
      </w:r>
      <w:r>
        <w:t>, с.р.</w:t>
      </w: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B721F2" w:rsidRDefault="00B721F2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B721F2">
      <w:pPr>
        <w:jc w:val="center"/>
        <w:rPr>
          <w:b/>
          <w:lang w:val="sr-Cyrl-BA"/>
        </w:rPr>
      </w:pPr>
    </w:p>
    <w:p w:rsidR="005260E8" w:rsidRDefault="005260E8" w:rsidP="00DC0D0A">
      <w:pPr>
        <w:rPr>
          <w:b/>
          <w:lang w:val="sr-Cyrl-BA"/>
        </w:rPr>
      </w:pPr>
    </w:p>
    <w:p w:rsidR="00B721F2" w:rsidRPr="000717D6" w:rsidRDefault="00B721F2" w:rsidP="00B721F2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B721F2" w:rsidRPr="000717D6" w:rsidRDefault="00B721F2" w:rsidP="00B721F2">
      <w:pPr>
        <w:rPr>
          <w:b/>
        </w:rPr>
      </w:pPr>
    </w:p>
    <w:p w:rsidR="00B721F2" w:rsidRPr="000717D6" w:rsidRDefault="00B721F2" w:rsidP="00B721F2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B721F2" w:rsidRPr="00FD3D4F" w:rsidRDefault="00B721F2" w:rsidP="00B721F2">
      <w:pPr>
        <w:rPr>
          <w:lang w:val="sr-Cyrl-CS"/>
        </w:rPr>
      </w:pPr>
    </w:p>
    <w:p w:rsidR="00B721F2" w:rsidRDefault="00B721F2" w:rsidP="00B721F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B721F2" w:rsidRDefault="00B721F2" w:rsidP="00B721F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B721F2" w:rsidRPr="00C852B1" w:rsidRDefault="00B721F2" w:rsidP="00B721F2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B721F2" w:rsidRDefault="00B721F2" w:rsidP="00B721F2">
      <w:r>
        <w:tab/>
      </w:r>
    </w:p>
    <w:p w:rsidR="00B721F2" w:rsidRPr="000717D6" w:rsidRDefault="00B721F2" w:rsidP="00B721F2">
      <w:pPr>
        <w:rPr>
          <w:b/>
        </w:rPr>
      </w:pPr>
      <w:r w:rsidRPr="000717D6">
        <w:rPr>
          <w:b/>
        </w:rPr>
        <w:t xml:space="preserve">РАЗЛОЗИ ЗА ДОНОШЕЊЕ ОДЛУКЕ </w:t>
      </w:r>
    </w:p>
    <w:p w:rsidR="00B721F2" w:rsidRDefault="00B721F2" w:rsidP="00B721F2">
      <w:pPr>
        <w:rPr>
          <w:lang w:val="sr-Cyrl-BA"/>
        </w:rPr>
      </w:pPr>
      <w:r>
        <w:rPr>
          <w:lang w:val="sr-Cyrl-BA"/>
        </w:rPr>
        <w:tab/>
      </w:r>
    </w:p>
    <w:p w:rsidR="00AC701B" w:rsidRDefault="00B721F2" w:rsidP="00AC701B">
      <w:pPr>
        <w:jc w:val="both"/>
        <w:rPr>
          <w:lang w:val="sr-Cyrl-BA"/>
        </w:rPr>
      </w:pPr>
      <w:r>
        <w:rPr>
          <w:lang w:val="sr-Cyrl-BA"/>
        </w:rPr>
        <w:tab/>
      </w:r>
      <w:r w:rsidR="00AC701B">
        <w:rPr>
          <w:lang w:val="sr-Cyrl-BA"/>
        </w:rPr>
        <w:t xml:space="preserve">Уставни суд Републике Српске својом одлуком је утврдио да Одлука о усвајању измјене дијела Регулационог плана „Гвоздевићи“ у Бијељини („Службени гласник Града Бијељина“, број 16/13) није у сагласности са Уставом Републике Српске и Законом о уређењу простора и грађењу </w:t>
      </w:r>
      <w:r w:rsidR="00AC701B">
        <w:rPr>
          <w:lang w:val="sr-Latn-BA"/>
        </w:rPr>
        <w:t>(„</w:t>
      </w:r>
      <w:r w:rsidR="00AC701B">
        <w:t xml:space="preserve">Службени гласник </w:t>
      </w:r>
      <w:r w:rsidR="00AC701B">
        <w:rPr>
          <w:lang w:val="sr-Latn-BA"/>
        </w:rPr>
        <w:t>Р</w:t>
      </w:r>
      <w:r w:rsidR="00AC701B">
        <w:t>епублике Српске</w:t>
      </w:r>
      <w:r w:rsidR="00AC701B">
        <w:rPr>
          <w:lang w:val="sr-Latn-BA"/>
        </w:rPr>
        <w:t>“,</w:t>
      </w:r>
      <w:r w:rsidR="00AC701B">
        <w:t xml:space="preserve"> број 40/13</w:t>
      </w:r>
      <w:r w:rsidR="00AC701B">
        <w:rPr>
          <w:lang w:val="sr-Cyrl-CS"/>
        </w:rPr>
        <w:t xml:space="preserve">, </w:t>
      </w:r>
      <w:r w:rsidR="00AC701B">
        <w:rPr>
          <w:lang w:val="sr-Latn-BA"/>
        </w:rPr>
        <w:t>106/15</w:t>
      </w:r>
      <w:r w:rsidR="00AC701B">
        <w:rPr>
          <w:lang w:val="sr-Cyrl-CS"/>
        </w:rPr>
        <w:t xml:space="preserve"> и 3/16</w:t>
      </w:r>
      <w:r w:rsidR="00AC701B">
        <w:rPr>
          <w:lang w:val="sr-Latn-BA"/>
        </w:rPr>
        <w:t>)</w:t>
      </w:r>
      <w:r w:rsidR="00AC701B">
        <w:rPr>
          <w:lang w:val="sr-Cyrl-BA"/>
        </w:rPr>
        <w:t xml:space="preserve"> и да је иста објављивањем одлуке Уставног суда у Службеном гласнику Републике Српске од 15.03.2018. године, престала да важи.</w:t>
      </w:r>
    </w:p>
    <w:p w:rsidR="00B721F2" w:rsidRDefault="00AC701B" w:rsidP="00B721F2">
      <w:pPr>
        <w:jc w:val="both"/>
        <w:rPr>
          <w:lang w:val="sr-Cyrl-BA"/>
        </w:rPr>
      </w:pPr>
      <w:r>
        <w:rPr>
          <w:lang w:val="sr-Cyrl-BA"/>
        </w:rPr>
        <w:tab/>
        <w:t>С тим у вези приступа се изради измјене Регулационог плана „Гвоздевићи“ у Бијељини.</w:t>
      </w:r>
    </w:p>
    <w:p w:rsidR="00B721F2" w:rsidRPr="004F000C" w:rsidRDefault="00B721F2" w:rsidP="00B721F2">
      <w:pPr>
        <w:jc w:val="both"/>
        <w:rPr>
          <w:lang w:val="sr-Cyrl-BA"/>
        </w:rPr>
      </w:pPr>
    </w:p>
    <w:p w:rsidR="00B721F2" w:rsidRDefault="00B721F2" w:rsidP="00B721F2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B721F2" w:rsidRPr="00296B0C" w:rsidRDefault="00B721F2" w:rsidP="00B721F2">
      <w:pPr>
        <w:rPr>
          <w:b/>
          <w:lang w:val="sr-Cyrl-BA"/>
        </w:rPr>
      </w:pPr>
    </w:p>
    <w:p w:rsidR="00B721F2" w:rsidRDefault="00B721F2" w:rsidP="00B721F2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иј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B721F2" w:rsidRDefault="00B721F2" w:rsidP="00B721F2">
      <w:pPr>
        <w:rPr>
          <w:lang w:val="sr-Cyrl-BA"/>
        </w:rPr>
      </w:pPr>
    </w:p>
    <w:p w:rsidR="00B721F2" w:rsidRDefault="00B721F2" w:rsidP="00B721F2">
      <w:pPr>
        <w:rPr>
          <w:lang w:val="sr-Cyrl-BA"/>
        </w:rPr>
      </w:pPr>
    </w:p>
    <w:p w:rsidR="00B721F2" w:rsidRPr="004F736E" w:rsidRDefault="00B721F2" w:rsidP="00B721F2">
      <w:pPr>
        <w:rPr>
          <w:lang w:val="sr-Cyrl-BA"/>
        </w:rPr>
      </w:pPr>
    </w:p>
    <w:p w:rsidR="00B721F2" w:rsidRDefault="00B721F2" w:rsidP="00B721F2">
      <w:pPr>
        <w:ind w:left="4800"/>
        <w:jc w:val="center"/>
        <w:rPr>
          <w:lang w:val="sr-Cyrl-CS"/>
        </w:rPr>
      </w:pPr>
      <w:r>
        <w:rPr>
          <w:lang w:val="sr-Latn-BA"/>
        </w:rPr>
        <w:t>НАЧЕЛНИК ОДЕЉЕЊ</w:t>
      </w:r>
      <w:r>
        <w:rPr>
          <w:lang w:val="sr-Cyrl-BA"/>
        </w:rPr>
        <w:t>А</w:t>
      </w:r>
      <w:r>
        <w:rPr>
          <w:lang w:val="sr-Latn-BA"/>
        </w:rPr>
        <w:t xml:space="preserve"> ЗА </w:t>
      </w:r>
      <w:r>
        <w:rPr>
          <w:lang w:val="sr-Cyrl-BA"/>
        </w:rPr>
        <w:t xml:space="preserve">                 </w:t>
      </w:r>
      <w:r>
        <w:rPr>
          <w:lang w:val="sr-Latn-BA"/>
        </w:rPr>
        <w:t>ПРОСТОРНО УРЕЂЕЊЕ</w:t>
      </w:r>
    </w:p>
    <w:p w:rsidR="00B721F2" w:rsidRDefault="00B721F2" w:rsidP="00B721F2">
      <w:pPr>
        <w:jc w:val="center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</w:t>
      </w:r>
    </w:p>
    <w:p w:rsidR="00B721F2" w:rsidRDefault="00B721F2" w:rsidP="00B721F2">
      <w:pPr>
        <w:ind w:left="4248" w:firstLine="708"/>
        <w:jc w:val="center"/>
      </w:pPr>
      <w:r>
        <w:rPr>
          <w:lang w:val="sr-Cyrl-BA"/>
        </w:rPr>
        <w:t xml:space="preserve">  </w:t>
      </w:r>
      <w:r>
        <w:rPr>
          <w:lang w:val="sr-Latn-BA"/>
        </w:rPr>
        <w:t>Миладин Ракић, дипл. инж. саобраћаја</w:t>
      </w:r>
    </w:p>
    <w:p w:rsidR="00B721F2" w:rsidRDefault="00B721F2" w:rsidP="00B721F2">
      <w:r>
        <w:rPr>
          <w:lang w:val="sr-Cyrl-CS"/>
        </w:rPr>
        <w:tab/>
      </w:r>
    </w:p>
    <w:p w:rsidR="00B721F2" w:rsidRDefault="00B721F2" w:rsidP="00B721F2"/>
    <w:p w:rsidR="00830CF4" w:rsidRDefault="00830CF4"/>
    <w:sectPr w:rsidR="00830CF4" w:rsidSect="005260E8">
      <w:footerReference w:type="default" r:id="rId8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E9E" w:rsidRDefault="00446E9E" w:rsidP="00406E09">
      <w:r>
        <w:separator/>
      </w:r>
    </w:p>
  </w:endnote>
  <w:endnote w:type="continuationSeparator" w:id="0">
    <w:p w:rsidR="00446E9E" w:rsidRDefault="00446E9E" w:rsidP="00406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BF1C43">
        <w:pPr>
          <w:pStyle w:val="Footer"/>
          <w:jc w:val="right"/>
        </w:pPr>
        <w:r>
          <w:fldChar w:fldCharType="begin"/>
        </w:r>
        <w:r w:rsidR="00AC701B">
          <w:instrText xml:space="preserve"> PAGE   \* MERGEFORMAT </w:instrText>
        </w:r>
        <w:r>
          <w:fldChar w:fldCharType="separate"/>
        </w:r>
        <w:r w:rsidR="000F7499">
          <w:rPr>
            <w:noProof/>
          </w:rPr>
          <w:t>2</w:t>
        </w:r>
        <w:r>
          <w:fldChar w:fldCharType="end"/>
        </w:r>
      </w:p>
    </w:sdtContent>
  </w:sdt>
  <w:p w:rsidR="001764F4" w:rsidRDefault="00446E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E9E" w:rsidRDefault="00446E9E" w:rsidP="00406E09">
      <w:r>
        <w:separator/>
      </w:r>
    </w:p>
  </w:footnote>
  <w:footnote w:type="continuationSeparator" w:id="0">
    <w:p w:rsidR="00446E9E" w:rsidRDefault="00446E9E" w:rsidP="00406E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55E41"/>
    <w:multiLevelType w:val="hybridMultilevel"/>
    <w:tmpl w:val="3FBEC48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E660B"/>
    <w:multiLevelType w:val="hybridMultilevel"/>
    <w:tmpl w:val="E95CF35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1F2"/>
    <w:rsid w:val="000A5059"/>
    <w:rsid w:val="000F670D"/>
    <w:rsid w:val="000F7499"/>
    <w:rsid w:val="002E5860"/>
    <w:rsid w:val="00406E09"/>
    <w:rsid w:val="00446E9E"/>
    <w:rsid w:val="005260E8"/>
    <w:rsid w:val="005845A1"/>
    <w:rsid w:val="00830CF4"/>
    <w:rsid w:val="00855661"/>
    <w:rsid w:val="008603C3"/>
    <w:rsid w:val="009240B9"/>
    <w:rsid w:val="009A5BFF"/>
    <w:rsid w:val="00AA6F2E"/>
    <w:rsid w:val="00AC701B"/>
    <w:rsid w:val="00B721F2"/>
    <w:rsid w:val="00B7341D"/>
    <w:rsid w:val="00BE3EE2"/>
    <w:rsid w:val="00BF1C43"/>
    <w:rsid w:val="00C15E13"/>
    <w:rsid w:val="00C70883"/>
    <w:rsid w:val="00DB14DC"/>
    <w:rsid w:val="00DC0D0A"/>
    <w:rsid w:val="00F30E47"/>
    <w:rsid w:val="00FA3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1F2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B721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1F2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53A92-B11E-4F98-942A-BB11003D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15</cp:revision>
  <cp:lastPrinted>2019-04-18T08:08:00Z</cp:lastPrinted>
  <dcterms:created xsi:type="dcterms:W3CDTF">2019-04-18T05:23:00Z</dcterms:created>
  <dcterms:modified xsi:type="dcterms:W3CDTF">2019-04-18T08:39:00Z</dcterms:modified>
</cp:coreProperties>
</file>