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2A" w:rsidRPr="00EC4FBB" w:rsidRDefault="00AF0D6B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ЈАВНО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ПРЕДУЗЕЋЕ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      «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ВОДЕ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Б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Ј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Љ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Н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А</w:t>
      </w:r>
    </w:p>
    <w:p w:rsidR="000E002A" w:rsidRPr="000E002A" w:rsidRDefault="000E002A" w:rsidP="000E002A">
      <w:pPr>
        <w:rPr>
          <w:rFonts w:ascii="Arial" w:hAnsi="Arial" w:cs="Arial"/>
          <w:b/>
          <w:lang w:val="sr-Latn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jc w:val="center"/>
        <w:rPr>
          <w:rFonts w:ascii="Arial" w:hAnsi="Arial" w:cs="Arial"/>
          <w:b/>
          <w:lang w:val="sr-Cyrl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P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AF0D6B" w:rsidP="001D0C63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ПЛАН</w:t>
      </w:r>
    </w:p>
    <w:p w:rsidR="000E002A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AF0D6B" w:rsidP="001D0C63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>ПОСЛОВАЊА</w:t>
      </w:r>
      <w:r w:rsidR="000E002A" w:rsidRPr="00D7359C">
        <w:rPr>
          <w:rFonts w:ascii="Arial" w:hAnsi="Arial" w:cs="Arial"/>
          <w:b/>
          <w:lang w:val="sr-Cyrl-CS"/>
        </w:rPr>
        <w:t xml:space="preserve">  </w:t>
      </w:r>
      <w:r>
        <w:rPr>
          <w:rFonts w:ascii="Arial" w:hAnsi="Arial" w:cs="Arial"/>
          <w:b/>
          <w:lang w:val="sr-Cyrl-CS"/>
        </w:rPr>
        <w:t>ЗА</w:t>
      </w:r>
      <w:r w:rsidR="000E002A" w:rsidRPr="00D7359C">
        <w:rPr>
          <w:rFonts w:ascii="Arial" w:hAnsi="Arial" w:cs="Arial"/>
          <w:b/>
          <w:lang w:val="sr-Cyrl-CS"/>
        </w:rPr>
        <w:t xml:space="preserve"> 20</w:t>
      </w:r>
      <w:r w:rsidR="00A60A3F">
        <w:rPr>
          <w:rFonts w:ascii="Arial" w:hAnsi="Arial" w:cs="Arial"/>
          <w:b/>
        </w:rPr>
        <w:t>1</w:t>
      </w:r>
      <w:r w:rsidR="008F27CB">
        <w:rPr>
          <w:rFonts w:ascii="Arial" w:hAnsi="Arial" w:cs="Arial"/>
          <w:b/>
        </w:rPr>
        <w:t>9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ГОДИНУ</w:t>
      </w: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Default="000E002A" w:rsidP="001D0C63">
      <w:pPr>
        <w:jc w:val="center"/>
        <w:rPr>
          <w:rFonts w:ascii="Arial" w:hAnsi="Arial" w:cs="Arial"/>
          <w:b/>
        </w:rPr>
      </w:pPr>
    </w:p>
    <w:p w:rsidR="00D223BC" w:rsidRDefault="00D223BC" w:rsidP="001D0C63">
      <w:pPr>
        <w:jc w:val="center"/>
        <w:rPr>
          <w:rFonts w:ascii="Arial" w:hAnsi="Arial" w:cs="Arial"/>
          <w:b/>
        </w:rPr>
      </w:pPr>
    </w:p>
    <w:p w:rsidR="00D223BC" w:rsidRDefault="00D223BC" w:rsidP="001D0C63">
      <w:pPr>
        <w:jc w:val="center"/>
        <w:rPr>
          <w:rFonts w:ascii="Arial" w:hAnsi="Arial" w:cs="Arial"/>
          <w:b/>
        </w:rPr>
      </w:pPr>
    </w:p>
    <w:p w:rsidR="00D223BC" w:rsidRDefault="00D223BC" w:rsidP="001D0C63">
      <w:pPr>
        <w:jc w:val="center"/>
        <w:rPr>
          <w:rFonts w:ascii="Arial" w:hAnsi="Arial" w:cs="Arial"/>
          <w:b/>
        </w:rPr>
      </w:pPr>
    </w:p>
    <w:p w:rsidR="00D223BC" w:rsidRPr="00D223BC" w:rsidRDefault="00D223BC" w:rsidP="001D0C63">
      <w:pPr>
        <w:jc w:val="center"/>
        <w:rPr>
          <w:rFonts w:ascii="Arial" w:hAnsi="Arial" w:cs="Arial"/>
          <w:b/>
        </w:rPr>
      </w:pPr>
    </w:p>
    <w:p w:rsidR="000E002A" w:rsidRPr="000E002A" w:rsidRDefault="000E002A" w:rsidP="001D0C63">
      <w:pPr>
        <w:jc w:val="center"/>
        <w:rPr>
          <w:rFonts w:ascii="Arial" w:hAnsi="Arial" w:cs="Arial"/>
          <w:lang w:val="sr-Latn-CS"/>
        </w:rPr>
      </w:pPr>
    </w:p>
    <w:p w:rsidR="000E002A" w:rsidRPr="00D223BC" w:rsidRDefault="00AF0D6B" w:rsidP="00D223B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val="sr-Cyrl-CS"/>
        </w:rPr>
        <w:t>БИЈЕЉИНА</w:t>
      </w:r>
      <w:r w:rsidR="000E002A" w:rsidRPr="00D7359C">
        <w:rPr>
          <w:rFonts w:ascii="Arial" w:hAnsi="Arial" w:cs="Arial"/>
          <w:b/>
          <w:lang w:val="sr-Cyrl-CS"/>
        </w:rPr>
        <w:t xml:space="preserve">,  </w:t>
      </w:r>
      <w:r>
        <w:rPr>
          <w:rFonts w:ascii="Arial" w:hAnsi="Arial" w:cs="Arial"/>
          <w:b/>
        </w:rPr>
        <w:t>децембар</w:t>
      </w:r>
      <w:r w:rsidR="006E6F57">
        <w:rPr>
          <w:rFonts w:ascii="Arial" w:hAnsi="Arial" w:cs="Arial"/>
          <w:b/>
        </w:rPr>
        <w:t xml:space="preserve"> 2018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године</w:t>
      </w:r>
    </w:p>
    <w:p w:rsidR="006702FA" w:rsidRPr="004F5D3C" w:rsidRDefault="00AF0D6B" w:rsidP="006702FA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lastRenderedPageBreak/>
        <w:t>П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Л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А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</w:t>
      </w:r>
    </w:p>
    <w:p w:rsidR="006702FA" w:rsidRDefault="00AF0D6B" w:rsidP="00E72E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Пословања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Јавног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предузећа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«</w:t>
      </w:r>
      <w:r>
        <w:rPr>
          <w:rFonts w:ascii="Arial" w:hAnsi="Arial" w:cs="Arial"/>
          <w:b/>
          <w:sz w:val="24"/>
          <w:szCs w:val="24"/>
          <w:lang w:val="sr-Cyrl-CS"/>
        </w:rPr>
        <w:t>Воде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» </w:t>
      </w:r>
      <w:r>
        <w:rPr>
          <w:rFonts w:ascii="Arial" w:hAnsi="Arial" w:cs="Arial"/>
          <w:b/>
          <w:sz w:val="24"/>
          <w:szCs w:val="24"/>
          <w:lang w:val="sr-Cyrl-CS"/>
        </w:rPr>
        <w:t>Бијељина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за</w:t>
      </w:r>
      <w:r w:rsidR="00A60A3F">
        <w:rPr>
          <w:rFonts w:ascii="Arial" w:hAnsi="Arial" w:cs="Arial"/>
          <w:b/>
          <w:sz w:val="24"/>
          <w:szCs w:val="24"/>
          <w:lang w:val="sr-Cyrl-CS"/>
        </w:rPr>
        <w:t xml:space="preserve"> 201</w:t>
      </w:r>
      <w:r w:rsidR="008F27CB">
        <w:rPr>
          <w:rFonts w:ascii="Arial" w:hAnsi="Arial" w:cs="Arial"/>
          <w:b/>
          <w:sz w:val="24"/>
          <w:szCs w:val="24"/>
        </w:rPr>
        <w:t>9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>.</w:t>
      </w:r>
      <w:r>
        <w:rPr>
          <w:rFonts w:ascii="Arial" w:hAnsi="Arial" w:cs="Arial"/>
          <w:b/>
          <w:sz w:val="24"/>
          <w:szCs w:val="24"/>
          <w:lang w:val="sr-Cyrl-CS"/>
        </w:rPr>
        <w:t>годину</w:t>
      </w:r>
    </w:p>
    <w:p w:rsidR="00D223BC" w:rsidRDefault="00D223BC" w:rsidP="006055F0">
      <w:pPr>
        <w:jc w:val="both"/>
        <w:rPr>
          <w:rFonts w:ascii="Arial" w:hAnsi="Arial" w:cs="Arial"/>
          <w:b/>
          <w:sz w:val="24"/>
          <w:szCs w:val="24"/>
        </w:rPr>
      </w:pPr>
    </w:p>
    <w:p w:rsidR="006702FA" w:rsidRPr="00E229A2" w:rsidRDefault="006702FA" w:rsidP="006055F0">
      <w:pPr>
        <w:jc w:val="both"/>
        <w:rPr>
          <w:rFonts w:ascii="Arial" w:hAnsi="Arial" w:cs="Arial"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="00AF0D6B">
        <w:rPr>
          <w:rFonts w:ascii="Arial" w:hAnsi="Arial" w:cs="Arial"/>
          <w:lang w:val="sr-Cyrl-CS"/>
        </w:rPr>
        <w:t>Да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би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хидромелиорациони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систем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био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функцији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одбране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поплава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унутрашње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одводње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нужно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је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складу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техничким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условима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прописима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да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редовно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одржава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што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подразумјева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редовно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уклањање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вегетације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покоса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дна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канала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два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пута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годишње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као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покоса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круне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одбрамбених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насипа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затим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шљунчање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путева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крај</w:t>
      </w:r>
      <w:r w:rsidR="009F4290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канала</w:t>
      </w:r>
      <w:r w:rsidR="009F4290"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те</w:t>
      </w:r>
      <w:r w:rsidR="009F4290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гедерисање</w:t>
      </w:r>
      <w:r w:rsidR="009F4290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тврдих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меких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путева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измуљивање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биљног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материјала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из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канала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као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хитне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интервенције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које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би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могле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сврстати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редовно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текуће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одржавање</w:t>
      </w:r>
      <w:r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функцији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су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доброг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стања</w:t>
      </w:r>
      <w:r w:rsidR="00E72EB9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="00E72EB9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функционисања</w:t>
      </w:r>
      <w:r w:rsidR="00E72EB9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система</w:t>
      </w:r>
      <w:r w:rsidRPr="00E229A2">
        <w:rPr>
          <w:rFonts w:ascii="Arial" w:hAnsi="Arial" w:cs="Arial"/>
          <w:lang w:val="sr-Cyrl-CS"/>
        </w:rPr>
        <w:t>.</w:t>
      </w:r>
    </w:p>
    <w:p w:rsidR="006702FA" w:rsidRPr="005E1D28" w:rsidRDefault="006702FA" w:rsidP="006055F0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tab/>
      </w:r>
      <w:r w:rsidR="00AF0D6B">
        <w:rPr>
          <w:rFonts w:ascii="Arial" w:hAnsi="Arial" w:cs="Arial"/>
        </w:rPr>
        <w:t>После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усвајања</w:t>
      </w:r>
      <w:r w:rsidR="001D0C63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  <w:lang w:val="sr-Cyrl-CS"/>
        </w:rPr>
        <w:t>буџета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Скупштине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Града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Бијељина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за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ЈП</w:t>
      </w:r>
      <w:r w:rsidRPr="00E229A2">
        <w:rPr>
          <w:rFonts w:ascii="Arial" w:hAnsi="Arial" w:cs="Arial"/>
          <w:lang w:val="sr-Cyrl-CS"/>
        </w:rPr>
        <w:t xml:space="preserve"> „</w:t>
      </w:r>
      <w:r w:rsidR="00AF0D6B">
        <w:rPr>
          <w:rFonts w:ascii="Arial" w:hAnsi="Arial" w:cs="Arial"/>
          <w:lang w:val="sr-Cyrl-CS"/>
        </w:rPr>
        <w:t>Воде</w:t>
      </w:r>
      <w:r w:rsidRPr="00E229A2">
        <w:rPr>
          <w:rFonts w:ascii="Arial" w:hAnsi="Arial" w:cs="Arial"/>
          <w:lang w:val="sr-Cyrl-CS"/>
        </w:rPr>
        <w:t xml:space="preserve">“ </w:t>
      </w:r>
      <w:r w:rsidR="00AF0D6B">
        <w:rPr>
          <w:rFonts w:ascii="Arial" w:hAnsi="Arial" w:cs="Arial"/>
          <w:lang w:val="sr-Cyrl-CS"/>
        </w:rPr>
        <w:t>укупно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је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планирано</w:t>
      </w:r>
      <w:r w:rsidR="00A60A3F">
        <w:rPr>
          <w:rFonts w:ascii="Arial" w:hAnsi="Arial" w:cs="Arial"/>
          <w:lang w:val="sr-Cyrl-CS"/>
        </w:rPr>
        <w:t xml:space="preserve"> </w:t>
      </w:r>
      <w:r w:rsidR="008F27CB">
        <w:rPr>
          <w:rFonts w:ascii="Arial" w:hAnsi="Arial" w:cs="Arial"/>
        </w:rPr>
        <w:t>73</w:t>
      </w:r>
      <w:r w:rsidR="00671BA2">
        <w:rPr>
          <w:rFonts w:ascii="Arial" w:hAnsi="Arial" w:cs="Arial"/>
        </w:rPr>
        <w:t>5.0</w:t>
      </w:r>
      <w:r w:rsidR="00504B65">
        <w:rPr>
          <w:rFonts w:ascii="Arial" w:hAnsi="Arial" w:cs="Arial"/>
        </w:rPr>
        <w:t xml:space="preserve">00,00 </w:t>
      </w:r>
      <w:r w:rsidR="00AF0D6B">
        <w:rPr>
          <w:rFonts w:ascii="Arial" w:hAnsi="Arial" w:cs="Arial"/>
          <w:lang w:val="sr-Cyrl-CS"/>
        </w:rPr>
        <w:t>КМ</w:t>
      </w:r>
      <w:r w:rsidR="0040652C">
        <w:rPr>
          <w:rFonts w:ascii="Arial" w:hAnsi="Arial" w:cs="Arial"/>
          <w:lang w:val="sr-Cyrl-CS"/>
        </w:rPr>
        <w:t xml:space="preserve">. </w:t>
      </w:r>
      <w:r w:rsidR="00AF0D6B">
        <w:rPr>
          <w:rFonts w:ascii="Arial" w:hAnsi="Arial" w:cs="Arial"/>
        </w:rPr>
        <w:t>Износ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5E1D28">
        <w:rPr>
          <w:rFonts w:ascii="Arial" w:hAnsi="Arial" w:cs="Arial"/>
        </w:rPr>
        <w:t xml:space="preserve"> 3</w:t>
      </w:r>
      <w:r w:rsidR="007975FD">
        <w:rPr>
          <w:rFonts w:ascii="Arial" w:hAnsi="Arial" w:cs="Arial"/>
        </w:rPr>
        <w:t>30</w:t>
      </w:r>
      <w:r w:rsidR="005E1D28">
        <w:rPr>
          <w:rFonts w:ascii="Arial" w:hAnsi="Arial" w:cs="Arial"/>
        </w:rPr>
        <w:t xml:space="preserve">.000,00 </w:t>
      </w:r>
      <w:r w:rsidR="00AF0D6B">
        <w:rPr>
          <w:rFonts w:ascii="Arial" w:hAnsi="Arial" w:cs="Arial"/>
        </w:rPr>
        <w:t>КМ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планиран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је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ставци</w:t>
      </w:r>
      <w:r w:rsidR="005E1D28">
        <w:rPr>
          <w:rFonts w:ascii="Arial" w:hAnsi="Arial" w:cs="Arial"/>
        </w:rPr>
        <w:t xml:space="preserve"> 412800 – </w:t>
      </w:r>
      <w:r w:rsidR="00AF0D6B">
        <w:rPr>
          <w:rFonts w:ascii="Arial" w:hAnsi="Arial" w:cs="Arial"/>
        </w:rPr>
        <w:t>Средства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санацију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одржавање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водотока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водопривредних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објеката</w:t>
      </w:r>
      <w:r w:rsidR="005E1D28">
        <w:rPr>
          <w:rFonts w:ascii="Arial" w:hAnsi="Arial" w:cs="Arial"/>
        </w:rPr>
        <w:t xml:space="preserve">  </w:t>
      </w:r>
      <w:r w:rsidR="00AF0D6B">
        <w:rPr>
          <w:rFonts w:ascii="Arial" w:hAnsi="Arial" w:cs="Arial"/>
        </w:rPr>
        <w:t>и</w:t>
      </w:r>
      <w:r w:rsidR="005E1D28">
        <w:rPr>
          <w:rFonts w:ascii="Arial" w:hAnsi="Arial" w:cs="Arial"/>
        </w:rPr>
        <w:t xml:space="preserve"> </w:t>
      </w:r>
      <w:r w:rsidR="008F27CB">
        <w:rPr>
          <w:rFonts w:ascii="Arial" w:hAnsi="Arial" w:cs="Arial"/>
        </w:rPr>
        <w:t>405.0</w:t>
      </w:r>
      <w:r w:rsidR="005E1D28">
        <w:rPr>
          <w:rFonts w:ascii="Arial" w:hAnsi="Arial" w:cs="Arial"/>
        </w:rPr>
        <w:t xml:space="preserve">00,00 </w:t>
      </w:r>
      <w:r w:rsidR="00AF0D6B">
        <w:rPr>
          <w:rFonts w:ascii="Arial" w:hAnsi="Arial" w:cs="Arial"/>
        </w:rPr>
        <w:t>КМ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ставци</w:t>
      </w:r>
      <w:r w:rsidR="005E1D28">
        <w:rPr>
          <w:rFonts w:ascii="Arial" w:hAnsi="Arial" w:cs="Arial"/>
        </w:rPr>
        <w:t xml:space="preserve"> 415200 – </w:t>
      </w:r>
      <w:r w:rsidR="00AF0D6B">
        <w:rPr>
          <w:rFonts w:ascii="Arial" w:hAnsi="Arial" w:cs="Arial"/>
        </w:rPr>
        <w:t>Учешће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финансирању</w:t>
      </w:r>
      <w:r w:rsidR="005E1D2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ЈП</w:t>
      </w:r>
      <w:r w:rsidR="005E1D28">
        <w:rPr>
          <w:rFonts w:ascii="Arial" w:hAnsi="Arial" w:cs="Arial"/>
        </w:rPr>
        <w:t xml:space="preserve"> „</w:t>
      </w:r>
      <w:r w:rsidR="00AF0D6B">
        <w:rPr>
          <w:rFonts w:ascii="Arial" w:hAnsi="Arial" w:cs="Arial"/>
        </w:rPr>
        <w:t>Воде</w:t>
      </w:r>
      <w:r w:rsidR="005E1D28">
        <w:rPr>
          <w:rFonts w:ascii="Arial" w:hAnsi="Arial" w:cs="Arial"/>
        </w:rPr>
        <w:t xml:space="preserve">“ </w:t>
      </w:r>
      <w:r w:rsidR="00AF0D6B">
        <w:rPr>
          <w:rFonts w:ascii="Arial" w:hAnsi="Arial" w:cs="Arial"/>
        </w:rPr>
        <w:t>Бијељина</w:t>
      </w:r>
      <w:r w:rsidR="005E1D28">
        <w:rPr>
          <w:rFonts w:ascii="Arial" w:hAnsi="Arial" w:cs="Arial"/>
        </w:rPr>
        <w:t>.</w:t>
      </w:r>
    </w:p>
    <w:p w:rsidR="00E72EB9" w:rsidRPr="00E229A2" w:rsidRDefault="00A60A3F" w:rsidP="006055F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</w:t>
      </w:r>
      <w:r w:rsidR="00AF0D6B">
        <w:rPr>
          <w:rFonts w:ascii="Arial" w:hAnsi="Arial" w:cs="Arial"/>
          <w:lang w:val="sr-Cyrl-CS"/>
        </w:rPr>
        <w:t>Такође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одлуком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Скупштине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Града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Бијељина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добили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намјенска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средства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посебни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водних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накнада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висини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</w:t>
      </w:r>
      <w:r>
        <w:rPr>
          <w:rFonts w:ascii="Arial" w:hAnsi="Arial" w:cs="Arial"/>
          <w:lang w:val="sr-Cyrl-CS"/>
        </w:rPr>
        <w:t xml:space="preserve"> </w:t>
      </w:r>
      <w:r w:rsidR="00504B65">
        <w:rPr>
          <w:rFonts w:ascii="Arial" w:hAnsi="Arial" w:cs="Arial"/>
        </w:rPr>
        <w:t>8</w:t>
      </w:r>
      <w:r w:rsidR="006702FA" w:rsidRPr="00E229A2">
        <w:rPr>
          <w:rFonts w:ascii="Arial" w:hAnsi="Arial" w:cs="Arial"/>
          <w:lang w:val="sr-Cyrl-CS"/>
        </w:rPr>
        <w:t xml:space="preserve">0.000,00 </w:t>
      </w:r>
      <w:r w:rsidR="00AF0D6B"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 xml:space="preserve">, </w:t>
      </w:r>
      <w:r w:rsidR="00AF0D6B">
        <w:rPr>
          <w:rFonts w:ascii="Arial" w:hAnsi="Arial" w:cs="Arial"/>
          <w:lang w:val="sr-Cyrl-CS"/>
        </w:rPr>
        <w:t>остали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приходи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који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планирају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износе</w:t>
      </w:r>
      <w:r>
        <w:rPr>
          <w:rFonts w:ascii="Arial" w:hAnsi="Arial" w:cs="Arial"/>
          <w:lang w:val="sr-Cyrl-CS"/>
        </w:rPr>
        <w:t xml:space="preserve"> </w:t>
      </w:r>
      <w:r w:rsidR="00504B65">
        <w:rPr>
          <w:rFonts w:ascii="Arial" w:hAnsi="Arial" w:cs="Arial"/>
        </w:rPr>
        <w:t>9</w:t>
      </w:r>
      <w:r w:rsidR="006702FA" w:rsidRPr="00E229A2">
        <w:rPr>
          <w:rFonts w:ascii="Arial" w:hAnsi="Arial" w:cs="Arial"/>
          <w:lang w:val="sr-Cyrl-CS"/>
        </w:rPr>
        <w:t xml:space="preserve">.000,00 </w:t>
      </w:r>
      <w:r w:rsidR="00AF0D6B"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 xml:space="preserve">. </w:t>
      </w:r>
      <w:r w:rsidR="00AF0D6B">
        <w:rPr>
          <w:rFonts w:ascii="Arial" w:hAnsi="Arial" w:cs="Arial"/>
          <w:lang w:val="sr-Cyrl-CS"/>
        </w:rPr>
        <w:t>Кад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све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саберемо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укупно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планирано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прихода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за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ЈП</w:t>
      </w:r>
      <w:r w:rsidR="005F4C9E" w:rsidRPr="00E229A2">
        <w:rPr>
          <w:rFonts w:ascii="Arial" w:hAnsi="Arial" w:cs="Arial"/>
          <w:lang w:val="sr-Cyrl-CS"/>
        </w:rPr>
        <w:t xml:space="preserve"> „</w:t>
      </w:r>
      <w:r w:rsidR="00AF0D6B">
        <w:rPr>
          <w:rFonts w:ascii="Arial" w:hAnsi="Arial" w:cs="Arial"/>
          <w:lang w:val="sr-Cyrl-CS"/>
        </w:rPr>
        <w:t>Воде</w:t>
      </w:r>
      <w:r w:rsidR="006702FA" w:rsidRPr="00E229A2">
        <w:rPr>
          <w:rFonts w:ascii="Arial" w:hAnsi="Arial" w:cs="Arial"/>
          <w:lang w:val="sr-Cyrl-CS"/>
        </w:rPr>
        <w:t xml:space="preserve">“ </w:t>
      </w:r>
      <w:r w:rsidR="00AF0D6B">
        <w:rPr>
          <w:rFonts w:ascii="Arial" w:hAnsi="Arial" w:cs="Arial"/>
          <w:lang w:val="sr-Cyrl-CS"/>
        </w:rPr>
        <w:t>у</w:t>
      </w:r>
      <w:r>
        <w:rPr>
          <w:rFonts w:ascii="Arial" w:hAnsi="Arial" w:cs="Arial"/>
          <w:lang w:val="sr-Cyrl-CS"/>
        </w:rPr>
        <w:t xml:space="preserve"> 201</w:t>
      </w:r>
      <w:r w:rsidR="008F27CB">
        <w:rPr>
          <w:rFonts w:ascii="Arial" w:hAnsi="Arial" w:cs="Arial"/>
        </w:rPr>
        <w:t>9</w:t>
      </w:r>
      <w:r w:rsidR="006702FA" w:rsidRPr="00E229A2">
        <w:rPr>
          <w:rFonts w:ascii="Arial" w:hAnsi="Arial" w:cs="Arial"/>
          <w:lang w:val="sr-Cyrl-CS"/>
        </w:rPr>
        <w:t>.</w:t>
      </w:r>
      <w:r w:rsidR="0099461C"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Cyrl-CS"/>
        </w:rPr>
        <w:t>години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износи</w:t>
      </w:r>
      <w:r w:rsidRPr="00504B65">
        <w:rPr>
          <w:rFonts w:ascii="Arial" w:hAnsi="Arial" w:cs="Arial"/>
          <w:lang w:val="sr-Cyrl-CS"/>
        </w:rPr>
        <w:t xml:space="preserve"> </w:t>
      </w:r>
      <w:r w:rsidR="008F27CB">
        <w:rPr>
          <w:rFonts w:ascii="Arial" w:hAnsi="Arial" w:cs="Arial"/>
        </w:rPr>
        <w:t>824</w:t>
      </w:r>
      <w:r w:rsidR="006702FA" w:rsidRPr="00504B65">
        <w:rPr>
          <w:rFonts w:ascii="Arial" w:hAnsi="Arial" w:cs="Arial"/>
          <w:lang w:val="sr-Cyrl-CS"/>
        </w:rPr>
        <w:t>.</w:t>
      </w:r>
      <w:r w:rsidR="00504B65" w:rsidRPr="00504B65">
        <w:rPr>
          <w:rFonts w:ascii="Arial" w:hAnsi="Arial" w:cs="Arial"/>
        </w:rPr>
        <w:t>0</w:t>
      </w:r>
      <w:r w:rsidR="006702FA" w:rsidRPr="00504B65">
        <w:rPr>
          <w:rFonts w:ascii="Arial" w:hAnsi="Arial" w:cs="Arial"/>
          <w:lang w:val="sr-Cyrl-CS"/>
        </w:rPr>
        <w:t>00,00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>.</w:t>
      </w:r>
    </w:p>
    <w:p w:rsidR="00504B65" w:rsidRPr="00504B65" w:rsidRDefault="00AF0D6B" w:rsidP="00504B65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Кад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упоредимо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планирани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буџет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ЈП</w:t>
      </w:r>
      <w:r w:rsidR="006702FA" w:rsidRPr="00E229A2">
        <w:rPr>
          <w:rFonts w:ascii="Arial" w:hAnsi="Arial" w:cs="Arial"/>
          <w:lang w:val="sr-Cyrl-CS"/>
        </w:rPr>
        <w:t xml:space="preserve"> „</w:t>
      </w:r>
      <w:r>
        <w:rPr>
          <w:rFonts w:ascii="Arial" w:hAnsi="Arial" w:cs="Arial"/>
          <w:lang w:val="sr-Cyrl-CS"/>
        </w:rPr>
        <w:t>Воде</w:t>
      </w:r>
      <w:r w:rsidR="006702FA" w:rsidRPr="00E229A2">
        <w:rPr>
          <w:rFonts w:ascii="Arial" w:hAnsi="Arial" w:cs="Arial"/>
          <w:lang w:val="sr-Cyrl-CS"/>
        </w:rPr>
        <w:t xml:space="preserve">“ </w:t>
      </w:r>
      <w:r>
        <w:rPr>
          <w:rFonts w:ascii="Arial" w:hAnsi="Arial" w:cs="Arial"/>
          <w:lang w:val="sr-Cyrl-CS"/>
        </w:rPr>
        <w:t>за</w:t>
      </w:r>
      <w:r w:rsidR="00A60A3F">
        <w:rPr>
          <w:rFonts w:ascii="Arial" w:hAnsi="Arial" w:cs="Arial"/>
          <w:lang w:val="sr-Cyrl-CS"/>
        </w:rPr>
        <w:t xml:space="preserve"> 201</w:t>
      </w:r>
      <w:r w:rsidR="008F27CB">
        <w:rPr>
          <w:rFonts w:ascii="Arial" w:hAnsi="Arial" w:cs="Arial"/>
        </w:rPr>
        <w:t>9</w:t>
      </w:r>
      <w:r w:rsidR="006702FA" w:rsidRPr="00E229A2">
        <w:rPr>
          <w:rFonts w:ascii="Arial" w:hAnsi="Arial" w:cs="Arial"/>
          <w:lang w:val="sr-Cyrl-CS"/>
        </w:rPr>
        <w:t>.</w:t>
      </w:r>
      <w:r w:rsidR="0099461C" w:rsidRPr="00E229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годину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износу</w:t>
      </w:r>
      <w:r w:rsidR="008F2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8F27CB">
        <w:rPr>
          <w:rFonts w:ascii="Arial" w:hAnsi="Arial" w:cs="Arial"/>
        </w:rPr>
        <w:t xml:space="preserve"> 824</w:t>
      </w:r>
      <w:r w:rsidR="006702FA" w:rsidRPr="00E229A2">
        <w:rPr>
          <w:rFonts w:ascii="Arial" w:hAnsi="Arial" w:cs="Arial"/>
          <w:lang w:val="sr-Cyrl-CS"/>
        </w:rPr>
        <w:t>.</w:t>
      </w:r>
      <w:r w:rsidR="00504B65">
        <w:rPr>
          <w:rFonts w:ascii="Arial" w:hAnsi="Arial" w:cs="Arial"/>
        </w:rPr>
        <w:t>0</w:t>
      </w:r>
      <w:r w:rsidR="006702FA" w:rsidRPr="00E229A2">
        <w:rPr>
          <w:rFonts w:ascii="Arial" w:hAnsi="Arial" w:cs="Arial"/>
          <w:lang w:val="sr-Cyrl-CS"/>
        </w:rPr>
        <w:t>00,00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са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извршењем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буџета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A60A3F">
        <w:rPr>
          <w:rFonts w:ascii="Arial" w:hAnsi="Arial" w:cs="Arial"/>
          <w:lang w:val="sr-Cyrl-CS"/>
        </w:rPr>
        <w:t xml:space="preserve"> 201</w:t>
      </w:r>
      <w:r w:rsidR="008F27CB">
        <w:rPr>
          <w:rFonts w:ascii="Arial" w:hAnsi="Arial" w:cs="Arial"/>
        </w:rPr>
        <w:t>8</w:t>
      </w:r>
      <w:r w:rsidR="0099461C" w:rsidRPr="00E229A2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годину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504B65">
        <w:rPr>
          <w:rFonts w:ascii="Arial" w:hAnsi="Arial" w:cs="Arial"/>
          <w:lang w:val="sr-Cyrl-CS"/>
        </w:rPr>
        <w:t xml:space="preserve"> </w:t>
      </w:r>
      <w:r w:rsidR="008F27CB">
        <w:rPr>
          <w:rFonts w:ascii="Arial" w:hAnsi="Arial" w:cs="Arial"/>
        </w:rPr>
        <w:t>813</w:t>
      </w:r>
      <w:r w:rsidR="00A60A3F">
        <w:rPr>
          <w:rFonts w:ascii="Arial" w:hAnsi="Arial" w:cs="Arial"/>
          <w:lang w:val="sr-Cyrl-CS"/>
        </w:rPr>
        <w:t>.</w:t>
      </w:r>
      <w:r w:rsidR="008F27CB">
        <w:rPr>
          <w:rFonts w:ascii="Arial" w:hAnsi="Arial" w:cs="Arial"/>
        </w:rPr>
        <w:t>000</w:t>
      </w:r>
      <w:r w:rsidR="006702FA" w:rsidRPr="00E229A2">
        <w:rPr>
          <w:rFonts w:ascii="Arial" w:hAnsi="Arial" w:cs="Arial"/>
          <w:lang w:val="sr-Cyrl-CS"/>
        </w:rPr>
        <w:t xml:space="preserve">,00 </w:t>
      </w:r>
      <w:r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можемо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констатовати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добили</w:t>
      </w:r>
      <w:r w:rsidR="00A60A3F">
        <w:rPr>
          <w:rFonts w:ascii="Arial" w:hAnsi="Arial" w:cs="Arial"/>
          <w:lang w:val="sr-Cyrl-CS"/>
        </w:rPr>
        <w:t xml:space="preserve"> </w:t>
      </w:r>
      <w:r w:rsidR="008F27CB">
        <w:rPr>
          <w:rFonts w:ascii="Arial" w:hAnsi="Arial" w:cs="Arial"/>
        </w:rPr>
        <w:t>11.000</w:t>
      </w:r>
      <w:r w:rsidR="001D0C63">
        <w:rPr>
          <w:rFonts w:ascii="Arial" w:hAnsi="Arial" w:cs="Arial"/>
        </w:rPr>
        <w:t xml:space="preserve">,00 </w:t>
      </w:r>
      <w:r>
        <w:rPr>
          <w:rFonts w:ascii="Arial" w:hAnsi="Arial" w:cs="Arial"/>
        </w:rPr>
        <w:t>км</w:t>
      </w:r>
      <w:r w:rsidR="001D0C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више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него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504B65">
        <w:rPr>
          <w:rFonts w:ascii="Arial" w:hAnsi="Arial" w:cs="Arial"/>
        </w:rPr>
        <w:t xml:space="preserve"> </w:t>
      </w:r>
      <w:r w:rsidR="008F27CB">
        <w:rPr>
          <w:rFonts w:ascii="Arial" w:hAnsi="Arial" w:cs="Arial"/>
        </w:rPr>
        <w:t>2018</w:t>
      </w:r>
      <w:r w:rsidR="00715B52">
        <w:rPr>
          <w:rFonts w:ascii="Arial" w:hAnsi="Arial" w:cs="Arial"/>
        </w:rPr>
        <w:t>.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години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или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процентуално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изражено</w:t>
      </w:r>
      <w:r w:rsidR="00504B65">
        <w:rPr>
          <w:rFonts w:ascii="Arial" w:hAnsi="Arial" w:cs="Arial"/>
        </w:rPr>
        <w:t xml:space="preserve"> 1,01%, </w:t>
      </w:r>
      <w:r>
        <w:rPr>
          <w:rFonts w:ascii="Arial" w:hAnsi="Arial" w:cs="Arial"/>
        </w:rPr>
        <w:t>дакле</w:t>
      </w:r>
      <w:r w:rsidR="008F2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приближно</w:t>
      </w:r>
      <w:r w:rsidR="008F2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исто</w:t>
      </w:r>
      <w:r w:rsidR="008F2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8F2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8F2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8F27CB">
        <w:rPr>
          <w:rFonts w:ascii="Arial" w:hAnsi="Arial" w:cs="Arial"/>
        </w:rPr>
        <w:t xml:space="preserve"> 2018</w:t>
      </w:r>
      <w:r w:rsidR="00504B65">
        <w:rPr>
          <w:rFonts w:ascii="Arial" w:hAnsi="Arial" w:cs="Arial"/>
        </w:rPr>
        <w:t>.</w:t>
      </w:r>
      <w:r>
        <w:rPr>
          <w:rFonts w:ascii="Arial" w:hAnsi="Arial" w:cs="Arial"/>
        </w:rPr>
        <w:t>години</w:t>
      </w:r>
      <w:r w:rsidR="00504B65">
        <w:rPr>
          <w:rFonts w:ascii="Arial" w:hAnsi="Arial" w:cs="Arial"/>
        </w:rPr>
        <w:t>.</w:t>
      </w:r>
    </w:p>
    <w:p w:rsidR="00E72EB9" w:rsidRPr="00E229A2" w:rsidRDefault="00E72EB9" w:rsidP="00E72EB9">
      <w:pPr>
        <w:ind w:firstLine="720"/>
        <w:rPr>
          <w:rFonts w:ascii="Arial" w:hAnsi="Arial" w:cs="Arial"/>
          <w:lang w:val="sr-Cyrl-CS"/>
        </w:rPr>
      </w:pPr>
    </w:p>
    <w:p w:rsidR="00253CE9" w:rsidRPr="00B0504A" w:rsidRDefault="00AF0D6B" w:rsidP="00B050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План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прихода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и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расхода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у</w:t>
      </w:r>
      <w:r w:rsidR="00A60A3F">
        <w:rPr>
          <w:rFonts w:ascii="Arial" w:hAnsi="Arial" w:cs="Arial"/>
          <w:b/>
          <w:sz w:val="24"/>
          <w:szCs w:val="24"/>
          <w:lang w:val="sr-Cyrl-CS"/>
        </w:rPr>
        <w:t xml:space="preserve"> 201</w:t>
      </w:r>
      <w:r w:rsidR="008F27CB">
        <w:rPr>
          <w:rFonts w:ascii="Arial" w:hAnsi="Arial" w:cs="Arial"/>
          <w:b/>
          <w:sz w:val="24"/>
          <w:szCs w:val="24"/>
        </w:rPr>
        <w:t>9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CS"/>
        </w:rPr>
        <w:t>години</w:t>
      </w:r>
    </w:p>
    <w:p w:rsidR="006702FA" w:rsidRPr="00253CE9" w:rsidRDefault="00AF0D6B" w:rsidP="006702FA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План</w:t>
      </w:r>
      <w:r w:rsidR="006702FA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1114"/>
        <w:gridCol w:w="3906"/>
        <w:gridCol w:w="2381"/>
      </w:tblGrid>
      <w:tr w:rsidR="00504B65" w:rsidRPr="00253CE9" w:rsidTr="00504B65">
        <w:tc>
          <w:tcPr>
            <w:tcW w:w="693" w:type="dxa"/>
          </w:tcPr>
          <w:p w:rsidR="00504B65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504B65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048" w:type="dxa"/>
          </w:tcPr>
          <w:p w:rsidR="00504B65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Подброј</w:t>
            </w:r>
          </w:p>
        </w:tc>
        <w:tc>
          <w:tcPr>
            <w:tcW w:w="3906" w:type="dxa"/>
          </w:tcPr>
          <w:p w:rsidR="00504B65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381" w:type="dxa"/>
          </w:tcPr>
          <w:p w:rsidR="00504B65" w:rsidRPr="00253CE9" w:rsidRDefault="00AF0D6B" w:rsidP="007975F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504B65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8F27CB">
              <w:rPr>
                <w:rFonts w:ascii="Arial" w:hAnsi="Arial" w:cs="Arial"/>
                <w:b/>
              </w:rPr>
              <w:t>9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1.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2.</w:t>
            </w:r>
          </w:p>
        </w:tc>
        <w:tc>
          <w:tcPr>
            <w:tcW w:w="3906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3.</w:t>
            </w:r>
          </w:p>
        </w:tc>
        <w:tc>
          <w:tcPr>
            <w:tcW w:w="2381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Cyrl-CS"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60</w:t>
            </w:r>
          </w:p>
        </w:tc>
        <w:tc>
          <w:tcPr>
            <w:tcW w:w="3906" w:type="dxa"/>
          </w:tcPr>
          <w:p w:rsidR="00504B65" w:rsidRDefault="00AF0D6B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буџета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ставци</w:t>
            </w:r>
            <w:r w:rsidR="00504B65">
              <w:rPr>
                <w:rFonts w:ascii="Arial" w:hAnsi="Arial" w:cs="Arial"/>
                <w:lang w:val="sr-Latn-CS"/>
              </w:rPr>
              <w:t xml:space="preserve"> 412800- </w:t>
            </w:r>
          </w:p>
          <w:p w:rsidR="00504B65" w:rsidRPr="00E229A2" w:rsidRDefault="00AF0D6B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средства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санацију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водотока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водопривредних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објеката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2381" w:type="dxa"/>
          </w:tcPr>
          <w:p w:rsidR="00504B65" w:rsidRPr="00E229A2" w:rsidRDefault="00504B65" w:rsidP="007975F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330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61</w:t>
            </w:r>
          </w:p>
        </w:tc>
        <w:tc>
          <w:tcPr>
            <w:tcW w:w="3906" w:type="dxa"/>
          </w:tcPr>
          <w:p w:rsidR="00504B65" w:rsidRDefault="00AF0D6B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Приходи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буџета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ставци</w:t>
            </w:r>
            <w:r w:rsidR="00504B65">
              <w:rPr>
                <w:rFonts w:ascii="Arial" w:hAnsi="Arial" w:cs="Arial"/>
                <w:lang w:val="sr-Latn-CS"/>
              </w:rPr>
              <w:t xml:space="preserve"> 415200-</w:t>
            </w:r>
          </w:p>
          <w:p w:rsidR="00504B65" w:rsidRPr="00E229A2" w:rsidRDefault="00AF0D6B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учешће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финансирању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Ј</w:t>
            </w:r>
            <w:r w:rsidR="00504B65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П</w:t>
            </w:r>
            <w:r w:rsidR="00504B65">
              <w:rPr>
                <w:rFonts w:ascii="Arial" w:hAnsi="Arial" w:cs="Arial"/>
                <w:lang w:val="sr-Latn-CS"/>
              </w:rPr>
              <w:t>.“</w:t>
            </w:r>
            <w:r>
              <w:rPr>
                <w:rFonts w:ascii="Arial" w:hAnsi="Arial" w:cs="Arial"/>
                <w:lang w:val="sr-Latn-CS"/>
              </w:rPr>
              <w:t>Воде</w:t>
            </w:r>
            <w:r w:rsidR="00504B65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</w:tc>
        <w:tc>
          <w:tcPr>
            <w:tcW w:w="2381" w:type="dxa"/>
          </w:tcPr>
          <w:p w:rsidR="00504B65" w:rsidRPr="00E229A2" w:rsidRDefault="00504B65" w:rsidP="00A60A3F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</w:t>
            </w:r>
            <w:r w:rsidR="008F27CB">
              <w:rPr>
                <w:rFonts w:ascii="Arial" w:hAnsi="Arial" w:cs="Arial"/>
              </w:rPr>
              <w:t>405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sr-Cyrl-CS"/>
              </w:rPr>
              <w:t xml:space="preserve">00,00  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62</w:t>
            </w:r>
          </w:p>
        </w:tc>
        <w:tc>
          <w:tcPr>
            <w:tcW w:w="3906" w:type="dxa"/>
          </w:tcPr>
          <w:p w:rsidR="00504B65" w:rsidRPr="00E229A2" w:rsidRDefault="00AF0D6B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посебне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водопривредне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lastRenderedPageBreak/>
              <w:t>накнаде</w:t>
            </w:r>
          </w:p>
        </w:tc>
        <w:tc>
          <w:tcPr>
            <w:tcW w:w="2381" w:type="dxa"/>
          </w:tcPr>
          <w:p w:rsidR="00504B65" w:rsidRDefault="00504B65" w:rsidP="00253CE9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 xml:space="preserve">         </w:t>
            </w:r>
          </w:p>
          <w:p w:rsidR="00504B65" w:rsidRPr="00E229A2" w:rsidRDefault="00504B65" w:rsidP="007975F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 xml:space="preserve">           </w:t>
            </w:r>
            <w:r>
              <w:rPr>
                <w:rFonts w:ascii="Arial" w:hAnsi="Arial" w:cs="Arial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0.000,00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lastRenderedPageBreak/>
              <w:t>4.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65</w:t>
            </w:r>
          </w:p>
        </w:tc>
        <w:tc>
          <w:tcPr>
            <w:tcW w:w="3906" w:type="dxa"/>
          </w:tcPr>
          <w:p w:rsidR="00504B65" w:rsidRPr="00E229A2" w:rsidRDefault="00AF0D6B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приходи</w:t>
            </w:r>
          </w:p>
        </w:tc>
        <w:tc>
          <w:tcPr>
            <w:tcW w:w="2381" w:type="dxa"/>
          </w:tcPr>
          <w:p w:rsidR="00504B65" w:rsidRPr="00E229A2" w:rsidRDefault="00504B65" w:rsidP="007975F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 </w:t>
            </w:r>
            <w:r>
              <w:rPr>
                <w:rFonts w:ascii="Arial" w:hAnsi="Arial" w:cs="Arial"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048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906" w:type="dxa"/>
          </w:tcPr>
          <w:p w:rsidR="00504B65" w:rsidRPr="00253CE9" w:rsidRDefault="00AF0D6B" w:rsidP="00253CE9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381" w:type="dxa"/>
          </w:tcPr>
          <w:p w:rsidR="00504B65" w:rsidRPr="00253CE9" w:rsidRDefault="00504B65" w:rsidP="007975FD">
            <w:pPr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 w:rsidR="008F27CB">
              <w:rPr>
                <w:rFonts w:ascii="Arial" w:hAnsi="Arial" w:cs="Arial"/>
                <w:b/>
                <w:lang w:val="sr-Latn-CS"/>
              </w:rPr>
              <w:t>824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253CE9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</w:tbl>
    <w:p w:rsidR="007C2D64" w:rsidRDefault="007C2D64">
      <w:pPr>
        <w:rPr>
          <w:rFonts w:ascii="Arial" w:hAnsi="Arial" w:cs="Arial"/>
          <w:lang w:val="sr-Latn-CS"/>
        </w:rPr>
      </w:pPr>
    </w:p>
    <w:p w:rsidR="0020675E" w:rsidRPr="00030BD8" w:rsidRDefault="00AF0D6B" w:rsidP="00110C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Према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табеларном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приказу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плана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рада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ЈП</w:t>
      </w:r>
      <w:r w:rsidR="00030BD8" w:rsidRPr="00E229A2">
        <w:rPr>
          <w:rFonts w:ascii="Arial" w:hAnsi="Arial" w:cs="Arial"/>
          <w:lang w:val="sr-Cyrl-CS"/>
        </w:rPr>
        <w:t xml:space="preserve"> „</w:t>
      </w:r>
      <w:r>
        <w:rPr>
          <w:rFonts w:ascii="Arial" w:hAnsi="Arial" w:cs="Arial"/>
          <w:lang w:val="sr-Cyrl-CS"/>
        </w:rPr>
        <w:t>Воде</w:t>
      </w:r>
      <w:r w:rsidR="00030BD8" w:rsidRPr="00E229A2">
        <w:rPr>
          <w:rFonts w:ascii="Arial" w:hAnsi="Arial" w:cs="Arial"/>
          <w:lang w:val="sr-Cyrl-CS"/>
        </w:rPr>
        <w:t>“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030BD8">
        <w:rPr>
          <w:rFonts w:ascii="Arial" w:hAnsi="Arial" w:cs="Arial"/>
        </w:rPr>
        <w:t xml:space="preserve"> 2</w:t>
      </w:r>
      <w:r w:rsidR="00C741A8">
        <w:rPr>
          <w:rFonts w:ascii="Arial" w:hAnsi="Arial" w:cs="Arial"/>
        </w:rPr>
        <w:t>019</w:t>
      </w:r>
      <w:r w:rsidR="0020675E">
        <w:rPr>
          <w:rFonts w:ascii="Arial" w:hAnsi="Arial" w:cs="Arial"/>
        </w:rPr>
        <w:t>.</w:t>
      </w:r>
      <w:r>
        <w:rPr>
          <w:rFonts w:ascii="Arial" w:hAnsi="Arial" w:cs="Arial"/>
        </w:rPr>
        <w:t>годину</w:t>
      </w:r>
      <w:r w:rsidR="002067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основни</w:t>
      </w:r>
      <w:r w:rsidR="00206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број</w:t>
      </w:r>
      <w:r w:rsidR="0020675E">
        <w:rPr>
          <w:rFonts w:ascii="Arial" w:hAnsi="Arial" w:cs="Arial"/>
        </w:rPr>
        <w:t xml:space="preserve"> 60 </w:t>
      </w:r>
      <w:r>
        <w:rPr>
          <w:rFonts w:ascii="Arial" w:hAnsi="Arial" w:cs="Arial"/>
        </w:rPr>
        <w:t>Приходи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буђжета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Града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Бијељина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планирани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усвојени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буђжету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номиналном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110C1B">
        <w:rPr>
          <w:rFonts w:ascii="Arial" w:hAnsi="Arial" w:cs="Arial"/>
        </w:rPr>
        <w:t xml:space="preserve"> 330.000</w:t>
      </w:r>
      <w:r w:rsidR="0020675E">
        <w:rPr>
          <w:rFonts w:ascii="Arial" w:hAnsi="Arial" w:cs="Arial"/>
        </w:rPr>
        <w:t xml:space="preserve">,00 </w:t>
      </w:r>
      <w:r>
        <w:rPr>
          <w:rFonts w:ascii="Arial" w:hAnsi="Arial" w:cs="Arial"/>
        </w:rPr>
        <w:t>КМ</w:t>
      </w:r>
      <w:r w:rsidR="002067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а</w:t>
      </w:r>
      <w:r w:rsidR="00206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уграђена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основу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промјене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намјене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пољопривредног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непољопривредне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сврхе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закупнине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својини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Републике</w:t>
      </w:r>
      <w:r w:rsidR="00C741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Српске</w:t>
      </w:r>
      <w:r w:rsidR="00C741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C741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C741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C741A8">
        <w:rPr>
          <w:rFonts w:ascii="Arial" w:hAnsi="Arial" w:cs="Arial"/>
        </w:rPr>
        <w:t xml:space="preserve"> 330.000,00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КМ</w:t>
      </w:r>
      <w:r w:rsidR="00110C1B">
        <w:rPr>
          <w:rFonts w:ascii="Arial" w:hAnsi="Arial" w:cs="Arial"/>
        </w:rPr>
        <w:t>.</w:t>
      </w:r>
    </w:p>
    <w:p w:rsidR="00E27136" w:rsidRPr="00C53A25" w:rsidRDefault="00AF0D6B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>План</w:t>
      </w:r>
      <w:r w:rsidR="00F71311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  <w:r w:rsidR="00110C1B">
        <w:rPr>
          <w:rFonts w:ascii="Arial" w:hAnsi="Arial" w:cs="Arial"/>
          <w:b/>
        </w:rPr>
        <w:t xml:space="preserve"> </w:t>
      </w:r>
    </w:p>
    <w:p w:rsidR="00253CE9" w:rsidRPr="00E27136" w:rsidRDefault="00AF0D6B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>Приходи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A60A3F">
        <w:rPr>
          <w:rFonts w:ascii="Arial" w:hAnsi="Arial" w:cs="Arial"/>
          <w:lang w:val="sr-Cyrl-CS"/>
        </w:rPr>
        <w:t xml:space="preserve"> </w:t>
      </w:r>
      <w:r w:rsidR="00C741A8">
        <w:rPr>
          <w:rFonts w:ascii="Arial" w:hAnsi="Arial" w:cs="Arial"/>
        </w:rPr>
        <w:t>824</w:t>
      </w:r>
      <w:r w:rsidR="00F71311" w:rsidRPr="00E229A2">
        <w:rPr>
          <w:rFonts w:ascii="Arial" w:hAnsi="Arial" w:cs="Arial"/>
          <w:lang w:val="sr-Cyrl-CS"/>
        </w:rPr>
        <w:t>.</w:t>
      </w:r>
      <w:r w:rsidR="00110C1B">
        <w:rPr>
          <w:rFonts w:ascii="Arial" w:hAnsi="Arial" w:cs="Arial"/>
        </w:rPr>
        <w:t>0</w:t>
      </w:r>
      <w:r w:rsidR="00F71311" w:rsidRPr="00E229A2">
        <w:rPr>
          <w:rFonts w:ascii="Arial" w:hAnsi="Arial" w:cs="Arial"/>
          <w:lang w:val="sr-Cyrl-CS"/>
        </w:rPr>
        <w:t xml:space="preserve">00,00 </w:t>
      </w:r>
      <w:r>
        <w:rPr>
          <w:rFonts w:ascii="Arial" w:hAnsi="Arial" w:cs="Arial"/>
          <w:lang w:val="sr-Cyrl-CS"/>
        </w:rPr>
        <w:t>КМ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се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планирају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утрошити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следићи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начин</w:t>
      </w:r>
      <w:r w:rsidR="00F71311" w:rsidRPr="00E229A2">
        <w:rPr>
          <w:rFonts w:ascii="Arial" w:hAnsi="Arial" w:cs="Arial"/>
          <w:lang w:val="sr-Cyrl-CS"/>
        </w:rPr>
        <w:t>:</w:t>
      </w:r>
    </w:p>
    <w:tbl>
      <w:tblPr>
        <w:tblStyle w:val="TableGrid"/>
        <w:tblW w:w="0" w:type="auto"/>
        <w:tblLayout w:type="fixed"/>
        <w:tblLook w:val="04A0"/>
      </w:tblPr>
      <w:tblGrid>
        <w:gridCol w:w="923"/>
        <w:gridCol w:w="1255"/>
        <w:gridCol w:w="3960"/>
        <w:gridCol w:w="2790"/>
      </w:tblGrid>
      <w:tr w:rsidR="00110C1B" w:rsidRPr="00E229A2" w:rsidTr="00110C1B">
        <w:tc>
          <w:tcPr>
            <w:tcW w:w="923" w:type="dxa"/>
          </w:tcPr>
          <w:p w:rsidR="00110C1B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Основни</w:t>
            </w:r>
            <w:r w:rsidR="00110C1B"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број</w:t>
            </w:r>
            <w:r w:rsidR="00110C1B"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110C1B"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п</w:t>
            </w:r>
            <w:r>
              <w:rPr>
                <w:rFonts w:ascii="Arial" w:hAnsi="Arial" w:cs="Arial"/>
                <w:b/>
                <w:lang w:val="sr-Latn-CS"/>
              </w:rPr>
              <w:t>одброј</w:t>
            </w:r>
          </w:p>
        </w:tc>
        <w:tc>
          <w:tcPr>
            <w:tcW w:w="3960" w:type="dxa"/>
          </w:tcPr>
          <w:p w:rsidR="00110C1B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790" w:type="dxa"/>
          </w:tcPr>
          <w:p w:rsidR="00110C1B" w:rsidRPr="00253CE9" w:rsidRDefault="00AF0D6B" w:rsidP="007975F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110C1B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C741A8">
              <w:rPr>
                <w:rFonts w:ascii="Arial" w:hAnsi="Arial" w:cs="Arial"/>
                <w:b/>
              </w:rPr>
              <w:t>9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663F3E" w:rsidRDefault="002B5FFE" w:rsidP="00FD1D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50</w:t>
            </w:r>
          </w:p>
        </w:tc>
        <w:tc>
          <w:tcPr>
            <w:tcW w:w="3960" w:type="dxa"/>
          </w:tcPr>
          <w:p w:rsidR="00110C1B" w:rsidRPr="00E229A2" w:rsidRDefault="00AF0D6B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Инвестициони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расходи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</w:rPr>
              <w:t>410</w:t>
            </w:r>
            <w:r>
              <w:rPr>
                <w:rFonts w:ascii="Arial" w:hAnsi="Arial" w:cs="Arial"/>
                <w:b/>
                <w:lang w:val="sr-Latn-CS"/>
              </w:rPr>
              <w:t>.0</w:t>
            </w:r>
            <w:r w:rsidRPr="00E229A2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501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Текуће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хидромелирационог</w:t>
            </w:r>
            <w:r w:rsidR="00DC7D10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система</w:t>
            </w:r>
            <w:r w:rsidR="00DC7D10">
              <w:rPr>
                <w:rFonts w:ascii="Arial" w:hAnsi="Arial" w:cs="Arial"/>
                <w:lang w:val="sr-Latn-CS"/>
              </w:rPr>
              <w:t xml:space="preserve"> „</w:t>
            </w:r>
            <w:r>
              <w:rPr>
                <w:rFonts w:ascii="Arial" w:hAnsi="Arial" w:cs="Arial"/>
                <w:lang w:val="sr-Latn-CS"/>
              </w:rPr>
              <w:t>Семберија</w:t>
            </w:r>
            <w:r w:rsidR="00DC7D10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230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502.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Инвестиционо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дијела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терцијалне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каналске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мреже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ХМС</w:t>
            </w:r>
            <w:r w:rsidR="00110C1B" w:rsidRPr="00E229A2">
              <w:rPr>
                <w:rFonts w:ascii="Arial" w:hAnsi="Arial" w:cs="Arial"/>
                <w:lang w:val="sr-Cyrl-CS"/>
              </w:rPr>
              <w:t xml:space="preserve"> </w:t>
            </w:r>
          </w:p>
        </w:tc>
        <w:tc>
          <w:tcPr>
            <w:tcW w:w="2790" w:type="dxa"/>
          </w:tcPr>
          <w:p w:rsidR="00110C1B" w:rsidRPr="00E229A2" w:rsidRDefault="00C741A8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10</w:t>
            </w:r>
            <w:r w:rsidR="00C94899">
              <w:rPr>
                <w:rFonts w:ascii="Arial" w:hAnsi="Arial" w:cs="Arial"/>
                <w:lang w:val="sr-Latn-CS"/>
              </w:rPr>
              <w:t>.00</w:t>
            </w:r>
            <w:r w:rsidR="00110C1B">
              <w:rPr>
                <w:rFonts w:ascii="Arial" w:hAnsi="Arial" w:cs="Arial"/>
                <w:lang w:val="sr-Latn-CS"/>
              </w:rPr>
              <w:t>0</w:t>
            </w:r>
            <w:r w:rsidR="00110C1B" w:rsidRPr="00E229A2">
              <w:rPr>
                <w:rFonts w:ascii="Arial" w:hAnsi="Arial" w:cs="Arial"/>
                <w:lang w:val="sr-Latn-CS"/>
              </w:rPr>
              <w:t>,00</w:t>
            </w:r>
          </w:p>
        </w:tc>
      </w:tr>
      <w:tr w:rsidR="00110C1B" w:rsidRPr="00E229A2" w:rsidTr="00110C1B">
        <w:trPr>
          <w:trHeight w:val="827"/>
        </w:trPr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503</w:t>
            </w:r>
          </w:p>
        </w:tc>
        <w:tc>
          <w:tcPr>
            <w:tcW w:w="3960" w:type="dxa"/>
          </w:tcPr>
          <w:p w:rsidR="00110C1B" w:rsidRPr="00DC7D10" w:rsidRDefault="00AF0D6B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>Шљунчање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путева</w:t>
            </w:r>
            <w:r w:rsidR="00DC7D10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уз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канале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западног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источног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дијела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хидромелиорационог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система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комесационом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подручју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Бијељина</w:t>
            </w:r>
            <w:r w:rsidR="00DC7D10">
              <w:rPr>
                <w:rFonts w:ascii="Arial" w:hAnsi="Arial" w:cs="Arial"/>
                <w:lang w:val="sr-Cyrl-CS"/>
              </w:rPr>
              <w:t xml:space="preserve">  </w:t>
            </w:r>
            <w:r>
              <w:rPr>
                <w:rFonts w:ascii="Arial" w:hAnsi="Arial" w:cs="Arial"/>
                <w:lang w:val="sr-Cyrl-CS"/>
              </w:rPr>
              <w:t>ИИИ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Бијељина</w:t>
            </w:r>
            <w:r w:rsidR="00DC7D10">
              <w:rPr>
                <w:rFonts w:ascii="Arial" w:hAnsi="Arial" w:cs="Arial"/>
              </w:rPr>
              <w:t xml:space="preserve"> 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ИВ</w:t>
            </w:r>
            <w:r w:rsidR="00DC7D10">
              <w:rPr>
                <w:rFonts w:ascii="Arial" w:hAnsi="Arial" w:cs="Arial"/>
                <w:lang w:val="sr-Cyrl-CS"/>
              </w:rPr>
              <w:t xml:space="preserve">, </w:t>
            </w:r>
            <w:r>
              <w:rPr>
                <w:rFonts w:ascii="Arial" w:hAnsi="Arial" w:cs="Arial"/>
                <w:lang w:val="sr-Cyrl-CS"/>
              </w:rPr>
              <w:t>као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осталим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мјестима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посебном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налогу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наручиоца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</w:rPr>
              <w:t>израженом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у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м</w:t>
            </w:r>
            <w:r w:rsidR="00DC7D10">
              <w:rPr>
                <w:rFonts w:ascii="Arial" w:hAnsi="Arial" w:cs="Arial"/>
                <w:lang w:val="sr-Cyrl-CS"/>
              </w:rPr>
              <w:t>³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количини</w:t>
            </w:r>
            <w:r w:rsidR="00DC7D10">
              <w:rPr>
                <w:rFonts w:ascii="Arial" w:hAnsi="Arial" w:cs="Arial"/>
              </w:rPr>
              <w:t xml:space="preserve"> 3.000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м</w:t>
            </w:r>
            <w:r w:rsidR="00DC7D10">
              <w:rPr>
                <w:rFonts w:ascii="Arial" w:hAnsi="Arial" w:cs="Arial"/>
                <w:lang w:val="sr-Cyrl-CS"/>
              </w:rPr>
              <w:t>³</w:t>
            </w:r>
            <w:r w:rsidR="00DC7D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rPr>
          <w:trHeight w:val="1349"/>
        </w:trPr>
        <w:tc>
          <w:tcPr>
            <w:tcW w:w="923" w:type="dxa"/>
          </w:tcPr>
          <w:p w:rsidR="00110C1B" w:rsidRPr="00E229A2" w:rsidRDefault="00110C1B" w:rsidP="00FC5318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 w:rsidRPr="00E229A2">
              <w:rPr>
                <w:rFonts w:ascii="Arial" w:hAnsi="Arial" w:cs="Arial"/>
                <w:lang w:val="sr-Cyrl-CS"/>
              </w:rPr>
              <w:t>.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255" w:type="dxa"/>
          </w:tcPr>
          <w:p w:rsidR="00110C1B" w:rsidRPr="00110C1B" w:rsidRDefault="00110C1B" w:rsidP="00FD1D9F">
            <w:pPr>
              <w:rPr>
                <w:rFonts w:ascii="Arial" w:hAnsi="Arial" w:cs="Arial"/>
              </w:rPr>
            </w:pPr>
            <w:r w:rsidRPr="00E229A2">
              <w:rPr>
                <w:rFonts w:ascii="Arial" w:hAnsi="Arial" w:cs="Arial"/>
                <w:lang w:val="sr-Cyrl-CS"/>
              </w:rPr>
              <w:t>56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960" w:type="dxa"/>
            <w:tcBorders>
              <w:right w:val="single" w:sz="4" w:space="0" w:color="auto"/>
            </w:tcBorders>
          </w:tcPr>
          <w:p w:rsidR="00272825" w:rsidRDefault="00272825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272825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А</w:t>
            </w:r>
            <w:r w:rsidR="00DC7D10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  <w:lang w:val="sr-Latn-CS"/>
              </w:rPr>
              <w:t>змуљивање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дијела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каналске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мреже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ХМС</w:t>
            </w:r>
            <w:r w:rsidR="00D14056">
              <w:rPr>
                <w:rFonts w:ascii="Arial" w:hAnsi="Arial" w:cs="Arial"/>
                <w:lang w:val="sr-Latn-CS"/>
              </w:rPr>
              <w:t xml:space="preserve"> (</w:t>
            </w:r>
            <w:r>
              <w:rPr>
                <w:rFonts w:ascii="Arial" w:hAnsi="Arial" w:cs="Arial"/>
                <w:lang w:val="sr-Latn-CS"/>
              </w:rPr>
              <w:t>исток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запад</w:t>
            </w:r>
            <w:r w:rsidR="00D14056">
              <w:rPr>
                <w:rFonts w:ascii="Arial" w:hAnsi="Arial" w:cs="Arial"/>
                <w:lang w:val="sr-Latn-CS"/>
              </w:rPr>
              <w:t>) „</w:t>
            </w:r>
            <w:r>
              <w:rPr>
                <w:rFonts w:ascii="Arial" w:hAnsi="Arial" w:cs="Arial"/>
                <w:lang w:val="sr-Latn-CS"/>
              </w:rPr>
              <w:t>Семберија</w:t>
            </w:r>
            <w:r w:rsidR="00D14056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  <w:p w:rsidR="00D14056" w:rsidRDefault="00D14056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D14056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</w:t>
            </w:r>
            <w:r w:rsidR="00D14056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Реконструкција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пропуста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ХМС</w:t>
            </w:r>
            <w:r w:rsidR="00D14056">
              <w:rPr>
                <w:rFonts w:ascii="Arial" w:hAnsi="Arial" w:cs="Arial"/>
                <w:lang w:val="sr-Latn-CS"/>
              </w:rPr>
              <w:t xml:space="preserve"> „</w:t>
            </w:r>
            <w:r>
              <w:rPr>
                <w:rFonts w:ascii="Arial" w:hAnsi="Arial" w:cs="Arial"/>
                <w:lang w:val="sr-Latn-CS"/>
              </w:rPr>
              <w:t>Семберија</w:t>
            </w:r>
            <w:r w:rsidR="00D14056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  <w:p w:rsidR="00D14056" w:rsidRDefault="00D14056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D14056" w:rsidRPr="00272825" w:rsidRDefault="00D14056" w:rsidP="00C741A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:rsidR="00110C1B" w:rsidRDefault="00110C1B" w:rsidP="00FD1D9F">
            <w:pPr>
              <w:jc w:val="right"/>
              <w:rPr>
                <w:rFonts w:ascii="Arial" w:hAnsi="Arial" w:cs="Arial"/>
              </w:rPr>
            </w:pPr>
          </w:p>
          <w:p w:rsidR="00D14056" w:rsidRPr="00C741A8" w:rsidRDefault="00C741A8" w:rsidP="00C741A8">
            <w:pPr>
              <w:tabs>
                <w:tab w:val="center" w:pos="1287"/>
                <w:tab w:val="right" w:pos="257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 xml:space="preserve">               </w:t>
            </w:r>
          </w:p>
          <w:p w:rsidR="00D14056" w:rsidRDefault="00C741A8" w:rsidP="00D140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4</w:t>
            </w:r>
            <w:r w:rsidR="00D14056">
              <w:rPr>
                <w:rFonts w:ascii="Arial" w:hAnsi="Arial" w:cs="Arial"/>
              </w:rPr>
              <w:t>0.000,00</w:t>
            </w: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D14056" w:rsidRDefault="00C741A8" w:rsidP="00D14056">
            <w:pPr>
              <w:tabs>
                <w:tab w:val="left" w:pos="182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4</w:t>
            </w:r>
            <w:r w:rsidR="00D14056">
              <w:rPr>
                <w:rFonts w:ascii="Arial" w:hAnsi="Arial" w:cs="Arial"/>
              </w:rPr>
              <w:t>0.000,00</w:t>
            </w: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110C1B" w:rsidRPr="00D14056" w:rsidRDefault="00D14056" w:rsidP="00C741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</w:t>
            </w:r>
          </w:p>
        </w:tc>
      </w:tr>
      <w:tr w:rsidR="00110C1B" w:rsidRPr="00E229A2" w:rsidTr="00110C1B">
        <w:trPr>
          <w:trHeight w:val="1964"/>
        </w:trPr>
        <w:tc>
          <w:tcPr>
            <w:tcW w:w="923" w:type="dxa"/>
            <w:tcBorders>
              <w:bottom w:val="single" w:sz="4" w:space="0" w:color="auto"/>
            </w:tcBorders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AF0D6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А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AF0D6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504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505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0C1B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Ургентни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радови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потребе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мјесних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заједница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циљу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заштите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штетног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дејства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вода</w:t>
            </w:r>
            <w:r w:rsidR="00110C1B">
              <w:rPr>
                <w:rFonts w:ascii="Arial" w:hAnsi="Arial" w:cs="Arial"/>
                <w:lang w:val="sr-Latn-CS"/>
              </w:rPr>
              <w:t>.</w:t>
            </w:r>
          </w:p>
          <w:p w:rsidR="00110C1B" w:rsidRDefault="00110C1B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110C1B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А</w:t>
            </w:r>
            <w:r w:rsidR="00110C1B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Додјела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цијеви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Ø300 </w:t>
            </w:r>
            <w:r>
              <w:rPr>
                <w:rFonts w:ascii="Arial" w:hAnsi="Arial" w:cs="Arial"/>
                <w:lang w:val="sr-Latn-CS"/>
              </w:rPr>
              <w:t>до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Ø1000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МЗ</w:t>
            </w:r>
          </w:p>
          <w:p w:rsidR="0020675E" w:rsidRPr="00F6625D" w:rsidRDefault="00AF0D6B" w:rsidP="00F6625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</w:t>
            </w:r>
            <w:r w:rsidR="00110C1B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Каналисање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путева</w:t>
            </w:r>
            <w:r w:rsidR="00110C1B">
              <w:rPr>
                <w:rFonts w:ascii="Arial" w:hAnsi="Arial" w:cs="Arial"/>
                <w:lang w:val="sr-Latn-CS"/>
              </w:rPr>
              <w:t xml:space="preserve">, </w:t>
            </w:r>
            <w:r>
              <w:rPr>
                <w:rFonts w:ascii="Arial" w:hAnsi="Arial" w:cs="Arial"/>
                <w:lang w:val="sr-Latn-CS"/>
              </w:rPr>
              <w:t>уређење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одрона</w:t>
            </w:r>
            <w:r w:rsidR="00110C1B">
              <w:rPr>
                <w:rFonts w:ascii="Arial" w:hAnsi="Arial" w:cs="Arial"/>
                <w:lang w:val="sr-Latn-CS"/>
              </w:rPr>
              <w:t xml:space="preserve">, </w:t>
            </w:r>
            <w:r>
              <w:rPr>
                <w:rFonts w:ascii="Arial" w:hAnsi="Arial" w:cs="Arial"/>
                <w:lang w:val="sr-Latn-CS"/>
              </w:rPr>
              <w:t>израда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пропуста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МЗ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C741A8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</w:t>
            </w:r>
            <w:r w:rsidR="00110C1B" w:rsidRPr="00E229A2">
              <w:rPr>
                <w:rFonts w:ascii="Arial" w:hAnsi="Arial" w:cs="Arial"/>
                <w:lang w:val="sr-Latn-CS"/>
              </w:rPr>
              <w:t>.000,00</w:t>
            </w: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DC7D10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</w:t>
            </w:r>
            <w:r w:rsidR="00110C1B"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C741A8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507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Геодетска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снимања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терена</w:t>
            </w:r>
          </w:p>
        </w:tc>
        <w:tc>
          <w:tcPr>
            <w:tcW w:w="2790" w:type="dxa"/>
          </w:tcPr>
          <w:p w:rsidR="00110C1B" w:rsidRPr="00E229A2" w:rsidRDefault="00C741A8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</w:t>
            </w:r>
            <w:r w:rsidR="00B16AFB">
              <w:rPr>
                <w:rFonts w:ascii="Arial" w:hAnsi="Arial" w:cs="Arial"/>
                <w:lang w:val="sr-Latn-CS"/>
              </w:rPr>
              <w:t>.5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C741A8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7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508</w:t>
            </w:r>
          </w:p>
        </w:tc>
        <w:tc>
          <w:tcPr>
            <w:tcW w:w="3960" w:type="dxa"/>
          </w:tcPr>
          <w:p w:rsidR="00110C1B" w:rsidRPr="005B46F7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110C1B" w:rsidRPr="005B46F7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ургентни</w:t>
            </w:r>
            <w:r w:rsidR="00110C1B" w:rsidRPr="005B46F7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мањи</w:t>
            </w:r>
            <w:r w:rsidR="00110C1B" w:rsidRPr="005B46F7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захвати</w:t>
            </w:r>
          </w:p>
        </w:tc>
        <w:tc>
          <w:tcPr>
            <w:tcW w:w="2790" w:type="dxa"/>
          </w:tcPr>
          <w:p w:rsidR="00110C1B" w:rsidRPr="00E229A2" w:rsidRDefault="00C94899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7.000</w:t>
            </w:r>
            <w:r w:rsidR="00110C1B" w:rsidRPr="00E229A2">
              <w:rPr>
                <w:rFonts w:ascii="Arial" w:hAnsi="Arial" w:cs="Arial"/>
                <w:lang w:val="sr-Latn-CS"/>
              </w:rPr>
              <w:t>,00</w:t>
            </w:r>
          </w:p>
        </w:tc>
      </w:tr>
      <w:tr w:rsidR="00C741A8" w:rsidRPr="00E229A2" w:rsidTr="00110C1B">
        <w:tc>
          <w:tcPr>
            <w:tcW w:w="923" w:type="dxa"/>
          </w:tcPr>
          <w:p w:rsidR="00C741A8" w:rsidRDefault="00C741A8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1255" w:type="dxa"/>
          </w:tcPr>
          <w:p w:rsidR="00C741A8" w:rsidRPr="00E229A2" w:rsidRDefault="00C741A8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510</w:t>
            </w:r>
          </w:p>
        </w:tc>
        <w:tc>
          <w:tcPr>
            <w:tcW w:w="3960" w:type="dxa"/>
          </w:tcPr>
          <w:p w:rsidR="00C741A8" w:rsidRPr="005B46F7" w:rsidRDefault="00AF0D6B" w:rsidP="00EA0A7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Резервација</w:t>
            </w:r>
            <w:r w:rsidR="00C741A8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</w:t>
            </w:r>
            <w:r w:rsidR="00C741A8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недовршене</w:t>
            </w:r>
            <w:r w:rsidR="00C741A8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радове</w:t>
            </w:r>
            <w:r w:rsidR="00C741A8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2790" w:type="dxa"/>
          </w:tcPr>
          <w:p w:rsidR="00B871FF" w:rsidRDefault="00EA0A76" w:rsidP="00EA0A7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                          </w:t>
            </w:r>
          </w:p>
          <w:p w:rsidR="00C741A8" w:rsidRDefault="00C741A8" w:rsidP="0043347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13.500,00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2B5FFE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51</w:t>
            </w:r>
          </w:p>
        </w:tc>
        <w:tc>
          <w:tcPr>
            <w:tcW w:w="3960" w:type="dxa"/>
          </w:tcPr>
          <w:p w:rsidR="00110C1B" w:rsidRPr="005B46F7" w:rsidRDefault="00AF0D6B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Трошкови</w:t>
            </w:r>
            <w:r w:rsidR="00110C1B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пословања</w:t>
            </w:r>
            <w:r w:rsidR="00110C1B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предузећа</w:t>
            </w:r>
          </w:p>
        </w:tc>
        <w:tc>
          <w:tcPr>
            <w:tcW w:w="2790" w:type="dxa"/>
          </w:tcPr>
          <w:p w:rsidR="00110C1B" w:rsidRPr="00E229A2" w:rsidRDefault="00CD10CB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412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511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Бруто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плата</w:t>
            </w:r>
          </w:p>
        </w:tc>
        <w:tc>
          <w:tcPr>
            <w:tcW w:w="2790" w:type="dxa"/>
          </w:tcPr>
          <w:p w:rsidR="00110C1B" w:rsidRPr="00E229A2" w:rsidRDefault="00CD10CB" w:rsidP="005B46F7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363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  <w:r w:rsidR="00D14056">
              <w:rPr>
                <w:rFonts w:ascii="Arial" w:hAnsi="Arial" w:cs="Arial"/>
                <w:lang w:val="sr-Latn-CS"/>
              </w:rPr>
              <w:t>3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512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Закуп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пословних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просторија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4.800,00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513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Гориво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одрзавање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возила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3.0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514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мобилних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телефона</w:t>
            </w:r>
          </w:p>
        </w:tc>
        <w:tc>
          <w:tcPr>
            <w:tcW w:w="2790" w:type="dxa"/>
          </w:tcPr>
          <w:p w:rsidR="00110C1B" w:rsidRPr="00E229A2" w:rsidRDefault="00110C1B" w:rsidP="005B46F7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  <w:r w:rsidR="00D14056">
              <w:rPr>
                <w:rFonts w:ascii="Arial" w:hAnsi="Arial" w:cs="Arial"/>
                <w:lang w:val="sr-Latn-CS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515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ПТТ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услуга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2.2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6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516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Репрезентација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517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Дневнице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518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Накнаде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Надзорном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одбору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бруто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12.000,00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519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ревизије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финансијских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извјештаја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1.500,00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10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520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електичне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енергије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="00110C1B">
              <w:rPr>
                <w:rFonts w:ascii="Arial" w:hAnsi="Arial" w:cs="Arial"/>
                <w:lang w:val="sr-Latn-CS"/>
              </w:rPr>
              <w:t>.0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11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522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трошкови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12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521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Амортизација</w:t>
            </w:r>
          </w:p>
        </w:tc>
        <w:tc>
          <w:tcPr>
            <w:tcW w:w="2790" w:type="dxa"/>
          </w:tcPr>
          <w:p w:rsidR="00110C1B" w:rsidRPr="00E229A2" w:rsidRDefault="00110C1B" w:rsidP="00116C22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-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2B5FFE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III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52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Инвестиције</w:t>
            </w:r>
          </w:p>
        </w:tc>
        <w:tc>
          <w:tcPr>
            <w:tcW w:w="2790" w:type="dxa"/>
          </w:tcPr>
          <w:p w:rsidR="00110C1B" w:rsidRPr="00E229A2" w:rsidRDefault="00046F90" w:rsidP="00046F90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 xml:space="preserve">                            </w:t>
            </w:r>
            <w:r w:rsidR="00C9146E">
              <w:rPr>
                <w:rFonts w:ascii="Arial" w:hAnsi="Arial" w:cs="Arial"/>
                <w:b/>
                <w:lang w:val="sr-Latn-CS"/>
              </w:rPr>
              <w:t>2.0</w:t>
            </w:r>
            <w:r w:rsidR="00110C1B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2B5FFE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IV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53</w:t>
            </w:r>
          </w:p>
        </w:tc>
        <w:tc>
          <w:tcPr>
            <w:tcW w:w="3960" w:type="dxa"/>
          </w:tcPr>
          <w:p w:rsidR="00110C1B" w:rsidRPr="00E229A2" w:rsidRDefault="00AF0D6B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(</w:t>
            </w:r>
            <w:r w:rsidR="002B5FFE">
              <w:rPr>
                <w:rFonts w:ascii="Arial" w:hAnsi="Arial" w:cs="Arial"/>
                <w:b/>
                <w:lang w:val="sr-Latn-CS"/>
              </w:rPr>
              <w:t>I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 w:rsidR="002B5FFE">
              <w:rPr>
                <w:rFonts w:ascii="Arial" w:hAnsi="Arial" w:cs="Arial"/>
                <w:b/>
                <w:lang w:val="sr-Latn-CS"/>
              </w:rPr>
              <w:t>II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 w:rsidR="002B5FFE">
              <w:rPr>
                <w:rFonts w:ascii="Arial" w:hAnsi="Arial" w:cs="Arial"/>
                <w:b/>
                <w:lang w:val="sr-Latn-CS"/>
              </w:rPr>
              <w:t>III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>)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:rsidR="00110C1B" w:rsidRPr="00E229A2" w:rsidRDefault="0032329A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824</w:t>
            </w:r>
            <w:r w:rsidR="00C9146E">
              <w:rPr>
                <w:rFonts w:ascii="Arial" w:hAnsi="Arial" w:cs="Arial"/>
                <w:b/>
                <w:lang w:val="sr-Latn-CS"/>
              </w:rPr>
              <w:t>.0</w:t>
            </w:r>
            <w:r w:rsidR="00110C1B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</w:tbl>
    <w:p w:rsidR="001259CE" w:rsidRPr="00B0504A" w:rsidRDefault="00AF0D6B" w:rsidP="00B050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Сва</w:t>
      </w:r>
      <w:r w:rsidR="00C91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="00C91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C91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основу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промјене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намјене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пољопривредног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непољопривредне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сврхе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D0F4F">
        <w:rPr>
          <w:rFonts w:ascii="Arial" w:hAnsi="Arial" w:cs="Arial"/>
        </w:rPr>
        <w:t xml:space="preserve"> 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закупнине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пољопривредног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својини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Републике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Српске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903304">
        <w:rPr>
          <w:rFonts w:ascii="Arial" w:hAnsi="Arial" w:cs="Arial"/>
        </w:rPr>
        <w:t xml:space="preserve"> 330.000,00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КМ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уграђена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подброј</w:t>
      </w:r>
      <w:r w:rsidR="00B0504A">
        <w:rPr>
          <w:rFonts w:ascii="Arial" w:hAnsi="Arial" w:cs="Arial"/>
        </w:rPr>
        <w:t xml:space="preserve"> 501 </w:t>
      </w:r>
      <w:r>
        <w:rPr>
          <w:rFonts w:ascii="Arial" w:hAnsi="Arial" w:cs="Arial"/>
        </w:rPr>
        <w:t>Текуће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одржавање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примарних</w:t>
      </w:r>
      <w:r w:rsidR="00B0504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секундарних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терцијалних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канала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ХМС</w:t>
      </w:r>
      <w:r w:rsidR="00AD0F4F">
        <w:rPr>
          <w:rFonts w:ascii="Arial" w:hAnsi="Arial" w:cs="Arial"/>
        </w:rPr>
        <w:t xml:space="preserve"> </w:t>
      </w:r>
      <w:r w:rsidR="00B0504A">
        <w:rPr>
          <w:rFonts w:ascii="Arial" w:hAnsi="Arial" w:cs="Arial"/>
        </w:rPr>
        <w:t>(</w:t>
      </w:r>
      <w:r>
        <w:rPr>
          <w:rFonts w:ascii="Arial" w:hAnsi="Arial" w:cs="Arial"/>
        </w:rPr>
        <w:t>кошење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два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пута</w:t>
      </w:r>
      <w:r w:rsidR="005446D0">
        <w:rPr>
          <w:rFonts w:ascii="Arial" w:hAnsi="Arial" w:cs="Arial"/>
        </w:rPr>
        <w:t>)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AD0F4F">
        <w:rPr>
          <w:rFonts w:ascii="Arial" w:hAnsi="Arial" w:cs="Arial"/>
        </w:rPr>
        <w:t xml:space="preserve"> 230.000,00 </w:t>
      </w:r>
      <w:r>
        <w:rPr>
          <w:rFonts w:ascii="Arial" w:hAnsi="Arial" w:cs="Arial"/>
        </w:rPr>
        <w:t>КМ</w:t>
      </w:r>
      <w:r w:rsidR="00AD0F4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Затим</w:t>
      </w:r>
      <w:r w:rsidR="005446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подброј</w:t>
      </w:r>
      <w:r w:rsidR="00AD0F4F">
        <w:rPr>
          <w:rFonts w:ascii="Arial" w:hAnsi="Arial" w:cs="Arial"/>
        </w:rPr>
        <w:t xml:space="preserve"> 502 </w:t>
      </w:r>
      <w:r>
        <w:rPr>
          <w:rFonts w:ascii="Arial" w:hAnsi="Arial" w:cs="Arial"/>
        </w:rPr>
        <w:t>Инвестиционо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одржавање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дијела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терцијалне</w:t>
      </w:r>
      <w:r w:rsidR="001602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каналске</w:t>
      </w:r>
      <w:r w:rsidR="001602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мреже</w:t>
      </w:r>
      <w:r w:rsidR="001602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602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1602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1602F9">
        <w:rPr>
          <w:rFonts w:ascii="Arial" w:hAnsi="Arial" w:cs="Arial"/>
        </w:rPr>
        <w:t xml:space="preserve"> 10</w:t>
      </w:r>
      <w:r w:rsidR="00C94899">
        <w:rPr>
          <w:rFonts w:ascii="Arial" w:hAnsi="Arial" w:cs="Arial"/>
        </w:rPr>
        <w:t>.00</w:t>
      </w:r>
      <w:r w:rsidR="00443A12">
        <w:rPr>
          <w:rFonts w:ascii="Arial" w:hAnsi="Arial" w:cs="Arial"/>
        </w:rPr>
        <w:t>0,00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КМ</w:t>
      </w:r>
      <w:r w:rsidR="00AD0F4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даље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подброј</w:t>
      </w:r>
      <w:r w:rsidR="00AD0F4F">
        <w:rPr>
          <w:rFonts w:ascii="Arial" w:hAnsi="Arial" w:cs="Arial"/>
        </w:rPr>
        <w:t xml:space="preserve"> </w:t>
      </w:r>
      <w:r w:rsidR="005446D0">
        <w:rPr>
          <w:rFonts w:ascii="Arial" w:hAnsi="Arial" w:cs="Arial"/>
        </w:rPr>
        <w:t xml:space="preserve">503  </w:t>
      </w:r>
      <w:r>
        <w:rPr>
          <w:rFonts w:ascii="Arial" w:hAnsi="Arial" w:cs="Arial"/>
          <w:lang w:val="sr-Latn-CS"/>
        </w:rPr>
        <w:t>Шљунчање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путева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уз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канале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запаног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источног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дијела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хидромелиорационог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система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комесационом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подручју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Бијељина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ИИИ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Бијељина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ИВ</w:t>
      </w:r>
      <w:r w:rsidR="00376086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као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осталим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мјестима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посебном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налогу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наручиоца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израженом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</w:t>
      </w:r>
      <w:r w:rsidR="00376086">
        <w:rPr>
          <w:rFonts w:ascii="Arial" w:hAnsi="Arial" w:cs="Arial"/>
          <w:lang w:val="sr-Latn-CS"/>
        </w:rPr>
        <w:t xml:space="preserve">³ </w:t>
      </w:r>
      <w:r>
        <w:rPr>
          <w:rFonts w:ascii="Arial" w:hAnsi="Arial" w:cs="Arial"/>
          <w:lang w:val="sr-Latn-CS"/>
        </w:rPr>
        <w:t>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количини</w:t>
      </w:r>
      <w:r w:rsidR="00376086">
        <w:rPr>
          <w:rFonts w:ascii="Arial" w:hAnsi="Arial" w:cs="Arial"/>
          <w:lang w:val="sr-Latn-CS"/>
        </w:rPr>
        <w:t xml:space="preserve"> 3.000 </w:t>
      </w:r>
      <w:r>
        <w:rPr>
          <w:rFonts w:ascii="Arial" w:hAnsi="Arial" w:cs="Arial"/>
          <w:lang w:val="sr-Latn-CS"/>
        </w:rPr>
        <w:t>м</w:t>
      </w:r>
      <w:r w:rsidR="00376086">
        <w:rPr>
          <w:rFonts w:ascii="Arial" w:hAnsi="Arial" w:cs="Arial"/>
          <w:lang w:val="sr-Latn-CS"/>
        </w:rPr>
        <w:t xml:space="preserve">³ </w:t>
      </w:r>
      <w:r>
        <w:rPr>
          <w:rFonts w:ascii="Arial" w:hAnsi="Arial" w:cs="Arial"/>
          <w:lang w:val="sr-Latn-CS"/>
        </w:rPr>
        <w:t>у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AD0F4F">
        <w:rPr>
          <w:rFonts w:ascii="Arial" w:hAnsi="Arial" w:cs="Arial"/>
          <w:lang w:val="sr-Latn-CS"/>
        </w:rPr>
        <w:t xml:space="preserve"> 50.000,00 </w:t>
      </w:r>
      <w:r>
        <w:rPr>
          <w:rFonts w:ascii="Arial" w:hAnsi="Arial" w:cs="Arial"/>
          <w:lang w:val="sr-Latn-CS"/>
        </w:rPr>
        <w:t>КМ</w:t>
      </w:r>
      <w:r w:rsidR="005446D0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подброј</w:t>
      </w:r>
      <w:r w:rsidR="00AD0F4F">
        <w:rPr>
          <w:rFonts w:ascii="Arial" w:hAnsi="Arial" w:cs="Arial"/>
          <w:lang w:val="sr-Latn-CS"/>
        </w:rPr>
        <w:t xml:space="preserve"> </w:t>
      </w:r>
      <w:r w:rsidR="005446D0">
        <w:rPr>
          <w:rFonts w:ascii="Arial" w:hAnsi="Arial" w:cs="Arial"/>
          <w:lang w:val="sr-Latn-CS"/>
        </w:rPr>
        <w:t xml:space="preserve">504 </w:t>
      </w:r>
      <w:r>
        <w:rPr>
          <w:rFonts w:ascii="Arial" w:hAnsi="Arial" w:cs="Arial"/>
          <w:lang w:val="sr-Latn-CS"/>
        </w:rPr>
        <w:t>Ургентни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радови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потребе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мјесних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заједница</w:t>
      </w:r>
      <w:r w:rsidR="00AD0F4F">
        <w:rPr>
          <w:rFonts w:ascii="Arial" w:hAnsi="Arial" w:cs="Arial"/>
          <w:lang w:val="sr-Latn-CS"/>
        </w:rPr>
        <w:t xml:space="preserve"> - </w:t>
      </w:r>
      <w:r>
        <w:rPr>
          <w:rFonts w:ascii="Arial" w:hAnsi="Arial" w:cs="Arial"/>
          <w:lang w:val="sr-Latn-CS"/>
        </w:rPr>
        <w:t>Додјела</w:t>
      </w:r>
      <w:r w:rsidR="005446D0" w:rsidRPr="00F6625D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цијеви</w:t>
      </w:r>
      <w:r w:rsidR="005446D0" w:rsidRPr="00F6625D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5446D0" w:rsidRPr="00F6625D">
        <w:rPr>
          <w:rFonts w:ascii="Arial" w:hAnsi="Arial" w:cs="Arial"/>
          <w:lang w:val="sr-Latn-CS"/>
        </w:rPr>
        <w:t xml:space="preserve"> Ø300 </w:t>
      </w:r>
      <w:r>
        <w:rPr>
          <w:rFonts w:ascii="Arial" w:hAnsi="Arial" w:cs="Arial"/>
          <w:lang w:val="sr-Latn-CS"/>
        </w:rPr>
        <w:t>до</w:t>
      </w:r>
      <w:r w:rsidR="005446D0" w:rsidRPr="00F6625D">
        <w:rPr>
          <w:rFonts w:ascii="Arial" w:hAnsi="Arial" w:cs="Arial"/>
          <w:lang w:val="sr-Latn-CS"/>
        </w:rPr>
        <w:t xml:space="preserve"> Ø1000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1602F9">
        <w:rPr>
          <w:rFonts w:ascii="Arial" w:hAnsi="Arial" w:cs="Arial"/>
          <w:lang w:val="sr-Latn-CS"/>
        </w:rPr>
        <w:t xml:space="preserve"> 7</w:t>
      </w:r>
      <w:r w:rsidR="00AD0F4F">
        <w:rPr>
          <w:rFonts w:ascii="Arial" w:hAnsi="Arial" w:cs="Arial"/>
          <w:lang w:val="sr-Latn-CS"/>
        </w:rPr>
        <w:t xml:space="preserve">.000,00 </w:t>
      </w:r>
      <w:r>
        <w:rPr>
          <w:rFonts w:ascii="Arial" w:hAnsi="Arial" w:cs="Arial"/>
          <w:lang w:val="sr-Latn-CS"/>
        </w:rPr>
        <w:t>КМ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AD0F4F">
        <w:rPr>
          <w:rFonts w:ascii="Arial" w:hAnsi="Arial" w:cs="Arial"/>
          <w:lang w:val="sr-Latn-CS"/>
        </w:rPr>
        <w:t xml:space="preserve">  505</w:t>
      </w:r>
      <w:r w:rsidR="00AD0F4F" w:rsidRP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Ургентни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радови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потребе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мјесних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заједница</w:t>
      </w:r>
      <w:r w:rsidR="00AD0F4F">
        <w:rPr>
          <w:rFonts w:ascii="Arial" w:hAnsi="Arial" w:cs="Arial"/>
          <w:lang w:val="sr-Latn-CS"/>
        </w:rPr>
        <w:t xml:space="preserve"> – </w:t>
      </w:r>
      <w:r>
        <w:rPr>
          <w:rFonts w:ascii="Arial" w:hAnsi="Arial" w:cs="Arial"/>
          <w:lang w:val="sr-Latn-CS"/>
        </w:rPr>
        <w:t>Каналисање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путева</w:t>
      </w:r>
      <w:r w:rsidR="00AD0F4F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уређење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одрона</w:t>
      </w:r>
      <w:r w:rsidR="00AD0F4F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израда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пропуста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МЗ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C9489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C9489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C94899">
        <w:rPr>
          <w:rFonts w:ascii="Arial" w:hAnsi="Arial" w:cs="Arial"/>
          <w:lang w:val="sr-Latn-CS"/>
        </w:rPr>
        <w:t xml:space="preserve"> 7</w:t>
      </w:r>
      <w:r w:rsidR="001602F9">
        <w:rPr>
          <w:rFonts w:ascii="Arial" w:hAnsi="Arial" w:cs="Arial"/>
          <w:lang w:val="sr-Latn-CS"/>
        </w:rPr>
        <w:t xml:space="preserve">.000,00 </w:t>
      </w:r>
      <w:r>
        <w:rPr>
          <w:rFonts w:ascii="Arial" w:hAnsi="Arial" w:cs="Arial"/>
          <w:lang w:val="sr-Latn-CS"/>
        </w:rPr>
        <w:t>КМ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1602F9">
        <w:rPr>
          <w:rFonts w:ascii="Arial" w:hAnsi="Arial" w:cs="Arial"/>
          <w:lang w:val="sr-Latn-CS"/>
        </w:rPr>
        <w:t xml:space="preserve"> 510 </w:t>
      </w:r>
      <w:r>
        <w:rPr>
          <w:rFonts w:ascii="Arial" w:hAnsi="Arial" w:cs="Arial"/>
          <w:lang w:val="sr-Latn-CS"/>
        </w:rPr>
        <w:t>Резервација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недовршене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радове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1602F9">
        <w:rPr>
          <w:rFonts w:ascii="Arial" w:hAnsi="Arial" w:cs="Arial"/>
          <w:lang w:val="sr-Latn-CS"/>
        </w:rPr>
        <w:t xml:space="preserve"> 13.500,00 </w:t>
      </w:r>
      <w:r>
        <w:rPr>
          <w:rFonts w:ascii="Arial" w:hAnsi="Arial" w:cs="Arial"/>
          <w:lang w:val="sr-Latn-CS"/>
        </w:rPr>
        <w:t>КМ</w:t>
      </w:r>
      <w:r w:rsidR="001602F9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Latn-CS"/>
        </w:rPr>
        <w:t>Подброј</w:t>
      </w:r>
      <w:r w:rsidR="001602F9">
        <w:rPr>
          <w:rFonts w:ascii="Arial" w:hAnsi="Arial" w:cs="Arial"/>
          <w:lang w:val="sr-Latn-CS"/>
        </w:rPr>
        <w:t xml:space="preserve"> 507 </w:t>
      </w:r>
      <w:r>
        <w:rPr>
          <w:rFonts w:ascii="Arial" w:hAnsi="Arial" w:cs="Arial"/>
          <w:lang w:val="sr-Latn-CS"/>
        </w:rPr>
        <w:t>Геодетдска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снимања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терена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планирано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1602F9">
        <w:rPr>
          <w:rFonts w:ascii="Arial" w:hAnsi="Arial" w:cs="Arial"/>
          <w:lang w:val="sr-Latn-CS"/>
        </w:rPr>
        <w:t xml:space="preserve"> 5.500,00 </w:t>
      </w:r>
      <w:r>
        <w:rPr>
          <w:rFonts w:ascii="Arial" w:hAnsi="Arial" w:cs="Arial"/>
          <w:lang w:val="sr-Latn-CS"/>
        </w:rPr>
        <w:t>КМ</w:t>
      </w:r>
      <w:r w:rsidR="001602F9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Latn-CS"/>
        </w:rPr>
        <w:t>Подброј</w:t>
      </w:r>
      <w:r w:rsidR="001602F9">
        <w:rPr>
          <w:rFonts w:ascii="Arial" w:hAnsi="Arial" w:cs="Arial"/>
          <w:lang w:val="sr-Latn-CS"/>
        </w:rPr>
        <w:t xml:space="preserve"> 508 </w:t>
      </w:r>
      <w:r>
        <w:rPr>
          <w:rFonts w:ascii="Arial" w:hAnsi="Arial" w:cs="Arial"/>
          <w:lang w:val="sr-Latn-CS"/>
        </w:rPr>
        <w:t>Остали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ургентни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мањи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захвати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планирано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1602F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1602F9">
        <w:rPr>
          <w:rFonts w:ascii="Arial" w:hAnsi="Arial" w:cs="Arial"/>
          <w:lang w:val="sr-Latn-CS"/>
        </w:rPr>
        <w:t xml:space="preserve"> 7.000,00 </w:t>
      </w:r>
      <w:r>
        <w:rPr>
          <w:rFonts w:ascii="Arial" w:hAnsi="Arial" w:cs="Arial"/>
          <w:lang w:val="sr-Latn-CS"/>
        </w:rPr>
        <w:t>КМ</w:t>
      </w:r>
      <w:r w:rsidR="001602F9">
        <w:rPr>
          <w:rFonts w:ascii="Arial" w:hAnsi="Arial" w:cs="Arial"/>
          <w:lang w:val="sr-Latn-CS"/>
        </w:rPr>
        <w:t>.</w:t>
      </w:r>
    </w:p>
    <w:p w:rsidR="001259CE" w:rsidRPr="00E229A2" w:rsidRDefault="00AF0D6B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УПОРЕДНИ</w:t>
      </w:r>
      <w:r w:rsidR="0020199D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ПОКАЗАТЕЉИ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ПЛАНА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У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ОДНОСУ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НА</w:t>
      </w:r>
      <w:r w:rsidR="00A60A3F">
        <w:rPr>
          <w:rFonts w:ascii="Arial" w:hAnsi="Arial" w:cs="Arial"/>
          <w:b/>
          <w:lang w:val="sr-Cyrl-CS"/>
        </w:rPr>
        <w:t xml:space="preserve"> 201</w:t>
      </w:r>
      <w:r w:rsidR="00EA170E">
        <w:rPr>
          <w:rFonts w:ascii="Arial" w:hAnsi="Arial" w:cs="Arial"/>
          <w:b/>
        </w:rPr>
        <w:t>7</w:t>
      </w:r>
      <w:r w:rsidR="0099461C" w:rsidRPr="00E229A2">
        <w:rPr>
          <w:rFonts w:ascii="Arial" w:hAnsi="Arial" w:cs="Arial"/>
          <w:b/>
          <w:lang w:val="sr-Latn-CS"/>
        </w:rPr>
        <w:t xml:space="preserve">. </w:t>
      </w:r>
      <w:r>
        <w:rPr>
          <w:rFonts w:ascii="Arial" w:hAnsi="Arial" w:cs="Arial"/>
          <w:b/>
          <w:lang w:val="sr-Cyrl-CS"/>
        </w:rPr>
        <w:t>ГОДИНУ</w:t>
      </w:r>
    </w:p>
    <w:p w:rsidR="00DF070E" w:rsidRPr="00DF070E" w:rsidRDefault="00AF0D6B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CS"/>
        </w:rPr>
        <w:t>План</w:t>
      </w:r>
      <w:r w:rsidR="0020199D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3232"/>
        <w:gridCol w:w="1581"/>
        <w:gridCol w:w="1581"/>
        <w:gridCol w:w="1775"/>
      </w:tblGrid>
      <w:tr w:rsidR="002E70D3" w:rsidRPr="00E229A2" w:rsidTr="00CD093F">
        <w:tc>
          <w:tcPr>
            <w:tcW w:w="693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3232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1581" w:type="dxa"/>
          </w:tcPr>
          <w:p w:rsidR="00EA170E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Извршење</w:t>
            </w:r>
          </w:p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CD093F">
              <w:rPr>
                <w:rFonts w:ascii="Arial" w:hAnsi="Arial" w:cs="Arial"/>
                <w:b/>
                <w:lang w:val="sr-Latn-CS"/>
              </w:rPr>
              <w:t>8</w:t>
            </w:r>
            <w:r w:rsidR="00E90539">
              <w:rPr>
                <w:rFonts w:ascii="Arial" w:hAnsi="Arial" w:cs="Arial"/>
                <w:b/>
                <w:lang w:val="sr-Latn-CS"/>
              </w:rPr>
              <w:t>.</w:t>
            </w:r>
            <w:r w:rsidR="000E7846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81" w:type="dxa"/>
          </w:tcPr>
          <w:p w:rsidR="002E70D3" w:rsidRPr="00253CE9" w:rsidRDefault="00AF0D6B" w:rsidP="000E784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A60A3F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CD093F">
              <w:rPr>
                <w:rFonts w:ascii="Arial" w:hAnsi="Arial" w:cs="Arial"/>
                <w:b/>
                <w:lang w:val="sr-Latn-CS"/>
              </w:rPr>
              <w:t>9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775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Latn-CS"/>
              </w:rPr>
              <w:t>Индекс</w:t>
            </w:r>
          </w:p>
          <w:p w:rsidR="008A58C6" w:rsidRPr="000E7846" w:rsidRDefault="000E7846" w:rsidP="000E78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8A58C6" w:rsidRPr="00253CE9">
              <w:rPr>
                <w:rFonts w:ascii="Arial" w:hAnsi="Arial" w:cs="Arial"/>
                <w:b/>
                <w:lang w:val="sr-Cyrl-CS"/>
              </w:rPr>
              <w:t>/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2E70D3" w:rsidRPr="00E229A2" w:rsidTr="00CD093F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775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</w:tr>
      <w:tr w:rsidR="002E70D3" w:rsidRPr="00E229A2" w:rsidTr="00CD093F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Буџета</w:t>
            </w:r>
          </w:p>
        </w:tc>
        <w:tc>
          <w:tcPr>
            <w:tcW w:w="1581" w:type="dxa"/>
          </w:tcPr>
          <w:p w:rsidR="002E70D3" w:rsidRPr="00E229A2" w:rsidRDefault="00CD093F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724.000</w:t>
            </w:r>
            <w:r w:rsidR="002E70D3" w:rsidRPr="00E229A2">
              <w:rPr>
                <w:rFonts w:ascii="Arial" w:hAnsi="Arial" w:cs="Arial"/>
                <w:lang w:val="sr-Latn-CS"/>
              </w:rPr>
              <w:t>,00</w:t>
            </w:r>
          </w:p>
        </w:tc>
        <w:tc>
          <w:tcPr>
            <w:tcW w:w="1581" w:type="dxa"/>
          </w:tcPr>
          <w:p w:rsidR="002E70D3" w:rsidRPr="00E229A2" w:rsidRDefault="00CD093F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735</w:t>
            </w:r>
            <w:r w:rsidR="002E70D3" w:rsidRPr="00E229A2">
              <w:rPr>
                <w:rFonts w:ascii="Arial" w:hAnsi="Arial" w:cs="Arial"/>
                <w:lang w:val="sr-Latn-CS"/>
              </w:rPr>
              <w:t>.</w:t>
            </w:r>
            <w:r w:rsidR="00671BA2">
              <w:rPr>
                <w:rFonts w:ascii="Arial" w:hAnsi="Arial" w:cs="Arial"/>
                <w:lang w:val="sr-Latn-CS"/>
              </w:rPr>
              <w:t>0</w:t>
            </w:r>
            <w:r w:rsidR="002E70D3"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75" w:type="dxa"/>
          </w:tcPr>
          <w:p w:rsidR="002E70D3" w:rsidRPr="00E229A2" w:rsidRDefault="00CD093F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1,01</w:t>
            </w:r>
          </w:p>
        </w:tc>
      </w:tr>
      <w:tr w:rsidR="002E70D3" w:rsidRPr="00E229A2" w:rsidTr="00CD093F">
        <w:tc>
          <w:tcPr>
            <w:tcW w:w="693" w:type="dxa"/>
          </w:tcPr>
          <w:p w:rsidR="002E70D3" w:rsidRPr="00E229A2" w:rsidRDefault="00CD093F" w:rsidP="00FD1D9F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="002E70D3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посебне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lastRenderedPageBreak/>
              <w:t>водопривредне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накнаде</w:t>
            </w:r>
          </w:p>
        </w:tc>
        <w:tc>
          <w:tcPr>
            <w:tcW w:w="1581" w:type="dxa"/>
          </w:tcPr>
          <w:p w:rsidR="002E70D3" w:rsidRPr="00E229A2" w:rsidRDefault="00CD093F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lastRenderedPageBreak/>
              <w:t>80.000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 w:rsidR="00671BA2">
              <w:rPr>
                <w:rFonts w:ascii="Arial" w:hAnsi="Arial" w:cs="Arial"/>
                <w:lang w:val="sr-Latn-CS"/>
              </w:rPr>
              <w:t>00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8</w:t>
            </w:r>
            <w:r w:rsidR="002E70D3" w:rsidRPr="00E229A2">
              <w:rPr>
                <w:rFonts w:ascii="Arial" w:hAnsi="Arial" w:cs="Arial"/>
                <w:lang w:val="sr-Latn-CS"/>
              </w:rPr>
              <w:t>0.000,00</w:t>
            </w:r>
          </w:p>
        </w:tc>
        <w:tc>
          <w:tcPr>
            <w:tcW w:w="1775" w:type="dxa"/>
          </w:tcPr>
          <w:p w:rsidR="002E70D3" w:rsidRPr="00E229A2" w:rsidRDefault="00CD093F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 w:rsidR="00EA170E">
              <w:rPr>
                <w:rFonts w:ascii="Arial" w:hAnsi="Arial" w:cs="Arial"/>
                <w:lang w:val="sr-Latn-CS"/>
              </w:rPr>
              <w:t>0</w:t>
            </w:r>
            <w:r>
              <w:rPr>
                <w:rFonts w:ascii="Arial" w:hAnsi="Arial" w:cs="Arial"/>
                <w:lang w:val="sr-Latn-CS"/>
              </w:rPr>
              <w:t>0</w:t>
            </w:r>
          </w:p>
        </w:tc>
      </w:tr>
      <w:tr w:rsidR="002E70D3" w:rsidRPr="00E229A2" w:rsidTr="00CD093F">
        <w:tc>
          <w:tcPr>
            <w:tcW w:w="693" w:type="dxa"/>
          </w:tcPr>
          <w:p w:rsidR="002E70D3" w:rsidRPr="00E229A2" w:rsidRDefault="00CD093F" w:rsidP="00FD1D9F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lastRenderedPageBreak/>
              <w:t>3</w:t>
            </w:r>
            <w:r w:rsidR="002E70D3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приходи</w:t>
            </w:r>
          </w:p>
        </w:tc>
        <w:tc>
          <w:tcPr>
            <w:tcW w:w="1581" w:type="dxa"/>
          </w:tcPr>
          <w:p w:rsidR="002E70D3" w:rsidRPr="00E229A2" w:rsidRDefault="00CD093F" w:rsidP="00CD093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9.000</w:t>
            </w:r>
            <w:r w:rsidR="00671BA2">
              <w:rPr>
                <w:rFonts w:ascii="Arial" w:hAnsi="Arial" w:cs="Arial"/>
                <w:lang w:val="sr-Latn-CS"/>
              </w:rPr>
              <w:t>,0</w:t>
            </w:r>
            <w:r w:rsidR="002E70D3" w:rsidRPr="00E229A2">
              <w:rPr>
                <w:rFonts w:ascii="Arial" w:hAnsi="Arial" w:cs="Arial"/>
                <w:lang w:val="sr-Latn-CS"/>
              </w:rPr>
              <w:t>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="002E70D3" w:rsidRPr="00E229A2">
              <w:rPr>
                <w:rFonts w:ascii="Arial" w:hAnsi="Arial" w:cs="Arial"/>
                <w:lang w:val="sr-Latn-CS"/>
              </w:rPr>
              <w:t>.000,00</w:t>
            </w:r>
          </w:p>
        </w:tc>
        <w:tc>
          <w:tcPr>
            <w:tcW w:w="1775" w:type="dxa"/>
          </w:tcPr>
          <w:p w:rsidR="002E70D3" w:rsidRPr="00E229A2" w:rsidRDefault="00811375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>
              <w:rPr>
                <w:rFonts w:ascii="Arial" w:hAnsi="Arial" w:cs="Arial"/>
                <w:lang w:val="sr-Latn-CS"/>
              </w:rPr>
              <w:t>00</w:t>
            </w:r>
          </w:p>
        </w:tc>
      </w:tr>
      <w:tr w:rsidR="002E70D3" w:rsidRPr="00E229A2" w:rsidTr="00CD093F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УКУПНО</w:t>
            </w:r>
            <w:r w:rsidR="002E70D3" w:rsidRPr="00E229A2">
              <w:rPr>
                <w:rFonts w:ascii="Arial" w:hAnsi="Arial" w:cs="Arial"/>
                <w:lang w:val="sr-Latn-CS"/>
              </w:rPr>
              <w:t>:</w:t>
            </w:r>
          </w:p>
        </w:tc>
        <w:tc>
          <w:tcPr>
            <w:tcW w:w="1581" w:type="dxa"/>
          </w:tcPr>
          <w:p w:rsidR="002E70D3" w:rsidRPr="00253CE9" w:rsidRDefault="00CD093F" w:rsidP="000E7846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813.000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,</w:t>
            </w:r>
            <w:r w:rsidR="00671BA2">
              <w:rPr>
                <w:rFonts w:ascii="Arial" w:hAnsi="Arial" w:cs="Arial"/>
                <w:b/>
                <w:lang w:val="sr-Latn-CS"/>
              </w:rPr>
              <w:t>00</w:t>
            </w:r>
          </w:p>
        </w:tc>
        <w:tc>
          <w:tcPr>
            <w:tcW w:w="1581" w:type="dxa"/>
          </w:tcPr>
          <w:p w:rsidR="002E70D3" w:rsidRPr="00253CE9" w:rsidRDefault="00CD093F" w:rsidP="000E7846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824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  <w:r w:rsidR="00EA170E">
              <w:rPr>
                <w:rFonts w:ascii="Arial" w:hAnsi="Arial" w:cs="Arial"/>
                <w:b/>
                <w:lang w:val="sr-Latn-CS"/>
              </w:rPr>
              <w:t>0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00,00</w:t>
            </w:r>
          </w:p>
        </w:tc>
        <w:tc>
          <w:tcPr>
            <w:tcW w:w="1775" w:type="dxa"/>
          </w:tcPr>
          <w:p w:rsidR="002E70D3" w:rsidRPr="00EA4D62" w:rsidRDefault="00887C02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</w:t>
            </w:r>
            <w:r w:rsidR="002E70D3" w:rsidRPr="00EA4D62">
              <w:rPr>
                <w:rFonts w:ascii="Arial" w:hAnsi="Arial" w:cs="Arial"/>
                <w:lang w:val="sr-Latn-CS"/>
              </w:rPr>
              <w:t>,</w:t>
            </w:r>
            <w:r>
              <w:rPr>
                <w:rFonts w:ascii="Arial" w:hAnsi="Arial" w:cs="Arial"/>
                <w:lang w:val="sr-Latn-CS"/>
              </w:rPr>
              <w:t>0</w:t>
            </w:r>
            <w:r w:rsidR="00EA170E">
              <w:rPr>
                <w:rFonts w:ascii="Arial" w:hAnsi="Arial" w:cs="Arial"/>
                <w:lang w:val="sr-Latn-CS"/>
              </w:rPr>
              <w:t>1</w:t>
            </w:r>
          </w:p>
        </w:tc>
      </w:tr>
    </w:tbl>
    <w:p w:rsidR="00CD093F" w:rsidRPr="00F82B92" w:rsidRDefault="00CD093F">
      <w:pPr>
        <w:rPr>
          <w:rFonts w:ascii="Arial" w:hAnsi="Arial" w:cs="Arial"/>
          <w:b/>
          <w:lang w:val="sr-Latn-CS"/>
        </w:rPr>
      </w:pPr>
    </w:p>
    <w:p w:rsidR="00DF070E" w:rsidRPr="00DF070E" w:rsidRDefault="00AF0D6B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CS"/>
        </w:rPr>
        <w:t>План</w:t>
      </w:r>
      <w:r w:rsidR="002E70D3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</w:p>
    <w:tbl>
      <w:tblPr>
        <w:tblStyle w:val="TableGrid"/>
        <w:tblW w:w="0" w:type="auto"/>
        <w:tblLook w:val="04A0"/>
      </w:tblPr>
      <w:tblGrid>
        <w:gridCol w:w="686"/>
        <w:gridCol w:w="3232"/>
        <w:gridCol w:w="1581"/>
        <w:gridCol w:w="1581"/>
        <w:gridCol w:w="1542"/>
      </w:tblGrid>
      <w:tr w:rsidR="002E70D3" w:rsidRPr="00E229A2" w:rsidTr="002E70D3">
        <w:tc>
          <w:tcPr>
            <w:tcW w:w="653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3232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1581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Извршење</w:t>
            </w:r>
            <w:r w:rsidR="00FE014F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FE014F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FE014F">
              <w:rPr>
                <w:rFonts w:ascii="Arial" w:hAnsi="Arial" w:cs="Arial"/>
                <w:b/>
                <w:lang w:val="sr-Latn-CS"/>
              </w:rPr>
              <w:t xml:space="preserve"> 2018</w:t>
            </w:r>
            <w:r w:rsidR="00E90539">
              <w:rPr>
                <w:rFonts w:ascii="Arial" w:hAnsi="Arial" w:cs="Arial"/>
                <w:b/>
                <w:lang w:val="sr-Latn-CS"/>
              </w:rPr>
              <w:t>.</w:t>
            </w:r>
            <w:r w:rsidR="000E7846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81" w:type="dxa"/>
          </w:tcPr>
          <w:p w:rsidR="002E70D3" w:rsidRPr="00253CE9" w:rsidRDefault="00AF0D6B" w:rsidP="000E784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437FCD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FE014F">
              <w:rPr>
                <w:rFonts w:ascii="Arial" w:hAnsi="Arial" w:cs="Arial"/>
                <w:b/>
                <w:lang w:val="sr-Latn-CS"/>
              </w:rPr>
              <w:t>9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42" w:type="dxa"/>
          </w:tcPr>
          <w:p w:rsidR="002E70D3" w:rsidRPr="00253CE9" w:rsidRDefault="00AF0D6B" w:rsidP="00FD1D9F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Latn-CS"/>
              </w:rPr>
              <w:t>Индекс</w:t>
            </w:r>
          </w:p>
          <w:p w:rsidR="008A58C6" w:rsidRPr="000E7846" w:rsidRDefault="000E7846" w:rsidP="000E78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8A58C6" w:rsidRPr="00253CE9">
              <w:rPr>
                <w:rFonts w:ascii="Arial" w:hAnsi="Arial" w:cs="Arial"/>
                <w:b/>
                <w:lang w:val="sr-Cyrl-CS"/>
              </w:rPr>
              <w:t>/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4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Инвестициони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расходи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водопривредним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објектима</w:t>
            </w:r>
          </w:p>
        </w:tc>
        <w:tc>
          <w:tcPr>
            <w:tcW w:w="1581" w:type="dxa"/>
          </w:tcPr>
          <w:p w:rsidR="002E70D3" w:rsidRPr="00E229A2" w:rsidRDefault="00437FCD" w:rsidP="000E7846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  <w:r w:rsidR="00FE014F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  <w:lang w:val="sr-Cyrl-CS"/>
              </w:rPr>
              <w:t>.</w:t>
            </w:r>
            <w:r w:rsidR="00FE014F">
              <w:rPr>
                <w:rFonts w:ascii="Arial" w:hAnsi="Arial" w:cs="Arial"/>
              </w:rPr>
              <w:t>000</w:t>
            </w:r>
            <w:r w:rsidR="002E70D3" w:rsidRPr="00E229A2">
              <w:rPr>
                <w:rFonts w:ascii="Arial" w:hAnsi="Arial" w:cs="Arial"/>
                <w:lang w:val="sr-Cyrl-CS"/>
              </w:rPr>
              <w:t>,00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410</w:t>
            </w:r>
            <w:r w:rsidR="00FE565D">
              <w:rPr>
                <w:rFonts w:ascii="Arial" w:hAnsi="Arial" w:cs="Arial"/>
                <w:lang w:val="sr-Cyrl-CS"/>
              </w:rPr>
              <w:t>.</w:t>
            </w:r>
            <w:r w:rsidR="00FE565D">
              <w:rPr>
                <w:rFonts w:ascii="Arial" w:hAnsi="Arial" w:cs="Arial"/>
              </w:rPr>
              <w:t>0</w:t>
            </w:r>
            <w:r w:rsidR="002E70D3" w:rsidRPr="00E229A2">
              <w:rPr>
                <w:rFonts w:ascii="Arial" w:hAnsi="Arial" w:cs="Arial"/>
                <w:lang w:val="sr-Cyrl-CS"/>
              </w:rPr>
              <w:t>00,00</w:t>
            </w:r>
          </w:p>
        </w:tc>
        <w:tc>
          <w:tcPr>
            <w:tcW w:w="1542" w:type="dxa"/>
          </w:tcPr>
          <w:p w:rsidR="002E70D3" w:rsidRPr="00887C02" w:rsidRDefault="00887C02" w:rsidP="000E78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E7396" w:rsidRPr="00E229A2">
              <w:rPr>
                <w:rFonts w:ascii="Arial" w:hAnsi="Arial" w:cs="Arial"/>
                <w:lang w:val="sr-Cyrl-CS"/>
              </w:rPr>
              <w:t>,</w:t>
            </w:r>
            <w:r w:rsidR="00FE014F">
              <w:rPr>
                <w:rFonts w:ascii="Arial" w:hAnsi="Arial" w:cs="Arial"/>
              </w:rPr>
              <w:t>02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Трошкови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пос</w:t>
            </w:r>
            <w:r>
              <w:rPr>
                <w:rFonts w:ascii="Arial" w:hAnsi="Arial" w:cs="Arial"/>
              </w:rPr>
              <w:t>л</w:t>
            </w:r>
            <w:r>
              <w:rPr>
                <w:rFonts w:ascii="Arial" w:hAnsi="Arial" w:cs="Arial"/>
                <w:lang w:val="sr-Cyrl-CS"/>
              </w:rPr>
              <w:t>овања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предузећа</w:t>
            </w:r>
          </w:p>
        </w:tc>
        <w:tc>
          <w:tcPr>
            <w:tcW w:w="1581" w:type="dxa"/>
          </w:tcPr>
          <w:p w:rsidR="002E70D3" w:rsidRPr="00E229A2" w:rsidRDefault="00FE014F" w:rsidP="00437FCD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411</w:t>
            </w:r>
            <w:r w:rsidR="00437FCD"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100</w:t>
            </w:r>
            <w:r w:rsidR="002E70D3" w:rsidRPr="00E229A2">
              <w:rPr>
                <w:rFonts w:ascii="Arial" w:hAnsi="Arial" w:cs="Arial"/>
                <w:lang w:val="sr-Cyrl-CS"/>
              </w:rPr>
              <w:t>,00</w:t>
            </w:r>
          </w:p>
        </w:tc>
        <w:tc>
          <w:tcPr>
            <w:tcW w:w="1581" w:type="dxa"/>
          </w:tcPr>
          <w:p w:rsidR="002E70D3" w:rsidRPr="00E229A2" w:rsidRDefault="00FE014F" w:rsidP="00FD1D9F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412</w:t>
            </w:r>
            <w:r w:rsidR="002E70D3" w:rsidRPr="00E229A2">
              <w:rPr>
                <w:rFonts w:ascii="Arial" w:hAnsi="Arial" w:cs="Arial"/>
                <w:lang w:val="sr-Cyrl-CS"/>
              </w:rPr>
              <w:t>.000,00</w:t>
            </w:r>
          </w:p>
        </w:tc>
        <w:tc>
          <w:tcPr>
            <w:tcW w:w="1542" w:type="dxa"/>
          </w:tcPr>
          <w:p w:rsidR="002E70D3" w:rsidRPr="000E7846" w:rsidRDefault="00FE014F" w:rsidP="00FD1D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E7396" w:rsidRPr="00E229A2">
              <w:rPr>
                <w:rFonts w:ascii="Arial" w:hAnsi="Arial" w:cs="Arial"/>
                <w:lang w:val="sr-Cyrl-CS"/>
              </w:rPr>
              <w:t>,</w:t>
            </w:r>
            <w:r>
              <w:rPr>
                <w:rFonts w:ascii="Arial" w:hAnsi="Arial" w:cs="Arial"/>
              </w:rPr>
              <w:t>00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3232" w:type="dxa"/>
          </w:tcPr>
          <w:p w:rsidR="002E70D3" w:rsidRPr="00E229A2" w:rsidRDefault="00AF0D6B" w:rsidP="00FD1D9F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Инвестиције</w:t>
            </w:r>
          </w:p>
        </w:tc>
        <w:tc>
          <w:tcPr>
            <w:tcW w:w="1581" w:type="dxa"/>
          </w:tcPr>
          <w:p w:rsidR="002E70D3" w:rsidRPr="00E229A2" w:rsidRDefault="00FE014F" w:rsidP="00EA170E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 xml:space="preserve">        2.900,00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 w:rsidR="00FE565D"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="002E70D3" w:rsidRPr="00E229A2">
              <w:rPr>
                <w:rFonts w:ascii="Arial" w:hAnsi="Arial" w:cs="Arial"/>
                <w:lang w:val="sr-Cyrl-CS"/>
              </w:rPr>
              <w:t>00,00</w:t>
            </w:r>
          </w:p>
        </w:tc>
        <w:tc>
          <w:tcPr>
            <w:tcW w:w="1542" w:type="dxa"/>
          </w:tcPr>
          <w:p w:rsidR="002E70D3" w:rsidRPr="00EA170E" w:rsidRDefault="00EA170E" w:rsidP="00EA17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-</w:t>
            </w:r>
          </w:p>
        </w:tc>
      </w:tr>
      <w:tr w:rsidR="002E70D3" w:rsidRPr="00E229A2" w:rsidTr="00EA170E">
        <w:trPr>
          <w:trHeight w:val="224"/>
        </w:trPr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232" w:type="dxa"/>
          </w:tcPr>
          <w:p w:rsidR="002E70D3" w:rsidRPr="00253CE9" w:rsidRDefault="00AF0D6B" w:rsidP="00FD1D9F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УКУПНО</w:t>
            </w:r>
          </w:p>
        </w:tc>
        <w:tc>
          <w:tcPr>
            <w:tcW w:w="1581" w:type="dxa"/>
          </w:tcPr>
          <w:p w:rsidR="002E70D3" w:rsidRPr="00253CE9" w:rsidRDefault="00FE014F" w:rsidP="000E7846">
            <w:pPr>
              <w:jc w:val="right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>813</w:t>
            </w:r>
            <w:r w:rsidR="00437FCD">
              <w:rPr>
                <w:rFonts w:ascii="Arial" w:hAnsi="Arial" w:cs="Arial"/>
                <w:b/>
                <w:lang w:val="sr-Cyrl-CS"/>
              </w:rPr>
              <w:t>.</w:t>
            </w:r>
            <w:r>
              <w:rPr>
                <w:rFonts w:ascii="Arial" w:hAnsi="Arial" w:cs="Arial"/>
                <w:b/>
              </w:rPr>
              <w:t>000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,00</w:t>
            </w:r>
          </w:p>
        </w:tc>
        <w:tc>
          <w:tcPr>
            <w:tcW w:w="1581" w:type="dxa"/>
          </w:tcPr>
          <w:p w:rsidR="002E70D3" w:rsidRPr="00253CE9" w:rsidRDefault="00FE014F" w:rsidP="000E7846">
            <w:pPr>
              <w:jc w:val="right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>824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.</w:t>
            </w:r>
            <w:r w:rsidR="00EA170E">
              <w:rPr>
                <w:rFonts w:ascii="Arial" w:hAnsi="Arial" w:cs="Arial"/>
                <w:b/>
              </w:rPr>
              <w:t>0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00,00</w:t>
            </w:r>
          </w:p>
        </w:tc>
        <w:tc>
          <w:tcPr>
            <w:tcW w:w="1542" w:type="dxa"/>
          </w:tcPr>
          <w:p w:rsidR="002E70D3" w:rsidRDefault="00887C02" w:rsidP="000E784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,</w:t>
            </w:r>
            <w:r>
              <w:rPr>
                <w:rFonts w:ascii="Arial" w:hAnsi="Arial" w:cs="Arial"/>
                <w:b/>
              </w:rPr>
              <w:t>0</w:t>
            </w:r>
            <w:r w:rsidR="00FE014F">
              <w:rPr>
                <w:rFonts w:ascii="Arial" w:hAnsi="Arial" w:cs="Arial"/>
                <w:b/>
              </w:rPr>
              <w:t>1</w:t>
            </w:r>
          </w:p>
          <w:p w:rsidR="00996C68" w:rsidRDefault="00996C68" w:rsidP="000E7846">
            <w:pPr>
              <w:jc w:val="right"/>
              <w:rPr>
                <w:rFonts w:ascii="Arial" w:hAnsi="Arial" w:cs="Arial"/>
                <w:b/>
              </w:rPr>
            </w:pPr>
          </w:p>
          <w:p w:rsidR="00E202FE" w:rsidRPr="00887C02" w:rsidRDefault="00E202FE" w:rsidP="000E7846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F070E" w:rsidRDefault="00DF070E" w:rsidP="00E27136">
      <w:pPr>
        <w:jc w:val="both"/>
        <w:rPr>
          <w:rFonts w:ascii="Arial" w:hAnsi="Arial" w:cs="Arial"/>
          <w:lang w:val="sr-Latn-CS"/>
        </w:rPr>
      </w:pPr>
    </w:p>
    <w:p w:rsidR="00EA170E" w:rsidRDefault="00AF0D6B" w:rsidP="00EA170E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ОБРАЗЛОЖЕЊЕ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ПЛАНА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РАСХОДА</w:t>
      </w:r>
      <w:r w:rsidR="001822A5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ЗА</w:t>
      </w:r>
      <w:r w:rsidR="00EA170E" w:rsidRPr="00EA170E">
        <w:rPr>
          <w:rFonts w:ascii="Arial" w:hAnsi="Arial" w:cs="Arial"/>
          <w:b/>
          <w:lang w:val="sr-Latn-CS"/>
        </w:rPr>
        <w:t xml:space="preserve"> 2018.</w:t>
      </w:r>
      <w:r>
        <w:rPr>
          <w:rFonts w:ascii="Arial" w:hAnsi="Arial" w:cs="Arial"/>
          <w:b/>
          <w:lang w:val="sr-Latn-CS"/>
        </w:rPr>
        <w:t>ГОДИНУ</w:t>
      </w:r>
    </w:p>
    <w:p w:rsidR="00F45171" w:rsidRPr="00FD1D9F" w:rsidRDefault="00C62082" w:rsidP="0020216A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Што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тиче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</w:rPr>
        <w:t>подброја</w:t>
      </w:r>
      <w:r w:rsidR="00FD1D9F">
        <w:rPr>
          <w:rFonts w:ascii="Arial" w:hAnsi="Arial" w:cs="Arial"/>
        </w:rPr>
        <w:t xml:space="preserve"> 501 </w:t>
      </w:r>
      <w:r w:rsidR="00AF0D6B">
        <w:rPr>
          <w:rFonts w:ascii="Arial" w:hAnsi="Arial" w:cs="Arial"/>
        </w:rPr>
        <w:t>Т</w:t>
      </w:r>
      <w:r w:rsidR="00AF0D6B">
        <w:rPr>
          <w:rFonts w:ascii="Arial" w:hAnsi="Arial" w:cs="Arial"/>
          <w:lang w:val="sr-Cyrl-CS"/>
        </w:rPr>
        <w:t>екућег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одржавања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примарних</w:t>
      </w:r>
      <w:r w:rsidR="00FD1D9F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секундарних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терцијалних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ХМС</w:t>
      </w:r>
      <w:r w:rsidR="00EA170E">
        <w:rPr>
          <w:rFonts w:ascii="Arial" w:hAnsi="Arial" w:cs="Arial"/>
        </w:rPr>
        <w:t xml:space="preserve"> „</w:t>
      </w:r>
      <w:r w:rsidR="00AF0D6B">
        <w:rPr>
          <w:rFonts w:ascii="Arial" w:hAnsi="Arial" w:cs="Arial"/>
        </w:rPr>
        <w:t>Семберија</w:t>
      </w:r>
      <w:r w:rsidR="00EA170E">
        <w:rPr>
          <w:rFonts w:ascii="Arial" w:hAnsi="Arial" w:cs="Arial"/>
        </w:rPr>
        <w:t xml:space="preserve">“ </w:t>
      </w:r>
      <w:r w:rsidR="00AF0D6B">
        <w:rPr>
          <w:rFonts w:ascii="Arial" w:hAnsi="Arial" w:cs="Arial"/>
        </w:rPr>
        <w:t>Бијељина</w:t>
      </w:r>
      <w:r w:rsidR="00EA170E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У</w:t>
      </w:r>
      <w:r w:rsidR="00FD1D9F">
        <w:rPr>
          <w:rFonts w:ascii="Arial" w:hAnsi="Arial" w:cs="Arial"/>
        </w:rPr>
        <w:t xml:space="preserve"> 201</w:t>
      </w:r>
      <w:r w:rsidR="00E202FE">
        <w:rPr>
          <w:rFonts w:ascii="Arial" w:hAnsi="Arial" w:cs="Arial"/>
        </w:rPr>
        <w:t>9</w:t>
      </w:r>
      <w:r w:rsidR="00FD1D9F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години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планирамо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кошења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</w:t>
      </w:r>
      <w:r w:rsidR="00E202FE">
        <w:rPr>
          <w:rFonts w:ascii="Arial" w:hAnsi="Arial" w:cs="Arial"/>
        </w:rPr>
        <w:t xml:space="preserve"> 4.483</w:t>
      </w:r>
      <w:r w:rsidR="00FD089A">
        <w:rPr>
          <w:rFonts w:ascii="Arial" w:hAnsi="Arial" w:cs="Arial"/>
        </w:rPr>
        <w:t>.</w:t>
      </w:r>
      <w:r w:rsidR="00E202FE">
        <w:rPr>
          <w:rFonts w:ascii="Arial" w:hAnsi="Arial" w:cs="Arial"/>
        </w:rPr>
        <w:t>845</w:t>
      </w:r>
      <w:r w:rsidR="00FD089A" w:rsidRPr="00FD1D9F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м</w:t>
      </w:r>
      <w:r w:rsidR="00FD089A" w:rsidRPr="00FD1D9F">
        <w:rPr>
          <w:rFonts w:ascii="Arial" w:hAnsi="Arial" w:cs="Arial"/>
          <w:vertAlign w:val="superscript"/>
          <w:lang w:val="sr-Cyrl-CS"/>
        </w:rPr>
        <w:t>2</w:t>
      </w:r>
      <w:r w:rsidR="00FD089A">
        <w:rPr>
          <w:rFonts w:ascii="Arial" w:hAnsi="Arial" w:cs="Arial"/>
          <w:vertAlign w:val="superscript"/>
        </w:rPr>
        <w:t xml:space="preserve"> </w:t>
      </w:r>
      <w:r w:rsidR="00AF0D6B">
        <w:rPr>
          <w:rFonts w:ascii="Arial" w:hAnsi="Arial" w:cs="Arial"/>
        </w:rPr>
        <w:t>што</w:t>
      </w:r>
      <w:r w:rsidR="00FD089A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кад</w:t>
      </w:r>
      <w:r w:rsidR="00EA170E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саберемо</w:t>
      </w:r>
      <w:r w:rsidR="00EA170E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укупно</w:t>
      </w:r>
      <w:r w:rsidR="00FD089A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износи</w:t>
      </w:r>
      <w:r w:rsidR="00FD089A">
        <w:rPr>
          <w:rFonts w:ascii="Arial" w:hAnsi="Arial" w:cs="Arial"/>
          <w:vertAlign w:val="superscript"/>
        </w:rPr>
        <w:t xml:space="preserve"> </w:t>
      </w:r>
      <w:r w:rsidR="00FD1D9F">
        <w:rPr>
          <w:rFonts w:ascii="Arial" w:hAnsi="Arial" w:cs="Arial"/>
        </w:rPr>
        <w:t xml:space="preserve"> </w:t>
      </w:r>
      <w:r w:rsidR="00FD1D9F" w:rsidRPr="00FD1D9F">
        <w:rPr>
          <w:rFonts w:ascii="Arial" w:hAnsi="Arial" w:cs="Arial"/>
        </w:rPr>
        <w:t>8.</w:t>
      </w:r>
      <w:r w:rsidR="00E202FE">
        <w:rPr>
          <w:rFonts w:ascii="Arial" w:hAnsi="Arial" w:cs="Arial"/>
        </w:rPr>
        <w:t>967</w:t>
      </w:r>
      <w:r w:rsidR="00FD1D9F" w:rsidRPr="00FD1D9F">
        <w:rPr>
          <w:rFonts w:ascii="Arial" w:hAnsi="Arial" w:cs="Arial"/>
        </w:rPr>
        <w:t>.</w:t>
      </w:r>
      <w:r w:rsidR="00E202FE">
        <w:rPr>
          <w:rFonts w:ascii="Arial" w:hAnsi="Arial" w:cs="Arial"/>
        </w:rPr>
        <w:t>690</w:t>
      </w:r>
      <w:r w:rsidR="00FD1D9F" w:rsidRPr="00FD1D9F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м</w:t>
      </w:r>
      <w:r w:rsidR="00FD1D9F" w:rsidRPr="00FD1D9F">
        <w:rPr>
          <w:rFonts w:ascii="Arial" w:hAnsi="Arial" w:cs="Arial"/>
          <w:vertAlign w:val="superscript"/>
          <w:lang w:val="sr-Cyrl-CS"/>
        </w:rPr>
        <w:t>2</w:t>
      </w:r>
      <w:r w:rsidR="00FD1D9F">
        <w:rPr>
          <w:rFonts w:ascii="Arial" w:hAnsi="Arial" w:cs="Arial"/>
          <w:vertAlign w:val="superscript"/>
        </w:rPr>
        <w:t xml:space="preserve"> </w:t>
      </w:r>
      <w:r w:rsidR="00FD1D9F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Наглашавамо</w:t>
      </w:r>
      <w:r w:rsidR="00EA170E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EA170E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FD1D9F">
        <w:rPr>
          <w:rFonts w:ascii="Arial" w:hAnsi="Arial" w:cs="Arial"/>
        </w:rPr>
        <w:t xml:space="preserve"> 201</w:t>
      </w:r>
      <w:r w:rsidR="00E202FE">
        <w:rPr>
          <w:rFonts w:ascii="Arial" w:hAnsi="Arial" w:cs="Arial"/>
        </w:rPr>
        <w:t>9</w:t>
      </w:r>
      <w:r w:rsidR="00FD1D9F">
        <w:rPr>
          <w:rFonts w:ascii="Arial" w:hAnsi="Arial" w:cs="Arial"/>
        </w:rPr>
        <w:t>.</w:t>
      </w:r>
      <w:r w:rsidR="000A52B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години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ове</w:t>
      </w:r>
      <w:r w:rsidR="00443A1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услуге</w:t>
      </w:r>
      <w:r w:rsidR="00A35E9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443A1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планирана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443A1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износу</w:t>
      </w:r>
      <w:r w:rsidR="00443A1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443A12">
        <w:rPr>
          <w:rFonts w:ascii="Arial" w:hAnsi="Arial" w:cs="Arial"/>
        </w:rPr>
        <w:t xml:space="preserve"> </w:t>
      </w:r>
      <w:r w:rsidR="00FD1D9F">
        <w:rPr>
          <w:rFonts w:ascii="Arial" w:hAnsi="Arial" w:cs="Arial"/>
        </w:rPr>
        <w:t xml:space="preserve">230.000,00 </w:t>
      </w:r>
      <w:r w:rsidR="00AF0D6B">
        <w:rPr>
          <w:rFonts w:ascii="Arial" w:hAnsi="Arial" w:cs="Arial"/>
        </w:rPr>
        <w:t>КМ</w:t>
      </w:r>
      <w:r w:rsidR="008E1200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Ми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ЈП</w:t>
      </w:r>
      <w:r w:rsidR="008E1200">
        <w:rPr>
          <w:rFonts w:ascii="Arial" w:hAnsi="Arial" w:cs="Arial"/>
        </w:rPr>
        <w:t>„</w:t>
      </w:r>
      <w:r w:rsidR="00AF0D6B">
        <w:rPr>
          <w:rFonts w:ascii="Arial" w:hAnsi="Arial" w:cs="Arial"/>
        </w:rPr>
        <w:t>Воде</w:t>
      </w:r>
      <w:r w:rsidR="008E1200">
        <w:rPr>
          <w:rFonts w:ascii="Arial" w:hAnsi="Arial" w:cs="Arial"/>
        </w:rPr>
        <w:t>“</w:t>
      </w:r>
      <w:r w:rsidR="00A35E9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сматрамо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ова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довољна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уредно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покосимо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комплетан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ХМС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остале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канале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Бијељина</w:t>
      </w:r>
      <w:r w:rsidR="008E1200">
        <w:rPr>
          <w:rFonts w:ascii="Arial" w:hAnsi="Arial" w:cs="Arial"/>
        </w:rPr>
        <w:t xml:space="preserve"> </w:t>
      </w:r>
      <w:r w:rsidR="002B5FFE">
        <w:rPr>
          <w:rFonts w:ascii="Arial" w:hAnsi="Arial" w:cs="Arial"/>
        </w:rPr>
        <w:t>III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Бијељина</w:t>
      </w:r>
      <w:r w:rsidR="008E1200">
        <w:rPr>
          <w:rFonts w:ascii="Arial" w:hAnsi="Arial" w:cs="Arial"/>
        </w:rPr>
        <w:t xml:space="preserve"> </w:t>
      </w:r>
      <w:r w:rsidR="002B5FFE">
        <w:rPr>
          <w:rFonts w:ascii="Arial" w:hAnsi="Arial" w:cs="Arial"/>
        </w:rPr>
        <w:t>IV</w:t>
      </w:r>
      <w:r w:rsidR="008E1200">
        <w:rPr>
          <w:rFonts w:ascii="Arial" w:hAnsi="Arial" w:cs="Arial"/>
        </w:rPr>
        <w:t xml:space="preserve"> (</w:t>
      </w:r>
      <w:r w:rsidR="00AF0D6B">
        <w:rPr>
          <w:rFonts w:ascii="Arial" w:hAnsi="Arial" w:cs="Arial"/>
        </w:rPr>
        <w:t>канал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Јањицу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све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подручју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мз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Јања</w:t>
      </w:r>
      <w:r w:rsidR="00443A12">
        <w:rPr>
          <w:rFonts w:ascii="Arial" w:hAnsi="Arial" w:cs="Arial"/>
        </w:rPr>
        <w:t>)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које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одржава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наше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предузеће</w:t>
      </w:r>
      <w:r w:rsidR="008E1200">
        <w:rPr>
          <w:rFonts w:ascii="Arial" w:hAnsi="Arial" w:cs="Arial"/>
        </w:rPr>
        <w:t>.</w:t>
      </w:r>
    </w:p>
    <w:p w:rsidR="00FD1D9F" w:rsidRDefault="00DA149C" w:rsidP="00F45171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tab/>
      </w:r>
      <w:r w:rsidR="00C62082" w:rsidRPr="00E229A2">
        <w:rPr>
          <w:rFonts w:ascii="Arial" w:hAnsi="Arial" w:cs="Arial"/>
          <w:lang w:val="sr-Cyrl-CS"/>
        </w:rPr>
        <w:sym w:font="Wingdings" w:char="F0A7"/>
      </w:r>
      <w:r w:rsidR="00C62082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Што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тиче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подброја</w:t>
      </w:r>
      <w:r w:rsidRPr="00E229A2">
        <w:rPr>
          <w:rFonts w:ascii="Arial" w:hAnsi="Arial" w:cs="Arial"/>
          <w:lang w:val="sr-Cyrl-CS"/>
        </w:rPr>
        <w:t xml:space="preserve"> 502 </w:t>
      </w:r>
      <w:r w:rsidR="00AF0D6B">
        <w:rPr>
          <w:rFonts w:ascii="Arial" w:hAnsi="Arial" w:cs="Arial"/>
        </w:rPr>
        <w:t>И</w:t>
      </w:r>
      <w:r w:rsidR="00AF0D6B">
        <w:rPr>
          <w:rFonts w:ascii="Arial" w:hAnsi="Arial" w:cs="Arial"/>
          <w:lang w:val="sr-Cyrl-CS"/>
        </w:rPr>
        <w:t>нвестиционог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одржавања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</w:rPr>
        <w:t>зараслих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 w:rsidR="008E1200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који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ранијих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година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нису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одржавани</w:t>
      </w:r>
      <w:r w:rsidR="008E1200">
        <w:rPr>
          <w:rFonts w:ascii="Arial" w:hAnsi="Arial" w:cs="Arial"/>
        </w:rPr>
        <w:t>.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ову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ставку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A35E9C">
        <w:rPr>
          <w:rFonts w:ascii="Arial" w:hAnsi="Arial" w:cs="Arial"/>
        </w:rPr>
        <w:t xml:space="preserve"> 2019</w:t>
      </w:r>
      <w:r w:rsidR="008E1200">
        <w:rPr>
          <w:rFonts w:ascii="Arial" w:hAnsi="Arial" w:cs="Arial"/>
        </w:rPr>
        <w:t>.</w:t>
      </w:r>
      <w:r w:rsidR="00AF0D6B">
        <w:rPr>
          <w:rFonts w:ascii="Arial" w:hAnsi="Arial" w:cs="Arial"/>
        </w:rPr>
        <w:t>години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смо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предвидјели</w:t>
      </w:r>
      <w:r w:rsidR="00FD1D9F">
        <w:rPr>
          <w:rFonts w:ascii="Arial" w:hAnsi="Arial" w:cs="Arial"/>
        </w:rPr>
        <w:t xml:space="preserve"> </w:t>
      </w:r>
      <w:r w:rsidR="00A35E9C">
        <w:rPr>
          <w:rFonts w:ascii="Arial" w:hAnsi="Arial" w:cs="Arial"/>
        </w:rPr>
        <w:t>10</w:t>
      </w:r>
      <w:r w:rsidR="00C94899">
        <w:rPr>
          <w:rFonts w:ascii="Arial" w:hAnsi="Arial" w:cs="Arial"/>
        </w:rPr>
        <w:t>.00</w:t>
      </w:r>
      <w:r w:rsidR="008E1200">
        <w:rPr>
          <w:rFonts w:ascii="Arial" w:hAnsi="Arial" w:cs="Arial"/>
        </w:rPr>
        <w:t>0</w:t>
      </w:r>
      <w:r w:rsidR="00FD1D9F">
        <w:rPr>
          <w:rFonts w:ascii="Arial" w:hAnsi="Arial" w:cs="Arial"/>
        </w:rPr>
        <w:t xml:space="preserve">,00 </w:t>
      </w:r>
      <w:r w:rsidR="00AF0D6B">
        <w:rPr>
          <w:rFonts w:ascii="Arial" w:hAnsi="Arial" w:cs="Arial"/>
        </w:rPr>
        <w:t>КМ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сјечу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шибља</w:t>
      </w:r>
      <w:r w:rsidR="00FD1D9F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дрвећа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растиња</w:t>
      </w:r>
      <w:r w:rsidR="00FD1D9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један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или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два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 w:rsidR="008027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старих</w:t>
      </w:r>
      <w:r w:rsidR="00802700">
        <w:rPr>
          <w:rFonts w:ascii="Arial" w:hAnsi="Arial" w:cs="Arial"/>
        </w:rPr>
        <w:t xml:space="preserve"> (</w:t>
      </w:r>
      <w:r w:rsidR="00AF0D6B">
        <w:rPr>
          <w:rFonts w:ascii="Arial" w:hAnsi="Arial" w:cs="Arial"/>
        </w:rPr>
        <w:t>аустроугарских</w:t>
      </w:r>
      <w:r w:rsidR="008027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 w:rsidR="008027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8027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Великој</w:t>
      </w:r>
      <w:r w:rsidR="008027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Обарској</w:t>
      </w:r>
      <w:r w:rsidR="008027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или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Црњелову</w:t>
      </w:r>
      <w:r w:rsidR="00802700">
        <w:rPr>
          <w:rFonts w:ascii="Arial" w:hAnsi="Arial" w:cs="Arial"/>
        </w:rPr>
        <w:t>).</w:t>
      </w:r>
      <w:r w:rsidR="008E1200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Пошто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завршили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ХМС</w:t>
      </w:r>
      <w:r w:rsidR="006E1468">
        <w:rPr>
          <w:rFonts w:ascii="Arial" w:hAnsi="Arial" w:cs="Arial"/>
        </w:rPr>
        <w:t xml:space="preserve"> „</w:t>
      </w:r>
      <w:r w:rsidR="00AF0D6B">
        <w:rPr>
          <w:rFonts w:ascii="Arial" w:hAnsi="Arial" w:cs="Arial"/>
        </w:rPr>
        <w:t>Семберија</w:t>
      </w:r>
      <w:r w:rsidR="006E1468">
        <w:rPr>
          <w:rFonts w:ascii="Arial" w:hAnsi="Arial" w:cs="Arial"/>
        </w:rPr>
        <w:t xml:space="preserve">“ </w:t>
      </w:r>
      <w:r w:rsidR="00AF0D6B">
        <w:rPr>
          <w:rFonts w:ascii="Arial" w:hAnsi="Arial" w:cs="Arial"/>
        </w:rPr>
        <w:t>Бијељина</w:t>
      </w:r>
      <w:r w:rsidR="006E1468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одлучили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сваке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године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урадимо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један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или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стара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 w:rsidR="006E1468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тако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потпуно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уредимо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старе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аустроугарске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канале</w:t>
      </w:r>
      <w:r w:rsidR="006E1468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јер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они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вријеме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великих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киша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могу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буду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велике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користи</w:t>
      </w:r>
      <w:r w:rsidR="006E1468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приме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вишак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воде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обрадивим</w:t>
      </w:r>
      <w:r w:rsidR="006E1468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површинама</w:t>
      </w:r>
      <w:r w:rsidR="006E1468">
        <w:rPr>
          <w:rFonts w:ascii="Arial" w:hAnsi="Arial" w:cs="Arial"/>
        </w:rPr>
        <w:t xml:space="preserve">.  </w:t>
      </w:r>
      <w:r w:rsidR="00802700">
        <w:rPr>
          <w:rFonts w:ascii="Arial" w:hAnsi="Arial" w:cs="Arial"/>
        </w:rPr>
        <w:t xml:space="preserve"> </w:t>
      </w:r>
      <w:r w:rsidR="003D22CA" w:rsidRPr="00E229A2">
        <w:rPr>
          <w:rFonts w:ascii="Arial" w:hAnsi="Arial" w:cs="Arial"/>
          <w:lang w:val="sr-Cyrl-CS"/>
        </w:rPr>
        <w:tab/>
      </w:r>
    </w:p>
    <w:p w:rsidR="00802700" w:rsidRPr="00802700" w:rsidRDefault="00802700" w:rsidP="00F451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62082"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 </w:t>
      </w:r>
      <w:r w:rsidR="00AF0D6B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503 </w:t>
      </w:r>
      <w:r w:rsidR="00AF0D6B">
        <w:rPr>
          <w:rFonts w:ascii="Arial" w:hAnsi="Arial" w:cs="Arial"/>
        </w:rPr>
        <w:t>Шљунчање</w:t>
      </w:r>
      <w:r>
        <w:rPr>
          <w:rFonts w:ascii="Arial" w:hAnsi="Arial" w:cs="Arial"/>
        </w:rPr>
        <w:t xml:space="preserve"> – </w:t>
      </w:r>
      <w:r w:rsidR="00AF0D6B">
        <w:rPr>
          <w:rFonts w:ascii="Arial" w:hAnsi="Arial" w:cs="Arial"/>
        </w:rPr>
        <w:t>гредерисање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путева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крај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ХМС</w:t>
      </w:r>
      <w:r w:rsidR="000D31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="00AF0D6B">
        <w:rPr>
          <w:rFonts w:ascii="Arial" w:hAnsi="Arial" w:cs="Arial"/>
        </w:rPr>
        <w:t>Семберија</w:t>
      </w:r>
      <w:r>
        <w:rPr>
          <w:rFonts w:ascii="Arial" w:hAnsi="Arial" w:cs="Arial"/>
        </w:rPr>
        <w:t xml:space="preserve">“ </w:t>
      </w:r>
      <w:r w:rsidR="00AF0D6B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комесационог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подручја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 </w:t>
      </w:r>
      <w:r w:rsidR="002B5FFE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2B5FFE">
        <w:rPr>
          <w:rFonts w:ascii="Arial" w:hAnsi="Arial" w:cs="Arial"/>
        </w:rPr>
        <w:t>IV</w:t>
      </w:r>
      <w:r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осталим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мјестима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подручју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Града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посебном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налогу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наручи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ЈП</w:t>
      </w:r>
      <w:r w:rsidR="000D3142">
        <w:rPr>
          <w:rFonts w:ascii="Arial" w:hAnsi="Arial" w:cs="Arial"/>
        </w:rPr>
        <w:t xml:space="preserve"> „</w:t>
      </w:r>
      <w:r w:rsidR="00AF0D6B">
        <w:rPr>
          <w:rFonts w:ascii="Arial" w:hAnsi="Arial" w:cs="Arial"/>
        </w:rPr>
        <w:t>Воде</w:t>
      </w:r>
      <w:r w:rsidR="000D3142">
        <w:rPr>
          <w:rFonts w:ascii="Arial" w:hAnsi="Arial" w:cs="Arial"/>
        </w:rPr>
        <w:t xml:space="preserve">”. </w:t>
      </w:r>
      <w:r w:rsidR="00AF0D6B">
        <w:rPr>
          <w:rFonts w:ascii="Arial" w:hAnsi="Arial" w:cs="Arial"/>
        </w:rPr>
        <w:t>Увидом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буђжет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201</w:t>
      </w:r>
      <w:r w:rsidR="00A35E9C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 w:rsidR="00AF0D6B">
        <w:rPr>
          <w:rFonts w:ascii="Arial" w:hAnsi="Arial" w:cs="Arial"/>
        </w:rPr>
        <w:t>годину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видимо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овај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посао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износу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>
        <w:rPr>
          <w:rFonts w:ascii="Arial" w:hAnsi="Arial" w:cs="Arial"/>
        </w:rPr>
        <w:t xml:space="preserve"> 50.000,00 </w:t>
      </w:r>
      <w:r w:rsidR="00AF0D6B">
        <w:rPr>
          <w:rFonts w:ascii="Arial" w:hAnsi="Arial" w:cs="Arial"/>
        </w:rPr>
        <w:t>КМ</w:t>
      </w:r>
      <w:r w:rsidR="004D4485">
        <w:rPr>
          <w:rFonts w:ascii="Arial" w:hAnsi="Arial" w:cs="Arial"/>
        </w:rPr>
        <w:t>.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сматрамо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планирана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недовољна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могли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пошљунчати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примарне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секундарне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путеве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крај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источном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западном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дијелу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ХМС</w:t>
      </w:r>
      <w:r w:rsidR="000D3142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године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претходних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година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гредерисаћемо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пута</w:t>
      </w:r>
      <w:r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први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кад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будемо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lastRenderedPageBreak/>
        <w:t>вршили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пошљунчавање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други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прије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зиме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кад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треба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поправимо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проваљене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путеве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после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јесењих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радова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убирања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љетине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стране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пољопривредника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имају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своје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посједе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подручју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пошљунчавамо</w:t>
      </w:r>
      <w:r>
        <w:rPr>
          <w:rFonts w:ascii="Arial" w:hAnsi="Arial" w:cs="Arial"/>
        </w:rPr>
        <w:t>.</w:t>
      </w:r>
    </w:p>
    <w:p w:rsidR="000D3142" w:rsidRDefault="00836547" w:rsidP="0015719C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Latn-CS"/>
        </w:rPr>
        <w:tab/>
      </w:r>
      <w:r w:rsidR="00D17EFA" w:rsidRPr="00E229A2">
        <w:rPr>
          <w:rFonts w:ascii="Arial" w:hAnsi="Arial" w:cs="Arial"/>
          <w:lang w:val="sr-Cyrl-CS"/>
        </w:rPr>
        <w:sym w:font="Wingdings" w:char="F0A7"/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Што</w:t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тиче</w:t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подброја</w:t>
      </w:r>
      <w:r w:rsidR="000D3142">
        <w:rPr>
          <w:rFonts w:ascii="Arial" w:hAnsi="Arial" w:cs="Arial"/>
          <w:lang w:val="sr-Cyrl-CS"/>
        </w:rPr>
        <w:t xml:space="preserve"> 5</w:t>
      </w:r>
      <w:r w:rsidR="000D3142">
        <w:rPr>
          <w:rFonts w:ascii="Arial" w:hAnsi="Arial" w:cs="Arial"/>
        </w:rPr>
        <w:t xml:space="preserve">62 </w:t>
      </w:r>
      <w:r w:rsidR="00AF0D6B">
        <w:rPr>
          <w:rFonts w:ascii="Arial" w:hAnsi="Arial" w:cs="Arial"/>
        </w:rPr>
        <w:t>Трошкови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водопривредних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накнада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смо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скупштине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Града</w:t>
      </w:r>
      <w:r w:rsidR="000D314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Бијељина</w:t>
      </w:r>
      <w:r w:rsidR="00A35E9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добили</w:t>
      </w:r>
      <w:r w:rsidR="00A35E9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A35E9C">
        <w:rPr>
          <w:rFonts w:ascii="Arial" w:hAnsi="Arial" w:cs="Arial"/>
        </w:rPr>
        <w:t xml:space="preserve"> 2019</w:t>
      </w:r>
      <w:r w:rsidR="00D3316B">
        <w:rPr>
          <w:rFonts w:ascii="Arial" w:hAnsi="Arial" w:cs="Arial"/>
        </w:rPr>
        <w:t>.</w:t>
      </w:r>
      <w:r w:rsidR="00AF0D6B">
        <w:rPr>
          <w:rFonts w:ascii="Arial" w:hAnsi="Arial" w:cs="Arial"/>
        </w:rPr>
        <w:t>години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планирамо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их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употријебити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два</w:t>
      </w:r>
      <w:r w:rsidR="00A35E9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пројекта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D3316B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то</w:t>
      </w:r>
      <w:r w:rsidR="00D3316B">
        <w:rPr>
          <w:rFonts w:ascii="Arial" w:hAnsi="Arial" w:cs="Arial"/>
        </w:rPr>
        <w:t xml:space="preserve">: </w:t>
      </w:r>
    </w:p>
    <w:p w:rsidR="00465581" w:rsidRPr="00DD41A2" w:rsidRDefault="00D3316B" w:rsidP="00465581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</w:rPr>
        <w:t xml:space="preserve">            </w:t>
      </w:r>
      <w:r w:rsidR="00AF0D6B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1A5D55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  <w:lang w:val="sr-Latn-CS"/>
        </w:rPr>
        <w:t>Овај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пројекат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започео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прије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четири</w:t>
      </w:r>
      <w:r w:rsidR="00465581" w:rsidRPr="00DD41A2">
        <w:rPr>
          <w:rFonts w:ascii="Arial" w:hAnsi="Arial" w:cs="Arial"/>
          <w:lang w:val="sr-Latn-CS"/>
        </w:rPr>
        <w:t xml:space="preserve"> (4) </w:t>
      </w:r>
      <w:r w:rsidR="00AF0D6B">
        <w:rPr>
          <w:rFonts w:ascii="Arial" w:hAnsi="Arial" w:cs="Arial"/>
          <w:lang w:val="sr-Latn-CS"/>
        </w:rPr>
        <w:t>године</w:t>
      </w:r>
      <w:r w:rsidR="00465581"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потребно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да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и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</w:t>
      </w:r>
      <w:r w:rsidR="00465581" w:rsidRPr="00DD41A2">
        <w:rPr>
          <w:rFonts w:ascii="Arial" w:hAnsi="Arial" w:cs="Arial"/>
          <w:lang w:val="sr-Latn-CS"/>
        </w:rPr>
        <w:t xml:space="preserve"> 2019.</w:t>
      </w:r>
      <w:r w:rsidR="00AF0D6B">
        <w:rPr>
          <w:rFonts w:ascii="Arial" w:hAnsi="Arial" w:cs="Arial"/>
          <w:lang w:val="sr-Latn-CS"/>
        </w:rPr>
        <w:t>години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урадимо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одређене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дионице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које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су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највише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заилиле</w:t>
      </w:r>
      <w:r w:rsidR="00465581"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тако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да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вишак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воде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одведе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најкраћем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року</w:t>
      </w:r>
      <w:r w:rsidR="00465581"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да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би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заштитило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усјеве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за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текућу</w:t>
      </w:r>
      <w:r w:rsidR="00465581"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годину</w:t>
      </w:r>
      <w:r w:rsidR="00465581" w:rsidRPr="00DD41A2">
        <w:rPr>
          <w:rFonts w:ascii="Arial" w:hAnsi="Arial" w:cs="Arial"/>
          <w:lang w:val="sr-Latn-CS"/>
        </w:rPr>
        <w:t>.</w:t>
      </w:r>
    </w:p>
    <w:p w:rsidR="00465581" w:rsidRPr="00DD41A2" w:rsidRDefault="00AF0D6B" w:rsidP="00465581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Што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тиче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снимања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измуљивања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дијела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примарних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канала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ХМС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који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доводе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вишак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воде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црпних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станица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ХМС</w:t>
      </w:r>
      <w:r w:rsidR="00465581" w:rsidRPr="00DD41A2">
        <w:rPr>
          <w:rFonts w:ascii="Arial" w:hAnsi="Arial" w:cs="Arial"/>
          <w:lang w:val="sr-Latn-CS"/>
        </w:rPr>
        <w:t xml:space="preserve"> (</w:t>
      </w:r>
      <w:r>
        <w:rPr>
          <w:rFonts w:ascii="Arial" w:hAnsi="Arial" w:cs="Arial"/>
          <w:lang w:val="sr-Latn-CS"/>
        </w:rPr>
        <w:t>исток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запад</w:t>
      </w:r>
      <w:r w:rsidR="00465581" w:rsidRPr="00DD41A2">
        <w:rPr>
          <w:rFonts w:ascii="Arial" w:hAnsi="Arial" w:cs="Arial"/>
          <w:lang w:val="sr-Latn-CS"/>
        </w:rPr>
        <w:t xml:space="preserve">) </w:t>
      </w:r>
      <w:r>
        <w:rPr>
          <w:rFonts w:ascii="Arial" w:hAnsi="Arial" w:cs="Arial"/>
          <w:lang w:val="sr-Latn-CS"/>
        </w:rPr>
        <w:t>који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изграђен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прије</w:t>
      </w:r>
      <w:r w:rsidR="00465581" w:rsidRPr="00DD41A2">
        <w:rPr>
          <w:rFonts w:ascii="Arial" w:hAnsi="Arial" w:cs="Arial"/>
          <w:lang w:val="sr-Latn-CS"/>
        </w:rPr>
        <w:t xml:space="preserve"> 30 </w:t>
      </w:r>
      <w:r>
        <w:rPr>
          <w:rFonts w:ascii="Arial" w:hAnsi="Arial" w:cs="Arial"/>
          <w:lang w:val="sr-Latn-CS"/>
        </w:rPr>
        <w:t>године</w:t>
      </w:r>
      <w:r w:rsidR="00465581" w:rsidRPr="00DD41A2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те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муљ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талог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учинио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своје</w:t>
      </w:r>
      <w:r w:rsidR="00465581" w:rsidRPr="00DD41A2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тако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неопходно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измуљивати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примарне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канале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како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лакше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могли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брзо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одвести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вишак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воде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брањеног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подручја</w:t>
      </w:r>
      <w:r w:rsidR="00465581" w:rsidRPr="00DD41A2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Latn-CS"/>
        </w:rPr>
        <w:t>Овај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посао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потребно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прво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снимити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попречно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уздужно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све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примарне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канале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сваких</w:t>
      </w:r>
      <w:r w:rsidR="00465581" w:rsidRPr="00DD41A2">
        <w:rPr>
          <w:rFonts w:ascii="Arial" w:hAnsi="Arial" w:cs="Arial"/>
          <w:lang w:val="sr-Latn-CS"/>
        </w:rPr>
        <w:t xml:space="preserve"> 30-50 </w:t>
      </w:r>
      <w:r>
        <w:rPr>
          <w:rFonts w:ascii="Arial" w:hAnsi="Arial" w:cs="Arial"/>
          <w:lang w:val="sr-Latn-CS"/>
        </w:rPr>
        <w:t>метара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све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црпних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станица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које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пребацују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вишак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воде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ријеку</w:t>
      </w:r>
      <w:r w:rsidR="00465581" w:rsidRPr="00DD41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Саву</w:t>
      </w:r>
      <w:r w:rsidR="00465581" w:rsidRPr="00DD41A2">
        <w:rPr>
          <w:rFonts w:ascii="Arial" w:hAnsi="Arial" w:cs="Arial"/>
          <w:lang w:val="sr-Latn-CS"/>
        </w:rPr>
        <w:t xml:space="preserve">. </w:t>
      </w:r>
    </w:p>
    <w:p w:rsidR="00D3316B" w:rsidRDefault="00465581" w:rsidP="00465581">
      <w:pPr>
        <w:jc w:val="both"/>
        <w:rPr>
          <w:rFonts w:ascii="Arial" w:hAnsi="Arial" w:cs="Arial"/>
          <w:lang w:val="sr-Latn-CS"/>
        </w:rPr>
      </w:pP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Након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тога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приступа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измуљивању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примарних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канала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снимљеним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котама</w:t>
      </w:r>
      <w:r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тако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вода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која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долази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из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терцијалне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мреже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секундарну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мрежу</w:t>
      </w:r>
      <w:r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односно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примарну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могла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веома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брзо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дође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црпне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станице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односно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до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ријеке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Саве</w:t>
      </w:r>
      <w:r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јер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није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исто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када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вода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стоји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њивама</w:t>
      </w:r>
      <w:r w:rsidRPr="00DD41A2">
        <w:rPr>
          <w:rFonts w:ascii="Arial" w:hAnsi="Arial" w:cs="Arial"/>
          <w:lang w:val="sr-Latn-CS"/>
        </w:rPr>
        <w:t xml:space="preserve"> 1-2 </w:t>
      </w:r>
      <w:r w:rsidR="00AF0D6B">
        <w:rPr>
          <w:rFonts w:ascii="Arial" w:hAnsi="Arial" w:cs="Arial"/>
          <w:lang w:val="sr-Latn-CS"/>
        </w:rPr>
        <w:t>дана</w:t>
      </w:r>
      <w:r w:rsidRPr="00DD41A2">
        <w:rPr>
          <w:rFonts w:ascii="Arial" w:hAnsi="Arial" w:cs="Arial"/>
          <w:lang w:val="sr-Latn-CS"/>
        </w:rPr>
        <w:t xml:space="preserve">, </w:t>
      </w:r>
      <w:r w:rsidR="00AF0D6B">
        <w:rPr>
          <w:rFonts w:ascii="Arial" w:hAnsi="Arial" w:cs="Arial"/>
          <w:lang w:val="sr-Latn-CS"/>
        </w:rPr>
        <w:t>односно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када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стоји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усјевима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и</w:t>
      </w:r>
      <w:r w:rsidRPr="00DD41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њивама</w:t>
      </w:r>
      <w:r w:rsidRPr="00DD41A2">
        <w:rPr>
          <w:rFonts w:ascii="Arial" w:hAnsi="Arial" w:cs="Arial"/>
          <w:lang w:val="sr-Latn-CS"/>
        </w:rPr>
        <w:t xml:space="preserve"> 7-12 </w:t>
      </w:r>
      <w:r w:rsidR="00AF0D6B">
        <w:rPr>
          <w:rFonts w:ascii="Arial" w:hAnsi="Arial" w:cs="Arial"/>
          <w:lang w:val="sr-Latn-CS"/>
        </w:rPr>
        <w:t>дана</w:t>
      </w:r>
      <w:r w:rsidRPr="00DD41A2">
        <w:rPr>
          <w:rFonts w:ascii="Arial" w:hAnsi="Arial" w:cs="Arial"/>
          <w:lang w:val="sr-Latn-CS"/>
        </w:rPr>
        <w:t>.</w:t>
      </w:r>
      <w:r w:rsidR="00825B17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</w:rPr>
        <w:t>За</w:t>
      </w:r>
      <w:r w:rsidR="00DD41A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овај</w:t>
      </w:r>
      <w:r w:rsidR="00DD41A2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пројекат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смо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добили</w:t>
      </w:r>
      <w:r w:rsidR="00825B17">
        <w:rPr>
          <w:rFonts w:ascii="Arial" w:hAnsi="Arial" w:cs="Arial"/>
        </w:rPr>
        <w:t xml:space="preserve"> 40.000,00 </w:t>
      </w:r>
      <w:r w:rsidR="00AF0D6B">
        <w:rPr>
          <w:rFonts w:ascii="Arial" w:hAnsi="Arial" w:cs="Arial"/>
        </w:rPr>
        <w:t>КМ</w:t>
      </w:r>
      <w:r w:rsidR="00825B17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што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сматрамо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је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довољно</w:t>
      </w:r>
      <w:r w:rsidR="00825B17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пошто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настављамо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овај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пројекат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измуљивања</w:t>
      </w:r>
      <w:r w:rsidR="00825B17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јер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он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није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измуљиван</w:t>
      </w:r>
      <w:r w:rsidR="00825B17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825B17">
        <w:rPr>
          <w:rFonts w:ascii="Arial" w:hAnsi="Arial" w:cs="Arial"/>
        </w:rPr>
        <w:t xml:space="preserve"> 1988.</w:t>
      </w:r>
      <w:r w:rsidR="00AF0D6B">
        <w:rPr>
          <w:rFonts w:ascii="Arial" w:hAnsi="Arial" w:cs="Arial"/>
        </w:rPr>
        <w:t>године</w:t>
      </w:r>
      <w:r w:rsidR="00825B17">
        <w:rPr>
          <w:rFonts w:ascii="Arial" w:hAnsi="Arial" w:cs="Arial"/>
        </w:rPr>
        <w:t>.</w:t>
      </w:r>
    </w:p>
    <w:p w:rsidR="00293A6C" w:rsidRPr="00293A6C" w:rsidRDefault="001A5D55" w:rsidP="00293A6C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 xml:space="preserve">          </w:t>
      </w:r>
      <w:r w:rsidR="00AF0D6B">
        <w:rPr>
          <w:rFonts w:ascii="Arial" w:hAnsi="Arial" w:cs="Arial"/>
          <w:lang w:val="sr-Latn-CS"/>
        </w:rPr>
        <w:t>Б</w:t>
      </w:r>
      <w:r w:rsidRPr="00293A6C">
        <w:rPr>
          <w:rFonts w:ascii="Arial" w:hAnsi="Arial" w:cs="Arial"/>
          <w:lang w:val="sr-Latn-CS"/>
        </w:rPr>
        <w:t xml:space="preserve">.  </w:t>
      </w:r>
      <w:r w:rsidR="00AF0D6B">
        <w:rPr>
          <w:rFonts w:ascii="Arial" w:hAnsi="Arial" w:cs="Arial"/>
          <w:lang w:val="sr-Cyrl-CS"/>
        </w:rPr>
        <w:t>Реконструкција</w:t>
      </w:r>
      <w:r w:rsidR="00293A6C" w:rsidRPr="00293A6C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пропуста</w:t>
      </w:r>
      <w:r w:rsidR="00293A6C" w:rsidRPr="00293A6C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на</w:t>
      </w:r>
      <w:r w:rsidR="00293A6C" w:rsidRPr="00293A6C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ХМС</w:t>
      </w:r>
      <w:r w:rsidR="00293A6C" w:rsidRPr="00293A6C">
        <w:rPr>
          <w:rFonts w:ascii="Arial" w:hAnsi="Arial" w:cs="Arial"/>
          <w:lang w:val="sr-Cyrl-CS"/>
        </w:rPr>
        <w:t xml:space="preserve"> „</w:t>
      </w:r>
      <w:r w:rsidR="00AF0D6B">
        <w:rPr>
          <w:rFonts w:ascii="Arial" w:hAnsi="Arial" w:cs="Arial"/>
          <w:lang w:val="sr-Cyrl-CS"/>
        </w:rPr>
        <w:t>Семберија</w:t>
      </w:r>
      <w:r w:rsidR="00293A6C" w:rsidRPr="00293A6C">
        <w:rPr>
          <w:rFonts w:ascii="Arial" w:hAnsi="Arial" w:cs="Arial"/>
          <w:lang w:val="sr-Cyrl-CS"/>
        </w:rPr>
        <w:t xml:space="preserve">“ </w:t>
      </w:r>
      <w:r w:rsidR="00AF0D6B">
        <w:rPr>
          <w:rFonts w:ascii="Arial" w:hAnsi="Arial" w:cs="Arial"/>
          <w:lang w:val="sr-Cyrl-CS"/>
        </w:rPr>
        <w:t>Бијељина</w:t>
      </w:r>
      <w:r w:rsidR="00293A6C" w:rsidRPr="00293A6C">
        <w:rPr>
          <w:rFonts w:ascii="Arial" w:hAnsi="Arial" w:cs="Arial"/>
          <w:lang w:val="sr-Cyrl-CS"/>
        </w:rPr>
        <w:t xml:space="preserve"> (</w:t>
      </w:r>
      <w:r w:rsidR="00AF0D6B">
        <w:rPr>
          <w:rFonts w:ascii="Arial" w:hAnsi="Arial" w:cs="Arial"/>
          <w:lang w:val="sr-Cyrl-CS"/>
        </w:rPr>
        <w:t>исток</w:t>
      </w:r>
      <w:r w:rsidR="00293A6C" w:rsidRPr="00293A6C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и</w:t>
      </w:r>
      <w:r w:rsidR="00293A6C" w:rsidRPr="00293A6C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запад</w:t>
      </w:r>
      <w:r w:rsidR="00293A6C" w:rsidRPr="00293A6C">
        <w:rPr>
          <w:rFonts w:ascii="Arial" w:hAnsi="Arial" w:cs="Arial"/>
          <w:lang w:val="sr-Cyrl-CS"/>
        </w:rPr>
        <w:t>).</w:t>
      </w:r>
    </w:p>
    <w:p w:rsidR="00293A6C" w:rsidRPr="00293A6C" w:rsidRDefault="00AF0D6B" w:rsidP="00293A6C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Овај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систем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изграђен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прије</w:t>
      </w:r>
      <w:r w:rsidR="00293A6C" w:rsidRPr="00293A6C">
        <w:rPr>
          <w:rFonts w:ascii="Arial" w:hAnsi="Arial" w:cs="Arial"/>
          <w:lang w:val="sr-Cyrl-CS"/>
        </w:rPr>
        <w:t xml:space="preserve"> 30 </w:t>
      </w:r>
      <w:r>
        <w:rPr>
          <w:rFonts w:ascii="Arial" w:hAnsi="Arial" w:cs="Arial"/>
          <w:lang w:val="sr-Cyrl-CS"/>
        </w:rPr>
        <w:t>година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пропусти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што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повезују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терцијалну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секундарном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мрежом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временом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због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терета</w:t>
      </w:r>
      <w:r w:rsidR="00293A6C" w:rsidRPr="00293A6C">
        <w:rPr>
          <w:rFonts w:ascii="Arial" w:hAnsi="Arial" w:cs="Arial"/>
          <w:lang w:val="sr-Cyrl-CS"/>
        </w:rPr>
        <w:t xml:space="preserve"> (</w:t>
      </w:r>
      <w:r>
        <w:rPr>
          <w:rFonts w:ascii="Arial" w:hAnsi="Arial" w:cs="Arial"/>
          <w:lang w:val="sr-Cyrl-CS"/>
        </w:rPr>
        <w:t>тешке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машине</w:t>
      </w:r>
      <w:r w:rsidR="00293A6C" w:rsidRPr="00293A6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комбајни</w:t>
      </w:r>
      <w:r w:rsidR="00293A6C" w:rsidRPr="00293A6C">
        <w:rPr>
          <w:rFonts w:ascii="Arial" w:hAnsi="Arial" w:cs="Arial"/>
          <w:lang w:val="sr-Cyrl-CS"/>
        </w:rPr>
        <w:t xml:space="preserve">) </w:t>
      </w:r>
      <w:r>
        <w:rPr>
          <w:rFonts w:ascii="Arial" w:hAnsi="Arial" w:cs="Arial"/>
          <w:lang w:val="sr-Cyrl-CS"/>
        </w:rPr>
        <w:t>су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дјелимично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или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потпуно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пропали</w:t>
      </w:r>
      <w:r w:rsidR="00293A6C" w:rsidRPr="00293A6C">
        <w:rPr>
          <w:rFonts w:ascii="Arial" w:hAnsi="Arial" w:cs="Arial"/>
          <w:lang w:val="sr-Cyrl-CS"/>
        </w:rPr>
        <w:t xml:space="preserve"> (</w:t>
      </w:r>
      <w:r>
        <w:rPr>
          <w:rFonts w:ascii="Arial" w:hAnsi="Arial" w:cs="Arial"/>
          <w:lang w:val="sr-Cyrl-CS"/>
        </w:rPr>
        <w:t>урушени</w:t>
      </w:r>
      <w:r w:rsidR="00293A6C" w:rsidRPr="00293A6C">
        <w:rPr>
          <w:rFonts w:ascii="Arial" w:hAnsi="Arial" w:cs="Arial"/>
          <w:lang w:val="sr-Cyrl-CS"/>
        </w:rPr>
        <w:t xml:space="preserve">). </w:t>
      </w:r>
      <w:r>
        <w:rPr>
          <w:rFonts w:ascii="Arial" w:hAnsi="Arial" w:cs="Arial"/>
          <w:lang w:val="sr-Cyrl-CS"/>
        </w:rPr>
        <w:t>Потребно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293A6C" w:rsidRPr="00293A6C">
        <w:rPr>
          <w:rFonts w:ascii="Arial" w:hAnsi="Arial" w:cs="Arial"/>
          <w:lang w:val="sr-Cyrl-CS"/>
        </w:rPr>
        <w:t xml:space="preserve"> 2019. </w:t>
      </w:r>
      <w:r>
        <w:rPr>
          <w:rFonts w:ascii="Arial" w:hAnsi="Arial" w:cs="Arial"/>
          <w:lang w:val="sr-Cyrl-CS"/>
        </w:rPr>
        <w:t>години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наставити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израду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урушених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пропуста</w:t>
      </w:r>
      <w:r w:rsidR="00293A6C" w:rsidRPr="00293A6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те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изградити</w:t>
      </w:r>
      <w:r w:rsidR="00293A6C" w:rsidRPr="00293A6C">
        <w:rPr>
          <w:rFonts w:ascii="Arial" w:hAnsi="Arial" w:cs="Arial"/>
          <w:lang w:val="sr-Cyrl-CS"/>
        </w:rPr>
        <w:t xml:space="preserve"> 8-10 </w:t>
      </w:r>
      <w:r>
        <w:rPr>
          <w:rFonts w:ascii="Arial" w:hAnsi="Arial" w:cs="Arial"/>
          <w:lang w:val="sr-Cyrl-CS"/>
        </w:rPr>
        <w:t>нових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комада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или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урадити</w:t>
      </w:r>
      <w:r w:rsidR="00293A6C" w:rsidRPr="00293A6C">
        <w:rPr>
          <w:rFonts w:ascii="Arial" w:hAnsi="Arial" w:cs="Arial"/>
          <w:lang w:val="sr-Cyrl-CS"/>
        </w:rPr>
        <w:t xml:space="preserve"> 15-20 </w:t>
      </w:r>
      <w:r>
        <w:rPr>
          <w:rFonts w:ascii="Arial" w:hAnsi="Arial" w:cs="Arial"/>
          <w:lang w:val="sr-Cyrl-CS"/>
        </w:rPr>
        <w:t>пропуста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који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педесет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посто</w:t>
      </w:r>
      <w:r w:rsidR="00293A6C" w:rsidRPr="00293A6C">
        <w:rPr>
          <w:rFonts w:ascii="Arial" w:hAnsi="Arial" w:cs="Arial"/>
          <w:lang w:val="sr-Cyrl-CS"/>
        </w:rPr>
        <w:t xml:space="preserve"> (50%) </w:t>
      </w:r>
      <w:r>
        <w:rPr>
          <w:rFonts w:ascii="Arial" w:hAnsi="Arial" w:cs="Arial"/>
          <w:lang w:val="sr-Cyrl-CS"/>
        </w:rPr>
        <w:t>уништени</w:t>
      </w:r>
      <w:r w:rsidR="00293A6C" w:rsidRPr="00293A6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тако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вишак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воде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нема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могућности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брзо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терцијалног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секундарном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односно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главном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каналу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који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води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воду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црпних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станица</w:t>
      </w:r>
      <w:r w:rsidR="00293A6C" w:rsidRPr="00293A6C">
        <w:rPr>
          <w:rFonts w:ascii="Arial" w:hAnsi="Arial" w:cs="Arial"/>
          <w:lang w:val="sr-Cyrl-CS"/>
        </w:rPr>
        <w:t>.</w:t>
      </w:r>
    </w:p>
    <w:p w:rsidR="001A5D55" w:rsidRPr="000D770D" w:rsidRDefault="00AF0D6B" w:rsidP="000D770D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Морамо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истаћи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они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дужине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293A6C" w:rsidRPr="00293A6C">
        <w:rPr>
          <w:rFonts w:ascii="Arial" w:hAnsi="Arial" w:cs="Arial"/>
          <w:lang w:val="sr-Cyrl-CS"/>
        </w:rPr>
        <w:t xml:space="preserve"> 10-15 </w:t>
      </w:r>
      <w:r>
        <w:rPr>
          <w:rFonts w:ascii="Arial" w:hAnsi="Arial" w:cs="Arial"/>
          <w:lang w:val="sr-Cyrl-CS"/>
        </w:rPr>
        <w:t>метара</w:t>
      </w:r>
      <w:r w:rsidR="00293A6C" w:rsidRPr="00293A6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тако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потребно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један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пропуст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приближно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293A6C" w:rsidRPr="00293A6C">
        <w:rPr>
          <w:rFonts w:ascii="Arial" w:hAnsi="Arial" w:cs="Arial"/>
          <w:lang w:val="sr-Cyrl-CS"/>
        </w:rPr>
        <w:t xml:space="preserve"> 4.000,00 </w:t>
      </w:r>
      <w:r>
        <w:rPr>
          <w:rFonts w:ascii="Arial" w:hAnsi="Arial" w:cs="Arial"/>
          <w:lang w:val="sr-Cyrl-CS"/>
        </w:rPr>
        <w:t>КМ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</w:t>
      </w:r>
      <w:r w:rsidR="00293A6C" w:rsidRPr="00293A6C">
        <w:rPr>
          <w:rFonts w:ascii="Arial" w:hAnsi="Arial" w:cs="Arial"/>
          <w:lang w:val="sr-Cyrl-CS"/>
        </w:rPr>
        <w:t xml:space="preserve"> 5.000,00 </w:t>
      </w:r>
      <w:r>
        <w:rPr>
          <w:rFonts w:ascii="Arial" w:hAnsi="Arial" w:cs="Arial"/>
          <w:lang w:val="sr-Cyrl-CS"/>
        </w:rPr>
        <w:t>КМ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или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ако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будемо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радили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пропусте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који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су</w:t>
      </w:r>
      <w:r w:rsidR="00293A6C" w:rsidRPr="00293A6C">
        <w:rPr>
          <w:rFonts w:ascii="Arial" w:hAnsi="Arial" w:cs="Arial"/>
          <w:lang w:val="sr-Cyrl-CS"/>
        </w:rPr>
        <w:t xml:space="preserve"> 50% </w:t>
      </w:r>
      <w:r>
        <w:rPr>
          <w:rFonts w:ascii="Arial" w:hAnsi="Arial" w:cs="Arial"/>
          <w:lang w:val="sr-Cyrl-CS"/>
        </w:rPr>
        <w:t>оштећени</w:t>
      </w:r>
      <w:r w:rsidR="00293A6C" w:rsidRPr="00293A6C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онда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они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приближно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коштају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293A6C" w:rsidRPr="00293A6C">
        <w:rPr>
          <w:rFonts w:ascii="Arial" w:hAnsi="Arial" w:cs="Arial"/>
          <w:lang w:val="sr-Cyrl-CS"/>
        </w:rPr>
        <w:t xml:space="preserve"> 2.000,00 </w:t>
      </w:r>
      <w:r>
        <w:rPr>
          <w:rFonts w:ascii="Arial" w:hAnsi="Arial" w:cs="Arial"/>
          <w:lang w:val="sr-Cyrl-CS"/>
        </w:rPr>
        <w:t>КМ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</w:t>
      </w:r>
      <w:r w:rsidR="00293A6C" w:rsidRPr="00293A6C">
        <w:rPr>
          <w:rFonts w:ascii="Arial" w:hAnsi="Arial" w:cs="Arial"/>
          <w:lang w:val="sr-Cyrl-CS"/>
        </w:rPr>
        <w:t xml:space="preserve"> 3.000,00 </w:t>
      </w:r>
      <w:r>
        <w:rPr>
          <w:rFonts w:ascii="Arial" w:hAnsi="Arial" w:cs="Arial"/>
          <w:lang w:val="sr-Cyrl-CS"/>
        </w:rPr>
        <w:t>КМ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он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био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квалитетно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направљен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могао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служити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293A6C" w:rsidRPr="00293A6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наредних</w:t>
      </w:r>
      <w:r w:rsidR="00293A6C" w:rsidRPr="00293A6C">
        <w:rPr>
          <w:rFonts w:ascii="Arial" w:hAnsi="Arial" w:cs="Arial"/>
          <w:lang w:val="sr-Cyrl-CS"/>
        </w:rPr>
        <w:t xml:space="preserve"> 50 </w:t>
      </w:r>
      <w:r>
        <w:rPr>
          <w:rFonts w:ascii="Arial" w:hAnsi="Arial" w:cs="Arial"/>
          <w:lang w:val="sr-Cyrl-CS"/>
        </w:rPr>
        <w:t>година</w:t>
      </w:r>
      <w:r w:rsidR="00E7452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за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овај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E74524">
        <w:rPr>
          <w:rFonts w:ascii="Arial" w:hAnsi="Arial" w:cs="Arial"/>
        </w:rPr>
        <w:t xml:space="preserve"> 40.000,00 </w:t>
      </w:r>
      <w:r>
        <w:rPr>
          <w:rFonts w:ascii="Arial" w:hAnsi="Arial" w:cs="Arial"/>
        </w:rPr>
        <w:t>КМ</w:t>
      </w:r>
      <w:r w:rsidR="00E7452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што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похвалу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наставимо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започете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радове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E74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прије</w:t>
      </w:r>
      <w:r w:rsidR="00E74524">
        <w:rPr>
          <w:rFonts w:ascii="Arial" w:hAnsi="Arial" w:cs="Arial"/>
        </w:rPr>
        <w:t xml:space="preserve"> 4-5 </w:t>
      </w:r>
      <w:r>
        <w:rPr>
          <w:rFonts w:ascii="Arial" w:hAnsi="Arial" w:cs="Arial"/>
        </w:rPr>
        <w:t>година</w:t>
      </w:r>
      <w:r w:rsidR="00E74524">
        <w:rPr>
          <w:rFonts w:ascii="Arial" w:hAnsi="Arial" w:cs="Arial"/>
        </w:rPr>
        <w:t>.</w:t>
      </w:r>
    </w:p>
    <w:p w:rsidR="0015719C" w:rsidRDefault="00AC6C91" w:rsidP="0015719C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tab/>
      </w: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Што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се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тиче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</w:rPr>
        <w:t>подброја</w:t>
      </w:r>
      <w:r w:rsidR="006F0A0F">
        <w:rPr>
          <w:rFonts w:ascii="Arial" w:hAnsi="Arial" w:cs="Arial"/>
        </w:rPr>
        <w:t xml:space="preserve"> 504 </w:t>
      </w:r>
      <w:r w:rsidR="00AF0D6B">
        <w:rPr>
          <w:rFonts w:ascii="Arial" w:hAnsi="Arial" w:cs="Arial"/>
        </w:rPr>
        <w:t>и</w:t>
      </w:r>
      <w:r w:rsidR="006F0A0F">
        <w:rPr>
          <w:rFonts w:ascii="Arial" w:hAnsi="Arial" w:cs="Arial"/>
        </w:rPr>
        <w:t xml:space="preserve"> 505 </w:t>
      </w:r>
      <w:r w:rsidR="00AF0D6B">
        <w:rPr>
          <w:rFonts w:ascii="Arial" w:hAnsi="Arial" w:cs="Arial"/>
        </w:rPr>
        <w:t>У</w:t>
      </w:r>
      <w:r w:rsidR="00AF0D6B">
        <w:rPr>
          <w:rFonts w:ascii="Arial" w:hAnsi="Arial" w:cs="Arial"/>
          <w:lang w:val="sr-Cyrl-CS"/>
        </w:rPr>
        <w:t>ргентни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радов</w:t>
      </w:r>
      <w:r w:rsidR="00AF0D6B">
        <w:rPr>
          <w:rFonts w:ascii="Arial" w:hAnsi="Arial" w:cs="Arial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за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потреб</w:t>
      </w:r>
      <w:r w:rsidR="00AF0D6B">
        <w:rPr>
          <w:rFonts w:ascii="Arial" w:hAnsi="Arial" w:cs="Arial"/>
        </w:rPr>
        <w:t>е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мјесних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Cyrl-CS"/>
        </w:rPr>
        <w:t>заједница</w:t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</w:rPr>
        <w:t>које</w:t>
      </w:r>
      <w:r w:rsidR="006F0A0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нису</w:t>
      </w:r>
      <w:r w:rsidR="006F0A0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покривене</w:t>
      </w:r>
      <w:r w:rsidR="006F0A0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ХМС</w:t>
      </w:r>
      <w:r w:rsidR="006F0A0F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а</w:t>
      </w:r>
      <w:r w:rsidR="006F0A0F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циљу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заштите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штетног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дејства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вода</w:t>
      </w:r>
      <w:r w:rsidR="00894F7D">
        <w:rPr>
          <w:rFonts w:ascii="Arial" w:hAnsi="Arial" w:cs="Arial"/>
        </w:rPr>
        <w:t>.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ове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двије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ставке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планирана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0D770D">
        <w:rPr>
          <w:rFonts w:ascii="Arial" w:hAnsi="Arial" w:cs="Arial"/>
        </w:rPr>
        <w:t xml:space="preserve"> 2019.</w:t>
      </w:r>
      <w:r w:rsidR="00AF0D6B">
        <w:rPr>
          <w:rFonts w:ascii="Arial" w:hAnsi="Arial" w:cs="Arial"/>
        </w:rPr>
        <w:t>години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0D770D">
        <w:rPr>
          <w:rFonts w:ascii="Arial" w:hAnsi="Arial" w:cs="Arial"/>
        </w:rPr>
        <w:t xml:space="preserve"> 14</w:t>
      </w:r>
      <w:r w:rsidR="00B1709D">
        <w:rPr>
          <w:rFonts w:ascii="Arial" w:hAnsi="Arial" w:cs="Arial"/>
        </w:rPr>
        <w:t xml:space="preserve">.000,00 </w:t>
      </w:r>
      <w:r w:rsidR="00AF0D6B">
        <w:rPr>
          <w:rFonts w:ascii="Arial" w:hAnsi="Arial" w:cs="Arial"/>
        </w:rPr>
        <w:t>КМ</w:t>
      </w:r>
      <w:r w:rsidR="00B1709D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У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поређењу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са</w:t>
      </w:r>
      <w:r w:rsidR="00B1709D">
        <w:rPr>
          <w:rFonts w:ascii="Arial" w:hAnsi="Arial" w:cs="Arial"/>
        </w:rPr>
        <w:t xml:space="preserve"> 201</w:t>
      </w:r>
      <w:r w:rsidR="000D770D">
        <w:rPr>
          <w:rFonts w:ascii="Arial" w:hAnsi="Arial" w:cs="Arial"/>
        </w:rPr>
        <w:t>8</w:t>
      </w:r>
      <w:r w:rsidR="00B1709D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годином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B1709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иста</w:t>
      </w:r>
      <w:r w:rsidR="00894F7D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али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нису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довољна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покрију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комплетну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Семберију</w:t>
      </w:r>
      <w:r w:rsidR="00B1709D"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Трудићемо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се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са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овим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средствима</w:t>
      </w:r>
      <w:r w:rsidR="004C593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одговоримо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свим</w:t>
      </w:r>
      <w:r w:rsidR="00E2483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оправданим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захтјевима</w:t>
      </w:r>
      <w:r w:rsidR="00E2483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мјесних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заједница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које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буду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lastRenderedPageBreak/>
        <w:t>тражиле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каналисање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крај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путева</w:t>
      </w:r>
      <w:r w:rsidR="00894F7D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уређење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одрона</w:t>
      </w:r>
      <w:r w:rsidR="00894F7D"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израду</w:t>
      </w:r>
      <w:r w:rsidR="00A25DA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малих</w:t>
      </w:r>
      <w:r w:rsidR="00A25DA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пропуста</w:t>
      </w:r>
      <w:r w:rsidR="00A25DA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 w:rsidR="00A25DA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додјелу</w:t>
      </w:r>
      <w:r w:rsidR="00A25DAC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бетонских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цијеви</w:t>
      </w:r>
      <w:r w:rsidR="00894F7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</w:t>
      </w:r>
      <w:r w:rsidR="00894F7D">
        <w:rPr>
          <w:rFonts w:ascii="Arial" w:hAnsi="Arial" w:cs="Arial"/>
        </w:rPr>
        <w:t xml:space="preserve"> Ø 300 </w:t>
      </w:r>
      <w:r w:rsidR="00AF0D6B">
        <w:rPr>
          <w:rFonts w:ascii="Arial" w:hAnsi="Arial" w:cs="Arial"/>
        </w:rPr>
        <w:t>до</w:t>
      </w:r>
      <w:r w:rsidR="00894F7D">
        <w:rPr>
          <w:rFonts w:ascii="Arial" w:hAnsi="Arial" w:cs="Arial"/>
        </w:rPr>
        <w:t xml:space="preserve"> Ø 1000.</w:t>
      </w:r>
      <w:r w:rsidR="00E2483D">
        <w:rPr>
          <w:rFonts w:ascii="Arial" w:hAnsi="Arial" w:cs="Arial"/>
        </w:rPr>
        <w:t xml:space="preserve"> </w:t>
      </w:r>
    </w:p>
    <w:p w:rsidR="000D770D" w:rsidRDefault="007F5DDB" w:rsidP="002B5FFE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507 </w:t>
      </w:r>
      <w:r w:rsidR="00AF0D6B">
        <w:rPr>
          <w:rFonts w:ascii="Arial" w:hAnsi="Arial" w:cs="Arial"/>
        </w:rPr>
        <w:t>Геодетско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снимање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терена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планирана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0D770D">
        <w:rPr>
          <w:rFonts w:ascii="Arial" w:hAnsi="Arial" w:cs="Arial"/>
        </w:rPr>
        <w:t xml:space="preserve"> 5</w:t>
      </w:r>
      <w:r w:rsidR="00C94899">
        <w:rPr>
          <w:rFonts w:ascii="Arial" w:hAnsi="Arial" w:cs="Arial"/>
        </w:rPr>
        <w:t>.5</w:t>
      </w:r>
      <w:r>
        <w:rPr>
          <w:rFonts w:ascii="Arial" w:hAnsi="Arial" w:cs="Arial"/>
        </w:rPr>
        <w:t xml:space="preserve">00,00 </w:t>
      </w:r>
      <w:r w:rsidR="00AF0D6B">
        <w:rPr>
          <w:rFonts w:ascii="Arial" w:hAnsi="Arial" w:cs="Arial"/>
        </w:rPr>
        <w:t>КМ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морамо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имати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резервисана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јер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 w:rsidR="000D770D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задње</w:t>
      </w:r>
      <w:r w:rsidR="000D77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4 </w:t>
      </w:r>
      <w:r w:rsidR="00AF0D6B">
        <w:rPr>
          <w:rFonts w:ascii="Arial" w:hAnsi="Arial" w:cs="Arial"/>
        </w:rPr>
        <w:t>године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радове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радимо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каналима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морамо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вршити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снимања</w:t>
      </w:r>
      <w:r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из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разлога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нисмо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стању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лаички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процијењивати</w:t>
      </w:r>
      <w:r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нпр</w:t>
      </w:r>
      <w:r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измуљивања</w:t>
      </w:r>
      <w:r w:rsidR="00A25DA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тачно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одредити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попречно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уздужно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снимање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канала</w:t>
      </w:r>
      <w:r>
        <w:rPr>
          <w:rFonts w:ascii="Arial" w:hAnsi="Arial" w:cs="Arial"/>
        </w:rPr>
        <w:t>.</w:t>
      </w:r>
    </w:p>
    <w:p w:rsidR="00A8792E" w:rsidRPr="001F3BF4" w:rsidRDefault="001F3BF4" w:rsidP="000D770D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508 </w:t>
      </w:r>
      <w:r w:rsidR="00AF0D6B">
        <w:rPr>
          <w:rFonts w:ascii="Arial" w:hAnsi="Arial" w:cs="Arial"/>
        </w:rPr>
        <w:t>Остали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ургентни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мањи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захвати</w:t>
      </w:r>
      <w:r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Планирана</w:t>
      </w:r>
      <w:r w:rsidR="00C94899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 w:rsidR="00C94899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 w:rsidR="00C94899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ову</w:t>
      </w:r>
      <w:r w:rsidR="00C94899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ставку</w:t>
      </w:r>
      <w:r w:rsidR="00C94899"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 w:rsidR="00C94899">
        <w:rPr>
          <w:rFonts w:ascii="Arial" w:hAnsi="Arial" w:cs="Arial"/>
        </w:rPr>
        <w:t xml:space="preserve"> 7.000</w:t>
      </w:r>
      <w:r>
        <w:rPr>
          <w:rFonts w:ascii="Arial" w:hAnsi="Arial" w:cs="Arial"/>
        </w:rPr>
        <w:t xml:space="preserve">,00 </w:t>
      </w:r>
      <w:r w:rsidR="00AF0D6B">
        <w:rPr>
          <w:rFonts w:ascii="Arial" w:hAnsi="Arial" w:cs="Arial"/>
        </w:rPr>
        <w:t>КМ</w:t>
      </w:r>
      <w:r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Сам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наслов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каже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непланирани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ургентни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мањи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захтјеви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који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сваке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године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постоје</w:t>
      </w:r>
      <w:r>
        <w:rPr>
          <w:rFonts w:ascii="Arial" w:hAnsi="Arial" w:cs="Arial"/>
        </w:rPr>
        <w:t xml:space="preserve">. </w:t>
      </w:r>
      <w:r w:rsidR="00AF0D6B">
        <w:rPr>
          <w:rFonts w:ascii="Arial" w:hAnsi="Arial" w:cs="Arial"/>
        </w:rPr>
        <w:t>Ова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су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нека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врста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резерве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непредвидјене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хаварије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путевима</w:t>
      </w:r>
      <w:r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каналима</w:t>
      </w:r>
      <w:r>
        <w:rPr>
          <w:rFonts w:ascii="Arial" w:hAnsi="Arial" w:cs="Arial"/>
        </w:rPr>
        <w:t xml:space="preserve">, </w:t>
      </w:r>
      <w:r w:rsidR="00AF0D6B">
        <w:rPr>
          <w:rFonts w:ascii="Arial" w:hAnsi="Arial" w:cs="Arial"/>
        </w:rPr>
        <w:t>одронима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AF0D6B">
        <w:rPr>
          <w:rFonts w:ascii="Arial" w:hAnsi="Arial" w:cs="Arial"/>
        </w:rPr>
        <w:t>сл</w:t>
      </w:r>
      <w:r>
        <w:rPr>
          <w:rFonts w:ascii="Arial" w:hAnsi="Arial" w:cs="Arial"/>
        </w:rPr>
        <w:t>.</w:t>
      </w:r>
    </w:p>
    <w:p w:rsidR="00A02665" w:rsidRPr="00E229A2" w:rsidRDefault="00A02665" w:rsidP="00A02665">
      <w:pPr>
        <w:ind w:firstLine="720"/>
        <w:jc w:val="both"/>
        <w:rPr>
          <w:rFonts w:ascii="Arial" w:hAnsi="Arial" w:cs="Arial"/>
          <w:lang w:val="sr-Cyrl-CS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AF0D6B">
        <w:rPr>
          <w:rFonts w:ascii="Arial" w:hAnsi="Arial" w:cs="Arial"/>
          <w:lang w:val="sr-Latn-CS"/>
        </w:rPr>
        <w:t>Планирана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средства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за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пословање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предузећа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налазе</w:t>
      </w:r>
      <w:r w:rsidR="00E2483D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се</w:t>
      </w:r>
      <w:r w:rsidR="00E2483D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под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бројем</w:t>
      </w:r>
      <w:r w:rsidRPr="00E229A2">
        <w:rPr>
          <w:rFonts w:ascii="Arial" w:hAnsi="Arial" w:cs="Arial"/>
          <w:lang w:val="sr-Latn-CS"/>
        </w:rPr>
        <w:t xml:space="preserve"> 51 </w:t>
      </w:r>
      <w:r w:rsidR="00AF0D6B">
        <w:rPr>
          <w:rFonts w:ascii="Arial" w:hAnsi="Arial" w:cs="Arial"/>
          <w:lang w:val="sr-Latn-CS"/>
        </w:rPr>
        <w:t>и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почињу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од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подброја</w:t>
      </w:r>
      <w:r w:rsidRPr="00E229A2">
        <w:rPr>
          <w:rFonts w:ascii="Arial" w:hAnsi="Arial" w:cs="Arial"/>
          <w:lang w:val="sr-Latn-CS"/>
        </w:rPr>
        <w:t xml:space="preserve"> 511, </w:t>
      </w:r>
      <w:r w:rsidR="00AF0D6B">
        <w:rPr>
          <w:rFonts w:ascii="Arial" w:hAnsi="Arial" w:cs="Arial"/>
          <w:lang w:val="sr-Latn-CS"/>
        </w:rPr>
        <w:t>а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завршавају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се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са</w:t>
      </w:r>
      <w:r w:rsidRPr="00E229A2">
        <w:rPr>
          <w:rFonts w:ascii="Arial" w:hAnsi="Arial" w:cs="Arial"/>
          <w:lang w:val="sr-Latn-CS"/>
        </w:rPr>
        <w:t xml:space="preserve"> </w:t>
      </w:r>
      <w:r w:rsidR="00AF0D6B">
        <w:rPr>
          <w:rFonts w:ascii="Arial" w:hAnsi="Arial" w:cs="Arial"/>
          <w:lang w:val="sr-Latn-CS"/>
        </w:rPr>
        <w:t>подброју</w:t>
      </w:r>
      <w:r w:rsidRPr="00E229A2">
        <w:rPr>
          <w:rFonts w:ascii="Arial" w:hAnsi="Arial" w:cs="Arial"/>
          <w:lang w:val="sr-Latn-CS"/>
        </w:rPr>
        <w:t xml:space="preserve"> 521</w:t>
      </w:r>
      <w:r w:rsidRPr="00E229A2">
        <w:rPr>
          <w:rFonts w:ascii="Arial" w:hAnsi="Arial" w:cs="Arial"/>
          <w:lang w:val="sr-Cyrl-CS"/>
        </w:rPr>
        <w:t>.</w:t>
      </w:r>
    </w:p>
    <w:p w:rsidR="00B871FF" w:rsidRPr="00B871FF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Подброј</w:t>
      </w:r>
      <w:r w:rsidR="00B871FF">
        <w:rPr>
          <w:rFonts w:ascii="Arial" w:hAnsi="Arial" w:cs="Arial"/>
        </w:rPr>
        <w:t xml:space="preserve"> 511 </w:t>
      </w:r>
      <w:r>
        <w:rPr>
          <w:rFonts w:ascii="Arial" w:hAnsi="Arial" w:cs="Arial"/>
        </w:rPr>
        <w:t>Бруто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плате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ставку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планирано</w:t>
      </w:r>
      <w:r w:rsidR="00B871FF">
        <w:rPr>
          <w:rFonts w:ascii="Arial" w:hAnsi="Arial" w:cs="Arial"/>
        </w:rPr>
        <w:t xml:space="preserve"> 363.300,00 </w:t>
      </w:r>
      <w:r>
        <w:rPr>
          <w:rFonts w:ascii="Arial" w:hAnsi="Arial" w:cs="Arial"/>
        </w:rPr>
        <w:t>КМ</w:t>
      </w:r>
      <w:r w:rsidR="00B871F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Ми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сматрамо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ивици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добијемо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свих</w:t>
      </w:r>
      <w:r w:rsidR="00B871FF">
        <w:rPr>
          <w:rFonts w:ascii="Arial" w:hAnsi="Arial" w:cs="Arial"/>
        </w:rPr>
        <w:t xml:space="preserve"> 12 (</w:t>
      </w:r>
      <w:r>
        <w:rPr>
          <w:rFonts w:ascii="Arial" w:hAnsi="Arial" w:cs="Arial"/>
        </w:rPr>
        <w:t>дванаест</w:t>
      </w:r>
      <w:r w:rsidR="00B871FF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плата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871FF">
        <w:rPr>
          <w:rFonts w:ascii="Arial" w:hAnsi="Arial" w:cs="Arial"/>
        </w:rPr>
        <w:t xml:space="preserve"> 2019.</w:t>
      </w:r>
      <w:r>
        <w:rPr>
          <w:rFonts w:ascii="Arial" w:hAnsi="Arial" w:cs="Arial"/>
        </w:rPr>
        <w:t>години</w:t>
      </w:r>
      <w:r w:rsidR="00B871F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Напомињемо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871FF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радника</w:t>
      </w:r>
      <w:r w:rsidR="00B871F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један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отказ</w:t>
      </w:r>
      <w:r w:rsidR="00B871FF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>затим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примили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приправника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одрађују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свој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приправнички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стаж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871FF">
        <w:rPr>
          <w:rFonts w:ascii="Arial" w:hAnsi="Arial" w:cs="Arial"/>
        </w:rPr>
        <w:t xml:space="preserve"> 2019.</w:t>
      </w:r>
      <w:r>
        <w:rPr>
          <w:rFonts w:ascii="Arial" w:hAnsi="Arial" w:cs="Arial"/>
        </w:rPr>
        <w:t>години</w:t>
      </w:r>
      <w:r w:rsidR="0065171B">
        <w:rPr>
          <w:rFonts w:ascii="Arial" w:hAnsi="Arial" w:cs="Arial"/>
        </w:rPr>
        <w:t>,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приближно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септембра</w:t>
      </w:r>
      <w:r w:rsidR="00B871F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тако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потребно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њих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издвојити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око</w:t>
      </w:r>
      <w:r w:rsidR="00B871FF">
        <w:rPr>
          <w:rFonts w:ascii="Arial" w:hAnsi="Arial" w:cs="Arial"/>
        </w:rPr>
        <w:t xml:space="preserve"> 12.000,00 </w:t>
      </w:r>
      <w:r>
        <w:rPr>
          <w:rFonts w:ascii="Arial" w:hAnsi="Arial" w:cs="Arial"/>
        </w:rPr>
        <w:t>КМ</w:t>
      </w:r>
      <w:r w:rsidR="00B871F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Морамо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истаћи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ребалансом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871FF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одређена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тако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могли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покрити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веома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тешку</w:t>
      </w:r>
      <w:r w:rsidR="00B871FF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годину</w:t>
      </w:r>
      <w:r w:rsidR="00B871F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те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то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била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основа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добијање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средстава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ставку</w:t>
      </w:r>
      <w:r w:rsidR="00B871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871FF">
        <w:rPr>
          <w:rFonts w:ascii="Arial" w:hAnsi="Arial" w:cs="Arial"/>
        </w:rPr>
        <w:t xml:space="preserve"> 2019.</w:t>
      </w:r>
      <w:r>
        <w:rPr>
          <w:rFonts w:ascii="Arial" w:hAnsi="Arial" w:cs="Arial"/>
        </w:rPr>
        <w:t>години</w:t>
      </w:r>
      <w:r w:rsidR="00B871FF">
        <w:rPr>
          <w:rFonts w:ascii="Arial" w:hAnsi="Arial" w:cs="Arial"/>
        </w:rPr>
        <w:t>.</w:t>
      </w:r>
    </w:p>
    <w:p w:rsidR="00E2483D" w:rsidRPr="007F7084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7F7084">
        <w:rPr>
          <w:rFonts w:ascii="Arial" w:hAnsi="Arial" w:cs="Arial"/>
          <w:lang w:val="sr-Cyrl-CS"/>
        </w:rPr>
        <w:t xml:space="preserve"> 512 </w:t>
      </w:r>
      <w:r>
        <w:rPr>
          <w:rFonts w:ascii="Arial" w:hAnsi="Arial" w:cs="Arial"/>
          <w:lang w:val="sr-Cyrl-CS"/>
        </w:rPr>
        <w:t>Закуп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одржавање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пословних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просторија</w:t>
      </w:r>
      <w:r w:rsidR="00E2483D" w:rsidRPr="007F708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исто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2483D" w:rsidRPr="007F7084">
        <w:rPr>
          <w:rFonts w:ascii="Arial" w:hAnsi="Arial" w:cs="Arial"/>
        </w:rPr>
        <w:t xml:space="preserve"> 201</w:t>
      </w:r>
      <w:r w:rsidR="0001648D">
        <w:rPr>
          <w:rFonts w:ascii="Arial" w:hAnsi="Arial" w:cs="Arial"/>
        </w:rPr>
        <w:t>8</w:t>
      </w:r>
      <w:r w:rsidR="00E2483D" w:rsidRPr="007F70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године</w:t>
      </w:r>
      <w:r w:rsidR="00E2483D" w:rsidRPr="007F7084">
        <w:rPr>
          <w:rFonts w:ascii="Arial" w:hAnsi="Arial" w:cs="Arial"/>
        </w:rPr>
        <w:t>.</w:t>
      </w:r>
    </w:p>
    <w:p w:rsidR="00FD089A" w:rsidRPr="00A8792E" w:rsidRDefault="00AF0D6B" w:rsidP="00E248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A8792E">
        <w:rPr>
          <w:rFonts w:ascii="Arial" w:hAnsi="Arial" w:cs="Arial"/>
          <w:lang w:val="sr-Cyrl-CS"/>
        </w:rPr>
        <w:t xml:space="preserve"> 513 </w:t>
      </w:r>
      <w:r>
        <w:rPr>
          <w:rFonts w:ascii="Arial" w:hAnsi="Arial" w:cs="Arial"/>
          <w:lang w:val="sr-Cyrl-CS"/>
        </w:rPr>
        <w:t>Гориво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одржавање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возила</w:t>
      </w:r>
      <w:r w:rsidR="00A02665" w:rsidRPr="00A8792E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за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ову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ставку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планирано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E2483D" w:rsidRPr="00A8792E">
        <w:rPr>
          <w:rFonts w:ascii="Arial" w:hAnsi="Arial" w:cs="Arial"/>
        </w:rPr>
        <w:t xml:space="preserve"> </w:t>
      </w:r>
      <w:r w:rsidR="00E2483D" w:rsidRPr="00A8792E">
        <w:rPr>
          <w:rFonts w:ascii="Arial" w:hAnsi="Arial" w:cs="Arial"/>
          <w:lang w:val="sr-Cyrl-CS"/>
        </w:rPr>
        <w:t xml:space="preserve"> </w:t>
      </w:r>
      <w:r w:rsidR="00E2483D" w:rsidRPr="00A8792E">
        <w:rPr>
          <w:rFonts w:ascii="Arial" w:hAnsi="Arial" w:cs="Arial"/>
        </w:rPr>
        <w:t>3</w:t>
      </w:r>
      <w:r w:rsidR="00E2483D" w:rsidRPr="00A8792E">
        <w:rPr>
          <w:rFonts w:ascii="Arial" w:hAnsi="Arial" w:cs="Arial"/>
          <w:lang w:val="sr-Cyrl-CS"/>
        </w:rPr>
        <w:t>.</w:t>
      </w:r>
      <w:r w:rsidR="00A8792E" w:rsidRPr="00A8792E">
        <w:rPr>
          <w:rFonts w:ascii="Arial" w:hAnsi="Arial" w:cs="Arial"/>
        </w:rPr>
        <w:t>0</w:t>
      </w:r>
      <w:r w:rsidR="00A02665" w:rsidRPr="00A8792E">
        <w:rPr>
          <w:rFonts w:ascii="Arial" w:hAnsi="Arial" w:cs="Arial"/>
          <w:lang w:val="sr-Cyrl-CS"/>
        </w:rPr>
        <w:t xml:space="preserve">00,00 </w:t>
      </w:r>
      <w:r>
        <w:rPr>
          <w:rFonts w:ascii="Arial" w:hAnsi="Arial" w:cs="Arial"/>
          <w:lang w:val="sr-Cyrl-CS"/>
        </w:rPr>
        <w:t>КМ</w:t>
      </w:r>
      <w:r w:rsidR="00A8792E" w:rsidRPr="00A8792E">
        <w:rPr>
          <w:rFonts w:ascii="Arial" w:hAnsi="Arial" w:cs="Arial"/>
        </w:rPr>
        <w:t>.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Напомињемо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имамо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два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возила</w:t>
      </w:r>
      <w:r w:rsidR="00E2483D" w:rsidRP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једно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теренско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једно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путничко</w:t>
      </w:r>
      <w:r w:rsidR="00E2483D" w:rsidRPr="00A8792E">
        <w:rPr>
          <w:rFonts w:ascii="Arial" w:hAnsi="Arial" w:cs="Arial"/>
        </w:rPr>
        <w:t>.</w:t>
      </w:r>
      <w:r w:rsidR="004334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Дакле</w:t>
      </w:r>
      <w:r w:rsidR="004334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идентично</w:t>
      </w:r>
      <w:r w:rsidR="004334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4334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43347F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43347F">
        <w:rPr>
          <w:rFonts w:ascii="Arial" w:hAnsi="Arial" w:cs="Arial"/>
        </w:rPr>
        <w:t>.</w:t>
      </w:r>
      <w:r w:rsidR="00E2483D" w:rsidRPr="00A8792E">
        <w:rPr>
          <w:rFonts w:ascii="Arial" w:hAnsi="Arial" w:cs="Arial"/>
        </w:rPr>
        <w:t xml:space="preserve"> </w:t>
      </w:r>
    </w:p>
    <w:p w:rsidR="0004127C" w:rsidRPr="007F7084" w:rsidRDefault="00AF0D6B" w:rsidP="00E248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A8792E">
        <w:rPr>
          <w:rFonts w:ascii="Arial" w:hAnsi="Arial" w:cs="Arial"/>
          <w:lang w:val="sr-Cyrl-CS"/>
        </w:rPr>
        <w:t xml:space="preserve"> 514 </w:t>
      </w:r>
      <w:r>
        <w:rPr>
          <w:rFonts w:ascii="Arial" w:hAnsi="Arial" w:cs="Arial"/>
        </w:rPr>
        <w:t>планирано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1.8</w:t>
      </w:r>
      <w:r w:rsidR="007F7084" w:rsidRPr="00A8792E">
        <w:rPr>
          <w:rFonts w:ascii="Arial" w:hAnsi="Arial" w:cs="Arial"/>
        </w:rPr>
        <w:t xml:space="preserve">00,00 </w:t>
      </w:r>
      <w:r>
        <w:rPr>
          <w:rFonts w:ascii="Arial" w:hAnsi="Arial" w:cs="Arial"/>
        </w:rPr>
        <w:t>КМ</w:t>
      </w:r>
      <w:r w:rsidR="0001648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исто</w:t>
      </w:r>
      <w:r w:rsidR="000164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0164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01648D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01648D">
        <w:rPr>
          <w:rFonts w:ascii="Arial" w:hAnsi="Arial" w:cs="Arial"/>
        </w:rPr>
        <w:t>.</w:t>
      </w:r>
    </w:p>
    <w:p w:rsidR="007F7084" w:rsidRPr="00E229A2" w:rsidRDefault="00AF0D6B" w:rsidP="00E248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Подброј</w:t>
      </w:r>
      <w:r w:rsidR="007F7084">
        <w:rPr>
          <w:rFonts w:ascii="Arial" w:hAnsi="Arial" w:cs="Arial"/>
        </w:rPr>
        <w:t xml:space="preserve"> 515 </w:t>
      </w:r>
      <w:r>
        <w:rPr>
          <w:rFonts w:ascii="Arial" w:hAnsi="Arial" w:cs="Arial"/>
        </w:rPr>
        <w:t>планирано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2.200,00 </w:t>
      </w:r>
      <w:r>
        <w:rPr>
          <w:rFonts w:ascii="Arial" w:hAnsi="Arial" w:cs="Arial"/>
        </w:rPr>
        <w:t>КМ</w:t>
      </w:r>
      <w:r w:rsidR="0001648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исто</w:t>
      </w:r>
      <w:r w:rsidR="000164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0164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01648D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01648D">
        <w:rPr>
          <w:rFonts w:ascii="Arial" w:hAnsi="Arial" w:cs="Arial"/>
        </w:rPr>
        <w:t>.</w:t>
      </w:r>
    </w:p>
    <w:p w:rsidR="0004127C" w:rsidRPr="00E229A2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E229A2">
        <w:rPr>
          <w:rFonts w:ascii="Arial" w:hAnsi="Arial" w:cs="Arial"/>
          <w:lang w:val="sr-Cyrl-CS"/>
        </w:rPr>
        <w:t xml:space="preserve"> 516 </w:t>
      </w:r>
      <w:r>
        <w:rPr>
          <w:rFonts w:ascii="Arial" w:hAnsi="Arial" w:cs="Arial"/>
          <w:lang w:val="sr-Cyrl-CS"/>
        </w:rPr>
        <w:t>Репрезентација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ову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ставку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смо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планирали</w:t>
      </w:r>
      <w:r w:rsidR="0004127C" w:rsidRPr="00E229A2">
        <w:rPr>
          <w:rFonts w:ascii="Arial" w:hAnsi="Arial" w:cs="Arial"/>
          <w:lang w:val="sr-Cyrl-CS"/>
        </w:rPr>
        <w:t xml:space="preserve"> 2.000,00</w:t>
      </w:r>
      <w:r w:rsidR="00352BD4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04127C" w:rsidRPr="00E229A2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Исто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смо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планирали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E2483D">
        <w:rPr>
          <w:rFonts w:ascii="Arial" w:hAnsi="Arial" w:cs="Arial"/>
          <w:lang w:val="sr-Cyrl-CS"/>
        </w:rPr>
        <w:t xml:space="preserve"> 201</w:t>
      </w:r>
      <w:r w:rsidR="002874D9">
        <w:rPr>
          <w:rFonts w:ascii="Arial" w:hAnsi="Arial" w:cs="Arial"/>
        </w:rPr>
        <w:t>8</w:t>
      </w:r>
      <w:r w:rsidR="0004127C" w:rsidRPr="00E229A2">
        <w:rPr>
          <w:rFonts w:ascii="Arial" w:hAnsi="Arial" w:cs="Arial"/>
          <w:lang w:val="sr-Cyrl-CS"/>
        </w:rPr>
        <w:t>.</w:t>
      </w:r>
      <w:r w:rsidR="00352BD4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години</w:t>
      </w:r>
      <w:r w:rsidR="00E248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С</w:t>
      </w:r>
      <w:r>
        <w:rPr>
          <w:rFonts w:ascii="Arial" w:hAnsi="Arial" w:cs="Arial"/>
          <w:lang w:val="sr-Cyrl-CS"/>
        </w:rPr>
        <w:t>матрамо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довољно</w:t>
      </w:r>
      <w:r w:rsidR="00E2483D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E2483D">
        <w:rPr>
          <w:rFonts w:ascii="Arial" w:hAnsi="Arial" w:cs="Arial"/>
          <w:lang w:val="sr-Cyrl-CS"/>
        </w:rPr>
        <w:t xml:space="preserve"> 201</w:t>
      </w:r>
      <w:r w:rsidR="002874D9">
        <w:rPr>
          <w:rFonts w:ascii="Arial" w:hAnsi="Arial" w:cs="Arial"/>
        </w:rPr>
        <w:t>9</w:t>
      </w:r>
      <w:r w:rsidR="0004127C" w:rsidRPr="00E229A2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годину</w:t>
      </w:r>
      <w:r w:rsidR="0004127C" w:rsidRPr="00E229A2">
        <w:rPr>
          <w:rFonts w:ascii="Arial" w:hAnsi="Arial" w:cs="Arial"/>
          <w:lang w:val="sr-Cyrl-CS"/>
        </w:rPr>
        <w:t>.</w:t>
      </w:r>
    </w:p>
    <w:p w:rsidR="002874D9" w:rsidRPr="002874D9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2874D9">
        <w:rPr>
          <w:rFonts w:ascii="Arial" w:hAnsi="Arial" w:cs="Arial"/>
          <w:lang w:val="sr-Cyrl-CS"/>
        </w:rPr>
        <w:t xml:space="preserve"> 517 </w:t>
      </w:r>
      <w:r>
        <w:rPr>
          <w:rFonts w:ascii="Arial" w:hAnsi="Arial" w:cs="Arial"/>
          <w:lang w:val="sr-Cyrl-CS"/>
        </w:rPr>
        <w:t>Трошкови</w:t>
      </w:r>
      <w:r w:rsidR="0004127C" w:rsidRPr="002874D9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дневница</w:t>
      </w:r>
      <w:r w:rsidR="00E2483D" w:rsidRPr="002874D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планирано</w:t>
      </w:r>
      <w:r w:rsidR="00A8792E" w:rsidRPr="002874D9">
        <w:rPr>
          <w:rFonts w:ascii="Arial" w:hAnsi="Arial" w:cs="Arial"/>
        </w:rPr>
        <w:t xml:space="preserve"> 4</w:t>
      </w:r>
      <w:r w:rsidR="00FD089A" w:rsidRPr="002874D9">
        <w:rPr>
          <w:rFonts w:ascii="Arial" w:hAnsi="Arial" w:cs="Arial"/>
        </w:rPr>
        <w:t xml:space="preserve">00,00 </w:t>
      </w:r>
      <w:r>
        <w:rPr>
          <w:rFonts w:ascii="Arial" w:hAnsi="Arial" w:cs="Arial"/>
        </w:rPr>
        <w:t>КМ</w:t>
      </w:r>
      <w:r w:rsidR="00FD089A" w:rsidRPr="002874D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Ова</w:t>
      </w:r>
      <w:r w:rsidR="00A8792E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ставка</w:t>
      </w:r>
      <w:r w:rsidR="00A8792E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2874D9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2874D9">
        <w:rPr>
          <w:rFonts w:ascii="Arial" w:hAnsi="Arial" w:cs="Arial"/>
        </w:rPr>
        <w:t>.</w:t>
      </w:r>
    </w:p>
    <w:p w:rsidR="00E2483D" w:rsidRPr="002874D9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2874D9">
        <w:rPr>
          <w:rFonts w:ascii="Arial" w:hAnsi="Arial" w:cs="Arial"/>
          <w:lang w:val="sr-Cyrl-CS"/>
        </w:rPr>
        <w:t xml:space="preserve"> 518 </w:t>
      </w:r>
      <w:r>
        <w:rPr>
          <w:rFonts w:ascii="Arial" w:hAnsi="Arial" w:cs="Arial"/>
          <w:lang w:val="sr-Cyrl-CS"/>
        </w:rPr>
        <w:t>Накнаде</w:t>
      </w:r>
      <w:r w:rsidR="0004127C" w:rsidRPr="002874D9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Надзорном</w:t>
      </w:r>
      <w:r w:rsidR="0004127C" w:rsidRPr="002874D9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одбору</w:t>
      </w:r>
      <w:r w:rsidR="00A25DAC" w:rsidRPr="002874D9">
        <w:rPr>
          <w:rFonts w:ascii="Arial" w:hAnsi="Arial" w:cs="Arial"/>
          <w:lang w:val="sr-Cyrl-CS"/>
        </w:rPr>
        <w:t>,</w:t>
      </w:r>
      <w:r w:rsidR="0004127C" w:rsidRPr="002874D9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>
        <w:rPr>
          <w:rFonts w:ascii="Arial" w:hAnsi="Arial" w:cs="Arial"/>
        </w:rPr>
        <w:t>сто</w:t>
      </w:r>
      <w:r w:rsidR="00E2483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E2483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2483D" w:rsidRPr="002874D9">
        <w:rPr>
          <w:rFonts w:ascii="Arial" w:hAnsi="Arial" w:cs="Arial"/>
        </w:rPr>
        <w:t xml:space="preserve"> 201</w:t>
      </w:r>
      <w:r w:rsidR="002874D9">
        <w:rPr>
          <w:rFonts w:ascii="Arial" w:hAnsi="Arial" w:cs="Arial"/>
        </w:rPr>
        <w:t>8</w:t>
      </w:r>
      <w:r w:rsidR="00E2483D" w:rsidRPr="002874D9">
        <w:rPr>
          <w:rFonts w:ascii="Arial" w:hAnsi="Arial" w:cs="Arial"/>
        </w:rPr>
        <w:t>.</w:t>
      </w:r>
      <w:r>
        <w:rPr>
          <w:rFonts w:ascii="Arial" w:hAnsi="Arial" w:cs="Arial"/>
        </w:rPr>
        <w:t>године</w:t>
      </w:r>
      <w:r w:rsidR="00E2483D" w:rsidRPr="002874D9">
        <w:rPr>
          <w:rFonts w:ascii="Arial" w:hAnsi="Arial" w:cs="Arial"/>
        </w:rPr>
        <w:t xml:space="preserve"> 12.000,00 </w:t>
      </w:r>
      <w:r>
        <w:rPr>
          <w:rFonts w:ascii="Arial" w:hAnsi="Arial" w:cs="Arial"/>
        </w:rPr>
        <w:t>КМ</w:t>
      </w:r>
      <w:r w:rsidR="00A82BEF" w:rsidRPr="002874D9">
        <w:rPr>
          <w:rFonts w:ascii="Arial" w:hAnsi="Arial" w:cs="Arial"/>
        </w:rPr>
        <w:t>.</w:t>
      </w:r>
    </w:p>
    <w:p w:rsidR="0004127C" w:rsidRPr="007F7084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E2483D">
        <w:rPr>
          <w:rFonts w:ascii="Arial" w:hAnsi="Arial" w:cs="Arial"/>
          <w:lang w:val="sr-Cyrl-CS"/>
        </w:rPr>
        <w:t xml:space="preserve"> 519 </w:t>
      </w:r>
      <w:r>
        <w:rPr>
          <w:rFonts w:ascii="Arial" w:hAnsi="Arial" w:cs="Arial"/>
          <w:lang w:val="sr-Cyrl-CS"/>
        </w:rPr>
        <w:t>Трошкови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ревизије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финансијског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извјештаја</w:t>
      </w:r>
      <w:r w:rsidR="00652C26" w:rsidRPr="00E2483D">
        <w:rPr>
          <w:rFonts w:ascii="Arial" w:hAnsi="Arial" w:cs="Arial"/>
          <w:lang w:val="sr-Latn-CS"/>
        </w:rPr>
        <w:t>,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</w:t>
      </w:r>
      <w:r>
        <w:rPr>
          <w:rFonts w:ascii="Arial" w:hAnsi="Arial" w:cs="Arial"/>
        </w:rPr>
        <w:t>ли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смо</w:t>
      </w:r>
      <w:r w:rsidR="0004127C" w:rsidRPr="00E2483D">
        <w:rPr>
          <w:rFonts w:ascii="Arial" w:hAnsi="Arial" w:cs="Arial"/>
          <w:lang w:val="sr-Cyrl-CS"/>
        </w:rPr>
        <w:t xml:space="preserve"> 1.500,00</w:t>
      </w:r>
      <w:r w:rsidR="00652C26" w:rsidRPr="00E2483D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04127C" w:rsidRPr="00E2483D">
        <w:rPr>
          <w:rFonts w:ascii="Arial" w:hAnsi="Arial" w:cs="Arial"/>
          <w:lang w:val="sr-Cyrl-CS"/>
        </w:rPr>
        <w:t>,</w:t>
      </w:r>
      <w:r w:rsidR="00BB70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идентично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као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BB70ED">
        <w:rPr>
          <w:rFonts w:ascii="Arial" w:hAnsi="Arial" w:cs="Arial"/>
          <w:lang w:val="sr-Cyrl-CS"/>
        </w:rPr>
        <w:t xml:space="preserve"> 201</w:t>
      </w:r>
      <w:r w:rsidR="002874D9">
        <w:rPr>
          <w:rFonts w:ascii="Arial" w:hAnsi="Arial" w:cs="Arial"/>
        </w:rPr>
        <w:t>8</w:t>
      </w:r>
      <w:r w:rsidR="00352BD4" w:rsidRPr="00E2483D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години</w:t>
      </w:r>
      <w:r w:rsidR="0004127C" w:rsidRPr="00E2483D">
        <w:rPr>
          <w:rFonts w:ascii="Arial" w:hAnsi="Arial" w:cs="Arial"/>
          <w:lang w:val="sr-Cyrl-CS"/>
        </w:rPr>
        <w:t>.</w:t>
      </w:r>
    </w:p>
    <w:p w:rsidR="007F7084" w:rsidRPr="00E2483D" w:rsidRDefault="00AF0D6B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Подрброј</w:t>
      </w:r>
      <w:r w:rsidR="007F7084">
        <w:rPr>
          <w:rFonts w:ascii="Arial" w:hAnsi="Arial" w:cs="Arial"/>
        </w:rPr>
        <w:t xml:space="preserve"> 520 </w:t>
      </w:r>
      <w:r>
        <w:rPr>
          <w:rFonts w:ascii="Arial" w:hAnsi="Arial" w:cs="Arial"/>
        </w:rPr>
        <w:t>трошкови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електричне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енергије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планирано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9</w:t>
      </w:r>
      <w:r w:rsidR="007F7084">
        <w:rPr>
          <w:rFonts w:ascii="Arial" w:hAnsi="Arial" w:cs="Arial"/>
        </w:rPr>
        <w:t xml:space="preserve">.000,00 </w:t>
      </w:r>
      <w:r>
        <w:rPr>
          <w:rFonts w:ascii="Arial" w:hAnsi="Arial" w:cs="Arial"/>
        </w:rPr>
        <w:t>КМ</w:t>
      </w:r>
      <w:r w:rsidR="007F7084">
        <w:rPr>
          <w:rFonts w:ascii="Arial" w:hAnsi="Arial" w:cs="Arial"/>
        </w:rPr>
        <w:t>.</w:t>
      </w:r>
    </w:p>
    <w:p w:rsidR="00371E86" w:rsidRPr="007F7084" w:rsidRDefault="00AF0D6B" w:rsidP="00E2713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7F7084">
        <w:rPr>
          <w:rFonts w:ascii="Arial" w:hAnsi="Arial" w:cs="Arial"/>
          <w:lang w:val="sr-Cyrl-CS"/>
        </w:rPr>
        <w:t xml:space="preserve"> 521 </w:t>
      </w:r>
      <w:r>
        <w:rPr>
          <w:rFonts w:ascii="Arial" w:hAnsi="Arial" w:cs="Arial"/>
          <w:lang w:val="sr-Cyrl-CS"/>
        </w:rPr>
        <w:t>Остали</w:t>
      </w:r>
      <w:r w:rsidR="0004127C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трошкови</w:t>
      </w:r>
      <w:r w:rsidR="0004127C" w:rsidRPr="007F7084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планира</w:t>
      </w:r>
      <w:r>
        <w:rPr>
          <w:rFonts w:ascii="Arial" w:hAnsi="Arial" w:cs="Arial"/>
        </w:rPr>
        <w:t>но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овој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ставци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6E5BCD" w:rsidRPr="007F7084">
        <w:rPr>
          <w:rFonts w:ascii="Arial" w:hAnsi="Arial" w:cs="Arial"/>
        </w:rPr>
        <w:t xml:space="preserve"> </w:t>
      </w:r>
      <w:r w:rsidR="006E5BCD" w:rsidRPr="007F7084">
        <w:rPr>
          <w:rFonts w:ascii="Arial" w:hAnsi="Arial" w:cs="Arial"/>
          <w:lang w:val="sr-Cyrl-CS"/>
        </w:rPr>
        <w:t>1</w:t>
      </w:r>
      <w:r w:rsidR="006E5BCD" w:rsidRPr="007F7084">
        <w:rPr>
          <w:rFonts w:ascii="Arial" w:hAnsi="Arial" w:cs="Arial"/>
        </w:rPr>
        <w:t>2</w:t>
      </w:r>
      <w:r w:rsidR="0004127C" w:rsidRPr="007F7084">
        <w:rPr>
          <w:rFonts w:ascii="Arial" w:hAnsi="Arial" w:cs="Arial"/>
          <w:lang w:val="sr-Cyrl-CS"/>
        </w:rPr>
        <w:t>.000,00</w:t>
      </w:r>
      <w:r w:rsidR="00652C26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>
        <w:rPr>
          <w:rFonts w:ascii="Arial" w:hAnsi="Arial" w:cs="Arial"/>
        </w:rPr>
        <w:t xml:space="preserve"> 201</w:t>
      </w:r>
      <w:r w:rsidR="002874D9">
        <w:rPr>
          <w:rFonts w:ascii="Arial" w:hAnsi="Arial" w:cs="Arial"/>
        </w:rPr>
        <w:t>8</w:t>
      </w:r>
      <w:r w:rsidR="00A8792E">
        <w:rPr>
          <w:rFonts w:ascii="Arial" w:hAnsi="Arial" w:cs="Arial"/>
        </w:rPr>
        <w:t>.</w:t>
      </w:r>
      <w:r w:rsidR="007F7084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години</w:t>
      </w:r>
      <w:r w:rsidR="007F7084" w:rsidRPr="007F7084">
        <w:rPr>
          <w:rFonts w:ascii="Arial" w:hAnsi="Arial" w:cs="Arial"/>
        </w:rPr>
        <w:t>.</w:t>
      </w:r>
      <w:r w:rsidR="006E5BCD" w:rsidRPr="007F7084">
        <w:rPr>
          <w:rFonts w:ascii="Arial" w:hAnsi="Arial" w:cs="Arial"/>
        </w:rPr>
        <w:t xml:space="preserve"> </w:t>
      </w:r>
    </w:p>
    <w:p w:rsidR="002874D9" w:rsidRDefault="00AF0D6B" w:rsidP="000D1DA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Основни</w:t>
      </w:r>
      <w:r w:rsidR="006E5BC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број</w:t>
      </w:r>
      <w:r w:rsidR="00C50887" w:rsidRPr="002874D9">
        <w:rPr>
          <w:rFonts w:ascii="Arial" w:hAnsi="Arial" w:cs="Arial"/>
        </w:rPr>
        <w:t xml:space="preserve"> </w:t>
      </w:r>
      <w:r w:rsidR="006E5BCD" w:rsidRPr="002874D9">
        <w:rPr>
          <w:rFonts w:ascii="Arial" w:hAnsi="Arial" w:cs="Arial"/>
        </w:rPr>
        <w:t xml:space="preserve">53 </w:t>
      </w:r>
      <w:r>
        <w:rPr>
          <w:rFonts w:ascii="Arial" w:hAnsi="Arial" w:cs="Arial"/>
        </w:rPr>
        <w:t>Инвестиције</w:t>
      </w:r>
      <w:r w:rsidR="006E5BCD" w:rsidRPr="002874D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на</w:t>
      </w:r>
      <w:r w:rsidR="006E5BC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овој</w:t>
      </w:r>
      <w:r w:rsidR="006E5BC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ставци</w:t>
      </w:r>
      <w:r w:rsidR="006E5BC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планирали</w:t>
      </w:r>
      <w:r w:rsidR="006E5BCD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6E5BCD" w:rsidRPr="002874D9">
        <w:rPr>
          <w:rFonts w:ascii="Arial" w:hAnsi="Arial" w:cs="Arial"/>
        </w:rPr>
        <w:t xml:space="preserve"> </w:t>
      </w:r>
      <w:r w:rsidR="00A8792E" w:rsidRPr="002874D9">
        <w:rPr>
          <w:rFonts w:ascii="Arial" w:hAnsi="Arial" w:cs="Arial"/>
        </w:rPr>
        <w:t>2</w:t>
      </w:r>
      <w:r w:rsidR="006E5BCD" w:rsidRPr="002874D9">
        <w:rPr>
          <w:rFonts w:ascii="Arial" w:hAnsi="Arial" w:cs="Arial"/>
        </w:rPr>
        <w:t>.</w:t>
      </w:r>
      <w:r w:rsidR="00A8792E" w:rsidRPr="002874D9">
        <w:rPr>
          <w:rFonts w:ascii="Arial" w:hAnsi="Arial" w:cs="Arial"/>
        </w:rPr>
        <w:t>0</w:t>
      </w:r>
      <w:r w:rsidR="006E5BCD" w:rsidRPr="002874D9">
        <w:rPr>
          <w:rFonts w:ascii="Arial" w:hAnsi="Arial" w:cs="Arial"/>
        </w:rPr>
        <w:t xml:space="preserve">00,00 </w:t>
      </w:r>
      <w:r>
        <w:rPr>
          <w:rFonts w:ascii="Arial" w:hAnsi="Arial" w:cs="Arial"/>
        </w:rPr>
        <w:t>КМ</w:t>
      </w:r>
      <w:r w:rsidR="00A8792E" w:rsidRPr="002874D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Ова</w:t>
      </w:r>
      <w:r w:rsidR="00A8792E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ставка</w:t>
      </w:r>
      <w:r w:rsidR="00A8792E" w:rsidRP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остала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2874D9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2874D9">
        <w:rPr>
          <w:rFonts w:ascii="Arial" w:hAnsi="Arial" w:cs="Arial"/>
        </w:rPr>
        <w:t>.</w:t>
      </w:r>
      <w:r w:rsidR="00A8792E" w:rsidRPr="002874D9">
        <w:rPr>
          <w:rFonts w:ascii="Arial" w:hAnsi="Arial" w:cs="Arial"/>
        </w:rPr>
        <w:t xml:space="preserve"> </w:t>
      </w:r>
    </w:p>
    <w:p w:rsidR="002874D9" w:rsidRDefault="002874D9" w:rsidP="002874D9">
      <w:pPr>
        <w:pStyle w:val="ListParagraph"/>
        <w:ind w:left="1080"/>
        <w:jc w:val="both"/>
        <w:rPr>
          <w:rFonts w:ascii="Arial" w:hAnsi="Arial" w:cs="Arial"/>
        </w:rPr>
      </w:pPr>
    </w:p>
    <w:p w:rsidR="002874D9" w:rsidRDefault="00AF0D6B" w:rsidP="002874D9">
      <w:pPr>
        <w:pStyle w:val="ListParagraph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Морамо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истаћи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овај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реалан</w:t>
      </w:r>
      <w:r w:rsidR="002874D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те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ћемо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трудити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домаћински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управљамо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додјељеним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средствима</w:t>
      </w:r>
      <w:r w:rsidR="006517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6517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максималном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штедњом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успјети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2874D9">
        <w:rPr>
          <w:rFonts w:ascii="Arial" w:hAnsi="Arial" w:cs="Arial"/>
        </w:rPr>
        <w:t xml:space="preserve"> </w:t>
      </w:r>
      <w:r w:rsidR="007644A0">
        <w:rPr>
          <w:rFonts w:ascii="Arial" w:hAnsi="Arial" w:cs="Arial"/>
          <w:lang/>
        </w:rPr>
        <w:t>ис</w:t>
      </w:r>
      <w:r>
        <w:rPr>
          <w:rFonts w:ascii="Arial" w:hAnsi="Arial" w:cs="Arial"/>
        </w:rPr>
        <w:t>та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потпуности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реализујемо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задовољство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оснивача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Скупштине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Града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Бијељина</w:t>
      </w:r>
      <w:r w:rsidR="002874D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свих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грађана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дотиче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проблематика</w:t>
      </w:r>
      <w:r w:rsidR="002874D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свих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радника</w:t>
      </w:r>
      <w:r w:rsidR="002874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</w:t>
      </w:r>
      <w:r w:rsidR="002874D9">
        <w:rPr>
          <w:rFonts w:ascii="Arial" w:hAnsi="Arial" w:cs="Arial"/>
        </w:rPr>
        <w:t>.</w:t>
      </w:r>
      <w:r>
        <w:rPr>
          <w:rFonts w:ascii="Arial" w:hAnsi="Arial" w:cs="Arial"/>
        </w:rPr>
        <w:t>П</w:t>
      </w:r>
      <w:r w:rsidR="002874D9">
        <w:rPr>
          <w:rFonts w:ascii="Arial" w:hAnsi="Arial" w:cs="Arial"/>
        </w:rPr>
        <w:t>. “</w:t>
      </w:r>
      <w:r>
        <w:rPr>
          <w:rFonts w:ascii="Arial" w:hAnsi="Arial" w:cs="Arial"/>
        </w:rPr>
        <w:t>Воде</w:t>
      </w:r>
      <w:r w:rsidR="002874D9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Бијељина</w:t>
      </w:r>
      <w:r w:rsidR="002874D9">
        <w:rPr>
          <w:rFonts w:ascii="Arial" w:hAnsi="Arial" w:cs="Arial"/>
        </w:rPr>
        <w:t>.</w:t>
      </w:r>
    </w:p>
    <w:p w:rsidR="002874D9" w:rsidRDefault="002874D9" w:rsidP="002874D9">
      <w:pPr>
        <w:pStyle w:val="ListParagraph"/>
        <w:ind w:left="1080"/>
        <w:jc w:val="both"/>
        <w:rPr>
          <w:rFonts w:ascii="Arial" w:hAnsi="Arial" w:cs="Arial"/>
        </w:rPr>
      </w:pPr>
    </w:p>
    <w:p w:rsidR="00555B7E" w:rsidRPr="00A8792E" w:rsidRDefault="00555B7E" w:rsidP="00A8792E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  <w:t xml:space="preserve">    </w:t>
      </w:r>
      <w:r w:rsidR="00EE6E89">
        <w:rPr>
          <w:rFonts w:ascii="Arial" w:hAnsi="Arial" w:cs="Arial"/>
          <w:b/>
          <w:lang w:val="sr-Cyrl-CS"/>
        </w:rPr>
        <w:t xml:space="preserve"> </w:t>
      </w:r>
      <w:r w:rsidRPr="00E229A2">
        <w:rPr>
          <w:rFonts w:ascii="Arial" w:hAnsi="Arial" w:cs="Arial"/>
          <w:b/>
          <w:lang w:val="sr-Cyrl-CS"/>
        </w:rPr>
        <w:t xml:space="preserve"> </w:t>
      </w:r>
      <w:r w:rsidR="00AF0D6B">
        <w:rPr>
          <w:rFonts w:ascii="Arial" w:hAnsi="Arial" w:cs="Arial"/>
          <w:b/>
        </w:rPr>
        <w:t>В</w:t>
      </w:r>
      <w:r w:rsidR="00EE6E89">
        <w:rPr>
          <w:rFonts w:ascii="Arial" w:hAnsi="Arial" w:cs="Arial"/>
          <w:b/>
        </w:rPr>
        <w:t>.</w:t>
      </w:r>
      <w:r w:rsidR="00AF0D6B">
        <w:rPr>
          <w:rFonts w:ascii="Arial" w:hAnsi="Arial" w:cs="Arial"/>
          <w:b/>
        </w:rPr>
        <w:t>Д</w:t>
      </w:r>
      <w:r w:rsidR="00EE6E89">
        <w:rPr>
          <w:rFonts w:ascii="Arial" w:hAnsi="Arial" w:cs="Arial"/>
          <w:b/>
        </w:rPr>
        <w:t>.</w:t>
      </w:r>
      <w:r w:rsidR="00AF0D6B">
        <w:rPr>
          <w:rFonts w:ascii="Arial" w:hAnsi="Arial" w:cs="Arial"/>
          <w:b/>
          <w:lang w:val="sr-Cyrl-CS"/>
        </w:rPr>
        <w:t>ДИРЕКТОР</w:t>
      </w:r>
    </w:p>
    <w:p w:rsidR="00555B7E" w:rsidRPr="00E229A2" w:rsidRDefault="00555B7E">
      <w:pPr>
        <w:rPr>
          <w:rFonts w:ascii="Arial" w:hAnsi="Arial" w:cs="Arial"/>
          <w:b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  <w:t>____________________</w:t>
      </w:r>
    </w:p>
    <w:p w:rsidR="006702FA" w:rsidRPr="00F82B92" w:rsidRDefault="00555B7E">
      <w:pPr>
        <w:rPr>
          <w:rFonts w:ascii="Arial" w:hAnsi="Arial" w:cs="Arial"/>
          <w:b/>
          <w:lang w:val="sr-Latn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  <w:t xml:space="preserve">        </w:t>
      </w:r>
      <w:r w:rsidR="00AF0D6B">
        <w:rPr>
          <w:rFonts w:ascii="Arial" w:hAnsi="Arial" w:cs="Arial"/>
          <w:b/>
          <w:lang w:val="sr-Cyrl-CS"/>
        </w:rPr>
        <w:t>Милорад</w:t>
      </w:r>
      <w:r w:rsidRPr="00E229A2">
        <w:rPr>
          <w:rFonts w:ascii="Arial" w:hAnsi="Arial" w:cs="Arial"/>
          <w:b/>
          <w:lang w:val="sr-Cyrl-CS"/>
        </w:rPr>
        <w:t xml:space="preserve"> </w:t>
      </w:r>
      <w:r w:rsidR="00AF0D6B">
        <w:rPr>
          <w:rFonts w:ascii="Arial" w:hAnsi="Arial" w:cs="Arial"/>
          <w:b/>
          <w:lang w:val="sr-Cyrl-CS"/>
        </w:rPr>
        <w:t>Јовановић</w:t>
      </w:r>
      <w:r w:rsidRPr="00E229A2">
        <w:rPr>
          <w:rFonts w:ascii="Arial" w:hAnsi="Arial" w:cs="Arial"/>
          <w:b/>
          <w:lang w:val="sr-Cyrl-CS"/>
        </w:rPr>
        <w:t xml:space="preserve">, </w:t>
      </w:r>
      <w:r w:rsidR="00AF0D6B">
        <w:rPr>
          <w:rFonts w:ascii="Arial" w:hAnsi="Arial" w:cs="Arial"/>
          <w:b/>
          <w:lang w:val="sr-Cyrl-CS"/>
        </w:rPr>
        <w:t>дипл</w:t>
      </w:r>
      <w:r w:rsidRPr="00E229A2">
        <w:rPr>
          <w:rFonts w:ascii="Arial" w:hAnsi="Arial" w:cs="Arial"/>
          <w:b/>
          <w:lang w:val="sr-Cyrl-CS"/>
        </w:rPr>
        <w:t>.</w:t>
      </w:r>
      <w:r w:rsidR="00AF0D6B">
        <w:rPr>
          <w:rFonts w:ascii="Arial" w:hAnsi="Arial" w:cs="Arial"/>
          <w:b/>
          <w:lang w:val="sr-Cyrl-CS"/>
        </w:rPr>
        <w:t>инг</w:t>
      </w:r>
      <w:r w:rsidR="00F82B92">
        <w:rPr>
          <w:rFonts w:ascii="Arial" w:hAnsi="Arial" w:cs="Arial"/>
          <w:b/>
          <w:lang w:val="sr-Latn-CS"/>
        </w:rPr>
        <w:t>.</w:t>
      </w:r>
    </w:p>
    <w:sectPr w:rsidR="006702FA" w:rsidRPr="00F82B92" w:rsidSect="00A52E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E96" w:rsidRDefault="00576E96" w:rsidP="006F658F">
      <w:pPr>
        <w:spacing w:after="0" w:line="240" w:lineRule="auto"/>
      </w:pPr>
      <w:r>
        <w:separator/>
      </w:r>
    </w:p>
  </w:endnote>
  <w:endnote w:type="continuationSeparator" w:id="1">
    <w:p w:rsidR="00576E96" w:rsidRDefault="00576E96" w:rsidP="006F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2797"/>
      <w:docPartObj>
        <w:docPartGallery w:val="Page Numbers (Bottom of Page)"/>
        <w:docPartUnique/>
      </w:docPartObj>
    </w:sdtPr>
    <w:sdtContent>
      <w:p w:rsidR="00CD093F" w:rsidRDefault="006E03D8">
        <w:pPr>
          <w:pStyle w:val="Footer"/>
          <w:jc w:val="right"/>
        </w:pPr>
        <w:fldSimple w:instr=" PAGE   \* MERGEFORMAT ">
          <w:r w:rsidR="007644A0">
            <w:rPr>
              <w:noProof/>
            </w:rPr>
            <w:t>8</w:t>
          </w:r>
        </w:fldSimple>
      </w:p>
    </w:sdtContent>
  </w:sdt>
  <w:p w:rsidR="00CD093F" w:rsidRPr="00AB4CC7" w:rsidRDefault="00CD093F">
    <w:pPr>
      <w:pStyle w:val="Footer"/>
      <w:rPr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E96" w:rsidRDefault="00576E96" w:rsidP="006F658F">
      <w:pPr>
        <w:spacing w:after="0" w:line="240" w:lineRule="auto"/>
      </w:pPr>
      <w:r>
        <w:separator/>
      </w:r>
    </w:p>
  </w:footnote>
  <w:footnote w:type="continuationSeparator" w:id="1">
    <w:p w:rsidR="00576E96" w:rsidRDefault="00576E96" w:rsidP="006F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91188"/>
      <w:docPartObj>
        <w:docPartGallery w:val="Page Numbers (Top of Page)"/>
        <w:docPartUnique/>
      </w:docPartObj>
    </w:sdtPr>
    <w:sdtContent>
      <w:p w:rsidR="00CD093F" w:rsidRDefault="006E03D8" w:rsidP="004A3C36">
        <w:pPr>
          <w:pStyle w:val="Header"/>
          <w:jc w:val="center"/>
        </w:pPr>
      </w:p>
    </w:sdtContent>
  </w:sdt>
  <w:p w:rsidR="00CD093F" w:rsidRDefault="00CD09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66"/>
    <w:multiLevelType w:val="hybridMultilevel"/>
    <w:tmpl w:val="5F860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F7A60"/>
    <w:multiLevelType w:val="hybridMultilevel"/>
    <w:tmpl w:val="0CD6E356"/>
    <w:lvl w:ilvl="0" w:tplc="8BC8E0B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0467F1"/>
    <w:multiLevelType w:val="hybridMultilevel"/>
    <w:tmpl w:val="07B86A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A010F"/>
    <w:multiLevelType w:val="hybridMultilevel"/>
    <w:tmpl w:val="ABCC2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F233E"/>
    <w:multiLevelType w:val="hybridMultilevel"/>
    <w:tmpl w:val="7F263D3C"/>
    <w:lvl w:ilvl="0" w:tplc="27A69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efaultTabStop w:val="720"/>
  <w:characterSpacingControl w:val="doNotCompress"/>
  <w:hdrShapeDefaults>
    <o:shapedefaults v:ext="edit" spidmax="142338"/>
  </w:hdrShapeDefaults>
  <w:footnotePr>
    <w:footnote w:id="0"/>
    <w:footnote w:id="1"/>
  </w:footnotePr>
  <w:endnotePr>
    <w:endnote w:id="0"/>
    <w:endnote w:id="1"/>
  </w:endnotePr>
  <w:compat/>
  <w:rsids>
    <w:rsidRoot w:val="006C5A38"/>
    <w:rsid w:val="000110C4"/>
    <w:rsid w:val="00011527"/>
    <w:rsid w:val="00013AFE"/>
    <w:rsid w:val="0001648D"/>
    <w:rsid w:val="00030BD8"/>
    <w:rsid w:val="0004127C"/>
    <w:rsid w:val="00046F90"/>
    <w:rsid w:val="00051C5F"/>
    <w:rsid w:val="00056FCD"/>
    <w:rsid w:val="00082DA8"/>
    <w:rsid w:val="000A52B7"/>
    <w:rsid w:val="000D1DA9"/>
    <w:rsid w:val="000D200F"/>
    <w:rsid w:val="000D3142"/>
    <w:rsid w:val="000D770D"/>
    <w:rsid w:val="000E002A"/>
    <w:rsid w:val="000E2092"/>
    <w:rsid w:val="000E7846"/>
    <w:rsid w:val="000F5B55"/>
    <w:rsid w:val="00110C1B"/>
    <w:rsid w:val="00116C22"/>
    <w:rsid w:val="00120681"/>
    <w:rsid w:val="001236FD"/>
    <w:rsid w:val="001259CE"/>
    <w:rsid w:val="00152D0B"/>
    <w:rsid w:val="0015719C"/>
    <w:rsid w:val="001602F9"/>
    <w:rsid w:val="001822A5"/>
    <w:rsid w:val="001922D8"/>
    <w:rsid w:val="001944B0"/>
    <w:rsid w:val="001A5D55"/>
    <w:rsid w:val="001A6F70"/>
    <w:rsid w:val="001B09D6"/>
    <w:rsid w:val="001D0C63"/>
    <w:rsid w:val="001E42C1"/>
    <w:rsid w:val="001E4BCF"/>
    <w:rsid w:val="001E57A3"/>
    <w:rsid w:val="001E5EE0"/>
    <w:rsid w:val="001F3BF4"/>
    <w:rsid w:val="001F6319"/>
    <w:rsid w:val="0020199D"/>
    <w:rsid w:val="0020216A"/>
    <w:rsid w:val="00202CD5"/>
    <w:rsid w:val="0020675E"/>
    <w:rsid w:val="002158FD"/>
    <w:rsid w:val="00215B5A"/>
    <w:rsid w:val="00231D4C"/>
    <w:rsid w:val="00253CE9"/>
    <w:rsid w:val="002721DD"/>
    <w:rsid w:val="00272825"/>
    <w:rsid w:val="00281E5F"/>
    <w:rsid w:val="002874D9"/>
    <w:rsid w:val="00293A6C"/>
    <w:rsid w:val="002A145C"/>
    <w:rsid w:val="002A6B6B"/>
    <w:rsid w:val="002B5C53"/>
    <w:rsid w:val="002B5FFE"/>
    <w:rsid w:val="002E2314"/>
    <w:rsid w:val="002E5661"/>
    <w:rsid w:val="002E70D3"/>
    <w:rsid w:val="003010FE"/>
    <w:rsid w:val="0030458A"/>
    <w:rsid w:val="00312084"/>
    <w:rsid w:val="00315337"/>
    <w:rsid w:val="00321492"/>
    <w:rsid w:val="00323019"/>
    <w:rsid w:val="0032329A"/>
    <w:rsid w:val="003331EB"/>
    <w:rsid w:val="00334BF3"/>
    <w:rsid w:val="00352BD4"/>
    <w:rsid w:val="00353567"/>
    <w:rsid w:val="00354C81"/>
    <w:rsid w:val="00371E86"/>
    <w:rsid w:val="0037511F"/>
    <w:rsid w:val="00376086"/>
    <w:rsid w:val="0038434C"/>
    <w:rsid w:val="003B7FEA"/>
    <w:rsid w:val="003D1E51"/>
    <w:rsid w:val="003D22CA"/>
    <w:rsid w:val="0040652C"/>
    <w:rsid w:val="0043347F"/>
    <w:rsid w:val="00433AEE"/>
    <w:rsid w:val="00437FCD"/>
    <w:rsid w:val="00443A12"/>
    <w:rsid w:val="00465581"/>
    <w:rsid w:val="004A3C36"/>
    <w:rsid w:val="004C3520"/>
    <w:rsid w:val="004C46DC"/>
    <w:rsid w:val="004C593D"/>
    <w:rsid w:val="004D4485"/>
    <w:rsid w:val="004F0223"/>
    <w:rsid w:val="004F2E6B"/>
    <w:rsid w:val="004F5D3C"/>
    <w:rsid w:val="005036A6"/>
    <w:rsid w:val="00504B65"/>
    <w:rsid w:val="00517855"/>
    <w:rsid w:val="005446D0"/>
    <w:rsid w:val="00555B7E"/>
    <w:rsid w:val="00576E96"/>
    <w:rsid w:val="005917BD"/>
    <w:rsid w:val="00593928"/>
    <w:rsid w:val="005B2214"/>
    <w:rsid w:val="005B46F7"/>
    <w:rsid w:val="005E00C9"/>
    <w:rsid w:val="005E1D28"/>
    <w:rsid w:val="005F4C9E"/>
    <w:rsid w:val="005F7B8F"/>
    <w:rsid w:val="00602DBC"/>
    <w:rsid w:val="006053A2"/>
    <w:rsid w:val="006055F0"/>
    <w:rsid w:val="00616312"/>
    <w:rsid w:val="0065171B"/>
    <w:rsid w:val="00652C26"/>
    <w:rsid w:val="0065337E"/>
    <w:rsid w:val="00663F3E"/>
    <w:rsid w:val="00667EAD"/>
    <w:rsid w:val="006702FA"/>
    <w:rsid w:val="00671BA2"/>
    <w:rsid w:val="00693160"/>
    <w:rsid w:val="006C5A38"/>
    <w:rsid w:val="006E03D8"/>
    <w:rsid w:val="006E0E57"/>
    <w:rsid w:val="006E1468"/>
    <w:rsid w:val="006E5BCD"/>
    <w:rsid w:val="006E6F57"/>
    <w:rsid w:val="006F0A0F"/>
    <w:rsid w:val="006F3627"/>
    <w:rsid w:val="006F658F"/>
    <w:rsid w:val="006F7973"/>
    <w:rsid w:val="00701D45"/>
    <w:rsid w:val="00710579"/>
    <w:rsid w:val="00710818"/>
    <w:rsid w:val="00715B52"/>
    <w:rsid w:val="00732365"/>
    <w:rsid w:val="007467EB"/>
    <w:rsid w:val="007644A0"/>
    <w:rsid w:val="00772DE5"/>
    <w:rsid w:val="00782494"/>
    <w:rsid w:val="00785D22"/>
    <w:rsid w:val="007975FD"/>
    <w:rsid w:val="007A2A62"/>
    <w:rsid w:val="007A2AC1"/>
    <w:rsid w:val="007B03D2"/>
    <w:rsid w:val="007C2D64"/>
    <w:rsid w:val="007C75C3"/>
    <w:rsid w:val="007D07C2"/>
    <w:rsid w:val="007D4164"/>
    <w:rsid w:val="007D4E59"/>
    <w:rsid w:val="007F0913"/>
    <w:rsid w:val="007F5DDB"/>
    <w:rsid w:val="007F7084"/>
    <w:rsid w:val="00802700"/>
    <w:rsid w:val="00811375"/>
    <w:rsid w:val="00812A21"/>
    <w:rsid w:val="008144CE"/>
    <w:rsid w:val="00814753"/>
    <w:rsid w:val="00825B17"/>
    <w:rsid w:val="00836547"/>
    <w:rsid w:val="008439E9"/>
    <w:rsid w:val="008466F1"/>
    <w:rsid w:val="00852134"/>
    <w:rsid w:val="00854089"/>
    <w:rsid w:val="00885D58"/>
    <w:rsid w:val="00887C02"/>
    <w:rsid w:val="008912DA"/>
    <w:rsid w:val="00894F7D"/>
    <w:rsid w:val="008A58C6"/>
    <w:rsid w:val="008B3D30"/>
    <w:rsid w:val="008C38B2"/>
    <w:rsid w:val="008D08FF"/>
    <w:rsid w:val="008D515F"/>
    <w:rsid w:val="008E1200"/>
    <w:rsid w:val="008E310E"/>
    <w:rsid w:val="008F27CB"/>
    <w:rsid w:val="008F5A18"/>
    <w:rsid w:val="00903304"/>
    <w:rsid w:val="00905D55"/>
    <w:rsid w:val="009225BC"/>
    <w:rsid w:val="00930E5A"/>
    <w:rsid w:val="0096653A"/>
    <w:rsid w:val="00967296"/>
    <w:rsid w:val="0099461C"/>
    <w:rsid w:val="00996C68"/>
    <w:rsid w:val="009B48BB"/>
    <w:rsid w:val="009C2C81"/>
    <w:rsid w:val="009D318D"/>
    <w:rsid w:val="009F4290"/>
    <w:rsid w:val="00A00787"/>
    <w:rsid w:val="00A02665"/>
    <w:rsid w:val="00A24B8C"/>
    <w:rsid w:val="00A25DAC"/>
    <w:rsid w:val="00A35E9C"/>
    <w:rsid w:val="00A41B48"/>
    <w:rsid w:val="00A52EFE"/>
    <w:rsid w:val="00A561E3"/>
    <w:rsid w:val="00A60A3F"/>
    <w:rsid w:val="00A70645"/>
    <w:rsid w:val="00A825A6"/>
    <w:rsid w:val="00A82BEF"/>
    <w:rsid w:val="00A846D5"/>
    <w:rsid w:val="00A854F5"/>
    <w:rsid w:val="00A859D1"/>
    <w:rsid w:val="00A8792E"/>
    <w:rsid w:val="00A96088"/>
    <w:rsid w:val="00AB4CC7"/>
    <w:rsid w:val="00AC6C91"/>
    <w:rsid w:val="00AD0F4F"/>
    <w:rsid w:val="00AE1FC5"/>
    <w:rsid w:val="00AF0D6B"/>
    <w:rsid w:val="00B0504A"/>
    <w:rsid w:val="00B128CC"/>
    <w:rsid w:val="00B12FA8"/>
    <w:rsid w:val="00B16AFB"/>
    <w:rsid w:val="00B1709D"/>
    <w:rsid w:val="00B212EA"/>
    <w:rsid w:val="00B64504"/>
    <w:rsid w:val="00B850AF"/>
    <w:rsid w:val="00B871FF"/>
    <w:rsid w:val="00BB30C8"/>
    <w:rsid w:val="00BB70ED"/>
    <w:rsid w:val="00BC2AC6"/>
    <w:rsid w:val="00BD0934"/>
    <w:rsid w:val="00BE2298"/>
    <w:rsid w:val="00BE5D3A"/>
    <w:rsid w:val="00BF6A51"/>
    <w:rsid w:val="00C03AD9"/>
    <w:rsid w:val="00C04B0F"/>
    <w:rsid w:val="00C16768"/>
    <w:rsid w:val="00C22EC1"/>
    <w:rsid w:val="00C50887"/>
    <w:rsid w:val="00C50EEF"/>
    <w:rsid w:val="00C53206"/>
    <w:rsid w:val="00C53A25"/>
    <w:rsid w:val="00C62082"/>
    <w:rsid w:val="00C741A8"/>
    <w:rsid w:val="00C847D1"/>
    <w:rsid w:val="00C877C2"/>
    <w:rsid w:val="00C9146E"/>
    <w:rsid w:val="00C94899"/>
    <w:rsid w:val="00CC1BE6"/>
    <w:rsid w:val="00CC3954"/>
    <w:rsid w:val="00CD093F"/>
    <w:rsid w:val="00CD10CB"/>
    <w:rsid w:val="00CD3AF2"/>
    <w:rsid w:val="00D046A7"/>
    <w:rsid w:val="00D14056"/>
    <w:rsid w:val="00D17EFA"/>
    <w:rsid w:val="00D22022"/>
    <w:rsid w:val="00D223BC"/>
    <w:rsid w:val="00D30705"/>
    <w:rsid w:val="00D3316B"/>
    <w:rsid w:val="00D34A3C"/>
    <w:rsid w:val="00D5561A"/>
    <w:rsid w:val="00D61EF5"/>
    <w:rsid w:val="00D6559C"/>
    <w:rsid w:val="00D728F3"/>
    <w:rsid w:val="00DA149C"/>
    <w:rsid w:val="00DC2160"/>
    <w:rsid w:val="00DC7D10"/>
    <w:rsid w:val="00DD41A2"/>
    <w:rsid w:val="00DE1819"/>
    <w:rsid w:val="00DE7396"/>
    <w:rsid w:val="00DF070E"/>
    <w:rsid w:val="00E202FE"/>
    <w:rsid w:val="00E229A2"/>
    <w:rsid w:val="00E2483D"/>
    <w:rsid w:val="00E27136"/>
    <w:rsid w:val="00E31CAB"/>
    <w:rsid w:val="00E72EB9"/>
    <w:rsid w:val="00E74524"/>
    <w:rsid w:val="00E805DC"/>
    <w:rsid w:val="00E90539"/>
    <w:rsid w:val="00E9533B"/>
    <w:rsid w:val="00EA0A76"/>
    <w:rsid w:val="00EA170E"/>
    <w:rsid w:val="00EA4D62"/>
    <w:rsid w:val="00EB04E6"/>
    <w:rsid w:val="00EC5573"/>
    <w:rsid w:val="00EE1ABC"/>
    <w:rsid w:val="00EE35C9"/>
    <w:rsid w:val="00EE4314"/>
    <w:rsid w:val="00EE6E89"/>
    <w:rsid w:val="00F14264"/>
    <w:rsid w:val="00F338CC"/>
    <w:rsid w:val="00F36EF9"/>
    <w:rsid w:val="00F37303"/>
    <w:rsid w:val="00F373F5"/>
    <w:rsid w:val="00F44355"/>
    <w:rsid w:val="00F45171"/>
    <w:rsid w:val="00F47710"/>
    <w:rsid w:val="00F52DA6"/>
    <w:rsid w:val="00F6625D"/>
    <w:rsid w:val="00F71311"/>
    <w:rsid w:val="00F82B92"/>
    <w:rsid w:val="00FA1427"/>
    <w:rsid w:val="00FB732F"/>
    <w:rsid w:val="00FC5318"/>
    <w:rsid w:val="00FD089A"/>
    <w:rsid w:val="00FD1D9F"/>
    <w:rsid w:val="00FD5E73"/>
    <w:rsid w:val="00FE014F"/>
    <w:rsid w:val="00FE2560"/>
    <w:rsid w:val="00FE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8F"/>
  </w:style>
  <w:style w:type="paragraph" w:styleId="Footer">
    <w:name w:val="footer"/>
    <w:basedOn w:val="Normal"/>
    <w:link w:val="Foot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8F"/>
  </w:style>
  <w:style w:type="paragraph" w:styleId="ListParagraph">
    <w:name w:val="List Paragraph"/>
    <w:basedOn w:val="Normal"/>
    <w:uiPriority w:val="34"/>
    <w:qFormat/>
    <w:rsid w:val="00A026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039A6-46CB-426F-BBD6-BA6BFB7E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X</cp:lastModifiedBy>
  <cp:revision>5</cp:revision>
  <cp:lastPrinted>2019-04-08T06:53:00Z</cp:lastPrinted>
  <dcterms:created xsi:type="dcterms:W3CDTF">2019-04-08T06:53:00Z</dcterms:created>
  <dcterms:modified xsi:type="dcterms:W3CDTF">2019-04-08T10:00:00Z</dcterms:modified>
</cp:coreProperties>
</file>