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9D" w:rsidRDefault="00F8269D" w:rsidP="00F8269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F8269D" w:rsidRDefault="00F8269D" w:rsidP="00F8269D"/>
    <w:p w:rsidR="001F182C" w:rsidRDefault="00F8269D" w:rsidP="001F182C">
      <w:pPr>
        <w:jc w:val="both"/>
        <w:rPr>
          <w:lang w:val="sr-Cyrl-BA"/>
        </w:rPr>
      </w:pPr>
      <w:r>
        <w:rPr>
          <w:lang w:val="sr-Cyrl-BA"/>
        </w:rPr>
        <w:t xml:space="preserve">     </w:t>
      </w:r>
      <w:r w:rsidR="001F182C">
        <w:rPr>
          <w:lang w:val="sr-Cyrl-BA"/>
        </w:rPr>
        <w:t>На основу</w:t>
      </w:r>
      <w:r w:rsidR="0057199C">
        <w:rPr>
          <w:lang w:val="sr-Cyrl-BA"/>
        </w:rPr>
        <w:t xml:space="preserve"> члана Закона о експропријацији</w:t>
      </w:r>
      <w:r w:rsidR="0057199C">
        <w:rPr>
          <w:lang w:val="sr-Latn-BA"/>
        </w:rPr>
        <w:t xml:space="preserve"> </w:t>
      </w:r>
      <w:r w:rsidR="001F182C">
        <w:rPr>
          <w:lang w:val="sr-Cyrl-BA"/>
        </w:rPr>
        <w:t>("Службени гласник РС" број</w:t>
      </w:r>
      <w:r w:rsidR="0057199C">
        <w:rPr>
          <w:lang w:val="sr-Latn-BA"/>
        </w:rPr>
        <w:t xml:space="preserve"> </w:t>
      </w:r>
      <w:r w:rsidR="0057199C">
        <w:rPr>
          <w:lang w:val="sr-Cyrl-BA"/>
        </w:rPr>
        <w:t>112/06;37/07;66/08;110/08;106/10;121/10;2/15и 79/15);</w:t>
      </w:r>
      <w:r w:rsidR="001F182C">
        <w:rPr>
          <w:lang w:val="sr-Cyrl-BA"/>
        </w:rPr>
        <w:t xml:space="preserve"> члана 30. Закона о локалној самоуправи ("Службени гласник Републике Српске ", број 97/16) и члана 38.став 2.тачка ћ.Статута општине Бијељина ("Службени гласник Града Бијељина ", број 8/13 и 27/13), Скупштина Града Бијељина, на својој ________сједници одржаној дана _________20</w:t>
      </w:r>
      <w:r w:rsidR="001F182C">
        <w:t>24</w:t>
      </w:r>
      <w:r w:rsidR="001F182C">
        <w:rPr>
          <w:lang w:val="sr-Cyrl-BA"/>
        </w:rPr>
        <w:t xml:space="preserve">. године, донијела је </w:t>
      </w:r>
    </w:p>
    <w:p w:rsidR="001F182C" w:rsidRDefault="001F182C" w:rsidP="001F182C"/>
    <w:p w:rsidR="001F182C" w:rsidRDefault="001F182C" w:rsidP="001F182C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F8269D" w:rsidRDefault="00F8269D" w:rsidP="00F8269D">
      <w:pPr>
        <w:rPr>
          <w:lang w:val="sr-Cyrl-BA"/>
        </w:rPr>
      </w:pPr>
      <w:r>
        <w:rPr>
          <w:lang w:val="sr-Cyrl-BA"/>
        </w:rPr>
        <w:t xml:space="preserve">                                                 </w:t>
      </w:r>
    </w:p>
    <w:p w:rsidR="00F8269D" w:rsidRPr="0057199C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Cyrl-BA"/>
        </w:rPr>
      </w:pPr>
      <w:r>
        <w:rPr>
          <w:lang w:val="sr-Cyrl-BA"/>
        </w:rPr>
        <w:t>ОДЛУКУ</w:t>
      </w:r>
    </w:p>
    <w:p w:rsidR="00F8269D" w:rsidRDefault="00F8269D" w:rsidP="00F8269D">
      <w:pPr>
        <w:jc w:val="center"/>
      </w:pPr>
    </w:p>
    <w:p w:rsidR="00F8269D" w:rsidRPr="00DB134E" w:rsidRDefault="00F8269D" w:rsidP="00F8269D">
      <w:pPr>
        <w:jc w:val="both"/>
        <w:rPr>
          <w:lang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/>
        </w:rPr>
        <w:t>ИЗГРАДЊУ НАСИПА РАДИ ЗАШТИТЕ ОД ПОПЛАВА ГРАДА БИЈЕЉИНА ОД ВЕЛИКИХ ВОДА РИЈЕКЕ ДРИНЕ –</w:t>
      </w:r>
      <w:r>
        <w:rPr>
          <w:lang w:val="sr-Latn-BA"/>
        </w:rPr>
        <w:t>II</w:t>
      </w:r>
      <w:r>
        <w:rPr>
          <w:lang/>
        </w:rPr>
        <w:t xml:space="preserve"> ФАЗА ЕТАПА 4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F8269D" w:rsidRDefault="00F8269D" w:rsidP="00F8269D">
      <w:pPr>
        <w:rPr>
          <w:lang w:val="sr-Cyrl-BA"/>
        </w:rPr>
      </w:pPr>
    </w:p>
    <w:p w:rsidR="00F8269D" w:rsidRDefault="00F8269D" w:rsidP="00F8269D">
      <w:pPr>
        <w:jc w:val="both"/>
        <w:rPr>
          <w:lang/>
        </w:rPr>
      </w:pPr>
      <w:r>
        <w:rPr>
          <w:lang w:val="sr-Cyrl-BA"/>
        </w:rPr>
        <w:t>Град  Бијељина обезби</w:t>
      </w:r>
      <w:r w:rsidR="00151C8B">
        <w:rPr>
          <w:lang w:val="sr-Cyrl-BA"/>
        </w:rPr>
        <w:t xml:space="preserve">једиће  Гаранцију од </w:t>
      </w:r>
      <w:r w:rsidR="00151C8B">
        <w:rPr>
          <w:lang/>
        </w:rPr>
        <w:t xml:space="preserve">Уни кредит банке </w:t>
      </w:r>
      <w:r>
        <w:rPr>
          <w:lang w:val="sr-Cyrl-BA"/>
        </w:rPr>
        <w:t xml:space="preserve"> Бања Лука   у износу од </w:t>
      </w:r>
      <w:r w:rsidR="00A915AA" w:rsidRPr="00A915AA">
        <w:rPr>
          <w:b/>
        </w:rPr>
        <w:t>360.000,00</w:t>
      </w:r>
      <w:r w:rsidRPr="00A915AA">
        <w:rPr>
          <w:b/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04/1-012-2-698/17 од 23.03.2017. године; Одлуком Скупштине Града  број 01-022-68/17 од 16.12.2016. године; и Процјеном ЈП "Дирекција за развој и изградњу града " доо Бијељина  број: И-</w:t>
      </w:r>
      <w:r>
        <w:t>478</w:t>
      </w:r>
      <w:r>
        <w:rPr>
          <w:lang/>
        </w:rPr>
        <w:t>/21 од</w:t>
      </w:r>
      <w:r w:rsidR="00A915AA">
        <w:rPr>
          <w:lang/>
        </w:rPr>
        <w:t xml:space="preserve"> </w:t>
      </w:r>
      <w:r w:rsidR="00A915AA">
        <w:t>30.09.</w:t>
      </w:r>
      <w:r>
        <w:rPr>
          <w:lang/>
        </w:rPr>
        <w:t>2021. године</w:t>
      </w:r>
      <w:r>
        <w:t xml:space="preserve"> </w:t>
      </w:r>
      <w:r>
        <w:rPr>
          <w:lang/>
        </w:rPr>
        <w:t>ради уређења тока ријеке Дрине , друга фаза, етапа 4, у пројекту спречавања поплава од ријеке Дрине на поручју Семберије .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both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F8269D" w:rsidRDefault="00F8269D" w:rsidP="00F8269D">
      <w:pPr>
        <w:jc w:val="center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D17474" w:rsidP="00F8269D">
      <w:pPr>
        <w:jc w:val="both"/>
        <w:rPr>
          <w:lang w:val="sr-Cyrl-BA"/>
        </w:rPr>
      </w:pPr>
      <w:r w:rsidRPr="00D41282">
        <w:rPr>
          <w:sz w:val="22"/>
          <w:lang/>
        </w:rPr>
        <w:t>Уни кредит банка Бања Лу</w:t>
      </w:r>
      <w:r>
        <w:rPr>
          <w:lang/>
        </w:rPr>
        <w:t>ка</w:t>
      </w:r>
      <w:r>
        <w:rPr>
          <w:lang w:val="sr-Cyrl-BA"/>
        </w:rPr>
        <w:t xml:space="preserve"> </w:t>
      </w:r>
      <w:r w:rsidR="00F8269D">
        <w:rPr>
          <w:lang w:val="sr-Cyrl-BA"/>
        </w:rPr>
        <w:t xml:space="preserve">  ће   издати гаранцију по следећим условима: </w:t>
      </w:r>
    </w:p>
    <w:p w:rsidR="00F8269D" w:rsidRDefault="00A915AA" w:rsidP="00F8269D">
      <w:pPr>
        <w:jc w:val="both"/>
        <w:rPr>
          <w:lang w:val="sr-Cyrl-BA"/>
        </w:rPr>
      </w:pPr>
      <w:r>
        <w:rPr>
          <w:lang w:val="sr-Cyrl-BA"/>
        </w:rPr>
        <w:t>-накнада 0,5</w:t>
      </w:r>
      <w:r>
        <w:t>5</w:t>
      </w:r>
      <w:r w:rsidR="00F8269D">
        <w:rPr>
          <w:lang w:val="sr-Cyrl-BA"/>
        </w:rPr>
        <w:t>%</w:t>
      </w:r>
      <w:r>
        <w:rPr>
          <w:lang w:val="sr-Cyrl-BA"/>
        </w:rPr>
        <w:t xml:space="preserve"> једнократно што износи </w:t>
      </w:r>
      <w:r>
        <w:t>1.980</w:t>
      </w:r>
      <w:r w:rsidR="00F8269D">
        <w:rPr>
          <w:lang w:val="sr-Cyrl-BA"/>
        </w:rPr>
        <w:t>,00КМ и 0,</w:t>
      </w:r>
      <w:r>
        <w:t>20</w:t>
      </w:r>
      <w:r w:rsidR="00F8269D">
        <w:rPr>
          <w:lang w:val="sr-Cyrl-BA"/>
        </w:rPr>
        <w:t xml:space="preserve">% </w:t>
      </w:r>
      <w:r>
        <w:rPr>
          <w:lang w:val="sr-Cyrl-BA"/>
        </w:rPr>
        <w:t xml:space="preserve">по кварталу,што износи </w:t>
      </w:r>
      <w:r w:rsidR="002C558B">
        <w:t>720,00</w:t>
      </w:r>
      <w:r>
        <w:rPr>
          <w:lang w:val="sr-Cyrl-BA"/>
        </w:rPr>
        <w:t>КМ</w:t>
      </w:r>
      <w:r w:rsidR="00151C8B">
        <w:rPr>
          <w:lang w:val="sr-Cyrl-BA"/>
        </w:rPr>
        <w:t xml:space="preserve"> </w:t>
      </w:r>
      <w:r w:rsidR="002C558B">
        <w:rPr>
          <w:lang w:val="sr-Cyrl-BA"/>
        </w:rPr>
        <w:t>за један квартал,</w:t>
      </w:r>
      <w:bookmarkStart w:id="0" w:name="_GoBack"/>
      <w:bookmarkEnd w:id="0"/>
      <w:r>
        <w:rPr>
          <w:lang w:val="sr-Cyrl-BA"/>
        </w:rPr>
        <w:t xml:space="preserve"> укупно </w:t>
      </w:r>
      <w:r w:rsidR="002C558B">
        <w:rPr>
          <w:lang/>
        </w:rPr>
        <w:t xml:space="preserve">за 4 квартала </w:t>
      </w:r>
      <w:r>
        <w:rPr>
          <w:lang w:val="sr-Cyrl-BA"/>
        </w:rPr>
        <w:t>2</w:t>
      </w:r>
      <w:r>
        <w:t>.880</w:t>
      </w:r>
      <w:r w:rsidR="00F8269D">
        <w:rPr>
          <w:lang w:val="sr-Cyrl-BA"/>
        </w:rPr>
        <w:t>,00КМ.</w:t>
      </w:r>
    </w:p>
    <w:p w:rsidR="00F8269D" w:rsidRDefault="00F8269D" w:rsidP="00F8269D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F8269D" w:rsidRDefault="00F8269D" w:rsidP="00F8269D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rPr>
          <w:lang w:val="sr-Cyrl-BA"/>
        </w:rPr>
      </w:pPr>
    </w:p>
    <w:p w:rsidR="00F8269D" w:rsidRDefault="00F8269D" w:rsidP="00F8269D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F8269D" w:rsidRDefault="00F8269D" w:rsidP="00F8269D">
      <w:pPr>
        <w:rPr>
          <w:lang w:val="sr-Latn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lastRenderedPageBreak/>
        <w:t>Одлука ступа на снагу осмог дана од дана објављиваља   у Службеном гласнику Града Бијељина.</w:t>
      </w: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F8269D" w:rsidRDefault="00F8269D" w:rsidP="00F8269D">
      <w:pPr>
        <w:jc w:val="center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-Закон о експропријацији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 xml:space="preserve">("Службени гласник РС"број  112/06;37/07;66/08;110/08;106/10;121/10;2/15и 79/15); 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-Одлука о  утврђивању општег интереса број 04/1-012-2-698/17 од 23.03.2017. године;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 xml:space="preserve">-Одлука Скупштине Града  број 01-022-68/17 од 16.12.2016. године; </w:t>
      </w:r>
    </w:p>
    <w:p w:rsidR="00F8269D" w:rsidRPr="00730B99" w:rsidRDefault="00F8269D" w:rsidP="00F8269D">
      <w:pPr>
        <w:jc w:val="both"/>
        <w:rPr>
          <w:lang/>
        </w:rPr>
      </w:pPr>
      <w:r>
        <w:rPr>
          <w:lang w:val="sr-Cyrl-BA"/>
        </w:rPr>
        <w:t>-Процјена ЈП "Дирекција за развој и изградњу града " доо Бијељина  број: И-</w:t>
      </w:r>
      <w:r>
        <w:t>478</w:t>
      </w:r>
      <w:r w:rsidR="006351CD">
        <w:rPr>
          <w:lang/>
        </w:rPr>
        <w:t>/21 од 30.09.</w:t>
      </w:r>
      <w:r>
        <w:rPr>
          <w:lang/>
        </w:rPr>
        <w:t>2021. године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both"/>
        <w:rPr>
          <w:lang w:val="sr-Latn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b/>
          <w:bCs/>
          <w:lang w:val="sr-Cyrl-BA"/>
        </w:rPr>
      </w:pPr>
    </w:p>
    <w:p w:rsidR="00F8269D" w:rsidRDefault="00F8269D" w:rsidP="00F8269D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F8269D" w:rsidRDefault="00F8269D" w:rsidP="00F8269D">
      <w:pPr>
        <w:jc w:val="both"/>
        <w:rPr>
          <w:b/>
          <w:bCs/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6351CD" w:rsidRDefault="006351CD" w:rsidP="00F8269D">
      <w:pPr>
        <w:jc w:val="both"/>
        <w:rPr>
          <w:lang w:val="sr-Cyrl-BA"/>
        </w:rPr>
      </w:pPr>
      <w:r>
        <w:rPr>
          <w:lang w:val="sr-Cyrl-BA"/>
        </w:rPr>
        <w:t>Претходна гаранција за овај посао је истекла 2022. године, а ради наставка поступка рјешавања имовинско правних односа у поступцима експропријације парцела, потребно је обезбиједити  нову гаранцију.</w:t>
      </w:r>
    </w:p>
    <w:p w:rsidR="00F8269D" w:rsidRDefault="006351CD" w:rsidP="00F8269D">
      <w:pPr>
        <w:jc w:val="both"/>
        <w:rPr>
          <w:lang w:val="sr-Latn-BA"/>
        </w:rPr>
      </w:pPr>
      <w:r>
        <w:rPr>
          <w:b/>
          <w:bCs/>
          <w:lang w:val="sr-Cyrl-BA"/>
        </w:rPr>
        <w:t xml:space="preserve">Уни кредит банка Бања Лука </w:t>
      </w:r>
      <w:r w:rsidR="00F8269D">
        <w:rPr>
          <w:b/>
          <w:bCs/>
          <w:lang w:val="sr-Cyrl-BA"/>
        </w:rPr>
        <w:t xml:space="preserve"> ће  обезбиједити  гаранцију под условима из Оквирно</w:t>
      </w:r>
      <w:r>
        <w:rPr>
          <w:b/>
          <w:bCs/>
          <w:lang w:val="sr-Cyrl-BA"/>
        </w:rPr>
        <w:t xml:space="preserve">г споразума број 02-404-97/22-1 од 20.07.2022. године </w:t>
      </w:r>
      <w:r w:rsidR="00F8269D">
        <w:rPr>
          <w:b/>
          <w:bCs/>
          <w:lang w:val="sr-Cyrl-BA"/>
        </w:rPr>
        <w:t>,  који је потписан са овом банком као првопласираном банком за пружање банкарских услуга у наредном периоду.</w:t>
      </w:r>
      <w:r w:rsidR="00F8269D">
        <w:rPr>
          <w:lang w:val="sr-Latn-BA"/>
        </w:rPr>
        <w:t xml:space="preserve"> </w:t>
      </w:r>
    </w:p>
    <w:p w:rsidR="00F8269D" w:rsidRDefault="00F8269D" w:rsidP="00F8269D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F8269D" w:rsidRDefault="00F8269D" w:rsidP="00F8269D">
      <w:pPr>
        <w:jc w:val="both"/>
        <w:rPr>
          <w:b/>
          <w:bCs/>
          <w:lang w:val="sr-Latn-BA"/>
        </w:rPr>
      </w:pPr>
    </w:p>
    <w:p w:rsidR="00F8269D" w:rsidRDefault="00F8269D" w:rsidP="00F8269D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F8269D" w:rsidRPr="00FD747E" w:rsidRDefault="00F8269D" w:rsidP="00F8269D">
      <w:pPr>
        <w:jc w:val="both"/>
        <w:rPr>
          <w:lang/>
        </w:rPr>
      </w:pPr>
      <w:r>
        <w:rPr>
          <w:lang w:val="sr-Latn-BA"/>
        </w:rPr>
        <w:t xml:space="preserve">Средства </w:t>
      </w:r>
      <w:r>
        <w:rPr>
          <w:lang/>
        </w:rPr>
        <w:t xml:space="preserve">се </w:t>
      </w:r>
      <w:r>
        <w:rPr>
          <w:lang w:val="sr-Latn-BA"/>
        </w:rPr>
        <w:t xml:space="preserve"> планира</w:t>
      </w:r>
      <w:r>
        <w:rPr>
          <w:lang/>
        </w:rPr>
        <w:t xml:space="preserve">ју </w:t>
      </w:r>
      <w:r>
        <w:rPr>
          <w:lang w:val="sr-Latn-BA"/>
        </w:rPr>
        <w:t xml:space="preserve"> буџетом за </w:t>
      </w:r>
      <w:r w:rsidR="006351CD">
        <w:rPr>
          <w:lang/>
        </w:rPr>
        <w:t>2024</w:t>
      </w:r>
      <w:r>
        <w:rPr>
          <w:lang/>
        </w:rPr>
        <w:t>. годину  .</w:t>
      </w:r>
    </w:p>
    <w:p w:rsidR="00F8269D" w:rsidRDefault="00F8269D" w:rsidP="00F8269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F8269D" w:rsidRDefault="006351CD" w:rsidP="00F8269D">
      <w:pPr>
        <w:jc w:val="both"/>
        <w:rPr>
          <w:lang w:val="sr-Cyrl-BA"/>
        </w:rPr>
      </w:pPr>
      <w:r>
        <w:rPr>
          <w:lang w:val="sr-Cyrl-BA"/>
        </w:rPr>
        <w:t>У Бијељини 8.5 .2024.</w:t>
      </w:r>
      <w:r w:rsidR="00F8269D">
        <w:t>.</w:t>
      </w:r>
      <w:r w:rsidR="00F8269D">
        <w:rPr>
          <w:lang w:val="sr-Cyrl-BA"/>
        </w:rPr>
        <w:t>године</w:t>
      </w:r>
    </w:p>
    <w:p w:rsidR="00F8269D" w:rsidRDefault="00F8269D" w:rsidP="00F8269D">
      <w:pPr>
        <w:tabs>
          <w:tab w:val="left" w:pos="5609"/>
        </w:tabs>
      </w:pPr>
      <w:r>
        <w:tab/>
      </w:r>
    </w:p>
    <w:p w:rsidR="00F8269D" w:rsidRDefault="00F8269D" w:rsidP="00F8269D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F8269D" w:rsidRDefault="00F8269D" w:rsidP="00F8269D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F8269D" w:rsidRDefault="00F8269D" w:rsidP="00F8269D"/>
    <w:p w:rsidR="00F8269D" w:rsidRDefault="00F8269D" w:rsidP="00F8269D"/>
    <w:p w:rsidR="00F8269D" w:rsidRDefault="00F8269D" w:rsidP="00F8269D"/>
    <w:p w:rsidR="00F8269D" w:rsidRDefault="00F8269D" w:rsidP="00F8269D">
      <w:pPr>
        <w:jc w:val="both"/>
      </w:pPr>
    </w:p>
    <w:p w:rsidR="00F8269D" w:rsidRDefault="00F8269D" w:rsidP="00F8269D">
      <w:pPr>
        <w:jc w:val="both"/>
      </w:pPr>
    </w:p>
    <w:p w:rsidR="00F8269D" w:rsidRDefault="00F8269D" w:rsidP="00F8269D">
      <w:pPr>
        <w:jc w:val="both"/>
      </w:pPr>
    </w:p>
    <w:p w:rsidR="00F8269D" w:rsidRPr="00DB134E" w:rsidRDefault="00F8269D" w:rsidP="00F8269D">
      <w:pPr>
        <w:jc w:val="both"/>
        <w:rPr>
          <w:lang/>
        </w:rPr>
      </w:pPr>
      <w:r>
        <w:rPr>
          <w:lang w:val="sr-Cyrl-BA"/>
        </w:rPr>
        <w:t>Градоначелник Града Бијељина је утврдио ПРИЈЕДЛОГ ОДЛУКЕ</w:t>
      </w:r>
      <w:r w:rsidRPr="00B92C78">
        <w:rPr>
          <w:lang w:val="sr-Cyrl-BA"/>
        </w:rPr>
        <w:t xml:space="preserve"> </w:t>
      </w: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/>
        </w:rPr>
        <w:t>ИЗГРАДЊУ НАСИПА РАДИ ЗАШТИТЕ ОД ПОПЛАВА ГРАДА БИЈЕЉИНА ОД ВЕЛИКИХ ВОДА РИЈЕКЕ ДРИНЕ –</w:t>
      </w:r>
      <w:r>
        <w:rPr>
          <w:lang w:val="sr-Latn-BA"/>
        </w:rPr>
        <w:t>II</w:t>
      </w:r>
      <w:r>
        <w:rPr>
          <w:lang/>
        </w:rPr>
        <w:t xml:space="preserve"> ФАЗА ЕТАПА 4</w:t>
      </w:r>
    </w:p>
    <w:p w:rsidR="00F8269D" w:rsidRPr="00FD747E" w:rsidRDefault="00F8269D" w:rsidP="00F8269D">
      <w:pPr>
        <w:jc w:val="both"/>
        <w:rPr>
          <w:lang/>
        </w:rPr>
      </w:pPr>
      <w:r>
        <w:rPr>
          <w:lang w:val="sr-Cyrl-BA"/>
        </w:rPr>
        <w:t>те га прослеђује Скупштини Града  на разматрање и усвајање.</w:t>
      </w: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</w:p>
    <w:p w:rsidR="00F8269D" w:rsidRDefault="00F8269D" w:rsidP="00F8269D">
      <w:pPr>
        <w:tabs>
          <w:tab w:val="left" w:pos="5559"/>
        </w:tabs>
        <w:jc w:val="both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lang w:val="sr-Cyrl-BA"/>
        </w:rPr>
      </w:pPr>
    </w:p>
    <w:p w:rsidR="00F8269D" w:rsidRDefault="00F8269D" w:rsidP="00F8269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F8269D" w:rsidRDefault="00F8269D" w:rsidP="00F8269D">
      <w:pPr>
        <w:jc w:val="both"/>
        <w:rPr>
          <w:lang w:val="sr-Latn-BA"/>
        </w:rPr>
      </w:pPr>
    </w:p>
    <w:p w:rsidR="00F8269D" w:rsidRDefault="00F8269D" w:rsidP="00F8269D">
      <w:pPr>
        <w:jc w:val="both"/>
        <w:rPr>
          <w:lang w:val="sr-Latn-BA"/>
        </w:rPr>
      </w:pPr>
    </w:p>
    <w:p w:rsidR="00F8269D" w:rsidRDefault="00F8269D" w:rsidP="00F8269D">
      <w:pPr>
        <w:jc w:val="center"/>
        <w:rPr>
          <w:lang w:val="sr-Cyrl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>
      <w:pPr>
        <w:jc w:val="center"/>
        <w:rPr>
          <w:lang w:val="sr-Latn-BA"/>
        </w:rPr>
      </w:pPr>
    </w:p>
    <w:p w:rsidR="00F8269D" w:rsidRDefault="00F8269D" w:rsidP="00F8269D"/>
    <w:p w:rsidR="00F8269D" w:rsidRDefault="00F8269D" w:rsidP="00F8269D"/>
    <w:p w:rsidR="00F8269D" w:rsidRDefault="00F8269D" w:rsidP="00F8269D"/>
    <w:p w:rsidR="00A871F5" w:rsidRDefault="00A871F5"/>
    <w:sectPr w:rsidR="00A871F5" w:rsidSect="007F2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F8269D"/>
    <w:rsid w:val="00151C8B"/>
    <w:rsid w:val="001F182C"/>
    <w:rsid w:val="002C558B"/>
    <w:rsid w:val="00390102"/>
    <w:rsid w:val="0057199C"/>
    <w:rsid w:val="006351CD"/>
    <w:rsid w:val="007F267E"/>
    <w:rsid w:val="00A871F5"/>
    <w:rsid w:val="00A915AA"/>
    <w:rsid w:val="00D17474"/>
    <w:rsid w:val="00E1076F"/>
    <w:rsid w:val="00F8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7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76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7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76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2</cp:revision>
  <cp:lastPrinted>2024-05-10T05:41:00Z</cp:lastPrinted>
  <dcterms:created xsi:type="dcterms:W3CDTF">2024-05-23T06:06:00Z</dcterms:created>
  <dcterms:modified xsi:type="dcterms:W3CDTF">2024-05-23T06:06:00Z</dcterms:modified>
</cp:coreProperties>
</file>