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C0EB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0075" cy="13716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30F" w:rsidRPr="00817743" w:rsidRDefault="007D430F" w:rsidP="007D430F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РЕПУБЛИКА СРПСКА</w:t>
      </w:r>
    </w:p>
    <w:p w:rsidR="007D430F" w:rsidRPr="00817743" w:rsidRDefault="007D430F" w:rsidP="007D430F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 БИЈЕЉИНА</w:t>
      </w:r>
    </w:p>
    <w:p w:rsidR="007D430F" w:rsidRPr="00817743" w:rsidRDefault="007D430F" w:rsidP="007D430F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ГРАДОНАЧЕЛНИК</w:t>
      </w:r>
    </w:p>
    <w:p w:rsidR="007D430F" w:rsidRPr="00817743" w:rsidRDefault="007D430F" w:rsidP="007D430F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Градска управа Града Бијељина</w:t>
      </w:r>
    </w:p>
    <w:p w:rsidR="007D430F" w:rsidRPr="00817743" w:rsidRDefault="007D430F" w:rsidP="007D430F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Одјељење за финансије</w:t>
      </w:r>
    </w:p>
    <w:p w:rsidR="007D430F" w:rsidRDefault="007D430F" w:rsidP="007D430F">
      <w:pPr>
        <w:contextualSpacing/>
        <w:rPr>
          <w:rFonts w:ascii="Times New Roman" w:hAnsi="Times New Roman" w:cs="Times New Roman"/>
          <w:lang w:val="sr-Cyrl-CS"/>
        </w:rPr>
      </w:pPr>
    </w:p>
    <w:p w:rsidR="007D430F" w:rsidRDefault="007D430F" w:rsidP="007D430F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7D430F" w:rsidRDefault="007D430F" w:rsidP="007D430F">
      <w:pPr>
        <w:jc w:val="center"/>
        <w:rPr>
          <w:rFonts w:ascii="Times New Roman" w:hAnsi="Times New Roman" w:cs="Times New Roman"/>
          <w:lang w:val="sr-Cyrl-CS"/>
        </w:rPr>
      </w:pPr>
    </w:p>
    <w:p w:rsidR="007D430F" w:rsidRDefault="007D430F" w:rsidP="007D430F">
      <w:pPr>
        <w:jc w:val="center"/>
        <w:rPr>
          <w:rFonts w:ascii="Times New Roman" w:hAnsi="Times New Roman" w:cs="Times New Roman"/>
          <w:lang w:val="sr-Cyrl-CS"/>
        </w:rPr>
      </w:pPr>
    </w:p>
    <w:p w:rsidR="007D430F" w:rsidRDefault="007D430F" w:rsidP="007D430F">
      <w:pPr>
        <w:jc w:val="center"/>
        <w:rPr>
          <w:rFonts w:ascii="Times New Roman" w:hAnsi="Times New Roman" w:cs="Times New Roman"/>
          <w:lang w:val="sr-Cyrl-CS"/>
        </w:rPr>
      </w:pPr>
    </w:p>
    <w:p w:rsidR="007D430F" w:rsidRDefault="007D430F" w:rsidP="007D430F">
      <w:pPr>
        <w:jc w:val="center"/>
        <w:rPr>
          <w:rFonts w:ascii="Times New Roman" w:hAnsi="Times New Roman" w:cs="Times New Roman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ИЗВЈЕШТАЈ </w:t>
      </w: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 ИЗВРШЕЊУ БУЏЕТА ГРАДА БИЈЕЉИНА</w:t>
      </w: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ЗА ПЕРИОД 01.01.-31.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 ГОДИНЕ</w:t>
      </w: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Default="007D430F" w:rsidP="007D430F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0F" w:rsidRPr="00017A5E" w:rsidRDefault="007D430F" w:rsidP="007D430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>Бијељина, април 20</w:t>
      </w:r>
      <w:r w:rsidR="007A7DD8">
        <w:rPr>
          <w:rFonts w:ascii="Times New Roman" w:hAnsi="Times New Roman" w:cs="Times New Roman"/>
          <w:b/>
          <w:sz w:val="24"/>
          <w:szCs w:val="24"/>
        </w:rPr>
        <w:t>20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7D430F" w:rsidRDefault="007D430F" w:rsidP="007D430F">
      <w:pPr>
        <w:rPr>
          <w:rFonts w:ascii="Times New Roman" w:hAnsi="Times New Roman" w:cs="Times New Roman"/>
          <w:b/>
          <w:sz w:val="24"/>
          <w:szCs w:val="24"/>
        </w:rPr>
      </w:pPr>
    </w:p>
    <w:p w:rsidR="002E6B2F" w:rsidRDefault="002E6B2F" w:rsidP="007D430F">
      <w:pPr>
        <w:rPr>
          <w:rFonts w:ascii="Times New Roman" w:hAnsi="Times New Roman" w:cs="Times New Roman"/>
          <w:b/>
          <w:sz w:val="24"/>
          <w:szCs w:val="24"/>
        </w:rPr>
      </w:pPr>
    </w:p>
    <w:p w:rsidR="002E6B2F" w:rsidRPr="00422852" w:rsidRDefault="002E6B2F" w:rsidP="002E6B2F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sr-Cyrl-CS"/>
        </w:rPr>
      </w:pPr>
      <w:r w:rsidRPr="00422852">
        <w:rPr>
          <w:rFonts w:ascii="Times New Roman" w:hAnsi="Times New Roman" w:cs="Times New Roman"/>
          <w:b/>
          <w:i/>
          <w:sz w:val="28"/>
          <w:szCs w:val="28"/>
          <w:lang w:val="sr-Cyrl-CS"/>
        </w:rPr>
        <w:lastRenderedPageBreak/>
        <w:t>УВОД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члана 48. Закона о буџетском систему Републике Српске ( „Службени гласник Републике Српске“ бр. 121/12, 52/14, 103/15 и 15/16), члана 27. Правилника о финансијском извјештавању буџетских корисника („Службени гласник Републике Српске“ бр.15/17), као и члана 27. Одлуке о извршењу буџета Града Бијељина за 20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Града Бијељина“ бр. 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), Одјељење за финансије припрема, а Градоначелник Скупштини Града подноси Извјештај о извршењу буџета Града Бијељина за период 01.01.-31.03.2019. године.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Форма и садржај Извјештаја о извршењу буџета Града Бијељина за период 01.01.-31.03.2020. године припремљени су у складу са Правилником о форми и садржају буџета и извјештаја о извршењу буџета („Службени гласник Републике Српске“ бр. 100/13 и 102/16).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извршењу буџета Града Бијељина период 01.01.-31.03.2020. године обухвата извршење буџетских средстава и буџетских издатака, буџетских корисника који су у са</w:t>
      </w:r>
      <w:r w:rsidR="00495691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таву Главне књиге трезора Града Бијељина, а то су: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Градска управа Града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социјални рад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Социјална заштита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Дјечији вртић „Чика Јова Змај“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Народна библиотека „Филип Вишњић“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Музеј „Семберија“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Еконо</w:t>
      </w:r>
      <w:r w:rsidR="00F1277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ска школа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Гимназија „Филип Вишњић“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Пољопривредна и медицинска школа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Техничка школа „Михајло Пупин“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Музичка школа „С. С. Мокрањац“</w:t>
      </w:r>
    </w:p>
    <w:p w:rsidR="00F12778" w:rsidRPr="00F12778" w:rsidRDefault="00F12778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Средња стручн школа Јања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културу „Семберија“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Агенција за развој малих и средњих предузећа</w:t>
      </w:r>
    </w:p>
    <w:p w:rsidR="002E6B2F" w:rsidRPr="00F12778" w:rsidRDefault="002E6B2F" w:rsidP="002E6B2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Градско позориште „Семберија“</w:t>
      </w:r>
    </w:p>
    <w:p w:rsidR="002E6B2F" w:rsidRPr="002E6B2F" w:rsidRDefault="00495691" w:rsidP="002E6B2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Циљ Извјештаја је да информише о кретању остварења прихода-средстава буџета </w:t>
      </w:r>
      <w:r w:rsidR="00F12778">
        <w:rPr>
          <w:rFonts w:ascii="Times New Roman" w:hAnsi="Times New Roman" w:cs="Times New Roman"/>
          <w:sz w:val="24"/>
          <w:szCs w:val="24"/>
          <w:lang w:val="sr-Cyrl-CS"/>
        </w:rPr>
        <w:t>за период јануар-март 2020. 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одине, као и о трошењу средстава додјељених одјељењима градске управе и другим корисницима буџета</w:t>
      </w:r>
      <w:r w:rsidR="00EB7D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6B2F" w:rsidRDefault="002E6B2F" w:rsidP="002E6B2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7DD8" w:rsidRDefault="007A7DD8" w:rsidP="002E6B2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7A7DD8" w:rsidRDefault="007A7DD8" w:rsidP="002E6B2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E6B2F" w:rsidRPr="005C7459" w:rsidRDefault="002E6B2F" w:rsidP="002E6B2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1.</w:t>
      </w:r>
      <w:r w:rsidRPr="0042285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ЗАКОНОДАВНО-ПРАВНИ ОКВИР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Законодовно-правни оквир за доношење, рачуноводствено евидентирање и финансијско извјештавање извршења буџета Града Бијељина за 20</w:t>
      </w:r>
      <w:r w:rsidR="00495691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чине: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буџетском систему Републике Српске („Службени гласник Републике Српске“ бр. 121/12, 52/14, 103/15 и 15/16)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трезору Републике Српске („Службени гласник Републике Српске“ бр. 28/13, 103/15 и 15/16)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рачуноводству и ревизији Републике Српске („Службени гласник Републике Српске“ бр. 94/15)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задуживању, дугу и гаранцијама Републике Српске („Службени гласник Републике Српске“ бр. 71/12, 52/14 и 114/17)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фискалној одговорности („Службени гласник Републике Српске“ бр. 94/15 и 62/18)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 Наредба о уплаћивању одређених прихода буџета Републике, општина и градова и фондова („Службени гласник Републике Српске“ бр.59/13, 117/13, 73/14, 33/15, 114/16, 73/17, 4/18, 43/18, 5/20 и 13/20)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форми и садржају буџета и извјештаја о извршењу буџета („Службени гласник Републике Српске“ бр. 100/13 и 102/16)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финансијском извјештавању буџетских корисника („Службени гласник Републике Српске“ бр.15/17)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рачуноводству, рачуноводственим политикама и рачуноводственим процјенама за буџетске кориснике у РС („Службени гласник Републике Српске“ бр.115/17 и 118/18)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примјени рачуноводствених стандарда за јавни сектор („Службени гласник Републике Српске“ бр. 128/11)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буџетским класификацијама, садржини рачуна и примјени контног плана за кориснике буџета Републике, општина и градова и фондова („Службени гласник Републике Српске“ бр.98/16, 115/17 и 118/18)</w:t>
      </w:r>
    </w:p>
    <w:p w:rsidR="002E6B2F" w:rsidRDefault="002E6B2F" w:rsidP="002E6B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Одлука о буџету Града Бијељина за 20</w:t>
      </w:r>
      <w:r w:rsidR="00495691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и Одлука о извршењу буџета Града Бијељина за 20</w:t>
      </w:r>
      <w:r w:rsidR="00495691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Града Бијељина“ бр. 23/19)</w:t>
      </w:r>
    </w:p>
    <w:p w:rsidR="002E6B2F" w:rsidRDefault="002E6B2F" w:rsidP="007D430F">
      <w:pPr>
        <w:rPr>
          <w:rFonts w:ascii="Times New Roman" w:hAnsi="Times New Roman" w:cs="Times New Roman"/>
          <w:b/>
          <w:sz w:val="24"/>
          <w:szCs w:val="24"/>
        </w:rPr>
      </w:pPr>
    </w:p>
    <w:p w:rsidR="00AA3E1F" w:rsidRPr="004C578C" w:rsidRDefault="00495691" w:rsidP="00495691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BA"/>
        </w:rPr>
        <w:t>2.ИЗВЈЕШТАЈ О ИЗВРШЕЊУ БУЏЕТА ЗА ПЕРИОД</w:t>
      </w:r>
    </w:p>
    <w:p w:rsidR="00495691" w:rsidRPr="004C578C" w:rsidRDefault="00495691" w:rsidP="00495691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01.01.-31.03.2020. ГОДИНЕ</w:t>
      </w:r>
      <w:r w:rsidR="0009665A" w:rsidRPr="004C578C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09665A"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01</w:t>
      </w:r>
    </w:p>
    <w:p w:rsidR="00495691" w:rsidRDefault="00495691" w:rsidP="0049569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3591D" w:rsidRDefault="001B1831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Укупна средства </w:t>
      </w:r>
      <w:r w:rsidR="00A00ABC">
        <w:rPr>
          <w:rFonts w:ascii="Times New Roman" w:hAnsi="Times New Roman" w:cs="Times New Roman"/>
          <w:sz w:val="24"/>
          <w:szCs w:val="24"/>
          <w:lang w:val="sr-Cyrl-BA"/>
        </w:rPr>
        <w:t xml:space="preserve">у буџету Града Бијељина за 2020. </w:t>
      </w:r>
      <w:r w:rsidR="007A0D52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A00ABC">
        <w:rPr>
          <w:rFonts w:ascii="Times New Roman" w:hAnsi="Times New Roman" w:cs="Times New Roman"/>
          <w:sz w:val="24"/>
          <w:szCs w:val="24"/>
          <w:lang w:val="sr-Cyrl-BA"/>
        </w:rPr>
        <w:t>одину</w:t>
      </w:r>
      <w:r w:rsidR="0009665A">
        <w:rPr>
          <w:rFonts w:ascii="Times New Roman" w:hAnsi="Times New Roman" w:cs="Times New Roman"/>
          <w:sz w:val="24"/>
          <w:szCs w:val="24"/>
          <w:lang w:val="sr-Cyrl-BA"/>
        </w:rPr>
        <w:t xml:space="preserve"> (фонд 01)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планирана с</w:t>
      </w:r>
      <w:r w:rsidR="00A00A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3591D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од 51.258.148,00 КМ.</w:t>
      </w:r>
    </w:p>
    <w:p w:rsidR="004C578C" w:rsidRDefault="00F3591D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00ABC">
        <w:rPr>
          <w:rFonts w:ascii="Times New Roman" w:hAnsi="Times New Roman" w:cs="Times New Roman"/>
          <w:sz w:val="24"/>
          <w:szCs w:val="24"/>
          <w:lang w:val="sr-Cyrl-CS"/>
        </w:rPr>
        <w:t>инамичким планом</w:t>
      </w:r>
      <w:r>
        <w:rPr>
          <w:rFonts w:ascii="Times New Roman" w:hAnsi="Times New Roman" w:cs="Times New Roman"/>
          <w:sz w:val="24"/>
          <w:szCs w:val="24"/>
          <w:lang w:val="sr-Cyrl-CS"/>
        </w:rPr>
        <w:t>, који представља квартални план остварења и извршења буџета</w:t>
      </w:r>
      <w:r w:rsidR="00A00ABC">
        <w:rPr>
          <w:rFonts w:ascii="Times New Roman" w:hAnsi="Times New Roman" w:cs="Times New Roman"/>
          <w:sz w:val="24"/>
          <w:szCs w:val="24"/>
          <w:lang w:val="sr-Cyrl-CS"/>
        </w:rPr>
        <w:t xml:space="preserve"> (Одлука о буџету Града Бијељина за 2020. годину „Службени гласник Града Бијељина“ бр. 23/19)</w:t>
      </w:r>
      <w:r w:rsidR="004C578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1831">
        <w:rPr>
          <w:rFonts w:ascii="Times New Roman" w:hAnsi="Times New Roman" w:cs="Times New Roman"/>
          <w:sz w:val="24"/>
          <w:szCs w:val="24"/>
          <w:lang w:val="sr-Cyrl-CS"/>
        </w:rPr>
        <w:t>предвиђено је да остварење пр</w:t>
      </w:r>
      <w:r w:rsidR="00A00ABC">
        <w:rPr>
          <w:rFonts w:ascii="Times New Roman" w:hAnsi="Times New Roman" w:cs="Times New Roman"/>
          <w:sz w:val="24"/>
          <w:szCs w:val="24"/>
          <w:lang w:val="sr-Cyrl-CS"/>
        </w:rPr>
        <w:t xml:space="preserve">ихода у првом кварталу 2020. године 10.737.820,80 КМ, односно 18% планираних укупних средстава. </w:t>
      </w:r>
    </w:p>
    <w:p w:rsidR="00A00ABC" w:rsidRDefault="00A00ABC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Средства су реализована у износу од 13.216.046,62 КМ, тако да је у првом кварталу план премашен за износ од 2.478.225,82 КМ</w:t>
      </w:r>
      <w:r w:rsidR="00F3591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</w:t>
      </w:r>
      <w:r w:rsidR="00F3591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остварење </w:t>
      </w:r>
      <w:r w:rsidR="00F3591D">
        <w:rPr>
          <w:rFonts w:ascii="Times New Roman" w:hAnsi="Times New Roman" w:cs="Times New Roman"/>
          <w:sz w:val="24"/>
          <w:szCs w:val="24"/>
          <w:lang w:val="sr-Cyrl-CS"/>
        </w:rPr>
        <w:t>плана за први квартал износи 123%.</w:t>
      </w:r>
    </w:p>
    <w:p w:rsidR="00F3591D" w:rsidRDefault="00F3591D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591D" w:rsidRPr="004C578C" w:rsidRDefault="00F3591D" w:rsidP="001B1831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2.1. ОПШТИ ДИО ИЗВЈЕШТАЈА О ИЗВРШЕЊУ БУЏЕТА </w:t>
      </w:r>
    </w:p>
    <w:p w:rsidR="00F3591D" w:rsidRPr="004C578C" w:rsidRDefault="00F3591D" w:rsidP="001B1831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01.01.-31.03.2020. ГОДИНЕ</w:t>
      </w:r>
    </w:p>
    <w:p w:rsidR="00F3591D" w:rsidRDefault="00F3591D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8940" w:type="dxa"/>
        <w:tblInd w:w="93" w:type="dxa"/>
        <w:tblLook w:val="04A0"/>
      </w:tblPr>
      <w:tblGrid>
        <w:gridCol w:w="1032"/>
        <w:gridCol w:w="5260"/>
        <w:gridCol w:w="1360"/>
        <w:gridCol w:w="1288"/>
      </w:tblGrid>
      <w:tr w:rsidR="00F3591D" w:rsidRPr="00F3591D" w:rsidTr="00F3591D">
        <w:trPr>
          <w:trHeight w:val="49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CS"/>
              </w:rPr>
              <w:t xml:space="preserve">Табела 1. </w:t>
            </w: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ИЗВЈЕШТАЈ О ИЗВРШЕЊУ БУЏЕТА ГРАДА БИЈЕЉИНА  01.01.-31.03.2020. ГОДИНЕ - ОПШТИ ДИО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3591D" w:rsidRPr="00F3591D" w:rsidTr="00F3591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Економски </w:t>
            </w: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I квартал 2020. године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48,954,900.00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11,087,222.00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35,436,100.00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7,690,541.00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712000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713000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4,411,100.00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795,049.00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714000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3,141,000.00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193,992.00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715000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688.00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716000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717000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27,833,000.00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6,647,666.00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719000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53,146.00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11,236,700.00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2,768,264.00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721000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1,115,000.00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283,447.00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722000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9,978,200.00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2,438,156.00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723000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5,675.00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728000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729000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40,986.00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731000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2,243,600.00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628,417.00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787000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2,243,600.00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628,417.00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788000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38,605,617.00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8,078,668.00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36,763,617.00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7,891,293.00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15,911,220.00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3,954,329.00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9,754,294.00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1,313,844.00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1,397,353.00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252,294.00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86,000.00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3,410,750.00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739,324.00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5,802,000.00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1,601,007.00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417000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419000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402,000.00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30,495.00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1,792,000.00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187,375.00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487000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292,000.00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95,375.00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488000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1,500,000.00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92,000.00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* * * *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Буџетска резерва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10,349,283.00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3,008,554.00</w:t>
            </w:r>
          </w:p>
        </w:tc>
      </w:tr>
      <w:tr w:rsidR="00F3591D" w:rsidRPr="00F3591D" w:rsidTr="00F3591D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-8,819,798.00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-370,291.00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586,748.00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17,781.00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812000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813000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269,748.00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814000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815000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816000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309,500.00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17,781.00</w:t>
            </w:r>
          </w:p>
        </w:tc>
      </w:tr>
      <w:tr w:rsidR="00F3591D" w:rsidRPr="00F3591D" w:rsidTr="00F3591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880000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881000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9,406,546.00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388,072.00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9,122,046.00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369,929.00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513000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514000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515000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516000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224,500.00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18,143.00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518000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581000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1,529,485.00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2,638,263.00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-1,529,485.00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1,249,618.00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918000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611000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618000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-2,849,281.00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845,883.00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1,500,000.00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921000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1,500,000.00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928000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2,849,281.00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654,117.00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621000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2,822,281.00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654,117.00</w:t>
            </w:r>
          </w:p>
        </w:tc>
      </w:tr>
      <w:tr w:rsidR="00F3591D" w:rsidRPr="00F3591D" w:rsidTr="00F3591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628000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1,319,796.00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403,735.00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1,716,500.00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436,019.00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931000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1,483,000.00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436,019.00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938000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396,704.00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32,284.00</w:t>
            </w:r>
          </w:p>
        </w:tc>
      </w:tr>
      <w:tr w:rsidR="00F3591D" w:rsidRPr="00F3591D" w:rsidTr="00F3591D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631000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163,204.00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22,030.00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638000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sz w:val="16"/>
                <w:szCs w:val="16"/>
              </w:rPr>
              <w:t>10,254.00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****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И. РАСПОДЈЕЛА СУФИЦИТА ИЗ РАНИЈИХ ПЕРИОДА 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F3591D" w:rsidRPr="00F3591D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91D" w:rsidRPr="00F3591D" w:rsidRDefault="00F3591D" w:rsidP="00F35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59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3,887,881.00</w:t>
            </w:r>
          </w:p>
        </w:tc>
      </w:tr>
    </w:tbl>
    <w:p w:rsidR="00E13A52" w:rsidRDefault="00E13A52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591D" w:rsidRDefault="00F760BA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Општи дио Извјештаја о извршењу буџета даје уопштен приказ остварења прихода и примитака и извршења расхода и издатака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2020. године. </w:t>
      </w:r>
    </w:p>
    <w:p w:rsidR="00F760BA" w:rsidRDefault="00F760BA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 приходи остварени су у укупном износу од 11.087.222,00 КМ, а буџетски расходи извршени су у износу 8.078.668,00 КМ. На основу те разлике остварен је </w:t>
      </w:r>
      <w:r w:rsidR="005D3911">
        <w:rPr>
          <w:rFonts w:ascii="Times New Roman" w:hAnsi="Times New Roman" w:cs="Times New Roman"/>
          <w:sz w:val="24"/>
          <w:szCs w:val="24"/>
          <w:lang w:val="sr-Cyrl-CS"/>
        </w:rPr>
        <w:t xml:space="preserve">бруто буџетски суфицит у износу 3.008.554,00 КМ. Корекцијом тог износа за примитке по основу продаје и задуживања и издатке по основу отплате дуга и друге издатке, добијамо да је Град Бијељина за </w:t>
      </w:r>
      <w:r w:rsidR="005D3911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5D3911"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2020. године остварио </w:t>
      </w:r>
      <w:r w:rsidR="00F62B3B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позитивну </w:t>
      </w:r>
      <w:r w:rsidR="005D3911">
        <w:rPr>
          <w:rFonts w:ascii="Times New Roman" w:hAnsi="Times New Roman" w:cs="Times New Roman"/>
          <w:sz w:val="24"/>
          <w:szCs w:val="24"/>
          <w:lang w:val="sr-Cyrl-CS"/>
        </w:rPr>
        <w:t xml:space="preserve">разлику у финансирању, односно, </w:t>
      </w:r>
      <w:r w:rsidR="005D3911">
        <w:rPr>
          <w:rFonts w:ascii="Times New Roman" w:hAnsi="Times New Roman" w:cs="Times New Roman"/>
          <w:b/>
          <w:sz w:val="24"/>
          <w:szCs w:val="24"/>
          <w:lang w:val="sr-Cyrl-CS"/>
        </w:rPr>
        <w:t>буџетски суфицит у износу од 3.887.881,00 КМ.</w:t>
      </w:r>
    </w:p>
    <w:p w:rsidR="00D31E79" w:rsidRDefault="00D31E79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Дакле, у основи, буџетски суфицит је настао због:</w:t>
      </w:r>
    </w:p>
    <w:p w:rsidR="00D31E79" w:rsidRDefault="00D31E79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-остварења буџетских прихода у износу који премашује планирани оквир</w:t>
      </w:r>
    </w:p>
    <w:p w:rsidR="00D31E79" w:rsidRPr="00D31E79" w:rsidRDefault="00D31E79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-извршења буџетских расхода испод планираног оквира средстава. Расходи нису извршени из разлога што у првом кварталу нису испостављене све фактуре и ситуације по склопљеним уговорима о изградњи капиталних инвестиција Града.</w:t>
      </w:r>
    </w:p>
    <w:p w:rsidR="005A77C4" w:rsidRDefault="005A77C4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A77C4" w:rsidRPr="004C578C" w:rsidRDefault="005A77C4" w:rsidP="001B1831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2.2.БУЏЕТСКИ ПРИХОДИ И ПРИМИЦИ ЗА НЕФИНАНСИЈСКУ ИМОВИНУ</w:t>
      </w:r>
    </w:p>
    <w:p w:rsidR="005A77C4" w:rsidRPr="004C578C" w:rsidRDefault="005A77C4" w:rsidP="005A77C4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01.01.-31.03.2020. ГОДИНЕ</w:t>
      </w:r>
    </w:p>
    <w:p w:rsidR="005A77C4" w:rsidRDefault="005A77C4" w:rsidP="005A77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9134" w:type="dxa"/>
        <w:tblInd w:w="93" w:type="dxa"/>
        <w:tblLook w:val="04A0"/>
      </w:tblPr>
      <w:tblGrid>
        <w:gridCol w:w="1995"/>
        <w:gridCol w:w="4637"/>
        <w:gridCol w:w="1251"/>
        <w:gridCol w:w="1251"/>
      </w:tblGrid>
      <w:tr w:rsidR="005A77C4" w:rsidRPr="005A77C4" w:rsidTr="005A77C4">
        <w:trPr>
          <w:trHeight w:val="480"/>
        </w:trPr>
        <w:tc>
          <w:tcPr>
            <w:tcW w:w="9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CS"/>
              </w:rPr>
              <w:t xml:space="preserve">Табела 2.  </w:t>
            </w: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ИЗВЈЕШТАЈ О ИЗВРШЕЊУ БУЏЕТА ГРАДА БИЈЕЉИНА  01.01.-31.03.2020. ГОДИНЕ -                           ПРИХОДИ И ПРИМИЦИ ЗА НЕФИНАНСИЈСКУ ИМОВИНУ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77C4" w:rsidRPr="005A77C4" w:rsidTr="005A77C4">
        <w:trPr>
          <w:trHeight w:val="72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Економски код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2020. година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I квартал 2020. године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132557" w:rsidRPr="005A77C4" w:rsidTr="005C3328">
        <w:trPr>
          <w:trHeight w:val="240"/>
        </w:trPr>
        <w:tc>
          <w:tcPr>
            <w:tcW w:w="6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ПРИХОДИ</w:t>
            </w:r>
          </w:p>
          <w:p w:rsidR="00132557" w:rsidRPr="005A77C4" w:rsidRDefault="00132557" w:rsidP="005A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48,954,900.00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11,087,222.00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35,436,100.00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7,690,541.00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711000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711100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711200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711300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712000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712100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713000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4,411,100.00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795,049.00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713100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4,411,100.00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795,049.00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714000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3,141,000.00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193,992.00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714100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3,133,000.00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193,757.00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714200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714300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235.00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714900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715000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688.00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715100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15,000.00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215.00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715200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473.00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715300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716000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716100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717000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27,833,000.00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6,647,666.00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717100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27,833,000.00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6,647,666.00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719000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53,146.00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719100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53,146.00</w:t>
            </w:r>
          </w:p>
        </w:tc>
      </w:tr>
      <w:tr w:rsidR="005A77C4" w:rsidRPr="005A77C4" w:rsidTr="00E13A52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11,236,700.00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2,768,264.00</w:t>
            </w:r>
          </w:p>
        </w:tc>
      </w:tr>
      <w:tr w:rsidR="005A77C4" w:rsidRPr="005A77C4" w:rsidTr="00E13A52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721000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1,115,000.00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283,447.00</w:t>
            </w:r>
          </w:p>
        </w:tc>
      </w:tr>
      <w:tr w:rsidR="005A77C4" w:rsidRPr="005A77C4" w:rsidTr="00E13A52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721100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1,112,000.00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282,930.00</w:t>
            </w:r>
          </w:p>
        </w:tc>
      </w:tr>
      <w:tr w:rsidR="005A77C4" w:rsidRPr="005A77C4" w:rsidTr="00132557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517.00</w:t>
            </w:r>
          </w:p>
        </w:tc>
      </w:tr>
      <w:tr w:rsidR="005A77C4" w:rsidRPr="005A77C4" w:rsidTr="00132557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721400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132557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721500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721600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722000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9,978,200.00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2,438,156.00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722100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986,000.00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216,699.00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722200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Судске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722300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2,171,200.00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536,510.00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722400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5,438,700.00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1,432,464.00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722500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1,382,300.00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252,483.00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723000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5,675.00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723100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13,500.00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5,675.00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728000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728100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728200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729000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130,000.00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40,986.00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729100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130,000.00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40,986.00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 р а н т о в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731000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731100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731200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из земље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38,500.00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2,243,600.00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628,417.00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787000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2,243,600.00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628,417.00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787100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787200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ентитета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2,243,600.00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628,417.00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787300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787400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787900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788000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788100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132557" w:rsidRPr="005A77C4" w:rsidTr="005C3328">
        <w:trPr>
          <w:trHeight w:val="240"/>
        </w:trPr>
        <w:tc>
          <w:tcPr>
            <w:tcW w:w="6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ПРИМИЦИ ЗА НЕФИНАНСИЈСКУ ИМОВИНУ</w:t>
            </w:r>
          </w:p>
          <w:p w:rsidR="00132557" w:rsidRPr="005A77C4" w:rsidRDefault="00132557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586,748.00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17,781.00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586,748.00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17,781.00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811000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811100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811200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811300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7,500.00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811400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811900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812000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812100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813000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269,748.00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D31E79">
        <w:trPr>
          <w:trHeight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813100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земљиште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269,748.00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813200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813300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E13A52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813900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E13A52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814000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E13A52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814100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815000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24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815100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816000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309,500.00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17,781.00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816100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309,500.00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17,781.00</w:t>
            </w:r>
          </w:p>
        </w:tc>
      </w:tr>
      <w:tr w:rsidR="005A77C4" w:rsidRPr="005A77C4" w:rsidTr="005A77C4">
        <w:trPr>
          <w:trHeight w:val="72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880000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881000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881100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5A77C4" w:rsidRPr="005A77C4" w:rsidTr="005A77C4">
        <w:trPr>
          <w:trHeight w:val="48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881200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C4" w:rsidRPr="005A77C4" w:rsidRDefault="005A77C4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132557" w:rsidRPr="005A77C4" w:rsidTr="005C3328">
        <w:trPr>
          <w:trHeight w:val="480"/>
        </w:trPr>
        <w:tc>
          <w:tcPr>
            <w:tcW w:w="66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  <w:p w:rsidR="00132557" w:rsidRPr="005A77C4" w:rsidRDefault="00132557" w:rsidP="005A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49,541,648.00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57" w:rsidRPr="005A77C4" w:rsidRDefault="00132557" w:rsidP="005A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77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11,105,003.00</w:t>
            </w:r>
          </w:p>
        </w:tc>
      </w:tr>
    </w:tbl>
    <w:p w:rsidR="005A77C4" w:rsidRDefault="005A77C4" w:rsidP="005A77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D3911" w:rsidRDefault="005A77C4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Буџетом Града Бијељина за 2020. годину планирани су буџетски приходи и примици на нивоу од 49.541.648,00 КМ</w:t>
      </w:r>
      <w:r w:rsidR="00132557">
        <w:rPr>
          <w:rFonts w:ascii="Times New Roman" w:hAnsi="Times New Roman" w:cs="Times New Roman"/>
          <w:sz w:val="24"/>
          <w:szCs w:val="24"/>
          <w:lang w:val="sr-Cyrl-CS"/>
        </w:rPr>
        <w:t xml:space="preserve">. Остварење за </w:t>
      </w:r>
      <w:r w:rsidR="001325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132557"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износи 11.105.003,00 КМ, што представља </w:t>
      </w:r>
      <w:r w:rsidR="00A35589">
        <w:rPr>
          <w:rFonts w:ascii="Times New Roman" w:hAnsi="Times New Roman" w:cs="Times New Roman"/>
          <w:sz w:val="24"/>
          <w:szCs w:val="24"/>
          <w:lang w:val="sr-Cyrl-CS"/>
        </w:rPr>
        <w:t>22,40%у односу на годишњи план.</w:t>
      </w:r>
    </w:p>
    <w:p w:rsidR="005A77C4" w:rsidRDefault="00A35589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 2019. године остварење је веће за 1.241.576,92 КМ.</w:t>
      </w:r>
    </w:p>
    <w:p w:rsidR="005C3328" w:rsidRDefault="005C3328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C3328" w:rsidRDefault="005C3328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приходи</w:t>
      </w:r>
    </w:p>
    <w:p w:rsidR="005C3328" w:rsidRPr="005C3328" w:rsidRDefault="005C3328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6C09" w:rsidRDefault="003D7D4B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буџетских прихода чине: </w:t>
      </w:r>
      <w:r w:rsidR="0089322F" w:rsidRPr="005047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порески приходи, непорески приходи </w:t>
      </w:r>
      <w:r w:rsidR="00446769" w:rsidRPr="005047C2">
        <w:rPr>
          <w:rFonts w:ascii="Times New Roman" w:hAnsi="Times New Roman" w:cs="Times New Roman"/>
          <w:b/>
          <w:sz w:val="24"/>
          <w:szCs w:val="24"/>
          <w:lang w:val="sr-Cyrl-CS"/>
        </w:rPr>
        <w:t>и трансфери између буџетских јединица</w:t>
      </w:r>
      <w:r w:rsidR="00BA6F44" w:rsidRPr="005047C2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A36C09" w:rsidRDefault="00A36C09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A6F44" w:rsidRDefault="00BA6F44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6F44">
        <w:rPr>
          <w:rFonts w:ascii="Times New Roman" w:hAnsi="Times New Roman" w:cs="Times New Roman"/>
          <w:b/>
          <w:sz w:val="24"/>
          <w:szCs w:val="24"/>
          <w:lang w:val="sr-Cyrl-CS"/>
        </w:rPr>
        <w:t>Порески приходи (група конта 710)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су остварени у износу 7.690.541,00 КМ што представља 69,3% у </w:t>
      </w:r>
      <w:r w:rsidR="005047C2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остварењу укупних буџетских прихода за </w:t>
      </w:r>
      <w:r w:rsidR="005047C2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5047C2">
        <w:rPr>
          <w:rFonts w:ascii="Times New Roman" w:hAnsi="Times New Roman" w:cs="Times New Roman"/>
          <w:sz w:val="24"/>
          <w:szCs w:val="24"/>
          <w:lang w:val="sr-Cyrl-CS"/>
        </w:rPr>
        <w:t>квартал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047C2">
        <w:rPr>
          <w:rFonts w:ascii="Times New Roman" w:hAnsi="Times New Roman" w:cs="Times New Roman"/>
          <w:sz w:val="24"/>
          <w:szCs w:val="24"/>
          <w:lang w:val="sr-Cyrl-CS"/>
        </w:rPr>
        <w:t>У поређењу са истим периодом прошле године, остварење је веће за 827.243,99 КМ</w:t>
      </w:r>
      <w:r w:rsidR="001F13F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F13F3" w:rsidRDefault="001F13F3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Структуру пореских прихода чине:</w:t>
      </w:r>
    </w:p>
    <w:p w:rsidR="005047C2" w:rsidRDefault="001F13F3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1F13F3">
        <w:rPr>
          <w:rFonts w:ascii="Times New Roman" w:hAnsi="Times New Roman" w:cs="Times New Roman"/>
          <w:i/>
          <w:sz w:val="24"/>
          <w:szCs w:val="24"/>
          <w:lang w:val="sr-Cyrl-CS"/>
        </w:rPr>
        <w:t>Индиректни порези прикупљени преко УИО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имају </w:t>
      </w:r>
      <w:r w:rsidR="005047C2">
        <w:rPr>
          <w:rFonts w:ascii="Times New Roman" w:hAnsi="Times New Roman" w:cs="Times New Roman"/>
          <w:sz w:val="24"/>
          <w:szCs w:val="24"/>
          <w:lang w:val="sr-Cyrl-CS"/>
        </w:rPr>
        <w:t xml:space="preserve">највеће учешће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међу пореским приходима. Остварени су у износу </w:t>
      </w:r>
      <w:r w:rsidR="005047C2">
        <w:rPr>
          <w:rFonts w:ascii="Times New Roman" w:hAnsi="Times New Roman" w:cs="Times New Roman"/>
          <w:sz w:val="24"/>
          <w:szCs w:val="24"/>
          <w:lang w:val="sr-Cyrl-CS"/>
        </w:rPr>
        <w:t>6.647.666,00 КМ</w:t>
      </w:r>
      <w:r w:rsidR="008A18D0">
        <w:rPr>
          <w:rFonts w:ascii="Times New Roman" w:hAnsi="Times New Roman" w:cs="Times New Roman"/>
          <w:sz w:val="24"/>
          <w:szCs w:val="24"/>
          <w:lang w:val="sr-Cyrl-CS"/>
        </w:rPr>
        <w:t>, што представља пораст у односу на исти период прошле године од 856.769,27КМ.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Расподјељују се у складу са одредбама члана 9.и10. Закона о буџетском систему и Одлуком о учешћу градова и општина у расподјели прихода од индиректних пореза и начину распоређивања тих прихода.</w:t>
      </w:r>
    </w:p>
    <w:p w:rsidR="001F13F3" w:rsidRDefault="001F13F3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2. </w:t>
      </w:r>
      <w:r w:rsidRPr="001F13F3">
        <w:rPr>
          <w:rFonts w:ascii="Times New Roman" w:hAnsi="Times New Roman" w:cs="Times New Roman"/>
          <w:i/>
          <w:sz w:val="24"/>
          <w:szCs w:val="24"/>
          <w:lang w:val="sr-Cyrl-CS"/>
        </w:rPr>
        <w:t>Порези на лична примања и приходе од самосталних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дјелатности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остварени су у износу 795.049,00 КМ. </w:t>
      </w:r>
      <w:r w:rsidR="008A18D0">
        <w:rPr>
          <w:rFonts w:ascii="Times New Roman" w:hAnsi="Times New Roman" w:cs="Times New Roman"/>
          <w:sz w:val="24"/>
          <w:szCs w:val="24"/>
          <w:lang w:val="sr-Cyrl-CS"/>
        </w:rPr>
        <w:t>Ови порези дјеле се између Републике и општина-градова у сразмјери 75:25.</w:t>
      </w:r>
    </w:p>
    <w:p w:rsidR="008A18D0" w:rsidRDefault="008A18D0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Порези на имовину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остварени су у износу 193.992,00 КМ, што представља за 88.377,12 КМ мање у односу на исти период прошле године.</w:t>
      </w:r>
    </w:p>
    <w:p w:rsidR="008A18D0" w:rsidRDefault="008A18D0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Pr="008A18D0">
        <w:rPr>
          <w:rFonts w:ascii="Times New Roman" w:hAnsi="Times New Roman" w:cs="Times New Roman"/>
          <w:i/>
          <w:sz w:val="24"/>
          <w:szCs w:val="24"/>
          <w:lang w:val="sr-Cyrl-CS"/>
        </w:rPr>
        <w:t>Остали порески приходи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остварени су у износу 53.146,00 КМ. </w:t>
      </w:r>
      <w:r w:rsidR="00A36C09">
        <w:rPr>
          <w:rFonts w:ascii="Times New Roman" w:hAnsi="Times New Roman" w:cs="Times New Roman"/>
          <w:sz w:val="24"/>
          <w:szCs w:val="24"/>
          <w:lang w:val="sr-Cyrl-CS"/>
        </w:rPr>
        <w:t>Односе се на порезе прикупљене по основу пореза на добитке од игара на срећу.</w:t>
      </w:r>
    </w:p>
    <w:p w:rsidR="00A36C09" w:rsidRDefault="00A36C09" w:rsidP="001B183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Порези на промет производа и услуга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остварени су у износу 688,00 КМ.</w:t>
      </w:r>
    </w:p>
    <w:p w:rsidR="00A36C09" w:rsidRDefault="00A36C09" w:rsidP="001B183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6C09" w:rsidRDefault="00A36C09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Непорески приходи (група конта 720)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су остварени у износу 2.768.264,00 КМ што представља 24,9% у остварењу укупних буџетских прихода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квартал. У поређењу са истим периодом прошле године, остварење је веће за 343.539,41 КМ.</w:t>
      </w:r>
    </w:p>
    <w:p w:rsidR="00A36C09" w:rsidRDefault="00A36C09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C09" w:rsidRDefault="00A36C09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6C09" w:rsidRDefault="00A36C09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Структуру непореских прихода чине:</w:t>
      </w:r>
    </w:p>
    <w:p w:rsidR="00A36C09" w:rsidRDefault="00A36C09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Накнаде, таксе и приходи од пружања јавних услуга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остварене су у износу 2.438.156,00 КМ, што представља повећање од 231.606,73 КМ у односу на исти период прошле године. Обухватају административне накнаде и таксе, комуналне накнаде и таксе, накнаде за коришћење природних и других добара од општег интереса и приходе од пружања јавних услуга.</w:t>
      </w:r>
    </w:p>
    <w:p w:rsidR="00A36C09" w:rsidRDefault="005C3328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Новчане казне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остварене су у износу 5.675,00 КМ</w:t>
      </w:r>
    </w:p>
    <w:p w:rsidR="005C3328" w:rsidRDefault="005C3328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Остали непорески приходи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остварени су у износу 40.986,00 КМ. Односе се на приходе по основу откупа тендерске документације, приходе од затезних камата, уплата штета по основу осигурања и сл.</w:t>
      </w:r>
    </w:p>
    <w:p w:rsidR="005C3328" w:rsidRDefault="005C3328" w:rsidP="00A36C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3328">
        <w:rPr>
          <w:rFonts w:ascii="Times New Roman" w:hAnsi="Times New Roman" w:cs="Times New Roman"/>
          <w:b/>
          <w:sz w:val="24"/>
          <w:szCs w:val="24"/>
          <w:lang w:val="sr-Cyrl-CS"/>
        </w:rPr>
        <w:t>Трансфери између буџетских јединица (група конта 780)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су остварени у износу 628.417,00 КМ што представља 5,6% у остварењу укупних буџетских прихода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квартал. У поређењу са истим периодом прошле године, остварење је веће за 150.636,02 КМ. Средства прикупљена по основу трансфера намјењена су за финансирање социјалних давања у складу са Законом о социјалној заштити.</w:t>
      </w: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Б) Примици за нефинансијску имовину</w:t>
      </w: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C3328" w:rsidRDefault="006C6D58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6D58">
        <w:rPr>
          <w:rFonts w:ascii="Times New Roman" w:hAnsi="Times New Roman" w:cs="Times New Roman"/>
          <w:b/>
          <w:sz w:val="24"/>
          <w:szCs w:val="24"/>
          <w:lang w:val="sr-Cyrl-CS"/>
        </w:rPr>
        <w:t>Примици за нефинансијску имовину (група конта 810)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остварени су у износу 17.781,00 КМ. Односе се на средства прикупљена по основу продаје залиха материјала, учинака, робе и ситног инвентара код Пољопривредне и медицинске школе, Туристичке организације и Центра за културу.</w:t>
      </w:r>
    </w:p>
    <w:p w:rsidR="00E13A52" w:rsidRDefault="00E13A52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1E79" w:rsidRDefault="00D31E79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3A52" w:rsidRDefault="00E13A52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3A52" w:rsidRDefault="00E13A52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3A52" w:rsidRDefault="00E13A52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3A52" w:rsidRDefault="00E13A52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76FB5" w:rsidRPr="004C578C" w:rsidRDefault="00776FB5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2.3. БУЏЕТСКИ РАСХОДИ И ИЗДАЦИ ЗА НЕФИНАНСИЈКУ ИМОВИНУ</w:t>
      </w:r>
    </w:p>
    <w:p w:rsidR="00776FB5" w:rsidRPr="004C578C" w:rsidRDefault="00776FB5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01.01.-31.03.2020. ГОДИНЕ</w:t>
      </w:r>
    </w:p>
    <w:p w:rsidR="00776FB5" w:rsidRDefault="00776FB5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8940" w:type="dxa"/>
        <w:tblInd w:w="93" w:type="dxa"/>
        <w:tblLook w:val="04A0"/>
      </w:tblPr>
      <w:tblGrid>
        <w:gridCol w:w="1743"/>
        <w:gridCol w:w="4785"/>
        <w:gridCol w:w="1251"/>
        <w:gridCol w:w="1161"/>
      </w:tblGrid>
      <w:tr w:rsidR="00776FB5" w:rsidRPr="00776FB5" w:rsidTr="00776FB5">
        <w:trPr>
          <w:trHeight w:val="49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CS"/>
              </w:rPr>
              <w:t xml:space="preserve">Табела 3.  </w:t>
            </w: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ИЗВЈЕШТАЈ О ИЗВРШЕЊУ БУЏЕТА ГРАДА БИЈЕЉИНА  01.01.-31.03.2020. ГОДИНЕ -                         РАСХОДИ И ИЗДАЦИ ЗА НЕФИНАНСИЈСКУ ИМОВИНУ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76FB5" w:rsidRPr="00776FB5" w:rsidTr="00776FB5">
        <w:trPr>
          <w:trHeight w:val="7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Економски </w:t>
            </w: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код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за 2020. годину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I квартал 2020. године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776FB5" w:rsidRPr="00776FB5" w:rsidTr="00056C48">
        <w:trPr>
          <w:trHeight w:val="240"/>
        </w:trPr>
        <w:tc>
          <w:tcPr>
            <w:tcW w:w="6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38,605,617.00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8,078,668.00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36,763,617.00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7,891,293.00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15,911,220.00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3,954,329.00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12,380,605.00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3,154,307.00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3,076,615.00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665,936.00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328,000.00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9,940.00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126,000.00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124,146.00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9,754,294.00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1,313,844.00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29,900.00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2,169.00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1,558,117.00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312,796.00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278,040.00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65,503.00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225,822.00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28,441.00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1,315,030.00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86,087.00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218,300.00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42,029.00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657,140.00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90,153.00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2,690,000.00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322,224.00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2,781,945.00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364,442.00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1,397,353.00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252,294.00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1,219,353.00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250,570.00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178,000.00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1,724.00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86,000.00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86,000.00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3,410,750.00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739,324.00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3,410,750.00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739,324.00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5,802,000.00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1,601,007.00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5,175,000.00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1,408,785.00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627,000.00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192,222.00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E13A52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E13A52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417300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E13A52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7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402,000.00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30,495.00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402,000.00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30,495.00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1,792,000.00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187,375.00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292,000.00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95,375.00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280,000.00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83,375.00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12,000.00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1,500,000.00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92,000.00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1,500,000.00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92,000.00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056C48">
        <w:trPr>
          <w:trHeight w:val="240"/>
        </w:trPr>
        <w:tc>
          <w:tcPr>
            <w:tcW w:w="6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9,406,546.00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388,072.00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9,406,546.00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388,072.00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9,122,046.00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369,929.00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7,825,500.00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311,474.00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376,350.00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15,793.00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633,196.00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32,523.00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37,000.00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10,139.00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250,000.00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E13A52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224,500.00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18,143.00</w:t>
            </w:r>
          </w:p>
        </w:tc>
      </w:tr>
      <w:tr w:rsidR="00776FB5" w:rsidRPr="00776FB5" w:rsidTr="00E13A52">
        <w:trPr>
          <w:trHeight w:val="48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516100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224,500.00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18,143.00</w:t>
            </w:r>
          </w:p>
        </w:tc>
      </w:tr>
      <w:tr w:rsidR="00776FB5" w:rsidRPr="00776FB5" w:rsidTr="00E13A52">
        <w:trPr>
          <w:trHeight w:val="48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7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776FB5">
        <w:trPr>
          <w:trHeight w:val="48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776FB5" w:rsidRPr="00776FB5" w:rsidTr="00056C48">
        <w:trPr>
          <w:trHeight w:val="480"/>
        </w:trPr>
        <w:tc>
          <w:tcPr>
            <w:tcW w:w="6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76FB5" w:rsidRPr="00776FB5" w:rsidRDefault="00776FB5" w:rsidP="00776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48,012,163.00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FB5" w:rsidRPr="00776FB5" w:rsidRDefault="00776FB5" w:rsidP="00776F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6F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8,466,740.00</w:t>
            </w:r>
          </w:p>
        </w:tc>
      </w:tr>
    </w:tbl>
    <w:p w:rsidR="00776FB5" w:rsidRPr="00776FB5" w:rsidRDefault="00776FB5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76FB5" w:rsidRDefault="00776FB5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 п</w:t>
      </w:r>
      <w:r w:rsidR="004C578C">
        <w:rPr>
          <w:rFonts w:ascii="Times New Roman" w:hAnsi="Times New Roman" w:cs="Times New Roman"/>
          <w:sz w:val="24"/>
          <w:szCs w:val="24"/>
          <w:lang w:val="sr-Cyrl-CS"/>
        </w:rPr>
        <w:t>рикупљених буџетских средстава б</w:t>
      </w:r>
      <w:r>
        <w:rPr>
          <w:rFonts w:ascii="Times New Roman" w:hAnsi="Times New Roman" w:cs="Times New Roman"/>
          <w:sz w:val="24"/>
          <w:szCs w:val="24"/>
          <w:lang w:val="sr-Cyrl-CS"/>
        </w:rPr>
        <w:t>уџетом Града Бијељина за 2020. годину планирано је финансирање расхода и издатака за нефинансијку имовину</w:t>
      </w:r>
      <w:r w:rsidR="00E930B0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од 48.012.163,00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 w:rsidR="00E930B0">
        <w:rPr>
          <w:rFonts w:ascii="Times New Roman" w:hAnsi="Times New Roman" w:cs="Times New Roman"/>
          <w:sz w:val="24"/>
          <w:szCs w:val="24"/>
          <w:lang w:val="sr-Cyrl-CS"/>
        </w:rPr>
        <w:t>Извршење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износи </w:t>
      </w:r>
      <w:r w:rsidR="00E930B0">
        <w:rPr>
          <w:rFonts w:ascii="Times New Roman" w:hAnsi="Times New Roman" w:cs="Times New Roman"/>
          <w:sz w:val="24"/>
          <w:szCs w:val="24"/>
          <w:lang w:val="sr-Cyrl-CS"/>
        </w:rPr>
        <w:t>8.466.740,00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E930B0">
        <w:rPr>
          <w:rFonts w:ascii="Times New Roman" w:hAnsi="Times New Roman" w:cs="Times New Roman"/>
          <w:sz w:val="24"/>
          <w:szCs w:val="24"/>
          <w:lang w:val="sr-Cyrl-CS"/>
        </w:rPr>
        <w:t>17,6</w:t>
      </w:r>
      <w:r>
        <w:rPr>
          <w:rFonts w:ascii="Times New Roman" w:hAnsi="Times New Roman" w:cs="Times New Roman"/>
          <w:sz w:val="24"/>
          <w:szCs w:val="24"/>
          <w:lang w:val="sr-Cyrl-CS"/>
        </w:rPr>
        <w:t>%у односу на годишњи план.</w:t>
      </w:r>
    </w:p>
    <w:p w:rsidR="00192BB3" w:rsidRDefault="00192BB3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2BB3" w:rsidRDefault="00192BB3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расходи</w:t>
      </w:r>
    </w:p>
    <w:p w:rsidR="00192BB3" w:rsidRPr="005C3328" w:rsidRDefault="00192BB3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92BB3" w:rsidRDefault="00192BB3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буџетских расхода чине: </w:t>
      </w:r>
      <w:r w:rsidRPr="00192BB3"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92BB3">
        <w:rPr>
          <w:rFonts w:ascii="Times New Roman" w:hAnsi="Times New Roman" w:cs="Times New Roman"/>
          <w:b/>
          <w:sz w:val="24"/>
          <w:szCs w:val="24"/>
          <w:lang w:val="sr-Cyrl-CS"/>
        </w:rPr>
        <w:t>транс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фери између буџетских јединица</w:t>
      </w:r>
    </w:p>
    <w:p w:rsidR="00192BB3" w:rsidRPr="00192BB3" w:rsidRDefault="00192BB3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92BB3" w:rsidRDefault="00192BB3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 (група конта 410)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 су извршени у износу 7.891.293,00 КМ што представља 97,6% у извршењу укупних буџетских </w:t>
      </w:r>
      <w:r w:rsidR="00C90276">
        <w:rPr>
          <w:rFonts w:ascii="Times New Roman" w:hAnsi="Times New Roman" w:cs="Times New Roman"/>
          <w:sz w:val="24"/>
          <w:szCs w:val="24"/>
          <w:lang w:val="sr-Cyrl-CS"/>
        </w:rPr>
        <w:t>расхода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квартал. У поређењу са истим периодом прошле године, извршење је веће за 741.068,43 КМ.</w:t>
      </w:r>
    </w:p>
    <w:p w:rsidR="00192BB3" w:rsidRDefault="00192BB3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Структуру текућих расхода чине:</w:t>
      </w:r>
    </w:p>
    <w:p w:rsidR="00192BB3" w:rsidRDefault="005E70BF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Расходи за лична примања запослених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извршени су у износу 3.954.329,00 КМ. Чине их расходи за бруто плате и накнаде запослених, расходи за накнаду плата запослених за вријеме боловања, отпремнине и једнократне помоћи за раднике Градске управе и осталих корисника буџета Града Бијељина.</w:t>
      </w:r>
    </w:p>
    <w:p w:rsidR="005E70BF" w:rsidRDefault="005E70BF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Расходи по основу коришћења роба и услуга – </w:t>
      </w:r>
      <w:r w:rsidRPr="005E70BF">
        <w:rPr>
          <w:rFonts w:ascii="Times New Roman" w:hAnsi="Times New Roman" w:cs="Times New Roman"/>
          <w:sz w:val="24"/>
          <w:szCs w:val="24"/>
          <w:lang w:val="sr-Cyrl-CS"/>
        </w:rPr>
        <w:t>извршени су у износу 1.313.844,00 КМ</w:t>
      </w:r>
      <w:r>
        <w:rPr>
          <w:rFonts w:ascii="Times New Roman" w:hAnsi="Times New Roman" w:cs="Times New Roman"/>
          <w:sz w:val="24"/>
          <w:szCs w:val="24"/>
          <w:lang w:val="sr-Cyrl-CS"/>
        </w:rPr>
        <w:t>. Међу овим расходима највеће извршење имају расходи по основу утрошка енергије, комуналних и комуникационих услуга, расходи за услуге одржавања јавних површина и остали неквалификовани расходи намјењени исплати накнада одборницима, суфинансирању пројеката, афирмацији града итд.</w:t>
      </w:r>
    </w:p>
    <w:p w:rsidR="005E70BF" w:rsidRDefault="005E70BF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Расходи финансирања и други финансијски трошкови – </w:t>
      </w:r>
      <w:r w:rsidRPr="005E70BF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252.294,00 КМ. Односе се на расходе по основу камата на примљене зајмове.</w:t>
      </w:r>
    </w:p>
    <w:p w:rsidR="005E70BF" w:rsidRDefault="005E70BF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Грантови </w:t>
      </w:r>
      <w:r w:rsidR="00C90276">
        <w:rPr>
          <w:rFonts w:ascii="Times New Roman" w:hAnsi="Times New Roman" w:cs="Times New Roman"/>
          <w:i/>
          <w:sz w:val="24"/>
          <w:szCs w:val="24"/>
          <w:lang w:val="sr-Cyrl-CS"/>
        </w:rPr>
        <w:t>–</w:t>
      </w:r>
      <w:r w:rsidR="00C90276">
        <w:rPr>
          <w:rFonts w:ascii="Times New Roman" w:hAnsi="Times New Roman" w:cs="Times New Roman"/>
          <w:sz w:val="24"/>
          <w:szCs w:val="24"/>
          <w:lang w:val="sr-Cyrl-CS"/>
        </w:rPr>
        <w:t>извршени су у износу 739.324,00 КМ. Представљају капиталне и текуће бесповратне помоћи организацијама и удружењима из области културе, спота, образовања итд.</w:t>
      </w:r>
    </w:p>
    <w:p w:rsidR="00C90276" w:rsidRDefault="00C90276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5.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Дознаке на име социјалне заштите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извршене су у износу 1.601.007,00 КМ. Обухватају стипендије, помоћи социјалној  и борачкој категорији.</w:t>
      </w:r>
    </w:p>
    <w:p w:rsidR="00C90276" w:rsidRDefault="00C90276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Расходи по судским рјешењима – </w:t>
      </w:r>
      <w:r w:rsidRPr="00C90276">
        <w:rPr>
          <w:rFonts w:ascii="Times New Roman" w:hAnsi="Times New Roman" w:cs="Times New Roman"/>
          <w:sz w:val="24"/>
          <w:szCs w:val="24"/>
          <w:lang w:val="sr-Cyrl-CS"/>
        </w:rPr>
        <w:t>извршени су</w:t>
      </w:r>
      <w:r>
        <w:rPr>
          <w:rFonts w:ascii="Times New Roman" w:hAnsi="Times New Roman" w:cs="Times New Roman"/>
          <w:sz w:val="24"/>
          <w:szCs w:val="24"/>
          <w:lang w:val="sr-Cyrl-CS"/>
        </w:rPr>
        <w:t>у износу 30.495,00 КМ. Односе се на расходе по извршним судским рјешењима.</w:t>
      </w:r>
    </w:p>
    <w:p w:rsidR="00C90276" w:rsidRDefault="00C90276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0276" w:rsidRDefault="00C90276" w:rsidP="00C9027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Трансфери између буџетских корисника (група конта 480)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 су извршени у износу 187.375,00 КМ што представља 2</w:t>
      </w:r>
      <w:r w:rsidR="00EA77A2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3% у извршењу укупних буџетских расхода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квартал. У поређењу са истим периодом прошле године, извршење је веће за </w:t>
      </w:r>
      <w:r w:rsidR="00EA77A2">
        <w:rPr>
          <w:rFonts w:ascii="Times New Roman" w:hAnsi="Times New Roman" w:cs="Times New Roman"/>
          <w:sz w:val="24"/>
          <w:szCs w:val="24"/>
          <w:lang w:val="sr-Cyrl-CS"/>
        </w:rPr>
        <w:t>39.476,74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:rsidR="00C90276" w:rsidRDefault="00EA77A2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Односе се на трансфере фонду обавезног социјалног осигурања, трансфере фонду за лијечење дјеце и трансфере за финансирање рада Аграрног фонда и подстицаја пољопривредних произвођача на подручју Града Бијељина.</w:t>
      </w:r>
    </w:p>
    <w:p w:rsidR="00660FE8" w:rsidRDefault="00660FE8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0FE8" w:rsidRDefault="00660FE8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60FE8">
        <w:rPr>
          <w:rFonts w:ascii="Times New Roman" w:hAnsi="Times New Roman" w:cs="Times New Roman"/>
          <w:b/>
          <w:sz w:val="24"/>
          <w:szCs w:val="24"/>
          <w:lang w:val="sr-Cyrl-CS"/>
        </w:rPr>
        <w:t>Б) Издаци за нефинансијску имовину</w:t>
      </w:r>
    </w:p>
    <w:p w:rsidR="00660FE8" w:rsidRDefault="00660FE8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60FE8" w:rsidRDefault="00660FE8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Издаци за нефинансијску имовину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квартал имају извршење у износу 388.072,00 КМ, што је за 310.337,87 КМ мање у односу на исти период прошле године. Највећим дјелом се односе на издатке по основу набавке зграда и објеката, затим на набавку опреме, реконструкцију и инвестиционо одржавање, набавку биолошке имовине и ситног инвентара.</w:t>
      </w:r>
    </w:p>
    <w:p w:rsidR="00034AC8" w:rsidRDefault="00034AC8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4AC8" w:rsidRPr="004C578C" w:rsidRDefault="00034AC8" w:rsidP="00192BB3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2.4. РАЧУН ФИНАНСИРАЊА ЗА ПЕРИОД 01.01.-31.03.2020. ГОДИНЕ</w:t>
      </w:r>
    </w:p>
    <w:p w:rsidR="00034AC8" w:rsidRDefault="00034AC8" w:rsidP="00192BB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8920" w:type="dxa"/>
        <w:tblInd w:w="93" w:type="dxa"/>
        <w:tblLook w:val="04A0"/>
      </w:tblPr>
      <w:tblGrid>
        <w:gridCol w:w="1032"/>
        <w:gridCol w:w="5168"/>
        <w:gridCol w:w="1360"/>
        <w:gridCol w:w="1360"/>
      </w:tblGrid>
      <w:tr w:rsidR="00056C48" w:rsidRPr="00056C48" w:rsidTr="00056C48">
        <w:trPr>
          <w:trHeight w:val="480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CS"/>
              </w:rPr>
              <w:t xml:space="preserve">Табела 4.  </w:t>
            </w: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ИЗВЈЕШТАЈ О ИЗВРШЕЊУ БУЏЕТА ГРАДА БИЈЕЉИНА  01.01.-31.03.2020. ГОДИНЕ -                         ФИНАНСИРАЊЕ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56C48" w:rsidRPr="00056C48" w:rsidTr="00056C48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Економски </w:t>
            </w: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п и 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 за 2020. годину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I квартал 2020. године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-1,529,485.00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1,249,618.00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56C48" w:rsidRPr="00056C48" w:rsidTr="00E13A52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611200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-2,849,281.00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845,883.00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1,500,000.00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1,500,000.00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1,500,000.00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2,849,281.00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654,117.00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2,822,281.00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654,117.00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2,822,281.00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654,117.00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27,000.00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1,319,796.00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403,735.00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1,716,500.00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436,019.00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1,483,000.00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436,019.00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1,483,000.00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436,019.00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396,704.00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32,284.00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163,204.00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22,030.00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163,204.00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22,030.00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056C4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10,254.00</w:t>
            </w:r>
          </w:p>
        </w:tc>
      </w:tr>
      <w:tr w:rsidR="00056C48" w:rsidRPr="00056C48" w:rsidTr="00E13A52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10,254.00</w:t>
            </w:r>
          </w:p>
        </w:tc>
      </w:tr>
      <w:tr w:rsidR="00056C48" w:rsidRPr="00056C48" w:rsidTr="00E13A52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638200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56C48" w:rsidRPr="00056C48" w:rsidTr="00E13A52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РАСПОДЈЕЛА СУФИЦИТА ИЗ РАНИЈИХ ПЕРИОДА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C48" w:rsidRPr="00056C48" w:rsidRDefault="00056C48" w:rsidP="00056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56C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</w:tbl>
    <w:p w:rsidR="00034AC8" w:rsidRPr="00034AC8" w:rsidRDefault="00034AC8" w:rsidP="00192BB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2BB3" w:rsidRDefault="009171F3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оквиру рачуна финансирања приказани су нето ефекти примитака и издатака од финансијке имовине и задуживања и осталих примитака и издатака.</w:t>
      </w:r>
    </w:p>
    <w:p w:rsidR="009171F3" w:rsidRDefault="00EA3A5A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Примици од задуживања (група конта 921)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имају остварење од 1.500.000,00 КМ по основу повлачења кредитних средстава из 2019. године намјењених за финансирање капиталних пројеката.</w:t>
      </w:r>
    </w:p>
    <w:p w:rsidR="00EA3A5A" w:rsidRDefault="00EA3A5A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Издаци за отплату дугова (група конта 621)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имају извршење 654.117,00 КМ. Односе се на оплату главнице примљених кредита од стране банака.</w:t>
      </w:r>
    </w:p>
    <w:p w:rsidR="00EA3A5A" w:rsidRDefault="00EA3A5A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Остали примици (група конта 931) </w:t>
      </w:r>
      <w:r w:rsidRPr="00EA3A5A">
        <w:rPr>
          <w:rFonts w:ascii="Times New Roman" w:hAnsi="Times New Roman" w:cs="Times New Roman"/>
          <w:sz w:val="24"/>
          <w:szCs w:val="24"/>
          <w:lang w:val="sr-Cyrl-CS"/>
        </w:rPr>
        <w:t>имају остварење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436.019,00 КМ. Односе се на примитке по основу ПД</w:t>
      </w:r>
      <w:r w:rsidR="00945D4C">
        <w:rPr>
          <w:rFonts w:ascii="Times New Roman" w:hAnsi="Times New Roman" w:cs="Times New Roman"/>
          <w:sz w:val="24"/>
          <w:szCs w:val="24"/>
          <w:lang w:val="sr-Cyrl-CS"/>
        </w:rPr>
        <w:t>В-а по основу закупа некретнина и поврата ПДВ-а</w:t>
      </w:r>
    </w:p>
    <w:p w:rsidR="00EA3A5A" w:rsidRDefault="00EA3A5A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Остали издаци (група конта 630)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извршени су у износу 32.284,00 КМ. </w:t>
      </w:r>
      <w:r w:rsidR="006D3A8C">
        <w:rPr>
          <w:rFonts w:ascii="Times New Roman" w:hAnsi="Times New Roman" w:cs="Times New Roman"/>
          <w:sz w:val="24"/>
          <w:szCs w:val="24"/>
          <w:lang w:val="sr-Cyrl-CS"/>
        </w:rPr>
        <w:t>Односе се на издатке по основу ПДВ-а и накнаде плата породиљског одсуства.</w:t>
      </w:r>
    </w:p>
    <w:p w:rsidR="00960B67" w:rsidRDefault="00960B67" w:rsidP="00776F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755A" w:rsidRDefault="002D755A" w:rsidP="00776F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755A" w:rsidRDefault="002D755A" w:rsidP="00776FB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A52" w:rsidRDefault="00E13A52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0B67" w:rsidRPr="004C578C" w:rsidRDefault="00960B67" w:rsidP="00776FB5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2.5. ИЗВРШЕЊЕ ПО ФУНКЦИОНАЛНОЈ КЛАСИФИКАЦИЈИ </w:t>
      </w:r>
    </w:p>
    <w:p w:rsidR="00960B67" w:rsidRPr="004C578C" w:rsidRDefault="00960B67" w:rsidP="00776FB5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01.01.-31.03.2020. ГОДИНЕ</w:t>
      </w:r>
    </w:p>
    <w:p w:rsidR="00960B67" w:rsidRPr="00960B67" w:rsidRDefault="00960B67" w:rsidP="00776FB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55BE" w:rsidRDefault="002655BE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55BE" w:rsidRDefault="002655BE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180" w:type="dxa"/>
        <w:tblInd w:w="93" w:type="dxa"/>
        <w:tblLook w:val="04A0"/>
      </w:tblPr>
      <w:tblGrid>
        <w:gridCol w:w="1043"/>
        <w:gridCol w:w="3115"/>
        <w:gridCol w:w="1374"/>
        <w:gridCol w:w="1374"/>
        <w:gridCol w:w="1415"/>
      </w:tblGrid>
      <w:tr w:rsidR="00DA7990" w:rsidRPr="002D755A" w:rsidTr="00DA7990">
        <w:trPr>
          <w:trHeight w:val="615"/>
        </w:trPr>
        <w:tc>
          <w:tcPr>
            <w:tcW w:w="8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164BD5" w:rsidRDefault="00DA7990" w:rsidP="00164B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164BD5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ИЗВЈЕШТАЈ О ИЗВРШЕЊУ БУЏЕТА ЗА I КВАРТАЛ 2020. ГОДИНЕ -ФУНКЦИОНАЛНА КЛАСИФИКАЦИЈА РАСХОДА И НЕТО ИЗДАТАКА ЗА НЕФИНАНСИЈСКУ ИМОВИНУ</w:t>
            </w:r>
          </w:p>
        </w:tc>
      </w:tr>
      <w:tr w:rsidR="00DA7990" w:rsidRPr="002D755A" w:rsidTr="00DA7990">
        <w:trPr>
          <w:trHeight w:val="67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ИЗВРШЕЊЕ ЗА I КВАРТАЛ 2020. ГОДИНЕ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Опште јавне услуге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3,180,579.28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Одбрана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Јавни ред и сигурност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Економски послови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848,546.80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животне средине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193,428.00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Стамбени и заједнички послови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9,969,532.00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1,196,343.84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174,872.00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Рекреација , култура и религија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3,375,734.00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405,088.08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Образовање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3,970,045.00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794,009.00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заштита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1,656,092.00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8,448,959.00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7990" w:rsidRPr="002D755A" w:rsidTr="00DA7990">
        <w:trPr>
          <w:trHeight w:val="660"/>
        </w:trPr>
        <w:tc>
          <w:tcPr>
            <w:tcW w:w="8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164BD5" w:rsidRDefault="00DA7990" w:rsidP="00164B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164BD5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lastRenderedPageBreak/>
              <w:t>ИЗВЈЕШТАЈ О ИЗВРШЕЊУ БУЏЕТА ЗА I КВАРТАЛ 2020. ГОДИНЕ -ФУНКЦИОНАЛНА КЛАСИФИКАЦИЈА РАСХОДА И НЕТО ИЗДАТАКА ЗА НЕФИНАНСИЈСКУ ИМОВИНУ</w:t>
            </w:r>
          </w:p>
        </w:tc>
      </w:tr>
      <w:tr w:rsidR="00DA7990" w:rsidRPr="002D755A" w:rsidTr="00DA7990">
        <w:trPr>
          <w:trHeight w:val="750"/>
        </w:trPr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БУЏЕТ 2020. ГОДИНА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ИЗВРШЕЊЕ ЗА I КВАРТАЛ 2020. ГОДИНЕ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Заједничке услуге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32,447,236.00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5,418,897.92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индивидуалне услуге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14,928,179.00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3,030,061.08</w:t>
            </w:r>
          </w:p>
        </w:tc>
      </w:tr>
      <w:tr w:rsidR="00DA7990" w:rsidRPr="002D755A" w:rsidTr="00DA7990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990" w:rsidRPr="002D755A" w:rsidRDefault="00DA7990" w:rsidP="00DA7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8,448,959.00</w:t>
            </w:r>
          </w:p>
        </w:tc>
      </w:tr>
    </w:tbl>
    <w:p w:rsidR="00776FB5" w:rsidRDefault="00776FB5" w:rsidP="00776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328" w:rsidRDefault="005C332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154" w:rsidRDefault="00576154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64D3" w:rsidRPr="004C578C" w:rsidRDefault="00DC268F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3. ОСТАЛИ ПРИХОДИ И ПРИМИЦИ И РАСХОДИ И ИЗДАЦИ</w:t>
      </w:r>
    </w:p>
    <w:p w:rsidR="00DC268F" w:rsidRPr="004C578C" w:rsidRDefault="00DC268F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КОЈИ НИСУ ПЛАНИРАНИ БУЏЕТОМ</w:t>
      </w:r>
    </w:p>
    <w:p w:rsidR="00DC268F" w:rsidRDefault="00DC268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B3DFF" w:rsidRDefault="001C1999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Поред </w:t>
      </w:r>
      <w:r w:rsidR="00B900A5">
        <w:rPr>
          <w:rFonts w:ascii="Times New Roman" w:hAnsi="Times New Roman" w:cs="Times New Roman"/>
          <w:sz w:val="24"/>
          <w:szCs w:val="24"/>
          <w:lang w:val="sr-Cyrl-CS"/>
        </w:rPr>
        <w:t xml:space="preserve">буџетом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планираних средстава, </w:t>
      </w:r>
      <w:r w:rsidR="002871FD">
        <w:rPr>
          <w:rFonts w:ascii="Times New Roman" w:hAnsi="Times New Roman" w:cs="Times New Roman"/>
          <w:sz w:val="24"/>
          <w:szCs w:val="24"/>
          <w:lang w:val="sr-Cyrl-CS"/>
        </w:rPr>
        <w:t xml:space="preserve">на фонду 01,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900A5">
        <w:rPr>
          <w:rFonts w:ascii="Times New Roman" w:hAnsi="Times New Roman" w:cs="Times New Roman"/>
          <w:sz w:val="24"/>
          <w:szCs w:val="24"/>
          <w:lang w:val="sr-Cyrl-CS"/>
        </w:rPr>
        <w:t xml:space="preserve">периоду од 01.01.-31.03.2020. године </w:t>
      </w:r>
      <w:r w:rsidR="002871FD">
        <w:rPr>
          <w:rFonts w:ascii="Times New Roman" w:hAnsi="Times New Roman" w:cs="Times New Roman"/>
          <w:sz w:val="24"/>
          <w:szCs w:val="24"/>
          <w:lang w:val="sr-Cyrl-CS"/>
        </w:rPr>
        <w:t xml:space="preserve">у Главној књизи трезора </w:t>
      </w:r>
      <w:r w:rsidR="00B900A5">
        <w:rPr>
          <w:rFonts w:ascii="Times New Roman" w:hAnsi="Times New Roman" w:cs="Times New Roman"/>
          <w:sz w:val="24"/>
          <w:szCs w:val="24"/>
          <w:lang w:val="sr-Cyrl-CS"/>
        </w:rPr>
        <w:t>евидентирани су</w:t>
      </w:r>
      <w:r w:rsidR="002871FD">
        <w:rPr>
          <w:rFonts w:ascii="Times New Roman" w:hAnsi="Times New Roman" w:cs="Times New Roman"/>
          <w:sz w:val="24"/>
          <w:szCs w:val="24"/>
          <w:lang w:val="sr-Cyrl-CS"/>
        </w:rPr>
        <w:t xml:space="preserve"> и приходи и примици и расходи и издаци који нису планирани буџетом, на фондовима 03 и 05.</w:t>
      </w:r>
    </w:p>
    <w:p w:rsidR="00AB3DFF" w:rsidRDefault="00AB3DFF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3DFF" w:rsidRDefault="00AB3DFF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71FD" w:rsidRPr="00AB3DFF" w:rsidRDefault="00AB3DF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B3D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А) </w:t>
      </w:r>
      <w:r w:rsidR="002871FD" w:rsidRPr="00AB3D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ФОНД 03-Фонд грантова</w:t>
      </w:r>
    </w:p>
    <w:p w:rsidR="002871FD" w:rsidRDefault="002871FD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3DFF" w:rsidRDefault="002871FD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01.01.-31.03.2020. године на фонду 03 евидентирани су грантови у укупном износу 109.544,30 КМ, намјењени за асфалтирање </w:t>
      </w:r>
      <w:r w:rsidR="00AB3DFF">
        <w:rPr>
          <w:rFonts w:ascii="Times New Roman" w:hAnsi="Times New Roman" w:cs="Times New Roman"/>
          <w:sz w:val="24"/>
          <w:szCs w:val="24"/>
          <w:lang w:val="sr-Cyrl-CS"/>
        </w:rPr>
        <w:t>путева у мјесним заједницама, унапређење предшколског образовања и културе. Укупно извршење на фонду 03 износи 3.221,14 КМ.</w:t>
      </w:r>
    </w:p>
    <w:p w:rsidR="00AB3DFF" w:rsidRDefault="00AB3DFF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3DFF" w:rsidRPr="00AB3DFF" w:rsidRDefault="00AB3DF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B3DFF">
        <w:rPr>
          <w:rFonts w:ascii="Times New Roman" w:hAnsi="Times New Roman" w:cs="Times New Roman"/>
          <w:b/>
          <w:sz w:val="24"/>
          <w:szCs w:val="24"/>
          <w:lang w:val="sr-Cyrl-CS"/>
        </w:rPr>
        <w:t>Б)  ФОНД 05-Фонд за посебне пројекте</w:t>
      </w:r>
    </w:p>
    <w:p w:rsidR="00AB3DFF" w:rsidRDefault="00AB3DFF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268F" w:rsidRDefault="00AB3DF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периоду 01.01.-31.03.2020. године на фонду 05 евидентиране су донације у износу 65.400,00 КМ намјењене за унапређење пословног окружења у Граду. Извршење на фонду 05 износи 36.600,00 КМ.</w:t>
      </w:r>
    </w:p>
    <w:p w:rsidR="008300B8" w:rsidRDefault="008300B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  <w:sectPr w:rsidR="008300B8" w:rsidSect="00C86C45">
          <w:headerReference w:type="default" r:id="rId9"/>
          <w:footerReference w:type="default" r:id="rId10"/>
          <w:pgSz w:w="11906" w:h="16838"/>
          <w:pgMar w:top="1418" w:right="1134" w:bottom="1418" w:left="1701" w:header="709" w:footer="709" w:gutter="0"/>
          <w:pgNumType w:start="1"/>
          <w:cols w:space="708"/>
          <w:titlePg/>
          <w:docGrid w:linePitch="360"/>
        </w:sectPr>
      </w:pPr>
    </w:p>
    <w:p w:rsidR="0048451F" w:rsidRDefault="0048451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13300" w:type="dxa"/>
        <w:tblInd w:w="93" w:type="dxa"/>
        <w:tblLook w:val="04A0"/>
      </w:tblPr>
      <w:tblGrid>
        <w:gridCol w:w="516"/>
        <w:gridCol w:w="416"/>
        <w:gridCol w:w="516"/>
        <w:gridCol w:w="857"/>
        <w:gridCol w:w="4339"/>
        <w:gridCol w:w="1366"/>
        <w:gridCol w:w="1366"/>
        <w:gridCol w:w="1366"/>
        <w:gridCol w:w="1366"/>
        <w:gridCol w:w="1192"/>
      </w:tblGrid>
      <w:tr w:rsidR="008300B8" w:rsidRPr="008300B8" w:rsidTr="008300B8">
        <w:trPr>
          <w:trHeight w:val="255"/>
        </w:trPr>
        <w:tc>
          <w:tcPr>
            <w:tcW w:w="133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00B8" w:rsidRPr="00576154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Табеларни преглед остварења буџета за I квартал 2020. године</w:t>
            </w:r>
          </w:p>
        </w:tc>
      </w:tr>
      <w:tr w:rsidR="008300B8" w:rsidRPr="008300B8" w:rsidTr="008300B8">
        <w:trPr>
          <w:trHeight w:val="255"/>
        </w:trPr>
        <w:tc>
          <w:tcPr>
            <w:tcW w:w="133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 Р И Х О Д И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300B8" w:rsidRPr="008300B8" w:rsidTr="008300B8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I квартал 2019. године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за 2020. годину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за 2020. годину Iквартал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I квартал 2020. године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(6/4)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00B8" w:rsidRPr="008300B8" w:rsidRDefault="008300B8" w:rsidP="0083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6,863,297.01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35,436,100.00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8,150,303.00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7,690,540.81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0.22</w:t>
            </w:r>
          </w:p>
        </w:tc>
      </w:tr>
      <w:tr w:rsidR="008300B8" w:rsidRPr="008300B8" w:rsidTr="008300B8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711113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пољопривреде и шумарства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1,000.0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711311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капитала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лична примања и приходе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782,282.82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4,411,100.00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1,014,553.00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795,048.83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0.18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162,853.05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140,380.29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приходе од сам. дјелатности у паушалном износу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683.14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619,203.11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653,901.87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</w:tr>
      <w:tr w:rsidR="008300B8" w:rsidRPr="008300B8" w:rsidTr="008300B8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282,369.12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3,141,000.00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722,430.00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193,992.37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0.06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непокретности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280,492.02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192,788.68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#REF!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714211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наслијеђе и поклон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714311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пренос непокретности и права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8300B8" w:rsidRPr="008300B8" w:rsidTr="008300B8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2,805.84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687.85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0.03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на промет производа-заостале обавезе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1,506.59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промет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473.31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715300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Акциза на деривате нафте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4C578C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Индиректни порези дозначени од УИО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5,790,896.73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27,833,000.00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6,401,590.00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6,647,666.20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717111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 од индиректних пореза  са ЈР-УИО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5,790,896.73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27,833,000.00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6,401,590.00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6,647,666.20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8300B8" w:rsidRPr="008300B8" w:rsidTr="008300B8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717112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Индиректни порези дозначени од УИО-раније године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добитке од игара на срећу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4,942.50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6,900.00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53,145.56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719113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добитке од игара на срећу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4,942.50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53,145.56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2,424,727.84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11,236,700.00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2,584,441.00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2,768,263.33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0.25</w:t>
            </w:r>
          </w:p>
        </w:tc>
      </w:tr>
      <w:tr w:rsidR="008300B8" w:rsidRPr="008300B8" w:rsidTr="008300B8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предузетничке активности и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199,454.34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283,447.09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0.25</w:t>
            </w:r>
          </w:p>
        </w:tc>
      </w:tr>
      <w:tr w:rsidR="008300B8" w:rsidRPr="008300B8" w:rsidTr="008300B8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721320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по основу кредитних услуга, орочених депозита и дужничко-повјерилачких односа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средства корисника буџета општинa и градова по депозитима у пословним банкама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517.15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8300B8" w:rsidRPr="008300B8" w:rsidTr="008300B8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давања у закуп објеката општине, града и установа-јавних служби који се финансирају из буџета општине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50,926.53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6,509.39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од земљишне ренте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148,226.20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276,390.80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закупнине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721111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од дивиденди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Накнаде,таксе  и приходи од пружања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2,206,552.52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9,978,200.00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2,294,986.00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2,438,155.66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0.24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Посебна републичка такса на нафтне деривате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Општинске административне таксе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Градске административне таксе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175,414.47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226,550.00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216,025.23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 за држање животиња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на фирму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359,925.92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315,039.95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моторних, друмских и прикључних возила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</w:tc>
      </w:tr>
      <w:tr w:rsidR="008300B8" w:rsidRPr="008300B8" w:rsidTr="004C578C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40,757.65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69,529.00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46,003.70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сред. за игру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4C578C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722316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12,180.00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12,020.00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 за кориштење воде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рекламних паноа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71,518.04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56,350.00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74,325.39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</w:tr>
      <w:tr w:rsidR="008300B8" w:rsidRPr="008300B8" w:rsidTr="008300B8">
        <w:trPr>
          <w:trHeight w:val="10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722319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34,132.89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17,100.00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Боравишна такса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19,197.26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28,543.00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24,087.70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слободних површина за кампове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држање ресторана  и других  угоститељских  и забавних објеката  на води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држање ресторана  и других  угоститељских  и забавних објеката  на води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коришћење обале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 таксе на остале предмете таксирања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33,066.10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25,369.00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45,489.55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уређивање грађевинског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382,799.74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844,880.13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грађевинског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1,325.10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 за коришћење  путеве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27,426.34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21,970.01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путеве  која се плаћа  при регистрацији  возила на моторни погон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кориштење минералних сировина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2,691.23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промјену намјене пољопривредног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190,928.36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38,331.61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Ауто мото савез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коришћење шума и шумског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4C578C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коришћење шума-средства за развој неразвијених дијелова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3,209.12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4C578C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722437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3,677.90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5,877.70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722440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вода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102,002.92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85,837.38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722457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употребу вјештачких ђубрива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3,981.37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5,109.40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8300B8" w:rsidRPr="008300B8" w:rsidTr="008300B8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комуналних добара од општег интереса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87,380.99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120,060.00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126,684.90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722462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минералних вода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извађени материјал из водотока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15,029.70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14,967.83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воде за узгој рибе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воде за индустрију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587.98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 заштите  од пожара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240,638.23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247,545.07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коришћење природних ресурса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узгој риба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Концесионе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96,333.13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39,646.59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Концесионе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722521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општинских органа управе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39,272.38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36,055.55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722591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приходи од пружања јавних усл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260,767.70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1,187,300.00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273,079.00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216,427.08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0.18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Ватрогасна јединица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СКУД "Семберија"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3,766.80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3,435.15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Библиотека "Филип Вишњић"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2,586.90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1,944.60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Средња стручна школа Јања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Ватрогасно друштво" Подриње" Јања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Дјечији вртић "Чика Јова Змај"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184,384.50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154,108.00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Музеј "Семберија"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5,129.00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Гимназија "Филип Вишњић"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Пољопривредна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21,966.00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13,297.64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Техничка школа "Михајло Пупин"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3,688.00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4C578C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Центар за културу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43,432.50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20,930.00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42,290.25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Општа управа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576154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  <w:t>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Градско позориште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3,910.00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Новчане казне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2,515.00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3,105.00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5,675.00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0.42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Одузета имовинска корист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79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723121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2,515.00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3,105.00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5,675.00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непорески приходи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16,205.98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29,900.00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40,985.58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0.32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729129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укинути општински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729124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општински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16,205.98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40,985.58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9,765,805.83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48,954,900.00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11,259,627.00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11,087,221.35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0.23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Текуће  и капиталне помоћи и 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477,780.98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2,282,100.00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524,883.00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628,417.21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0.28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8,855.00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из иностранства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из земље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8,855.00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781311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781312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781316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477,383.22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2,243,600.00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516,028.00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628,417.21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477,383.22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2,243,600.00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516,028.00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628,417.21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787411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787911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осталих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4C578C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ПРИМИЦИ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318,233.45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2,303,248.00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529,747.04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1,953,880.97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0.85</w:t>
            </w:r>
          </w:p>
        </w:tc>
      </w:tr>
      <w:tr w:rsidR="008300B8" w:rsidRPr="008300B8" w:rsidTr="004C578C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произведене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1,725.00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4C578C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811100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грађевинских објеката-сталне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 oд аута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811311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говеда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811911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капитални добици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непроизведене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84,629.86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269,748.00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62,042.04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84,629.86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269,748.00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62,042.04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814100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сталне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залиха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13,024.44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309,500.00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71,185.00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17,861.89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0.06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816140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залиха довршених учинака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71,185.00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9,013.93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816150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залиха робе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13,024.44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8,847.96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по основу излазног пореза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по основу излазног пореза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наплаћених зајмова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911400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од позајмљивања појединцима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по основу излазног пореза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220,579.15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436,019.08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0.29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220,579.15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436,019.08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</w:tr>
      <w:tr w:rsidR="008300B8" w:rsidRPr="008300B8" w:rsidTr="008300B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примици из трансакција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53,705.00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накнаде плата за породиљско одсуство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53,705.00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300B8" w:rsidRPr="008300B8" w:rsidTr="008300B8">
        <w:trPr>
          <w:trHeight w:val="255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 ФОНД 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10,084,039.28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51,258,148.00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11,789,374.04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13,041,102.32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0.25</w:t>
            </w:r>
          </w:p>
        </w:tc>
      </w:tr>
      <w:tr w:rsidR="008300B8" w:rsidRPr="008300B8" w:rsidTr="008300B8">
        <w:trPr>
          <w:trHeight w:val="255"/>
        </w:trPr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Неутрошена средства по основу трансфера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БУЏЕТСКА СРЕДСТВА ФОНД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БУЏЕТСКА СРЕДСТВА ФОНД 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215,683.47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109,544.30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БУЏЕТСКА СРЕДСТВА ФОНД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300B8" w:rsidRPr="008300B8" w:rsidTr="008300B8">
        <w:trPr>
          <w:trHeight w:val="255"/>
        </w:trPr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8300B8" w:rsidRPr="008300B8" w:rsidRDefault="008300B8" w:rsidP="0083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 (фонд 01, 02, 03, 05)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10,327,538.95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51,258,148.00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11,789,374.04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13,216,046.62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300B8" w:rsidRPr="008300B8" w:rsidRDefault="008300B8" w:rsidP="0083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30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0.26</w:t>
            </w:r>
          </w:p>
        </w:tc>
      </w:tr>
    </w:tbl>
    <w:p w:rsidR="0048451F" w:rsidRDefault="0048451F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13000" w:type="dxa"/>
        <w:tblInd w:w="93" w:type="dxa"/>
        <w:tblLook w:val="04A0"/>
      </w:tblPr>
      <w:tblGrid>
        <w:gridCol w:w="396"/>
        <w:gridCol w:w="396"/>
        <w:gridCol w:w="486"/>
        <w:gridCol w:w="756"/>
        <w:gridCol w:w="5226"/>
        <w:gridCol w:w="1266"/>
        <w:gridCol w:w="1366"/>
        <w:gridCol w:w="1366"/>
        <w:gridCol w:w="1266"/>
        <w:gridCol w:w="1088"/>
      </w:tblGrid>
      <w:tr w:rsidR="00576154" w:rsidRPr="00576154" w:rsidTr="00576154">
        <w:trPr>
          <w:trHeight w:val="240"/>
        </w:trPr>
        <w:tc>
          <w:tcPr>
            <w:tcW w:w="13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Табеларни преглед извршења буџета за I квартал 2020. године</w:t>
            </w:r>
          </w:p>
        </w:tc>
      </w:tr>
      <w:tr w:rsidR="00576154" w:rsidRPr="00576154" w:rsidTr="00576154">
        <w:trPr>
          <w:trHeight w:val="24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76154" w:rsidRPr="00576154" w:rsidTr="00576154">
        <w:trPr>
          <w:trHeight w:val="24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 А С Х О Д И</w:t>
            </w:r>
          </w:p>
        </w:tc>
      </w:tr>
      <w:tr w:rsidR="00576154" w:rsidRPr="00576154" w:rsidTr="00576154">
        <w:trPr>
          <w:trHeight w:val="24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76154" w:rsidRPr="00576154" w:rsidTr="00576154">
        <w:trPr>
          <w:trHeight w:val="72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I квартал 2019. године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за 2020. годину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за 2020. годину Iквартал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I квартал 2020. године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(6/4)</w:t>
            </w:r>
          </w:p>
        </w:tc>
      </w:tr>
      <w:tr w:rsidR="00576154" w:rsidRPr="00576154" w:rsidTr="00576154">
        <w:trPr>
          <w:trHeight w:val="24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154" w:rsidRPr="00576154" w:rsidRDefault="00576154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576154" w:rsidRPr="00576154" w:rsidTr="00576154">
        <w:trPr>
          <w:trHeight w:val="2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7,298,122.00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38,555,617.00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8,867,791.91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8,078,668.00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0.21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3,653,399.00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15,911,220.00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3,659,580.60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3,954,329.00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0.25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и накнаде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2,953,337.00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12,380,605.00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2,847,539.15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3,154,307.00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0.25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накнаде трошкова запослених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583,259.00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3,076,615.00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707,621.45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665,936.00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плата за вријеме боловања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89,647.00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75,440.00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9,940.00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једнократне помоћи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27,156.00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28,980.00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124,146.00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1,283,523.00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9,754,294.00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2,243,487.62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1,313,844.00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3,909.00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6,877.00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2,169.00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 и комуникационих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270,585.00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1,558,117.00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358,366.91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312,796.00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36,893.00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278,040.00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63,949.20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65,503.00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0.24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36,768.00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225,822.00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51,939.06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28,441.00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текућег одржавања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74,238.00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1,315,030.00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302,456.90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86,087.00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40,932.00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218,300.00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50,209.00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42,029.00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0.19</w:t>
            </w:r>
          </w:p>
        </w:tc>
      </w:tr>
      <w:tr w:rsidR="00576154" w:rsidRPr="00576154" w:rsidTr="00576154">
        <w:trPr>
          <w:trHeight w:val="48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и услуга платног промета,информисања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64,540.00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151,142.20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90,153.00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</w:tr>
      <w:tr w:rsidR="00576154" w:rsidRPr="00576154" w:rsidTr="00576154">
        <w:trPr>
          <w:trHeight w:val="48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444,638.00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2,690,000.00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618,700.00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322,224.00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</w:tr>
      <w:tr w:rsidR="00576154" w:rsidRPr="00576154" w:rsidTr="00576154">
        <w:trPr>
          <w:trHeight w:val="72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одборницима, расходи по основу доприноса за професионалну рехабилитацију инвалида, уговорене услуге и други неквалификовани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311,020.00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2,781,945.00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639,847.35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364,442.00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 и други фин.трошкови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227,382.00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1,397,353.00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321,391.19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252,294.00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0.18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за обвезнице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по основу камата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225,330.00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280,451.19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250,570.00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0.21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2,052.00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40,940.00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1,724.00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</w:tr>
      <w:tr w:rsidR="00576154" w:rsidRPr="00576154" w:rsidTr="004C578C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19,780.00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4C578C">
        <w:trPr>
          <w:trHeight w:val="2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19,780.00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4C578C">
        <w:trPr>
          <w:trHeight w:val="2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619,901.00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3,410,750.00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784,472.50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739,324.00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0.22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619,901.00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3,410,750.00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784,472.50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739,324.00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1,320,513.00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5,802,000.00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1,334,460.00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1,601,007.00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0.28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1,177,328.00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5,175,000.00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1,190,250.00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1,408,785.00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0.27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143,185.00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144,210.00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192,222.00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0.31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45,506.00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92,460.00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30,495.00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45,506.00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30,495.00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</w:tr>
      <w:tr w:rsidR="00576154" w:rsidRPr="00576154" w:rsidTr="00576154">
        <w:trPr>
          <w:trHeight w:val="2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147,898.00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1,792,000.00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412,160.00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187,375.00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Tрансфери између и унутар јединица власти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59,118.00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67,160.00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95,375.00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између буџетских јединица истог нивоа власти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59,118.00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83,375.00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Tрансфери између и унутар јединица власти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Трансфери унутар исте јединице власти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88,780.00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345,000.00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Трансфери унутар исте јединице власти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88,780.00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345,000.00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</w:tr>
      <w:tr w:rsidR="00576154" w:rsidRPr="00576154" w:rsidTr="00576154">
        <w:trPr>
          <w:trHeight w:val="2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698,410.00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9,406,546.00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2,163,505.58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388,072.00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0.04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692,665.00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9,122,046.00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2,098,070.58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369,929.00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0.04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666,809.00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7,825,500.00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1,799,865.00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311,474.00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376,350.00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86,560.50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15,793.00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19,575.00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633,196.00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145,635.08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32,523.00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 остале вишегодишње засаде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4,976.00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8,510.00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10,139.00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0.27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осталу имовину-пројекти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непроизводну имовину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13,800.00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6,900.00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одјећу и обућу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5,745.00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224,500.00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51,635.00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18,143.00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5,745.00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224,500.00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51,635.00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18,143.00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1,209,862.00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2,849,281.00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655,334.63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654,117.00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0.23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задуживања-обвезнице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1,209,862.00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649,124.63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654,117.00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</w:tr>
      <w:tr w:rsidR="00576154" w:rsidRPr="00576154" w:rsidTr="00576154">
        <w:trPr>
          <w:trHeight w:val="48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Свјетска банка-издаци за отплату зајмова примљених од ентитета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6,210.00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4C578C">
        <w:trPr>
          <w:trHeight w:val="25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621500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Свјетска банка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4C578C">
        <w:trPr>
          <w:trHeight w:val="2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621900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осталих дугова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4C578C">
        <w:trPr>
          <w:trHeight w:val="2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65,030.00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396,704.00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91,241.92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32,284.00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</w:tr>
      <w:tr w:rsidR="00576154" w:rsidRPr="00576154" w:rsidTr="00576154">
        <w:trPr>
          <w:trHeight w:val="2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22,597.00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163,204.00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37,536.92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22,030.00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</w:tr>
      <w:tr w:rsidR="00576154" w:rsidRPr="00576154" w:rsidTr="00576154">
        <w:trPr>
          <w:trHeight w:val="48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неизмирених обавеза из ранијих година, издаци за отплату по основу гаранција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48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42,433.00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53,705.00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10,254.00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</w:tr>
      <w:tr w:rsidR="00576154" w:rsidRPr="00576154" w:rsidTr="00576154">
        <w:trPr>
          <w:trHeight w:val="270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</w:tr>
      <w:tr w:rsidR="00576154" w:rsidRPr="00576154" w:rsidTr="00576154">
        <w:trPr>
          <w:trHeight w:val="270"/>
        </w:trPr>
        <w:tc>
          <w:tcPr>
            <w:tcW w:w="6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УКУПНИ БУЏЕТСКИ РАСХОДИ И ИЗДАЦИ-ФОНД 01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9,271,424.00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51,258,148.00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11,789,374.04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9,153,141.00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0.18</w:t>
            </w:r>
          </w:p>
        </w:tc>
      </w:tr>
      <w:tr w:rsidR="00576154" w:rsidRPr="00576154" w:rsidTr="00576154">
        <w:trPr>
          <w:trHeight w:val="240"/>
        </w:trPr>
        <w:tc>
          <w:tcPr>
            <w:tcW w:w="6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БУЏЕТСКИ РАСХОДИ И ИЗДАЦИ-ФОНД 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240"/>
        </w:trPr>
        <w:tc>
          <w:tcPr>
            <w:tcW w:w="6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БУЏЕТСКИ РАСХОДИ И ИЗДАЦИ-ФОНД 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105,058.18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3,221.14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240"/>
        </w:trPr>
        <w:tc>
          <w:tcPr>
            <w:tcW w:w="6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БУЏЕТСКИ РАСХОДИ И ИЗДАЦИ-ФОНД 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27,816.20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36,600.00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576154" w:rsidRPr="00576154" w:rsidTr="00576154">
        <w:trPr>
          <w:trHeight w:val="240"/>
        </w:trPr>
        <w:tc>
          <w:tcPr>
            <w:tcW w:w="6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6154" w:rsidRPr="00576154" w:rsidRDefault="00576154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УКУПНИ БУЏЕТСКИ РАСХОДИ И ИЗДАЦИ  (фонд 01, 02, 03, 05)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9,404,298.38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51,258,148.00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11,789,374.04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9,192,962.14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6154" w:rsidRPr="00576154" w:rsidRDefault="00576154" w:rsidP="00576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0.18</w:t>
            </w:r>
          </w:p>
        </w:tc>
      </w:tr>
    </w:tbl>
    <w:p w:rsidR="008300B8" w:rsidRDefault="008300B8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E7190" w:rsidRDefault="002E7190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  <w:sectPr w:rsidR="002E7190" w:rsidSect="008300B8">
          <w:pgSz w:w="16838" w:h="11906" w:orient="landscape"/>
          <w:pgMar w:top="1701" w:right="1418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2E7190" w:rsidRPr="004C578C" w:rsidRDefault="002D0FC5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4. ИЗВРШЕЊЕ ПО КОРИСНИЦИМА-</w:t>
      </w:r>
    </w:p>
    <w:p w:rsidR="002D0FC5" w:rsidRPr="004C578C" w:rsidRDefault="002D0FC5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ОРГАНИЗАЦИОНА КЛАСИФИКАЦИЈА</w:t>
      </w:r>
    </w:p>
    <w:p w:rsidR="002D0FC5" w:rsidRPr="004C578C" w:rsidRDefault="002D0FC5" w:rsidP="005C332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D0FC5" w:rsidRDefault="002D0FC5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А) Градска управа</w:t>
      </w:r>
    </w:p>
    <w:p w:rsidR="002D0FC5" w:rsidRDefault="002D0FC5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0FC5" w:rsidRDefault="002D0FC5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00050110 СКУПШТИНА ГРАДА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</w:t>
      </w:r>
      <w:r w:rsidR="00962D0E">
        <w:rPr>
          <w:rFonts w:ascii="Times New Roman" w:hAnsi="Times New Roman" w:cs="Times New Roman"/>
          <w:sz w:val="24"/>
          <w:szCs w:val="24"/>
          <w:lang w:val="sr-Cyrl-CS"/>
        </w:rPr>
        <w:t>за 2020. годину на овој ПЈТ износе 1.377.500,00 КМ и у цјелости су намјењена финансирању текућих расхода. Извршење за први квартал 2020. године износи 193.438,92 КМ,</w:t>
      </w:r>
      <w:r w:rsidR="007B19BA">
        <w:rPr>
          <w:rFonts w:ascii="Times New Roman" w:hAnsi="Times New Roman" w:cs="Times New Roman"/>
          <w:sz w:val="24"/>
          <w:szCs w:val="24"/>
          <w:lang w:val="sr-Cyrl-CS"/>
        </w:rPr>
        <w:t xml:space="preserve"> што представља 14% у односу на план. Извршење се односи </w:t>
      </w:r>
      <w:r w:rsidR="00962D0E">
        <w:rPr>
          <w:rFonts w:ascii="Times New Roman" w:hAnsi="Times New Roman" w:cs="Times New Roman"/>
          <w:sz w:val="24"/>
          <w:szCs w:val="24"/>
          <w:lang w:val="sr-Cyrl-CS"/>
        </w:rPr>
        <w:t xml:space="preserve"> на расходе по основу накнада скупштинским одборницима и ГИК-у, трошкове репрезентације, трошкове обиљежавања значајних датума и текуће помоћи непрофитним организацијама.</w:t>
      </w:r>
    </w:p>
    <w:p w:rsidR="00962D0E" w:rsidRDefault="00962D0E" w:rsidP="005C332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00050120 КАБИНЕТ ГРАДОНАЧЕЛНИКА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за 2020. годину на овој потрошачкој јединици износе </w:t>
      </w:r>
      <w:r w:rsidR="00ED4518">
        <w:rPr>
          <w:rFonts w:ascii="Times New Roman" w:hAnsi="Times New Roman" w:cs="Times New Roman"/>
          <w:sz w:val="24"/>
          <w:szCs w:val="24"/>
          <w:lang w:val="sr-Cyrl-CS"/>
        </w:rPr>
        <w:t>804.500,00 КМ и у цјелости су намјењена финансирању текућих расхода. Извршење за први квартал износи 51.650,38 КМ,</w:t>
      </w:r>
      <w:r w:rsidR="007B19BA">
        <w:rPr>
          <w:rFonts w:ascii="Times New Roman" w:hAnsi="Times New Roman" w:cs="Times New Roman"/>
          <w:sz w:val="24"/>
          <w:szCs w:val="24"/>
          <w:lang w:val="sr-Cyrl-CS"/>
        </w:rPr>
        <w:t xml:space="preserve"> што представља 6,4% у односу на план,</w:t>
      </w:r>
      <w:r w:rsidR="00ED4518">
        <w:rPr>
          <w:rFonts w:ascii="Times New Roman" w:hAnsi="Times New Roman" w:cs="Times New Roman"/>
          <w:sz w:val="24"/>
          <w:szCs w:val="24"/>
          <w:lang w:val="sr-Cyrl-CS"/>
        </w:rPr>
        <w:t xml:space="preserve"> а односи се на расходе по основу закупа, утрошка електричне енергије, кому</w:t>
      </w:r>
      <w:r w:rsidR="007B19BA">
        <w:rPr>
          <w:rFonts w:ascii="Times New Roman" w:hAnsi="Times New Roman" w:cs="Times New Roman"/>
          <w:sz w:val="24"/>
          <w:szCs w:val="24"/>
          <w:lang w:val="sr-Cyrl-CS"/>
        </w:rPr>
        <w:t>никационе услуге, репрезентацију</w:t>
      </w:r>
      <w:r w:rsidR="00ED4518">
        <w:rPr>
          <w:rFonts w:ascii="Times New Roman" w:hAnsi="Times New Roman" w:cs="Times New Roman"/>
          <w:sz w:val="24"/>
          <w:szCs w:val="24"/>
          <w:lang w:val="sr-Cyrl-CS"/>
        </w:rPr>
        <w:t xml:space="preserve"> и афирмациј</w:t>
      </w:r>
      <w:r w:rsidR="007B19B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D451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10CB8" w:rsidRDefault="00F10CB8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0CB8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30 ОДЈЕЉЕЊЕ ЗА ОПШТУ УПРАВУ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на овој ПЈТ износе 4.000,00 КМ и намјењена су за финансирање материјалних трошкова. Извршење з</w:t>
      </w:r>
      <w:r w:rsidR="007B19BA">
        <w:rPr>
          <w:rFonts w:ascii="Times New Roman" w:hAnsi="Times New Roman" w:cs="Times New Roman"/>
          <w:sz w:val="24"/>
          <w:szCs w:val="24"/>
          <w:lang w:val="sr-Cyrl-CS"/>
        </w:rPr>
        <w:t>а први квартал износи 124,70 КМ, што представља 3,1% у односу на план.</w:t>
      </w:r>
    </w:p>
    <w:p w:rsidR="00F10CB8" w:rsidRDefault="007B19BA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19BA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00050140 ОДЈЕЉЕЊЕ ЗА ФИНАНСИЈЕ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16.546.634,00 КМ. Извршење за први квартал износи </w:t>
      </w:r>
      <w:r w:rsidR="002304CF">
        <w:rPr>
          <w:rFonts w:ascii="Times New Roman" w:hAnsi="Times New Roman" w:cs="Times New Roman"/>
          <w:sz w:val="24"/>
          <w:szCs w:val="24"/>
          <w:lang w:val="sr-Cyrl-CS"/>
        </w:rPr>
        <w:t>3.870478,58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2304CF">
        <w:rPr>
          <w:rFonts w:ascii="Times New Roman" w:hAnsi="Times New Roman" w:cs="Times New Roman"/>
          <w:sz w:val="24"/>
          <w:szCs w:val="24"/>
          <w:lang w:val="sr-Cyrl-CS"/>
        </w:rPr>
        <w:t>23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</w:t>
      </w:r>
      <w:r w:rsidR="002304CF">
        <w:rPr>
          <w:rFonts w:ascii="Times New Roman" w:hAnsi="Times New Roman" w:cs="Times New Roman"/>
          <w:sz w:val="24"/>
          <w:szCs w:val="24"/>
          <w:lang w:val="sr-Cyrl-CS"/>
        </w:rPr>
        <w:t>. Извршење се односи на расходе за лична примања, расходе за банкарске услуге, расходе по основу камата и издатке по основу отплата за узете кредите и издатке за ПДВ.</w:t>
      </w:r>
    </w:p>
    <w:p w:rsidR="002304CF" w:rsidRDefault="002304CF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CF"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00050150 ОДЈЕЉЕЊЕ ЗА ПРИВРЕДУ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планирана средства на овој ПЈТ износе 554.000,00 КМ. Извршење за први квартал износи 30.513,23 КМ, што представља 6% у односу на план, а односи се на</w:t>
      </w:r>
      <w:r w:rsidR="00A04043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расходе за противградну заштиту, материјалне трошкове и финансирање рада Удружења смаосталних привредника.</w:t>
      </w:r>
    </w:p>
    <w:p w:rsidR="00A04043" w:rsidRDefault="00A04043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0005015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ОДЈЕЉЕЊЕ ЗА ПОЉОПРИВРЕДУ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2.444.000,00 КМ. Извршење за први квартал износи 227.025,41 КМ, што представља 9% у односу на план, а односи се на расходе по основу материјалних трошкова, трошкове рада хигијеничарске службе (азила), финансирање рада ЈП Воде и Аграрног фонда.</w:t>
      </w:r>
    </w:p>
    <w:p w:rsidR="00A04043" w:rsidRDefault="00A04043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00050160 ОДЈЕЉЕЊЕ ЗА ПРОСТОРНО УРЕЂЕЊЕ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254.000,00 КМ. Извршење за први квартал износи 804,10 КМ, што представља 0,3% у односу на план, а односи се на расходе по основу </w:t>
      </w:r>
      <w:r w:rsidR="008B4EF4">
        <w:rPr>
          <w:rFonts w:ascii="Times New Roman" w:hAnsi="Times New Roman" w:cs="Times New Roman"/>
          <w:sz w:val="24"/>
          <w:szCs w:val="24"/>
          <w:lang w:val="sr-Cyrl-CS"/>
        </w:rPr>
        <w:t>материјалних трошкова.</w:t>
      </w:r>
    </w:p>
    <w:p w:rsidR="008B4EF4" w:rsidRDefault="008B4EF4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Потрошака јединица 00050170 ОДЈЕЉЕЊЕ ЗА СТАМБЕНО-КОМУНАЛНЕ ПОСЛОВЕ И ЗЖС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5.000.504,00 КМ.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Извршење за први квартал износи 643.580,22 КМ, што представља 13% у односу на план, а односи се на расходе по основу</w:t>
      </w:r>
      <w:r w:rsidR="00CF2A5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3460">
        <w:rPr>
          <w:rFonts w:ascii="Times New Roman" w:hAnsi="Times New Roman" w:cs="Times New Roman"/>
          <w:sz w:val="24"/>
          <w:szCs w:val="24"/>
          <w:lang w:val="sr-Cyrl-CS"/>
        </w:rPr>
        <w:t>одржавања јавне расвјете, парка и јавне хигијене, услуге мјерења загађења ваздуха и друге стручне услуге, трошкове електричне енергије за јавну расвјету, издатке по основу експропријације, изградње комуналне инфраструктуре и сл.</w:t>
      </w:r>
    </w:p>
    <w:p w:rsidR="00C63460" w:rsidRDefault="00C63460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00050180 ОДЈЕЉЕЊЕ ЗА БОРАЧКО-ИНВАЛИДСКУ И ЦИВИЛНУ ЗАШТИТУ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503.750,00 КМ. Извршење за први квартал износи 59.777,00 КМ, што представља 12% у односу на план, а односи се на расходе по основу материјалних трошкова, финансирања рада борачких организација и текућих помоћи појединцима.</w:t>
      </w:r>
    </w:p>
    <w:p w:rsidR="00C63460" w:rsidRDefault="007763E4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0005021</w:t>
      </w:r>
      <w:r w:rsidR="00C63460"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0 ОДЈЕЉЕЊЕ ЗА ДРУШТВЕНЕ ДЈЕЛАТНОСТИ</w:t>
      </w:r>
      <w:r w:rsidR="00C63460"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4.775.000,00 КМ. Извршење за први квартал износи 938.877,62 КМ, што представља 20% у односу на план, а односи се на расходе по основу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бруто накнада за мртвозорство, гранта ЈИП СИМ-у, грантова датих удружењима грађана и институцијама из области културе, спорта, образовања и здравствене заштите, стипендија, издатака за набавку грађевинских објеката.</w:t>
      </w:r>
    </w:p>
    <w:p w:rsidR="007763E4" w:rsidRDefault="007763E4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63E4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јединица00050220 ОДЈЕЉЕЊЕ ЗА ИНСПЕКЦИЈСКЕ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42.000,00КМ. Извршење за први квартал износи 1.408,92 КМ, што представља 3% у односу на план, а односи се на расходе по основу материјалних трошкова Одјељења.</w:t>
      </w:r>
    </w:p>
    <w:p w:rsidR="007763E4" w:rsidRDefault="007763E4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00050230 КОМУНАЛНА ПОЛИЦИЈА -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на овој ПЈТ износе 10.000,00 КМ. Извршење за први квартал износи 1.192,81 КМ, што представља 12% у односу на план, а односи се на расходе по основу материјалних расхода.</w:t>
      </w:r>
    </w:p>
    <w:p w:rsidR="007763E4" w:rsidRDefault="007763E4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00050240 ОДСЈЕК ЗА ЗАЈЕДНИЧКЕ ПОСЛОВЕ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</w:t>
      </w:r>
      <w:r w:rsidR="00144EE4">
        <w:rPr>
          <w:rFonts w:ascii="Times New Roman" w:hAnsi="Times New Roman" w:cs="Times New Roman"/>
          <w:sz w:val="24"/>
          <w:szCs w:val="24"/>
          <w:lang w:val="sr-Cyrl-CS"/>
        </w:rPr>
        <w:t>1.288.000,00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први квартал износи </w:t>
      </w:r>
      <w:r w:rsidR="00144EE4">
        <w:rPr>
          <w:rFonts w:ascii="Times New Roman" w:hAnsi="Times New Roman" w:cs="Times New Roman"/>
          <w:sz w:val="24"/>
          <w:szCs w:val="24"/>
          <w:lang w:val="sr-Cyrl-CS"/>
        </w:rPr>
        <w:t>263.160,07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144EE4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</w:t>
      </w:r>
      <w:r w:rsidR="00144EE4">
        <w:rPr>
          <w:rFonts w:ascii="Times New Roman" w:hAnsi="Times New Roman" w:cs="Times New Roman"/>
          <w:sz w:val="24"/>
          <w:szCs w:val="24"/>
          <w:lang w:val="sr-Cyrl-CS"/>
        </w:rPr>
        <w:t xml:space="preserve"> утрошка електричне енергије, комуналних и комуникацијских услуга, трошкове набавке материјала, репрезентације и дневница, као и издатке за набавку ситног инвентара.</w:t>
      </w:r>
    </w:p>
    <w:p w:rsidR="00262296" w:rsidRDefault="00262296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2296" w:rsidRDefault="00262296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2296">
        <w:rPr>
          <w:rFonts w:ascii="Times New Roman" w:hAnsi="Times New Roman" w:cs="Times New Roman"/>
          <w:b/>
          <w:sz w:val="24"/>
          <w:szCs w:val="24"/>
          <w:lang w:val="sr-Cyrl-CS"/>
        </w:rPr>
        <w:t>Б) Остали корисници буџета Града</w:t>
      </w:r>
    </w:p>
    <w:p w:rsidR="00262296" w:rsidRDefault="00262296" w:rsidP="005C3328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2296" w:rsidRDefault="0021247A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на оп</w:t>
      </w:r>
      <w:r w:rsidR="00262296">
        <w:rPr>
          <w:rFonts w:ascii="Times New Roman" w:hAnsi="Times New Roman" w:cs="Times New Roman"/>
          <w:sz w:val="24"/>
          <w:szCs w:val="24"/>
          <w:lang w:val="sr-Cyrl-CS"/>
        </w:rPr>
        <w:t xml:space="preserve">еративној јединици 2 – Остали корисници буџета Града Бијељина износе </w:t>
      </w:r>
      <w:r w:rsidR="00217055">
        <w:rPr>
          <w:rFonts w:ascii="Times New Roman" w:hAnsi="Times New Roman" w:cs="Times New Roman"/>
          <w:sz w:val="24"/>
          <w:szCs w:val="24"/>
          <w:lang w:val="sr-Cyrl-CS"/>
        </w:rPr>
        <w:t>11.664.459,42 КМ,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217055" w:rsidRDefault="00217055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социјалне заштите планирана су у оквиру </w:t>
      </w:r>
      <w:r w:rsidRPr="00217055">
        <w:rPr>
          <w:rFonts w:ascii="Times New Roman" w:hAnsi="Times New Roman" w:cs="Times New Roman"/>
          <w:b/>
          <w:sz w:val="24"/>
          <w:szCs w:val="24"/>
          <w:lang w:val="sr-Cyrl-CS"/>
        </w:rPr>
        <w:t>ПЈТ ЦЕНТАР ЗА СОЦИЈАЛНИ РАД (00050300) и ПЈТ СОЦИЈАЛНА ЗАШТИТА (00050301)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укупном износу 6.367.400,00 КМ. Извршење на овим ПЈТ износи </w:t>
      </w:r>
      <w:r w:rsidR="004166BB">
        <w:rPr>
          <w:rFonts w:ascii="Times New Roman" w:hAnsi="Times New Roman" w:cs="Times New Roman"/>
          <w:sz w:val="24"/>
          <w:szCs w:val="24"/>
          <w:lang w:val="sr-Cyrl-CS"/>
        </w:rPr>
        <w:t xml:space="preserve">1.761.036,00 КМ, што представља 27,60 %. Извршење се односи на </w:t>
      </w:r>
      <w:r w:rsidR="00E95342">
        <w:rPr>
          <w:rFonts w:ascii="Times New Roman" w:hAnsi="Times New Roman" w:cs="Times New Roman"/>
          <w:sz w:val="24"/>
          <w:szCs w:val="24"/>
          <w:lang w:val="sr-Cyrl-CS"/>
        </w:rPr>
        <w:t>финансирање бруто плата радника ЈУ Центар за социјални рад, материјалне трошкове рада, социјалну заштиту у облику новчаних помоћи, домског смјештаја, трошкова оспособљавања за рад и сл.</w:t>
      </w:r>
    </w:p>
    <w:p w:rsidR="0070600A" w:rsidRDefault="0070600A" w:rsidP="005C332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Средства за финансирање предшколског образовања планирана су у оквиру </w:t>
      </w:r>
      <w:r w:rsidRPr="0070600A">
        <w:rPr>
          <w:rFonts w:ascii="Times New Roman" w:hAnsi="Times New Roman" w:cs="Times New Roman"/>
          <w:b/>
          <w:sz w:val="24"/>
          <w:szCs w:val="24"/>
          <w:lang w:val="sr-Cyrl-CS"/>
        </w:rPr>
        <w:t>ПЈТ ДЈЕЧИЈИ ВРТИЋ „ЧИКА ЈОВА ЗМАЈ“ (00050400)</w:t>
      </w:r>
      <w:r>
        <w:rPr>
          <w:rFonts w:ascii="Times New Roman" w:hAnsi="Times New Roman" w:cs="Times New Roman"/>
          <w:sz w:val="24"/>
          <w:szCs w:val="24"/>
          <w:lang w:val="sr-Cyrl-CS"/>
        </w:rPr>
        <w:t>у износу 1.996.595,00 КМ, а извршена су у износу 428.281,41 КМ, што представља 21% у односу на план. Извршење се односи на бруто плате и накнаде запослених, трошкове енергије, комуналних и комуникационих услуга, набавке материјала и сл.</w:t>
      </w:r>
    </w:p>
    <w:p w:rsidR="00C64CAF" w:rsidRDefault="00A4572C" w:rsidP="00A457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културе планирана су у оквиру 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>ПЈТ ЦЕНТАР ЗА КУЛТУРУ СЕМБЕРИЈА (0005500), ПЈТ МУЗЕЈ СЕМБЕРИЈЕ (0005501), ПЈТ СКУД „СЕМБЕРИЈА“ (0005503),</w:t>
      </w:r>
      <w:r w:rsidR="00C51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ГРАДСКО ПОЗОРИШТЕ „СЕМБЕРИЈА“ (00050504),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ПЈТ НАРОДНА БИБЛИОТЕКА „ФИЛИП ВИШЊИЋ“ БИЈЕЉИНА (8180035)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уукупном износу</w:t>
      </w:r>
      <w:r w:rsidR="00C51705">
        <w:rPr>
          <w:rFonts w:ascii="Times New Roman" w:hAnsi="Times New Roman" w:cs="Times New Roman"/>
          <w:sz w:val="24"/>
          <w:szCs w:val="24"/>
          <w:lang w:val="sr-Cyrl-CS"/>
        </w:rPr>
        <w:t xml:space="preserve"> 1.572.429,42 КМ</w:t>
      </w:r>
      <w:r w:rsidRPr="00A4572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.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Средства су извршена у износу</w:t>
      </w:r>
      <w:r w:rsidR="00C51705" w:rsidRPr="00C51705">
        <w:rPr>
          <w:rFonts w:ascii="Times New Roman" w:eastAsia="Times New Roman" w:hAnsi="Times New Roman" w:cs="Times New Roman"/>
          <w:color w:val="000000"/>
          <w:sz w:val="24"/>
          <w:szCs w:val="24"/>
        </w:rPr>
        <w:t>369,813.49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КМ, што представља </w:t>
      </w:r>
      <w:r w:rsidR="00C51705" w:rsidRPr="00C51705">
        <w:rPr>
          <w:rFonts w:ascii="Times New Roman" w:hAnsi="Times New Roman" w:cs="Times New Roman"/>
          <w:sz w:val="24"/>
          <w:szCs w:val="24"/>
          <w:lang w:val="sr-Cyrl-CS"/>
        </w:rPr>
        <w:t>23,5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% у односу на план</w:t>
      </w:r>
      <w:r w:rsidR="00C51705">
        <w:rPr>
          <w:rFonts w:ascii="Times New Roman" w:hAnsi="Times New Roman" w:cs="Times New Roman"/>
          <w:sz w:val="24"/>
          <w:szCs w:val="24"/>
          <w:lang w:val="sr-Cyrl-CS"/>
        </w:rPr>
        <w:t>. Средства су намјењена за финансирање бруто плата запослених, финансирање трошкова електричне енергије, комуналних, комуникацијских услуга, набавке материјала.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Поред буџетом планираних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расхода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на фо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нду 01, на овим ПЈТ евидентиран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су и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на фонд</w:t>
      </w:r>
      <w:r w:rsidR="00C5170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03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 xml:space="preserve">2.542,58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>КМ.</w:t>
      </w:r>
    </w:p>
    <w:p w:rsidR="00A4572C" w:rsidRPr="00C64CAF" w:rsidRDefault="00A4572C" w:rsidP="00A457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унапређења туристичке понуде планирана су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ТУРИСТИЧКА ОРГАНИЗАЦИЈА ГРАДА БИЈЕЉИНА (0005510)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>у износу од</w:t>
      </w:r>
      <w:r w:rsidR="00C64CAF" w:rsidRPr="00C64CAF">
        <w:rPr>
          <w:rFonts w:ascii="Times New Roman" w:hAnsi="Times New Roman" w:cs="Times New Roman"/>
          <w:sz w:val="24"/>
          <w:szCs w:val="24"/>
          <w:lang w:val="sr-Cyrl-CS"/>
        </w:rPr>
        <w:t>430.672,00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на овој ПЈТ износи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103.094,33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је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24% у односу на план, а односи се на финансирање бруто плата радника ТО Бијељина, материјалне трошкове и трошкове по основу услуга за унапређење туристичке понуде Града.</w:t>
      </w:r>
    </w:p>
    <w:p w:rsidR="00A4572C" w:rsidRPr="00C64CAF" w:rsidRDefault="00A4572C" w:rsidP="00A457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АГЕНЦИЈА ЗА МАЛА И СРЕДЊА ПРЕДУЗЕЋА (0005910).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Планирана су у износу </w:t>
      </w:r>
      <w:r w:rsidR="00C64CAF" w:rsidRPr="00C64CAF">
        <w:rPr>
          <w:rFonts w:ascii="Times New Roman" w:hAnsi="Times New Roman" w:cs="Times New Roman"/>
          <w:sz w:val="24"/>
          <w:szCs w:val="24"/>
          <w:lang w:val="sr-Cyrl-CS"/>
        </w:rPr>
        <w:t>240.913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4CAF" w:rsidRPr="00C64CAF">
        <w:rPr>
          <w:rFonts w:ascii="Times New Roman" w:hAnsi="Times New Roman" w:cs="Times New Roman"/>
          <w:sz w:val="24"/>
          <w:szCs w:val="24"/>
          <w:lang w:val="sr-Cyrl-CS"/>
        </w:rPr>
        <w:t>00 КМ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средстава је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35.454,28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C64CAF">
        <w:rPr>
          <w:rFonts w:ascii="Times New Roman" w:hAnsi="Times New Roman" w:cs="Times New Roman"/>
          <w:sz w:val="24"/>
          <w:szCs w:val="24"/>
          <w:lang w:val="sr-Cyrl-CS"/>
        </w:rPr>
        <w:t>15% у односу на план. Односи се на финансирање бруто плата и материјалне трошкове Агенције.</w:t>
      </w:r>
    </w:p>
    <w:p w:rsidR="0070600A" w:rsidRDefault="00A4572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планирана за финансирање материјалних трошкова средњошколског образовања укупно износе </w:t>
      </w:r>
      <w:r w:rsidR="00B30936">
        <w:rPr>
          <w:rFonts w:ascii="Times New Roman" w:hAnsi="Times New Roman" w:cs="Times New Roman"/>
          <w:sz w:val="24"/>
          <w:szCs w:val="24"/>
          <w:lang w:val="sr-Cyrl-CS"/>
        </w:rPr>
        <w:t>1.056.450,00 КМ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. Планирају су у оквиру </w:t>
      </w:r>
      <w:r w:rsidRPr="00B30936">
        <w:rPr>
          <w:rFonts w:ascii="Times New Roman" w:hAnsi="Times New Roman" w:cs="Times New Roman"/>
          <w:b/>
          <w:sz w:val="24"/>
          <w:szCs w:val="24"/>
          <w:lang w:val="sr-Cyrl-CS"/>
        </w:rPr>
        <w:t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износи </w:t>
      </w:r>
      <w:r w:rsidR="00B30936">
        <w:rPr>
          <w:rFonts w:ascii="Times New Roman" w:hAnsi="Times New Roman" w:cs="Times New Roman"/>
          <w:sz w:val="24"/>
          <w:szCs w:val="24"/>
          <w:lang w:val="sr-Cyrl-CS"/>
        </w:rPr>
        <w:t>176.649,51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B30936">
        <w:rPr>
          <w:rFonts w:ascii="Times New Roman" w:hAnsi="Times New Roman" w:cs="Times New Roman"/>
          <w:sz w:val="24"/>
          <w:szCs w:val="24"/>
          <w:lang w:val="sr-Cyrl-CS"/>
        </w:rPr>
        <w:t>16,7%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план.</w:t>
      </w: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Default="00EE24C6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  <w:sectPr w:rsidR="00EE24C6" w:rsidSect="002E7190">
          <w:pgSz w:w="11906" w:h="16838"/>
          <w:pgMar w:top="1418" w:right="1134" w:bottom="1418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</w:p>
    <w:tbl>
      <w:tblPr>
        <w:tblW w:w="13080" w:type="dxa"/>
        <w:tblInd w:w="93" w:type="dxa"/>
        <w:tblLook w:val="04A0"/>
      </w:tblPr>
      <w:tblGrid>
        <w:gridCol w:w="416"/>
        <w:gridCol w:w="416"/>
        <w:gridCol w:w="520"/>
        <w:gridCol w:w="816"/>
        <w:gridCol w:w="63"/>
        <w:gridCol w:w="4616"/>
        <w:gridCol w:w="152"/>
        <w:gridCol w:w="52"/>
        <w:gridCol w:w="1296"/>
        <w:gridCol w:w="161"/>
        <w:gridCol w:w="59"/>
        <w:gridCol w:w="1269"/>
        <w:gridCol w:w="164"/>
        <w:gridCol w:w="65"/>
        <w:gridCol w:w="1252"/>
        <w:gridCol w:w="173"/>
        <w:gridCol w:w="72"/>
        <w:gridCol w:w="1237"/>
        <w:gridCol w:w="201"/>
        <w:gridCol w:w="80"/>
      </w:tblGrid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38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EE24C6" w:rsidRPr="00EE24C6" w:rsidTr="0002143D">
        <w:trPr>
          <w:gridAfter w:val="2"/>
          <w:wAfter w:w="280" w:type="dxa"/>
          <w:trHeight w:val="4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EE24C6" w:rsidRPr="00EE24C6" w:rsidTr="0002143D">
        <w:trPr>
          <w:gridAfter w:val="2"/>
          <w:wAfter w:w="280" w:type="dxa"/>
          <w:trHeight w:val="43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6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5110 СКУПШТИНА ГРАДА</w:t>
            </w:r>
          </w:p>
        </w:tc>
      </w:tr>
      <w:tr w:rsidR="00EE24C6" w:rsidRPr="00EE24C6" w:rsidTr="0002143D">
        <w:trPr>
          <w:gridAfter w:val="2"/>
          <w:wAfter w:w="280" w:type="dxa"/>
          <w:trHeight w:val="22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103,565.76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1,377,500.00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193,438.92 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74,834.11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78,278.71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EE24C6" w:rsidRPr="00EE24C6" w:rsidTr="0002143D">
        <w:trPr>
          <w:gridAfter w:val="2"/>
          <w:wAfter w:w="280" w:type="dxa"/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скупштинским одборницима и скупштинским комисијама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74,834.11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377,000.00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78,278.71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материјала и услуга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12,719.26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253,000.00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96,260.00 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24.71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110.00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5,046.12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7,189.81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EE24C6" w:rsidRPr="00EE24C6" w:rsidTr="0002143D">
        <w:trPr>
          <w:gridAfter w:val="2"/>
          <w:wAfter w:w="280" w:type="dxa"/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обиљежавања манифестација, </w:t>
            </w: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значајни датуми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7,538.43 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150,000.00 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89,070.19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0.59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Финансирање ГИК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10,012.39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12,200.21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услуге медија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стручне услуге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94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</w:t>
            </w:r>
            <w:r w:rsidR="00946E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ирач.</w:t>
            </w: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одбора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319.74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ГИК-а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10,012.39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11,880.47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31,500.00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6,700.00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31,500.00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6,700.00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EE24C6" w:rsidRPr="00EE24C6" w:rsidTr="0002143D">
        <w:trPr>
          <w:gridAfter w:val="2"/>
          <w:wAfter w:w="2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4C6" w:rsidRPr="00EE24C6" w:rsidRDefault="00EE24C6" w:rsidP="00EE2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103,565.76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1,377,500.00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193,438.92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C6" w:rsidRPr="00EE24C6" w:rsidRDefault="00EE24C6" w:rsidP="00EE24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58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9C798A" w:rsidRPr="009C798A" w:rsidTr="0002143D">
        <w:trPr>
          <w:gridAfter w:val="1"/>
          <w:wAfter w:w="80" w:type="dxa"/>
          <w:trHeight w:val="6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02143D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02143D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98A" w:rsidRPr="009C798A" w:rsidTr="0002143D">
        <w:trPr>
          <w:gridAfter w:val="1"/>
          <w:wAfter w:w="80" w:type="dxa"/>
          <w:trHeight w:val="5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02143D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7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5120 КАБИНЕТ ГРАДОНАЧЕЛНИКА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81,669.16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804,500.00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51,650.38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C798A" w:rsidRPr="009C798A" w:rsidTr="0002143D">
        <w:trPr>
          <w:gridAfter w:val="1"/>
          <w:wAfter w:w="80" w:type="dxa"/>
          <w:trHeight w:val="18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43,591.98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680,500.00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41,438.38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 имовине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2,760.00 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2,060.02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24,060.03 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15,891.56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2,169.07 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1,969.53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570.00 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1,017.00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услуге-информисање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8,365.50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2,995.42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9,778.56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9C798A" w:rsidRPr="009C798A" w:rsidTr="0002143D">
        <w:trPr>
          <w:gridAfter w:val="1"/>
          <w:wAfter w:w="80" w:type="dxa"/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услуге-сарадња са другим општинама-афирмација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9C798A" w:rsidRPr="009C798A" w:rsidTr="0002143D">
        <w:trPr>
          <w:gridAfter w:val="1"/>
          <w:wAfter w:w="80" w:type="dxa"/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25.21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затезних камата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20.46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субјектима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35,677.18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Мјеснм заједницама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35,677.18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помоћи непрофитним субјектима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 Мјесним заједницама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2,400.00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9,862.00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02143D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9,862.00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9C798A" w:rsidRPr="009C798A" w:rsidTr="0002143D">
        <w:trPr>
          <w:gridAfter w:val="1"/>
          <w:wAfter w:w="80" w:type="dxa"/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02143D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1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КАБИНЕТ ГРАДОНАЧЕЛНИКА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81,669.16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  <w:tc>
          <w:tcPr>
            <w:tcW w:w="1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51,650.38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98A" w:rsidRPr="009C798A" w:rsidRDefault="009C798A" w:rsidP="009C7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6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761F49" w:rsidRPr="00761F49" w:rsidTr="0002143D">
        <w:trPr>
          <w:trHeight w:val="6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61F49" w:rsidRPr="00761F49" w:rsidTr="0002143D">
        <w:trPr>
          <w:trHeight w:val="64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4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5125 ТЕРИТОРИЈАЛНА ВАТРОГАСНА ЈЕДИНИЦА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4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2,025,000.00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1,900,000.00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5,000.00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земљишта за зграду В.јединице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,с.инвентара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20,000.00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02143D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ТЕРИТОРИЈАЛНА ВАТРОГАСНА ЈЕДИНИЦА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2,041,500.00 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80" w:type="dxa"/>
        <w:tblInd w:w="93" w:type="dxa"/>
        <w:tblLook w:val="04A0"/>
      </w:tblPr>
      <w:tblGrid>
        <w:gridCol w:w="416"/>
        <w:gridCol w:w="416"/>
        <w:gridCol w:w="519"/>
        <w:gridCol w:w="880"/>
        <w:gridCol w:w="4821"/>
        <w:gridCol w:w="1517"/>
        <w:gridCol w:w="1498"/>
        <w:gridCol w:w="1497"/>
        <w:gridCol w:w="1516"/>
      </w:tblGrid>
      <w:tr w:rsidR="00761F49" w:rsidRPr="00761F49" w:rsidTr="00761F4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761F49" w:rsidRPr="00761F49" w:rsidTr="00761F49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61F49" w:rsidRPr="00761F49" w:rsidTr="00761F49"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5130 ОДЈЕЉЕЊЕ ЗА ОПШТУ УПРАВУ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676.05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124.70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676.05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761F49" w:rsidRPr="00761F49" w:rsidTr="00761F49"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</w:tbl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761F49" w:rsidRDefault="00761F4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80" w:type="dxa"/>
        <w:tblInd w:w="93" w:type="dxa"/>
        <w:tblLook w:val="04A0"/>
      </w:tblPr>
      <w:tblGrid>
        <w:gridCol w:w="416"/>
        <w:gridCol w:w="416"/>
        <w:gridCol w:w="520"/>
        <w:gridCol w:w="879"/>
        <w:gridCol w:w="4815"/>
        <w:gridCol w:w="1520"/>
        <w:gridCol w:w="1499"/>
        <w:gridCol w:w="1500"/>
        <w:gridCol w:w="1515"/>
      </w:tblGrid>
      <w:tr w:rsidR="00761F49" w:rsidRPr="00761F49" w:rsidTr="00761F4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761F49" w:rsidRPr="00761F49" w:rsidTr="00761F49">
        <w:trPr>
          <w:trHeight w:val="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61F49" w:rsidRPr="00761F49" w:rsidTr="00761F49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761F49" w:rsidRPr="00761F49" w:rsidTr="00761F49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5140 ОДЈЕЉЕЊЕ ЗА ФИНАНСИЈЕ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2,986,623.25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13,447,353.00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3,201,450.10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2,548,020.54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10,700,000.00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2,717,700.84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2,142,442.98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8,987,000.00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2,269,319.13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287,095.83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293,096.96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29,218.78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34,016.85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69,511.35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19,751.60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121,267.90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1.35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140,669.16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169,886.61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140,669.16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169,886.61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порези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27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7,964.32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7,417.31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6,042.45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7,065.46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ванредни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бруто накнаде-привремени и повремени послови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1,921.87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351.85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53,690.40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28,835.68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13,147.64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20,805.58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40,542.76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8,030.10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761F49" w:rsidRPr="00761F49" w:rsidTr="0002143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3,867.14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5,373.11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761F49" w:rsidRPr="00761F49" w:rsidTr="0002143D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</w:t>
            </w: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инвалидитетом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2,999.14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3,003.25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761F49" w:rsidRPr="00761F49" w:rsidTr="0002143D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расходи по основу поврата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576154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по основу пореза и доприноса на терет послодавца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2,339.86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227,351.69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1,394,353.00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252,236.55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обвезнице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из ранијег периода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225,330.17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250,570.28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2,021.52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1,666.27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0.91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Синдикалној организацији ГУБН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0.91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1,209,861.60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654,117.48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1,209,861.60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654,117.48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задуживања-обвезнице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1,209,861.60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654,117.48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задужења-краткорочно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дугова- С .банка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Отплата осталих дугова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61F49" w:rsidRPr="00761F49" w:rsidTr="00761F49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761F49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13,862.00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14,911.00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13,862.00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14,911.00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38,436.50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761F49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38,436.50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761F49" w:rsidRPr="00761F49" w:rsidTr="00761F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F49" w:rsidRPr="00761F49" w:rsidRDefault="00761F49" w:rsidP="00761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4,248,783.35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16,546,634.00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3,870,478.58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F49" w:rsidRPr="00761F49" w:rsidRDefault="00761F49" w:rsidP="00761F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1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0.23 </w:t>
            </w:r>
          </w:p>
        </w:tc>
      </w:tr>
    </w:tbl>
    <w:p w:rsidR="00FA7232" w:rsidRDefault="00FA723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80" w:type="dxa"/>
        <w:tblInd w:w="93" w:type="dxa"/>
        <w:tblLook w:val="04A0"/>
      </w:tblPr>
      <w:tblGrid>
        <w:gridCol w:w="516"/>
        <w:gridCol w:w="416"/>
        <w:gridCol w:w="520"/>
        <w:gridCol w:w="877"/>
        <w:gridCol w:w="4761"/>
        <w:gridCol w:w="1520"/>
        <w:gridCol w:w="1483"/>
        <w:gridCol w:w="1500"/>
        <w:gridCol w:w="1487"/>
      </w:tblGrid>
      <w:tr w:rsidR="00FA7232" w:rsidRPr="00FA7232" w:rsidTr="00FA7232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A7232" w:rsidRPr="00FA7232" w:rsidTr="00FA7232">
        <w:trPr>
          <w:trHeight w:val="6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A7232" w:rsidRPr="00FA7232" w:rsidTr="00FA7232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5150 ОДЈЕЉЕЊЕ ЗА ПРИВРЕДУ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26,039.05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27,063.23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26,039.05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27,063.23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м.трошкови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1,139.05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1,863.23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0.47 </w:t>
            </w:r>
          </w:p>
        </w:tc>
      </w:tr>
      <w:tr w:rsidR="00FA7232" w:rsidRPr="00FA7232" w:rsidTr="00FA7232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привредника,стручно усавршавање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FA7232" w:rsidRPr="00FA7232" w:rsidTr="00FA7232">
        <w:trPr>
          <w:trHeight w:val="27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предузетништва,студије,сајмови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A7232" w:rsidRPr="00FA7232" w:rsidTr="00FA7232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26,039.05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30,513.23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32" w:rsidRPr="00FA7232" w:rsidRDefault="00FA7232" w:rsidP="00FA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7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 </w:t>
            </w:r>
          </w:p>
        </w:tc>
      </w:tr>
    </w:tbl>
    <w:p w:rsidR="00FA7232" w:rsidRDefault="00FA723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19"/>
        <w:gridCol w:w="878"/>
        <w:gridCol w:w="4758"/>
        <w:gridCol w:w="1505"/>
        <w:gridCol w:w="1491"/>
        <w:gridCol w:w="1486"/>
        <w:gridCol w:w="1491"/>
      </w:tblGrid>
      <w:tr w:rsidR="00D72B54" w:rsidRPr="00D72B54" w:rsidTr="00D72B54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D72B54" w:rsidRPr="00D72B54" w:rsidTr="00D72B54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72B54" w:rsidRPr="00D72B54" w:rsidTr="00D72B54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5151 ОДЈЕЉЕЊЕ ЗА ПОЉОПРИВРЕДУ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162,323.12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2,414,000.00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227,025.41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1,145.55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40,722.41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м.трошкови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1,145.55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1,615.45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39,106.96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D72B54" w:rsidRPr="00D72B54" w:rsidTr="00D72B54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водотокова и водопривредних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72,397.57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94,303.00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D72B54" w:rsidRPr="00D72B54" w:rsidTr="00D72B54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72,397.57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94,303.00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88,780.00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88,780.00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D72B54" w:rsidRPr="00D72B54" w:rsidTr="00D72B54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ПОЉОПРИВРЕДУ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162,323.12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2,444,000.00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227,025.41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0.09 </w:t>
            </w:r>
          </w:p>
        </w:tc>
      </w:tr>
    </w:tbl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19"/>
        <w:gridCol w:w="878"/>
        <w:gridCol w:w="4760"/>
        <w:gridCol w:w="1502"/>
        <w:gridCol w:w="1487"/>
        <w:gridCol w:w="1483"/>
        <w:gridCol w:w="1499"/>
      </w:tblGrid>
      <w:tr w:rsidR="00D72B54" w:rsidRPr="00D72B54" w:rsidTr="00D72B54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D72B54" w:rsidRPr="00D72B54" w:rsidTr="00D72B54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72B54" w:rsidRPr="00D72B54" w:rsidTr="00D72B54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5160 ОДЈЕЉЕЊЕ ЗА ПРОСТОРНО УРЕЂЕЊЕ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371.30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804.10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D72B54" w:rsidRPr="00D72B54" w:rsidTr="00D72B54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Непоменуте услуге - материјални трошкови </w:t>
            </w: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JП Дирекција за изградњу и развој,уређење и планови (А.станица,"Кнез Иво од "Семберије",Индустријска зона 2 и3)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72B54" w:rsidRPr="00D72B54" w:rsidTr="00D72B54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пројектовање - урбанистичка регулатива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72B54" w:rsidRPr="00D72B54" w:rsidTr="00D72B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54" w:rsidRPr="00D72B54" w:rsidRDefault="00D72B54" w:rsidP="00D7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54" w:rsidRPr="00D72B54" w:rsidRDefault="00D72B54" w:rsidP="00D72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54" w:rsidRPr="00D72B54" w:rsidRDefault="00D72B54" w:rsidP="00D72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:rsidR="00D72B54" w:rsidRDefault="00D72B54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P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3100" w:type="dxa"/>
        <w:tblInd w:w="93" w:type="dxa"/>
        <w:tblLook w:val="04A0"/>
      </w:tblPr>
      <w:tblGrid>
        <w:gridCol w:w="516"/>
        <w:gridCol w:w="416"/>
        <w:gridCol w:w="520"/>
        <w:gridCol w:w="877"/>
        <w:gridCol w:w="4777"/>
        <w:gridCol w:w="1520"/>
        <w:gridCol w:w="1487"/>
        <w:gridCol w:w="1500"/>
        <w:gridCol w:w="1487"/>
      </w:tblGrid>
      <w:tr w:rsidR="00F46170" w:rsidRPr="00F46170" w:rsidTr="00F46170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6170" w:rsidRPr="00F46170" w:rsidTr="00F46170">
        <w:trPr>
          <w:trHeight w:val="6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46170" w:rsidRPr="00F46170" w:rsidTr="00F46170">
        <w:trPr>
          <w:trHeight w:val="6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5170 ОДЈЕЉЕЊЕ ЗА СТАМБЕНО КОМУНАЛНЕ ПОСЛОВЕ И ЗЖС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559,227.48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3,904,000.00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424,572.29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514,501.26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3,499,000.00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394,077.08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Oдржавање јавне расвјете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29,565.43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23,966.75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F46170" w:rsidRPr="00F46170" w:rsidTr="00F46170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некатегоирисаних путева,крпљење ударних рупа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24,158.12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32,405.50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парка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4,415.96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6,364.80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фасаде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Санација инфраструктуре оштећене у поплавама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10,054.14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8,979.12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0.36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информисања,медија -г.гробље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8,634.60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F46170" w:rsidRPr="00F46170" w:rsidTr="00F46170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35,156.79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47,842.91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F46170" w:rsidRPr="00F46170" w:rsidTr="00F46170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Улична расвјета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236,755.15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254,627.86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комунална инфраструктура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Зимска служба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172,472.10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11,097.52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инфраструктура, в.накнаде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 и експропријације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1,669.17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СубвенцијеЈП Топлана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Субвенције-"Еко Деп"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576154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судским рјешењима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44,726.22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30,495.21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по судским рјешењима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44,726.22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30,495.21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650,839.40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219,007.93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650,839.40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219,007.93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пројекта Топлификација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F46170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инфраструктуре (путна, водоводна, електро мрежа гасификација)  кредит,суфинансирање,буџет,Дирекција надзор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219,009.91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23,517.24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F46170" w:rsidRPr="00F46170" w:rsidTr="00F46170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објеката" комунална инфраструктура",надзор,пројектовање, Дирекција за изградњу и развој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 надзор и пројектовање Дирекција за изградњу и развој града-и.зона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Инфраструктура-експропријација-рјешавање имовинских питања,буџет,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294,263.69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125,945.30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46170" w:rsidRPr="00F46170" w:rsidTr="00F46170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инфраструктуру в.накнаде-инвестиције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18,349.13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и осталих гробља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117,912.12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59,896.98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ОРИО пројекат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F4617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инвстиционо одржавање,реконструкцију путева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1,304.55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2,523.11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депоније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 земљишта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7,125.30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F46170" w:rsidRPr="00F46170" w:rsidTr="0002143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576154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 ОРИО -ПДВ-кредит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6170" w:rsidRPr="00F46170" w:rsidTr="00576154">
        <w:trPr>
          <w:trHeight w:val="6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СТАМБЕНО-КОМУНАЛНЕ ПОСЛОВЕ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1,210,066.88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5,000,504.00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643,580.22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0.13 </w:t>
            </w:r>
          </w:p>
        </w:tc>
      </w:tr>
    </w:tbl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7"/>
        <w:gridCol w:w="416"/>
        <w:gridCol w:w="520"/>
        <w:gridCol w:w="878"/>
        <w:gridCol w:w="4750"/>
        <w:gridCol w:w="1506"/>
        <w:gridCol w:w="1489"/>
        <w:gridCol w:w="1486"/>
        <w:gridCol w:w="1498"/>
      </w:tblGrid>
      <w:tr w:rsidR="00F46170" w:rsidRPr="00F46170" w:rsidTr="00F46170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46170" w:rsidRPr="00F46170" w:rsidTr="00F46170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46170" w:rsidRPr="00F46170" w:rsidTr="00F46170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5180 ОДЈЕЉЕЊЕ ЗА БОРАЧКО-ИНВАЛИДСКУ И ЦИВИЛНУ ЗАШТИТУ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77,436.36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418,750.00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59,777.00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2,001.76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1,005.10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</w:t>
            </w: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2,001.76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1,005.10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3,500.00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47,612.50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191,250.00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41,962.50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40,500.00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</w:t>
            </w: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бораца и цивила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4,500.00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F46170" w:rsidRPr="00F46170" w:rsidTr="00F46170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3,600.00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4,500.00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3,150.00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организацијама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26,822.10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140,000.00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16,809.40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F46170" w:rsidRPr="00F46170" w:rsidTr="0002143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26,822.10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16,809.40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F46170" w:rsidRPr="00F46170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02143D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576154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КАПИТАЛНИ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  <w:t>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цивилне заштите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46170" w:rsidRPr="00F46170" w:rsidTr="00F46170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170" w:rsidRPr="00F46170" w:rsidRDefault="00F46170" w:rsidP="00F4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77,436.36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503,750.00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59,777.00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70" w:rsidRPr="00F46170" w:rsidRDefault="00F46170" w:rsidP="00F46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</w:tbl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19"/>
        <w:gridCol w:w="878"/>
        <w:gridCol w:w="4723"/>
        <w:gridCol w:w="1520"/>
        <w:gridCol w:w="1491"/>
        <w:gridCol w:w="1500"/>
        <w:gridCol w:w="1497"/>
      </w:tblGrid>
      <w:tr w:rsidR="00FE0B02" w:rsidRPr="00FE0B02" w:rsidTr="00FE0B0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E0B02" w:rsidRPr="00FE0B02" w:rsidTr="0002143D">
        <w:trPr>
          <w:trHeight w:val="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E0B02" w:rsidRPr="00FE0B02" w:rsidTr="00FE0B02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E0B02" w:rsidRPr="00FE0B02" w:rsidTr="0002143D">
        <w:trPr>
          <w:trHeight w:val="5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5210ОДЈЕЉЕЊЕ ЗА ДРУШТВЕНЕ ДЈЕЛАТНОСТИ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646,863.84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3,415,000.00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823,862.33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12,696.20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12,721.96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мртвозорство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12,437.82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12,400.86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 трговине и туризма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Грантови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452,153.64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2,546,000.00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572,558.01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грант-ЈИП СИМ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57,495.00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E0B02" w:rsidRPr="00FE0B02" w:rsidTr="00FE0B0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финансирање физичке културе -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резерва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20,481.66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6,478.00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180,697.00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230,660.76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FE0B02" w:rsidRPr="00FE0B02" w:rsidTr="00FE0B02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6,120.00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0.45 </w:t>
            </w:r>
          </w:p>
        </w:tc>
      </w:tr>
      <w:tr w:rsidR="00FE0B02" w:rsidRPr="00FE0B02" w:rsidTr="00FE0B02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FE0B02" w:rsidRPr="00FE0B02" w:rsidTr="0002143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партија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64,999.98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64,999.98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E0B02" w:rsidRPr="00FE0B02" w:rsidTr="0002143D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3,000.00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576154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пензионерима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 омладинских организација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Maтеријални трошкови Дома ученика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 ученика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35,859.27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FE0B02" w:rsidRPr="00FE0B02" w:rsidTr="00FE0B02">
        <w:trPr>
          <w:trHeight w:val="6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културне манифестације:  "Вишњићеви дани", "Мајске музичке свечаности",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 организацијама у области здравствене заштите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0.46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70,581.35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99,438.50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категоријама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породице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FE0B02" w:rsidRPr="00FE0B02" w:rsidTr="00FE0B0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65,070.00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81,430.00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3,705.00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3,408.50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02143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FE0B02" w:rsidRPr="00FE0B0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101,655.65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124,208.99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0.62 </w:t>
            </w:r>
          </w:p>
        </w:tc>
      </w:tr>
      <w:tr w:rsidR="00FE0B02" w:rsidRPr="00FE0B0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101,655.65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124,208.99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0.62 </w:t>
            </w:r>
          </w:p>
        </w:tc>
      </w:tr>
      <w:tr w:rsidR="00FE0B02" w:rsidRPr="00FE0B02" w:rsidTr="0002143D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9,777.00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14,934.87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FE0B02" w:rsidRPr="00FE0B0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9,777.00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2,934.87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E0B02" w:rsidRPr="00FE0B02" w:rsidTr="00576154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 дијагностика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17,274.59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1,360,000.00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115,015.29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17,274.59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115,015.29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грађевинских објеката - инвестиције у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образовању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и развој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5,166.20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грађевинских објеката - инвестиције у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спортске објекте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8,639.98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и развој за спортске објекте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2,776.00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1,287.00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9,234.69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објеката-Центар за социјални рад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86,830.00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0.79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Стамбeно збрињавање социјалних категорија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8,045.39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културне установе - Дом културе у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Домова културе у м.заједницама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1,323.85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2,665.50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и развој-надзор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-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 образовању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6,171.27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опреме-инвестиције у образовању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ПДВ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664,138.43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4,775,000.00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938,877.62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</w:tbl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7"/>
        <w:gridCol w:w="416"/>
        <w:gridCol w:w="520"/>
        <w:gridCol w:w="878"/>
        <w:gridCol w:w="4751"/>
        <w:gridCol w:w="1505"/>
        <w:gridCol w:w="1488"/>
        <w:gridCol w:w="1486"/>
        <w:gridCol w:w="1499"/>
      </w:tblGrid>
      <w:tr w:rsidR="00FE0B02" w:rsidRPr="00FE0B02" w:rsidTr="00FE0B0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E0B02" w:rsidRPr="00FE0B02" w:rsidTr="00FE0B02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E0B02" w:rsidRPr="00FE0B02" w:rsidTr="00FE0B02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5220 ОДЈЕЉЕЊЕ ЗА ИНСПЕКЦИЈУ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2,211.83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1,408.92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2,211.83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1,408.92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</w:t>
            </w: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2,211.83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1,408.92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0.35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FE0B0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2,211.83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1,408.92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</w:tbl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00" w:type="dxa"/>
        <w:tblInd w:w="93" w:type="dxa"/>
        <w:tblLook w:val="04A0"/>
      </w:tblPr>
      <w:tblGrid>
        <w:gridCol w:w="516"/>
        <w:gridCol w:w="416"/>
        <w:gridCol w:w="566"/>
        <w:gridCol w:w="878"/>
        <w:gridCol w:w="4746"/>
        <w:gridCol w:w="1505"/>
        <w:gridCol w:w="1488"/>
        <w:gridCol w:w="1486"/>
        <w:gridCol w:w="1499"/>
      </w:tblGrid>
      <w:tr w:rsidR="00FE0B02" w:rsidRPr="00FE0B02" w:rsidTr="0002143D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3D" w:rsidRDefault="0002143D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E0B02" w:rsidRPr="00FE0B02" w:rsidTr="0002143D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FE0B02" w:rsidRPr="00FE0B02" w:rsidTr="0002143D">
        <w:trPr>
          <w:trHeight w:val="6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5230 КОМУНАЛНА ПОЛИЦИЈА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2,325.41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1,192.81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="00D20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412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2,325.41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1,192.81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2,325.41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691.41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501.40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FE0B02" w:rsidRPr="00FE0B02" w:rsidTr="0002143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2,325.41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1,192.81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02" w:rsidRPr="00FE0B02" w:rsidRDefault="00FE0B02" w:rsidP="00FE0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0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</w:tbl>
    <w:p w:rsidR="00FE0B02" w:rsidRDefault="00FE0B0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20192" w:rsidRDefault="00D2019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7"/>
        <w:gridCol w:w="416"/>
        <w:gridCol w:w="520"/>
        <w:gridCol w:w="878"/>
        <w:gridCol w:w="4745"/>
        <w:gridCol w:w="1506"/>
        <w:gridCol w:w="1492"/>
        <w:gridCol w:w="1487"/>
        <w:gridCol w:w="1499"/>
      </w:tblGrid>
      <w:tr w:rsidR="00A96AB9" w:rsidRPr="00A96AB9" w:rsidTr="00A96AB9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6AB9" w:rsidRPr="00A96AB9" w:rsidTr="00A96AB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96AB9" w:rsidRPr="00A96AB9" w:rsidTr="00A96AB9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5240 ОДСЈЕК ЗАЈЕДНИЧКИХ ПОСЛОВА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183,478.78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246,181.38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2,929.29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2,895.13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2,929.29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2,895.13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A96AB9" w:rsidRPr="00A96AB9" w:rsidTr="00A96AB9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180,549.49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243,286.25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1,148.70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60,301.51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67,897.48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0.37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41,300.57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46,241.02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16,057.04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42,519.64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0.29 </w:t>
            </w:r>
          </w:p>
        </w:tc>
      </w:tr>
      <w:tr w:rsidR="00A96AB9" w:rsidRPr="00A96AB9" w:rsidTr="00A96AB9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4,911.94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9,996.72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3,824.44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2,384.97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A96AB9" w:rsidRPr="00A96AB9" w:rsidTr="00A96AB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24,054.72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95,000.00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26,137.97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A96AB9" w:rsidRPr="00A96AB9" w:rsidTr="00A96AB9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имовине, колективно осигурање,трошкови одржавања лиценци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14,123.01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25,669.16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0.32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оглашавање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12,025.13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18,380.16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0.37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2,252.82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1,926.48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329.80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50.70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услуге-непоменути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219.81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1,973.25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7,570.95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310,000.00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16,978.69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A96AB9" w:rsidRPr="00A96AB9" w:rsidTr="00A96AB9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7,570.95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310,000.00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16,978.69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A96AB9" w:rsidRPr="00A96AB9" w:rsidTr="00576154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6AB9" w:rsidRPr="00A96AB9" w:rsidTr="00576154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130,000.00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A96AB9" w:rsidRPr="00A96AB9" w:rsidTr="00576154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7,294.10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150,000.00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2,755.33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A96AB9" w:rsidRPr="00A96AB9" w:rsidTr="00A96AB9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,с.инвентара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14,223.36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0.47 </w:t>
            </w:r>
          </w:p>
        </w:tc>
      </w:tr>
      <w:tr w:rsidR="00A96AB9" w:rsidRPr="00A96AB9" w:rsidTr="00A96AB9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AB9" w:rsidRPr="00A96AB9" w:rsidRDefault="00A96AB9" w:rsidP="00A9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AB9" w:rsidRPr="00A96AB9" w:rsidRDefault="00A96AB9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</w:t>
            </w:r>
            <w:r w:rsidR="0057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ОДСЈЕК</w:t>
            </w: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ЗАЈЕДНИЧКИХ ПОСЛОВА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191,049.73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1,288,000.00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263,160.07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AB9" w:rsidRPr="00A96AB9" w:rsidRDefault="00A96AB9" w:rsidP="00A9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6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</w:tbl>
    <w:p w:rsidR="00A96AB9" w:rsidRDefault="00A96AB9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20"/>
        <w:gridCol w:w="877"/>
        <w:gridCol w:w="4727"/>
        <w:gridCol w:w="1520"/>
        <w:gridCol w:w="1490"/>
        <w:gridCol w:w="1500"/>
        <w:gridCol w:w="1494"/>
      </w:tblGrid>
      <w:tr w:rsidR="00D3155C" w:rsidRPr="00D3155C" w:rsidTr="00D3155C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155C" w:rsidRPr="00D3155C" w:rsidTr="00D3155C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D3155C" w:rsidRPr="00D3155C" w:rsidTr="00D3155C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5300 ЦЕНТАР ЗА СОЦИЈАЛНИ РАД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266,103.71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1,129,400.00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290,256.59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247,170.85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1,026,400.00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262,336.87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187,479.80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209,845.33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D3155C" w:rsidRPr="00D3155C" w:rsidTr="00D3155C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за дневни центар за дјецу у ризику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13,720.89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3155C" w:rsidRPr="00D3155C" w:rsidTr="00D3155C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 плате за дневни центар за дјецу са сметњама у развоју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40,318.60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44,347.61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D3155C" w:rsidRPr="00D3155C" w:rsidTr="00D3155C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са ризиком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3155C" w:rsidRPr="00D3155C" w:rsidTr="00D3155C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са сметњама у развоју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3155C" w:rsidRPr="00D3155C" w:rsidTr="00D3155C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плата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2,322.91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6,315.93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0.70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3,328.65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D3155C" w:rsidRPr="00D3155C" w:rsidTr="00D3155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14,147.72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22,959.40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2,680.47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5,315.23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0.31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2,768.41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4,259.72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0.19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2,203.23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4,222.33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2,026.35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0.41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687.30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471.90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D3155C" w:rsidRPr="00D3155C" w:rsidTr="0002143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2,175.83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3,068.71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0.51 </w:t>
            </w:r>
          </w:p>
        </w:tc>
      </w:tr>
      <w:tr w:rsidR="00D3155C" w:rsidRPr="00D3155C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осигурања,банкарских услуга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407.49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1,318.72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D3155C" w:rsidRPr="00D3155C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2,523.23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2,276.44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D3155C" w:rsidRPr="00D3155C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4,785.14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4,960.32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D3155C" w:rsidRPr="00D3155C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4,785.14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4,960.32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3,786.00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D3155C" w:rsidRPr="00D3155C" w:rsidTr="00D3155C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3,786.00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D3155C" w:rsidRPr="00D3155C" w:rsidTr="00D3155C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3,786.00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пројектне документације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Издаци за накнаде плата за породиљско одсуство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9,045.33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D3155C" w:rsidRPr="00D3155C" w:rsidTr="00D3155C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Издаци за накнаде плата за породиљско одсуство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9,045.33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D3155C" w:rsidRPr="00D3155C" w:rsidTr="00D315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55C" w:rsidRPr="00D3155C" w:rsidRDefault="00D3155C" w:rsidP="00D3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55C" w:rsidRPr="00D3155C" w:rsidRDefault="00D3155C" w:rsidP="00D3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266,103.71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1,169,400.00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303,087.92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55C" w:rsidRPr="00D3155C" w:rsidRDefault="00D3155C" w:rsidP="00D315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</w:tbl>
    <w:p w:rsidR="00D3155C" w:rsidRDefault="00D3155C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46170" w:rsidRDefault="00F46170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20"/>
        <w:gridCol w:w="878"/>
        <w:gridCol w:w="4721"/>
        <w:gridCol w:w="1520"/>
        <w:gridCol w:w="1492"/>
        <w:gridCol w:w="1500"/>
        <w:gridCol w:w="1497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5301 СОЦИЈАЛНА ЗАШТИТА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1,194,214.08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5,198,000.00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1,457,948.08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25,818.71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26,819.96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отпреме уппутница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12,397.66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13,025.91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 за утврђивање радне способности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6,213.00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 комисије за разврставање лица ометених у развоју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6,088.05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6,088.05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1,119,054.11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4,874,000.00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1,350,687.98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640,659.10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2,688,000.00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692,562.90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25,021.00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34,405.00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66,019.50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72,304.90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148,275.79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152,372.72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Породични смјештај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30,161.30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34,535.64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5,632.00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9,030.00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0.56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60,100.00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163,254.86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у кући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10,787.10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0.43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одјећа за дјецу у домском смјештају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одржавања објеката, смјештај </w:t>
            </w: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деложираних корисника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6,544.83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104,461.20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136,484.10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0.36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16,898.88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17,928.29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4,054.40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8,061.89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15,960.34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0.57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49,341.26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80,440.14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 корисника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49,341.26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80,440.14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1,194,214.08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5,198,000.00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1,457,948.08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20"/>
        <w:gridCol w:w="878"/>
        <w:gridCol w:w="4714"/>
        <w:gridCol w:w="1520"/>
        <w:gridCol w:w="1500"/>
        <w:gridCol w:w="1500"/>
        <w:gridCol w:w="1496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5400 ДЈЕЧИЈИ ВРТИЋ "ЧИКА ЈОВА ЗМАЈ"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378,147.35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1,956,595.00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427,136.15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323,510.76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1,609,495.00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376,032.87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268,454.61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298,240.26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8,240.25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19,105.00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1,949.06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код одласка у пензију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29,208.16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346,390.00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69,253.92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 на посао и са посла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2,817.00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2,813.00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14,790.74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2,726.63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53,993.94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332,100.00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45,924.17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9,951.02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8,746.85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2,352.77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2,886.49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2,709.34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1,907.03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31,052.50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22,733.23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(дидактички)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1,833.83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2,159.63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632.09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1,083.64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3,161.60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695.20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382.00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583.11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468.33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456.49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1,411.70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725.67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услуге-репрезентација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679.24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услуге-волонтери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574.56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1,275.85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4,362.64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0.44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4,362.64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0.44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759.17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по основу пореза и доприноса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759.17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446.70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3,509.90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3,509.90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ДЈЕЧИЈИ ВРТИЋ "ЧИКА ЈОВА ЗМАЈ"(фонд 01)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382,125.93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1,996,595.00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427,602.85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ДЈЕЧИЈИ ВРТИЋ "ЧИКА ЈОВА ЗМАЈ"(фонд 03)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678.56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382,125.93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1,997,550.80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428,281.41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20"/>
        <w:gridCol w:w="878"/>
        <w:gridCol w:w="4725"/>
        <w:gridCol w:w="1520"/>
        <w:gridCol w:w="1487"/>
        <w:gridCol w:w="1500"/>
        <w:gridCol w:w="1498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5500 ЦЕНТАР ЗА КУЛТУРУ"СЕМБЕРИЈА"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212,032.77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746,044.00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207,400.26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145,929.06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158,386.99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135,466.78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154,404.23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0.29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3,364.65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3,982.76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3,021.85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4,075.78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57,612.46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147,100.00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46,180.58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енергије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13,568.09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13,636.02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0.39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288.47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1,670.43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1,577.32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1,908.16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Мaтеријал за посебне намјене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2,118.39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1,697.28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осигурања и  банкарских услуга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429.76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пропаганде рекламе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1,661.34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542.41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528.34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448.00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1,558.17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Културне манифестације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33,486.00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26,643.03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0.41 </w:t>
            </w:r>
          </w:p>
        </w:tc>
      </w:tr>
      <w:tr w:rsidR="00804A2D" w:rsidRPr="00804A2D" w:rsidTr="0002143D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11,944.00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1,984.08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11,944.00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1,984.08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4,726.13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848.61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804A2D" w:rsidRPr="00804A2D" w:rsidTr="00924EE7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4,726.13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10,258.13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3,165.33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10,258.13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3,165.33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4,826.79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3,027.33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5,431.34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6,022.76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3,950.06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6,022.76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3,950.06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за породиљско одсуство 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за породиљско одсуство 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КУЛТУРУ (фонд 01)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228,800.19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841,044.00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214,515.65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КУЛТУРУ (фонд 03)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2,893.08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2,542.58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0.88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КУЛТУРУ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228,800.19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843,937.08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217,058.23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060" w:type="dxa"/>
        <w:tblInd w:w="93" w:type="dxa"/>
        <w:tblLook w:val="04A0"/>
      </w:tblPr>
      <w:tblGrid>
        <w:gridCol w:w="516"/>
        <w:gridCol w:w="416"/>
        <w:gridCol w:w="519"/>
        <w:gridCol w:w="878"/>
        <w:gridCol w:w="4765"/>
        <w:gridCol w:w="1501"/>
        <w:gridCol w:w="1486"/>
        <w:gridCol w:w="1482"/>
        <w:gridCol w:w="1497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5501 МУЗЕЈ СЕМБЕРИЈЕ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64,467.88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277,500.00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72,015.54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53,972.55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65,837.38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0.29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53,360.09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64,467.35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473.03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7,157.71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2,721.14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822.39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1,291.87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976.65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445.45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Набава материјала за посебне намјене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горива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275.50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363.50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</w:t>
            </w: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платног промета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147.71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02143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3,337.62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3,457.02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Управни одбор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2,383.30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2,383.30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повременe послове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954.32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1,073.72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0.36 </w:t>
            </w:r>
          </w:p>
        </w:tc>
      </w:tr>
      <w:tr w:rsidR="00804A2D" w:rsidRPr="00804A2D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14,073.18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0.76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804.35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14,073.18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0.76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14,073.18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0.76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реконструкцију,инвестиционо 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плата за вријеме боловања  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65,272.23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86,088.72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0.29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616"/>
        <w:gridCol w:w="878"/>
        <w:gridCol w:w="4724"/>
        <w:gridCol w:w="1502"/>
        <w:gridCol w:w="1487"/>
        <w:gridCol w:w="1483"/>
        <w:gridCol w:w="1498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5503 СКУД "СЕМБЕРИЈА"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40,666.30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161,990.00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45,176.35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37,286.68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38,838.57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26,490.43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32,938.86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накнаде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10,796.25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5,899.71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9,550.00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3,355.69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0.35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0.29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2,770.36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1.63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33.01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2,982.09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2,982.09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804A2D" w:rsidRPr="00804A2D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480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654.90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126.36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804A2D" w:rsidRPr="00804A2D" w:rsidTr="00924EE7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511360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654.90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126.36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1,208.22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1,208.22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СКУД "СЕМБЕРИЈА" (фонд 01)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41,321.20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179,490.00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46,510.93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СКУД "СЕМБЕРИЈА" (фонд 03)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5,695.42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СКУД "СЕМБЕРИЈА"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41,321.20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185,185.42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46,510.93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7"/>
        <w:gridCol w:w="416"/>
        <w:gridCol w:w="578"/>
        <w:gridCol w:w="878"/>
        <w:gridCol w:w="4748"/>
        <w:gridCol w:w="1505"/>
        <w:gridCol w:w="1489"/>
        <w:gridCol w:w="1486"/>
        <w:gridCol w:w="1503"/>
      </w:tblGrid>
      <w:tr w:rsidR="00804A2D" w:rsidRPr="00804A2D" w:rsidTr="00804A2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5504 ГРАДСКО ПОЗОРИШТЕ "СЕМБЕРИЈА"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4,651.78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4,651.78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804A2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4,651.78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0.47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511360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ГРАДСКО ПОЗОРИШТЕ "СЕМБЕРИЈА"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4,651.78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60" w:type="dxa"/>
        <w:tblInd w:w="93" w:type="dxa"/>
        <w:tblLook w:val="04A0"/>
      </w:tblPr>
      <w:tblGrid>
        <w:gridCol w:w="516"/>
        <w:gridCol w:w="416"/>
        <w:gridCol w:w="579"/>
        <w:gridCol w:w="879"/>
        <w:gridCol w:w="4774"/>
        <w:gridCol w:w="1508"/>
        <w:gridCol w:w="1491"/>
        <w:gridCol w:w="1491"/>
        <w:gridCol w:w="1506"/>
      </w:tblGrid>
      <w:tr w:rsidR="00804A2D" w:rsidRPr="00804A2D" w:rsidTr="00804A2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04A2D" w:rsidRPr="00804A2D" w:rsidTr="00804A2D">
        <w:trPr>
          <w:trHeight w:val="6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04A2D" w:rsidRPr="00804A2D" w:rsidTr="00804A2D">
        <w:trPr>
          <w:trHeight w:val="6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5510 ТУРИСТИЧКА ОРГАНИЗАЦИЈА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82,087.50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93,521.12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69,635.35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80,844.33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0.31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55,597.24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64,481.60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0.33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14,038.11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15,842.23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запослених-средства боравишне таксе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7,477.04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133,600.00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8,723.90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804A2D" w:rsidRPr="00804A2D" w:rsidTr="00804A2D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1,514.95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трошкови-средства боравишне таксе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2,591.15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услуге-средства боравишне таксе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804A2D" w:rsidRPr="00804A2D" w:rsidTr="00804A2D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услуге-унапријеђење туристичке </w:t>
            </w: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понуде,организација л.колоније.Златни котлић, Дринска регата-средства боравишне таксе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4,354.41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3,932.24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383.28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450.00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4,975.11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3,952.89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924EE7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3,952.89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924EE7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520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2,613.03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9,030.48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0.58 </w:t>
            </w:r>
          </w:p>
        </w:tc>
      </w:tr>
      <w:tr w:rsidR="00804A2D" w:rsidRPr="00804A2D" w:rsidTr="00924EE7">
        <w:trPr>
          <w:trHeight w:val="2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2,613.03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9,030.48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0.58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2,613.03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8,970.48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0.60 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сталу имовину намијњену продаји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2,672.00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542.73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804A2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542.73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804A2D" w:rsidRPr="00804A2D" w:rsidTr="00804A2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85,243.23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430,672.00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103,094.33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A2D" w:rsidRPr="00804A2D" w:rsidRDefault="00804A2D" w:rsidP="0080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4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0.24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578"/>
        <w:gridCol w:w="878"/>
        <w:gridCol w:w="4749"/>
        <w:gridCol w:w="1506"/>
        <w:gridCol w:w="1489"/>
        <w:gridCol w:w="1486"/>
        <w:gridCol w:w="1502"/>
      </w:tblGrid>
      <w:tr w:rsidR="002F71E2" w:rsidRPr="002F71E2" w:rsidTr="002F71E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F71E2" w:rsidRPr="002F71E2" w:rsidTr="002F71E2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F71E2" w:rsidRPr="002F71E2" w:rsidTr="002F71E2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5910 АГЕНЦИЈА ЗА РАЗВОЈ МАЛИХ И СРЕДЊИХ ПРЕДУЗЕЋА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36,148.49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236,231.00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35,199.08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30,744.55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129,725.00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28,407.06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27,750.82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26,642.89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2,993.73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19,725.00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1,764.17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плата за вријеме боловања који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2,618.91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14,565.00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3,819.02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331.34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572.01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1,785.00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711.75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1,057.40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1,069.29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2,940.00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1,214.20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0.41 </w:t>
            </w:r>
          </w:p>
        </w:tc>
      </w:tr>
      <w:tr w:rsidR="002F71E2" w:rsidRPr="002F71E2" w:rsidTr="002F71E2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4,170.00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492.44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2,785.03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2,973.00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2,785.03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11,941.00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2,973.00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развоја малих и средњих </w:t>
            </w: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предузећа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924EE7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546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3,150.00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924EE7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1,532.00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255.20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одсуствокоје се рефундирају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36,531.32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240,913.00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35,454.28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0.15 </w:t>
            </w:r>
          </w:p>
        </w:tc>
      </w:tr>
    </w:tbl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577"/>
        <w:gridCol w:w="878"/>
        <w:gridCol w:w="4756"/>
        <w:gridCol w:w="1504"/>
        <w:gridCol w:w="1488"/>
        <w:gridCol w:w="1485"/>
        <w:gridCol w:w="1500"/>
      </w:tblGrid>
      <w:tr w:rsidR="002F71E2" w:rsidRPr="002F71E2" w:rsidTr="002F71E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2F71E2" w:rsidRPr="002F71E2" w:rsidTr="0002143D">
        <w:trPr>
          <w:trHeight w:val="13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F71E2" w:rsidRPr="002F71E2" w:rsidTr="0002143D">
        <w:trPr>
          <w:trHeight w:val="49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2F71E2" w:rsidRPr="002F71E2" w:rsidTr="0002143D">
        <w:trPr>
          <w:trHeight w:val="20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F71E2" w:rsidRPr="002F71E2" w:rsidTr="002F71E2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815054 ГИМНАЗИЈА "ФИЛИП ВИШЊИЋ"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25,600.43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30,874.99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2,788.50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5,227.70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2,788.50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5,227.70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22,811.93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25,647.29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8,774.07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11,272.02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0.40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2,664.12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2,820.35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3,334.08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3,214.00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2,433.54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0.35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1,360.40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2F71E2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,услуга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1,009.50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945.69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4,713.77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4,020.65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материјала,с.инвентара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25,913.43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30,964.89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</w:tbl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7"/>
        <w:gridCol w:w="416"/>
        <w:gridCol w:w="578"/>
        <w:gridCol w:w="878"/>
        <w:gridCol w:w="4748"/>
        <w:gridCol w:w="1506"/>
        <w:gridCol w:w="1488"/>
        <w:gridCol w:w="1486"/>
        <w:gridCol w:w="1503"/>
      </w:tblGrid>
      <w:tr w:rsidR="002F71E2" w:rsidRPr="002F71E2" w:rsidTr="002F71E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F71E2" w:rsidRPr="002F71E2" w:rsidTr="002F71E2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F71E2" w:rsidRPr="002F71E2" w:rsidTr="002F71E2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815055 ЕКОНОМСКА ШКОЛА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17,995.70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19,765.27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2,958.30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2,886.90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2,958.30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2,886.90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15,037.40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16,878.37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6,558.89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10,021.41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0.35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1,859.39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1,887.75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1,757.06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2,119.01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594.09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осигурања, банкарских услуга и </w:t>
            </w: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платног промета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2F71E2" w:rsidRPr="002F71E2" w:rsidTr="002F71E2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3,235.45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1,581.61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КАПИТАЛНИ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  <w:t>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93.60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и.одржавање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Издаци за залихе материјала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17,995.70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19,858.87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0.21 </w:t>
            </w:r>
          </w:p>
        </w:tc>
      </w:tr>
    </w:tbl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578"/>
        <w:gridCol w:w="878"/>
        <w:gridCol w:w="4755"/>
        <w:gridCol w:w="1504"/>
        <w:gridCol w:w="1488"/>
        <w:gridCol w:w="1485"/>
        <w:gridCol w:w="1500"/>
      </w:tblGrid>
      <w:tr w:rsidR="002F71E2" w:rsidRPr="002F71E2" w:rsidTr="002F71E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F71E2" w:rsidRPr="002F71E2" w:rsidTr="002F71E2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F71E2" w:rsidRPr="002F71E2" w:rsidTr="002F71E2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815056 ПОЉОПРИВРЕДНА И МЕДИЦИНСКА ШКОЛА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67,610.59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68,669.45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34,332.77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36,459.93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34,332.77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32,018.73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4,441.20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2F71E2" w:rsidRPr="002F71E2" w:rsidTr="002F71E2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33,277.82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32,209.52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11,553.05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13,425.64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7,518.91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3,043.89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2F71E2" w:rsidRPr="002F71E2" w:rsidTr="002F71E2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1,922.15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3,868.12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0.27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потребе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1,307.21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2,057.43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1,499.49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1,974.11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2F71E2" w:rsidRPr="002F71E2" w:rsidTr="002F71E2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1,026.00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1.03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455.21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8,731.40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6,309.12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5,223.33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4,281.67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5,223.33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4,281.67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2F71E2" w:rsidRPr="002F71E2" w:rsidTr="002F71E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F71E2" w:rsidRPr="002F71E2" w:rsidTr="0002143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3,014.16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2F71E2" w:rsidRPr="002F71E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,ситног инвентара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612.51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2F71E2" w:rsidRPr="002F71E2" w:rsidTr="0002143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и.одржавање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2F71E2" w:rsidRPr="002F71E2" w:rsidTr="00924EE7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2F71E2" w:rsidRPr="002F71E2" w:rsidTr="00924EE7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1,786.67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2,370.95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2F71E2" w:rsidRPr="002F71E2" w:rsidTr="002F71E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1,786.67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2,370.95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</w:tr>
      <w:tr w:rsidR="002F71E2" w:rsidRPr="002F71E2" w:rsidTr="002F71E2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1E2" w:rsidRPr="002F71E2" w:rsidRDefault="002F71E2" w:rsidP="002F7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74,620.59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75,322.07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1E2" w:rsidRPr="002F71E2" w:rsidRDefault="002F71E2" w:rsidP="002F7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0.14 </w:t>
            </w:r>
          </w:p>
        </w:tc>
      </w:tr>
    </w:tbl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02143D" w:rsidRDefault="0002143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133"/>
        <w:gridCol w:w="328"/>
        <w:gridCol w:w="152"/>
        <w:gridCol w:w="425"/>
        <w:gridCol w:w="150"/>
        <w:gridCol w:w="728"/>
        <w:gridCol w:w="148"/>
        <w:gridCol w:w="4569"/>
        <w:gridCol w:w="56"/>
        <w:gridCol w:w="1445"/>
        <w:gridCol w:w="42"/>
        <w:gridCol w:w="1444"/>
        <w:gridCol w:w="31"/>
        <w:gridCol w:w="1451"/>
        <w:gridCol w:w="17"/>
        <w:gridCol w:w="1485"/>
      </w:tblGrid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6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91725D" w:rsidRPr="0091725D" w:rsidTr="0002143D">
        <w:trPr>
          <w:trHeight w:val="224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725D" w:rsidRPr="0091725D" w:rsidTr="0002143D">
        <w:trPr>
          <w:trHeight w:val="494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1725D" w:rsidRPr="0091725D" w:rsidTr="0002143D">
        <w:trPr>
          <w:trHeight w:val="43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7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815057 ТЕХНИЧКА ШКОЛА "МИХАЈЛО ПУПИН"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45,510.79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156,800.00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27,570.32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5,291.50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19,300.00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3,272.30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 на посао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5,291.50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3,272.30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1725D" w:rsidRPr="0091725D" w:rsidTr="0091725D">
        <w:trPr>
          <w:trHeight w:val="28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40,219.29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24,298.02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91725D" w:rsidRPr="0091725D" w:rsidTr="0091725D">
        <w:trPr>
          <w:trHeight w:val="31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15,839.19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10,695.65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91725D" w:rsidRPr="0091725D" w:rsidTr="0091725D">
        <w:trPr>
          <w:trHeight w:val="33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5,427.33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2,878.92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3,598.15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1,941.88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91725D" w:rsidRPr="0091725D" w:rsidTr="0091725D">
        <w:trPr>
          <w:trHeight w:val="33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1,869.11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</w:tr>
      <w:tr w:rsidR="0091725D" w:rsidRPr="0091725D" w:rsidTr="0091725D">
        <w:trPr>
          <w:trHeight w:val="28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2,604.69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278.80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1,802.20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1,468.60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</w:tr>
      <w:tr w:rsidR="0091725D" w:rsidRPr="0091725D" w:rsidTr="0091725D">
        <w:trPr>
          <w:trHeight w:val="27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51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</w:t>
            </w: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платног промета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2,126.62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1,405.65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0.26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6,932.00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5,239.57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91725D" w:rsidRPr="0091725D" w:rsidTr="0091725D">
        <w:trPr>
          <w:trHeight w:val="28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994.50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9,350.00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658.00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91725D" w:rsidRPr="0091725D" w:rsidTr="0091725D">
        <w:trPr>
          <w:trHeight w:val="28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994.50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9,350.00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28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994.50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Идаци за залихе материјала с.инвентара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91725D" w:rsidRPr="0091725D" w:rsidTr="0091725D">
        <w:trPr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ТЕХНИЧКА ШКОЛА "МИХАЈЛО ПУПИН"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46,505.29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166,150.00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28,228.32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7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725D" w:rsidRPr="0091725D" w:rsidTr="0091725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1725D" w:rsidRPr="0091725D" w:rsidTr="0091725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815059 СРЕДЊА СТРУЧНА ШКОЛА ЈАЊА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12,871.15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65,500.00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16,067.30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0.25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7,305.70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26,300.00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5,251.20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7,305.70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26,300.00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5,251.20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5,565.45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10,816.10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91725D" w:rsidRPr="0091725D" w:rsidTr="0091725D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2,065.88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5,107.23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0.31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1,223.92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1,276.74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812.33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2,045.30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0.44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487.63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144.21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450.80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</w:tr>
      <w:tr w:rsidR="0091725D" w:rsidRPr="0091725D" w:rsidTr="0091725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осигурања, банкарских услуга и </w:t>
            </w: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платног промета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175.50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398.50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627.02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1,145.49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0.20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368.51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368.51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368.51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12,871.15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68,500.00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16,435.81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0.24 </w:t>
            </w:r>
          </w:p>
        </w:tc>
      </w:tr>
    </w:tbl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577"/>
        <w:gridCol w:w="878"/>
        <w:gridCol w:w="4746"/>
        <w:gridCol w:w="1502"/>
        <w:gridCol w:w="1487"/>
        <w:gridCol w:w="1500"/>
        <w:gridCol w:w="1498"/>
      </w:tblGrid>
      <w:tr w:rsidR="0091725D" w:rsidRPr="0091725D" w:rsidTr="0091725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725D" w:rsidRPr="0091725D" w:rsidTr="0091725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1725D" w:rsidRPr="0091725D" w:rsidTr="0091725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818035 НАРОДНА БИБЛИОТЕКА "ФИЛИП ВИШЊИЋ" БИЈЕЉИНА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14,004.73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14,573.68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14,004.73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14,573.68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0.17 </w:t>
            </w:r>
          </w:p>
        </w:tc>
      </w:tr>
      <w:tr w:rsidR="0091725D" w:rsidRPr="0091725D" w:rsidTr="0091725D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2,040.55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2,852.53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877.45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1.65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гријање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8,248.50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8,268.92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комуналне таксе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</w:tr>
      <w:tr w:rsidR="0091725D" w:rsidRPr="0091725D" w:rsidTr="0091725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услуга,прикључења на г.топлану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1,030.87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888.73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678.04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8,000.00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осигурања,банкарских услуга и платног промета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услуге-програмске активности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617.34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930.15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91725D" w:rsidRPr="0091725D" w:rsidTr="00D144B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930.15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91725D" w:rsidRPr="0091725D" w:rsidTr="00D144BD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D144B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930.15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0.19 </w:t>
            </w:r>
          </w:p>
        </w:tc>
      </w:tr>
      <w:tr w:rsidR="0091725D" w:rsidRPr="0091725D" w:rsidTr="000F791A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0F791A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НАРОДНА БИБЛИОТЕКА "ФИЛИП ВИШЊИЋ"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14,814.73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15,503.83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0.13 </w:t>
            </w:r>
          </w:p>
        </w:tc>
      </w:tr>
    </w:tbl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144BD" w:rsidRDefault="00D144B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91725D" w:rsidRDefault="0091725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tbl>
      <w:tblPr>
        <w:tblW w:w="13120" w:type="dxa"/>
        <w:tblInd w:w="93" w:type="dxa"/>
        <w:tblLook w:val="04A0"/>
      </w:tblPr>
      <w:tblGrid>
        <w:gridCol w:w="516"/>
        <w:gridCol w:w="416"/>
        <w:gridCol w:w="578"/>
        <w:gridCol w:w="878"/>
        <w:gridCol w:w="4740"/>
        <w:gridCol w:w="1504"/>
        <w:gridCol w:w="1487"/>
        <w:gridCol w:w="1500"/>
        <w:gridCol w:w="1501"/>
      </w:tblGrid>
      <w:tr w:rsidR="0091725D" w:rsidRPr="0091725D" w:rsidTr="0091725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РАСПОРЕД СРЕДСТАВА ПО ОРГАНИЗАЦИОНОЈ КЛАСИФИКАЦИЈИ ЗА 2020.ГОДИНУ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725D" w:rsidRPr="0091725D" w:rsidTr="0091725D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2019. 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2020.година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I квартал 2020. година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1725D" w:rsidRPr="0091725D" w:rsidTr="0091725D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Потрошачка јединица:</w:t>
            </w:r>
          </w:p>
        </w:tc>
        <w:tc>
          <w:tcPr>
            <w:tcW w:w="10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 МУЗИЧКА ШКОЛА "С.С. МОКРАЊАЦ"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7,845.21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28,454.00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5,839.55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0.21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6,992.21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26,454.00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5,775.55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91725D" w:rsidRPr="0091725D" w:rsidTr="0091725D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4,395.00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614.42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0.22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2,437.00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983.39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0.18 </w:t>
            </w:r>
          </w:p>
        </w:tc>
      </w:tr>
      <w:tr w:rsidR="0091725D" w:rsidRPr="0091725D" w:rsidTr="0091725D">
        <w:trPr>
          <w:trHeight w:val="3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447.52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0.12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0.11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осигурања, банкарских услуга и </w:t>
            </w: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платног промета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0.16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3,090.27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3,001.77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0.38 </w:t>
            </w:r>
          </w:p>
        </w:tc>
      </w:tr>
      <w:tr w:rsidR="0091725D" w:rsidRPr="0091725D" w:rsidTr="00D144B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585.01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2,346.00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D144BD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689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585.01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2,346.00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D144BD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585.01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91725D" w:rsidRPr="0091725D" w:rsidTr="0091725D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8,430.22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5,839.55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5D" w:rsidRPr="0091725D" w:rsidRDefault="0091725D" w:rsidP="00917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7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0.19 </w:t>
            </w:r>
          </w:p>
        </w:tc>
      </w:tr>
    </w:tbl>
    <w:p w:rsidR="0011623F" w:rsidRDefault="0011623F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  <w:sectPr w:rsidR="0011623F" w:rsidSect="00EE24C6">
          <w:pgSz w:w="16838" w:h="11906" w:orient="landscape"/>
          <w:pgMar w:top="1701" w:right="1418" w:bottom="1134" w:left="1418" w:header="709" w:footer="709" w:gutter="0"/>
          <w:cols w:space="708"/>
          <w:docGrid w:linePitch="360"/>
        </w:sectPr>
      </w:pPr>
    </w:p>
    <w:p w:rsidR="0091725D" w:rsidRDefault="00261E27" w:rsidP="00A4572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5. РЕАЛОКАЦИЈЕ СРЕДСТАВА У ПЕРИОДУ 01.01.-31.03.2020. ГОДИНЕ</w:t>
      </w:r>
    </w:p>
    <w:p w:rsidR="00261E27" w:rsidRDefault="00261E27" w:rsidP="00A4572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61E27" w:rsidRDefault="00261E27" w:rsidP="00261E2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чланом 10. Одлуке о извршењу буџета Града Бијељина за 2020. годину („Службени гласник Града Бијељина „ број 23/19, од 12.12.2019. године) дозвољено је вршити прерасподјелу (реалокацију) буџетских средстава у оквиру буетског корисника између текућих расхода и издатака за нефинансијску имовину, финансијску имовину и отплату дугова на основу Рјешења-Закључка Градоначелника, односно дозвољено је вршити прерасподјелу (реалокацију) буџетских средстава у оквиру буџетског корисника уз Рјешење-Закључак надлежног одјељења, уз сагласност Одјељења за финансије у оквиру расхода, у оквиру издатака за нефинансијску имовину и у оквиру издатака за отплату дугова. Није дозвољено вршити реалокације на расходе личних примања и са средстава за суфинансирање пројеката за које је потписан уговор.</w:t>
      </w:r>
    </w:p>
    <w:p w:rsidR="00261E27" w:rsidRDefault="00261E27" w:rsidP="00261E2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60" w:type="dxa"/>
        <w:tblInd w:w="93" w:type="dxa"/>
        <w:tblLook w:val="04A0"/>
      </w:tblPr>
      <w:tblGrid>
        <w:gridCol w:w="1285"/>
        <w:gridCol w:w="2106"/>
        <w:gridCol w:w="1940"/>
        <w:gridCol w:w="1413"/>
        <w:gridCol w:w="1516"/>
      </w:tblGrid>
      <w:tr w:rsidR="00261E27" w:rsidRPr="00261E27" w:rsidTr="00261E27">
        <w:trPr>
          <w:trHeight w:val="315"/>
        </w:trPr>
        <w:tc>
          <w:tcPr>
            <w:tcW w:w="8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1E27" w:rsidRPr="00E625EF" w:rsidRDefault="00E625EF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ТАБЕЛАРНИ ПРЕГЛЕД ИЗВРШЕНИХ РЕАЛОКАЦИЈА У ПЕРИОДУ 01.01.-31.03.2020. ГОДИНЕ</w:t>
            </w:r>
          </w:p>
        </w:tc>
      </w:tr>
      <w:tr w:rsidR="00261E27" w:rsidRPr="00E625EF" w:rsidTr="00261E27">
        <w:trPr>
          <w:trHeight w:val="63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E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E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ДАТУМ РЕАЛОКАЦИЈЕ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E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 ЗАКЉУЧКА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E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 ПЈ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E62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ПЈ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13.01.2020.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02/4-40-2-43/20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5140-411200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5140-411400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20.01.2020.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02-014-1-101/20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5120-412900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5120-412700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24.01.2020.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02-014-1-152/20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5110-415200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8411-412900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28.01.2020.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02/5-40-1-13/20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5210-415200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5210-415200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31.01.2020.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02/1-3-1-17/20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5150-412200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5150-412900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04.02.2020.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02/5-40-1-22/20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5210-415200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5210-511200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14.02.2020.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02/5-40-1-41/20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5210-511100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5210-511100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02/10-054-3-59/20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5240-412200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5240-412100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24,900.00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02/4-40-2-301/20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5140-411200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5140-411400</w:t>
            </w:r>
          </w:p>
        </w:tc>
      </w:tr>
      <w:tr w:rsidR="00261E27" w:rsidRPr="00E625EF" w:rsidTr="00261E27">
        <w:trPr>
          <w:trHeight w:val="63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5,764.00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02-014-1-572/20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5240-516100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02/1-3-1-74/20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5150-415200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5150-412200</w:t>
            </w:r>
          </w:p>
        </w:tc>
      </w:tr>
      <w:tr w:rsidR="00261E27" w:rsidRPr="00E625EF" w:rsidTr="00261E27">
        <w:trPr>
          <w:trHeight w:val="315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02/7-560-1-329/20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5180-516100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5180-511300</w:t>
            </w:r>
          </w:p>
        </w:tc>
      </w:tr>
      <w:tr w:rsidR="00261E27" w:rsidRPr="00E625EF" w:rsidTr="00261E27">
        <w:trPr>
          <w:trHeight w:val="63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1,900.88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02-014-1-647/20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5240-516100</w:t>
            </w:r>
          </w:p>
        </w:tc>
      </w:tr>
      <w:tr w:rsidR="00261E27" w:rsidRPr="00E625EF" w:rsidTr="00261E27">
        <w:trPr>
          <w:trHeight w:val="63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1,224.29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02-014-1-646/20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5240-516100</w:t>
            </w:r>
          </w:p>
        </w:tc>
      </w:tr>
      <w:tr w:rsidR="00261E27" w:rsidRPr="00E625EF" w:rsidTr="00261E27">
        <w:trPr>
          <w:trHeight w:val="63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4,591.12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25.03.2020.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02-014-1-680/20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E27" w:rsidRPr="00E625EF" w:rsidRDefault="00261E27" w:rsidP="00261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2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5240-516100</w:t>
            </w:r>
          </w:p>
        </w:tc>
      </w:tr>
    </w:tbl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25EF" w:rsidRDefault="00E625EF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p w:rsidR="00261E27" w:rsidRDefault="0091779B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1779B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6.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СТАЊЕ НОВЧАНИХ СРЕДСТАВА НА ЖИРО РАЧУНИМА ГРАДА</w:t>
      </w:r>
    </w:p>
    <w:p w:rsidR="00C40718" w:rsidRDefault="00C40718" w:rsidP="0091779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0718" w:rsidRDefault="00C40718" w:rsidP="0091779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трансакције буџета Града Бијељина у периоду 01.01.-31.03.2020. године обављале су се преко </w:t>
      </w:r>
      <w:r w:rsidR="00E15EE9">
        <w:rPr>
          <w:rFonts w:ascii="Times New Roman" w:hAnsi="Times New Roman" w:cs="Times New Roman"/>
          <w:sz w:val="24"/>
          <w:szCs w:val="24"/>
          <w:lang w:val="sr-Cyrl-CS"/>
        </w:rPr>
        <w:t xml:space="preserve"> жиро-рачуна отворених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код НОВЕ БАНКЕ А.Д. Бања Лука.</w:t>
      </w:r>
    </w:p>
    <w:p w:rsidR="00C40718" w:rsidRDefault="00C40718" w:rsidP="0091779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Укупно стање на свима банковним рачунима износи</w:t>
      </w:r>
      <w:r w:rsidR="00E15EE9">
        <w:rPr>
          <w:rFonts w:ascii="Times New Roman" w:hAnsi="Times New Roman" w:cs="Times New Roman"/>
          <w:sz w:val="24"/>
          <w:szCs w:val="24"/>
          <w:lang w:val="sr-Cyrl-CS"/>
        </w:rPr>
        <w:t xml:space="preserve"> 3.336.864,66 </w:t>
      </w:r>
      <w:r w:rsidR="00CF2A52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E15EE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5EE9" w:rsidRDefault="00E15EE9" w:rsidP="0091779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180" w:type="dxa"/>
        <w:tblInd w:w="93" w:type="dxa"/>
        <w:tblLook w:val="04A0"/>
      </w:tblPr>
      <w:tblGrid>
        <w:gridCol w:w="443"/>
        <w:gridCol w:w="2898"/>
        <w:gridCol w:w="1116"/>
        <w:gridCol w:w="1573"/>
        <w:gridCol w:w="1575"/>
        <w:gridCol w:w="1575"/>
      </w:tblGrid>
      <w:tr w:rsidR="00E15EE9" w:rsidRPr="00E15EE9" w:rsidTr="00E15EE9">
        <w:trPr>
          <w:trHeight w:val="300"/>
        </w:trPr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15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ТАБЕЛАРНИ ПРЕГЛЕД СТАЊА НОВЧАНИХ СРЕДСТАВА НА РАЧУНИМА ГРАДА ЗА ПЕРИОД 01.01.-31.03.2020.</w:t>
            </w:r>
          </w:p>
        </w:tc>
      </w:tr>
      <w:tr w:rsidR="00E15EE9" w:rsidRPr="00E15EE9" w:rsidTr="00E15EE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НАЗИВ РАЧУНА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ЖИРО-РАЧУНА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СТАЊЕ 01.01.2020.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СТАЊЕ 31.03.2020.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јавних прихода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555-001-00002959-16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ЈРТ </w:t>
            </w: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трезора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555-001-00777777-70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152,302.37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1,774,867.01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Пројекат затварања КЦ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555-000-00365797-85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7,366.31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8,124.59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Пољопривредна школа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555-001-06777777-69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38,501.47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31,580.79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Економска школа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555-001-04777777-37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5,069.60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5,287.31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555-001-03777777-21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490,357.91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491,762.59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Социјална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555-001-09777777-20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55,032.64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62,965.39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Мјесне заједнице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555-001-01777777-86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789.95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790.36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Техничка школа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555-001-05777777-53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523.08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725.62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СИДА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555-001-08777777-04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271.85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272.00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Рачуна за воде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555-001-02777777-05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137,620.32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246,664.05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555-001-00113966-15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E15EE9" w:rsidRPr="00E15EE9" w:rsidTr="00E15EE9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 за Драгаљевац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555-000-00115017-93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1,091.00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1,091.56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Прилика плус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555-000-00235367-77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801.26</w:t>
            </w:r>
          </w:p>
        </w:tc>
      </w:tr>
      <w:tr w:rsidR="00E15EE9" w:rsidRPr="00E15EE9" w:rsidTr="00E15EE9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Унапређење пословног окружења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555-000-00250473-58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10,795.70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42,810.72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ИЛО пројекат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555-000-00349647-35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13,044.94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9,598.89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Боравишн такса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555-000-00397285-02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36,793.25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60,880.95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Партнерство развоја ЈЛС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555-000-00327771-91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20,759.32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4,768.75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конверзију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555-000-00051558-59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10,514.09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10,514.09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прекњижавање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555-001-07777777-85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11,775.61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511,836.21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555-1101010104312-12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22,325.38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22,325.38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555-110-10103821-30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555-00000146515-77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58.67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РПН концесионе накнаде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121212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555-000-00461770-62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8,345.80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49,137.69</w:t>
            </w:r>
          </w:p>
        </w:tc>
      </w:tr>
      <w:tr w:rsidR="00E15EE9" w:rsidRPr="00E15EE9" w:rsidTr="00E15EE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УКУПНО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1,024,140.89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E9" w:rsidRPr="00E15EE9" w:rsidRDefault="00E15EE9" w:rsidP="00E15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3,336,864.66</w:t>
            </w:r>
          </w:p>
        </w:tc>
      </w:tr>
    </w:tbl>
    <w:p w:rsidR="00E15EE9" w:rsidRPr="00C40718" w:rsidRDefault="00E15EE9" w:rsidP="0091779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1E27" w:rsidRPr="00261E27" w:rsidRDefault="00261E27" w:rsidP="00A4572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F71E2" w:rsidRDefault="002F71E2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804A2D" w:rsidRDefault="00804A2D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EE24C6" w:rsidRPr="00A4572C" w:rsidRDefault="008570CB" w:rsidP="00A4572C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 w:rsidRPr="008570CB"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</w:t>
      </w:r>
    </w:p>
    <w:sectPr w:rsidR="00EE24C6" w:rsidRPr="00A4572C" w:rsidSect="00EC132F">
      <w:pgSz w:w="11906" w:h="16838"/>
      <w:pgMar w:top="1418" w:right="1134" w:bottom="1418" w:left="1701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1F8" w:rsidRDefault="007101F8" w:rsidP="007B4EED">
      <w:pPr>
        <w:spacing w:after="0" w:line="240" w:lineRule="auto"/>
      </w:pPr>
      <w:r>
        <w:separator/>
      </w:r>
    </w:p>
  </w:endnote>
  <w:endnote w:type="continuationSeparator" w:id="1">
    <w:p w:rsidR="007101F8" w:rsidRDefault="007101F8" w:rsidP="007B4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56538"/>
      <w:docPartObj>
        <w:docPartGallery w:val="Page Numbers (Bottom of Page)"/>
        <w:docPartUnique/>
      </w:docPartObj>
    </w:sdtPr>
    <w:sdtContent>
      <w:p w:rsidR="00C86C45" w:rsidRDefault="00C86C45">
        <w:pPr>
          <w:pStyle w:val="Footer"/>
          <w:jc w:val="right"/>
          <w:rPr>
            <w:lang w:val="sr-Cyrl-CS"/>
          </w:rPr>
        </w:pPr>
      </w:p>
      <w:p w:rsidR="00C86C45" w:rsidRDefault="00B672DA">
        <w:pPr>
          <w:pStyle w:val="Footer"/>
          <w:jc w:val="right"/>
        </w:pPr>
        <w:r>
          <w:fldChar w:fldCharType="begin"/>
        </w:r>
        <w:r w:rsidR="00EC132F">
          <w:instrText xml:space="preserve"> PAGE   \* MERGEFORMAT </w:instrText>
        </w:r>
        <w:r>
          <w:fldChar w:fldCharType="separate"/>
        </w:r>
        <w:r w:rsidR="00CF2A52">
          <w:rPr>
            <w:noProof/>
          </w:rPr>
          <w:t>78</w:t>
        </w:r>
        <w:r>
          <w:rPr>
            <w:noProof/>
          </w:rPr>
          <w:fldChar w:fldCharType="end"/>
        </w:r>
      </w:p>
    </w:sdtContent>
  </w:sdt>
  <w:p w:rsidR="00924EE7" w:rsidRDefault="00924E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1F8" w:rsidRDefault="007101F8" w:rsidP="007B4EED">
      <w:pPr>
        <w:spacing w:after="0" w:line="240" w:lineRule="auto"/>
      </w:pPr>
      <w:r>
        <w:separator/>
      </w:r>
    </w:p>
  </w:footnote>
  <w:footnote w:type="continuationSeparator" w:id="1">
    <w:p w:rsidR="007101F8" w:rsidRDefault="007101F8" w:rsidP="007B4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C45" w:rsidRDefault="00C86C45">
    <w:pPr>
      <w:pStyle w:val="Header"/>
      <w:rPr>
        <w:lang w:val="sr-Cyrl-BA"/>
      </w:rPr>
    </w:pPr>
  </w:p>
  <w:p w:rsidR="00924EE7" w:rsidRDefault="00924EE7">
    <w:pPr>
      <w:pStyle w:val="Header"/>
      <w:rPr>
        <w:lang w:val="sr-Cyrl-BA"/>
      </w:rPr>
    </w:pPr>
  </w:p>
  <w:p w:rsidR="00C86C45" w:rsidRPr="008111CE" w:rsidRDefault="00C86C45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D1"/>
    <w:multiLevelType w:val="hybridMultilevel"/>
    <w:tmpl w:val="979CC5BE"/>
    <w:lvl w:ilvl="0" w:tplc="BE206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943A9"/>
    <w:multiLevelType w:val="hybridMultilevel"/>
    <w:tmpl w:val="69FC68A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127703"/>
    <w:multiLevelType w:val="hybridMultilevel"/>
    <w:tmpl w:val="3780A302"/>
    <w:lvl w:ilvl="0" w:tplc="D314504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3E1F"/>
    <w:rsid w:val="0002143D"/>
    <w:rsid w:val="00034AC8"/>
    <w:rsid w:val="00054E9F"/>
    <w:rsid w:val="00056C48"/>
    <w:rsid w:val="0009665A"/>
    <w:rsid w:val="000E0EC3"/>
    <w:rsid w:val="000F6B7A"/>
    <w:rsid w:val="000F791A"/>
    <w:rsid w:val="0011623F"/>
    <w:rsid w:val="00132557"/>
    <w:rsid w:val="00144EE4"/>
    <w:rsid w:val="00164BD5"/>
    <w:rsid w:val="001816F5"/>
    <w:rsid w:val="00192BB3"/>
    <w:rsid w:val="001A7DCA"/>
    <w:rsid w:val="001B1831"/>
    <w:rsid w:val="001C1999"/>
    <w:rsid w:val="001F13F3"/>
    <w:rsid w:val="0021247A"/>
    <w:rsid w:val="00217055"/>
    <w:rsid w:val="00217928"/>
    <w:rsid w:val="002304CF"/>
    <w:rsid w:val="00261E27"/>
    <w:rsid w:val="00262296"/>
    <w:rsid w:val="002655BE"/>
    <w:rsid w:val="002871FD"/>
    <w:rsid w:val="002D0FC5"/>
    <w:rsid w:val="002D755A"/>
    <w:rsid w:val="002E6B2F"/>
    <w:rsid w:val="002E7190"/>
    <w:rsid w:val="002F71E2"/>
    <w:rsid w:val="00317F3E"/>
    <w:rsid w:val="00393685"/>
    <w:rsid w:val="003C7D17"/>
    <w:rsid w:val="003D7D4B"/>
    <w:rsid w:val="003F60F4"/>
    <w:rsid w:val="004166BB"/>
    <w:rsid w:val="00446769"/>
    <w:rsid w:val="0048451F"/>
    <w:rsid w:val="00495691"/>
    <w:rsid w:val="004C578C"/>
    <w:rsid w:val="005047C2"/>
    <w:rsid w:val="00532063"/>
    <w:rsid w:val="00576154"/>
    <w:rsid w:val="005774BE"/>
    <w:rsid w:val="005965BE"/>
    <w:rsid w:val="005A3467"/>
    <w:rsid w:val="005A77C4"/>
    <w:rsid w:val="005C3328"/>
    <w:rsid w:val="005D3911"/>
    <w:rsid w:val="005E70BF"/>
    <w:rsid w:val="00660FE8"/>
    <w:rsid w:val="006C6D58"/>
    <w:rsid w:val="006D3A8C"/>
    <w:rsid w:val="00705B66"/>
    <w:rsid w:val="0070600A"/>
    <w:rsid w:val="007101F8"/>
    <w:rsid w:val="00760CD0"/>
    <w:rsid w:val="00761F49"/>
    <w:rsid w:val="007763E4"/>
    <w:rsid w:val="00776FB5"/>
    <w:rsid w:val="007A0D52"/>
    <w:rsid w:val="007A7DD8"/>
    <w:rsid w:val="007B19BA"/>
    <w:rsid w:val="007B4EED"/>
    <w:rsid w:val="007D430F"/>
    <w:rsid w:val="00804A2D"/>
    <w:rsid w:val="008300B8"/>
    <w:rsid w:val="008570CB"/>
    <w:rsid w:val="0086190A"/>
    <w:rsid w:val="0087761C"/>
    <w:rsid w:val="0089322F"/>
    <w:rsid w:val="008A18D0"/>
    <w:rsid w:val="008B4EF4"/>
    <w:rsid w:val="009171F3"/>
    <w:rsid w:val="0091725D"/>
    <w:rsid w:val="0091779B"/>
    <w:rsid w:val="00924EE7"/>
    <w:rsid w:val="00945D4C"/>
    <w:rsid w:val="00946E35"/>
    <w:rsid w:val="00960B67"/>
    <w:rsid w:val="00962D0E"/>
    <w:rsid w:val="00975D9E"/>
    <w:rsid w:val="009C798A"/>
    <w:rsid w:val="00A00ABC"/>
    <w:rsid w:val="00A04043"/>
    <w:rsid w:val="00A046B3"/>
    <w:rsid w:val="00A35589"/>
    <w:rsid w:val="00A36C09"/>
    <w:rsid w:val="00A4572C"/>
    <w:rsid w:val="00A8663B"/>
    <w:rsid w:val="00A96AB9"/>
    <w:rsid w:val="00AA3E1F"/>
    <w:rsid w:val="00AA5861"/>
    <w:rsid w:val="00AB3DFF"/>
    <w:rsid w:val="00AC0610"/>
    <w:rsid w:val="00B02CD3"/>
    <w:rsid w:val="00B30936"/>
    <w:rsid w:val="00B672DA"/>
    <w:rsid w:val="00B900A5"/>
    <w:rsid w:val="00BA6F44"/>
    <w:rsid w:val="00C37CD7"/>
    <w:rsid w:val="00C40718"/>
    <w:rsid w:val="00C51705"/>
    <w:rsid w:val="00C63460"/>
    <w:rsid w:val="00C64CAF"/>
    <w:rsid w:val="00C7100D"/>
    <w:rsid w:val="00C86C45"/>
    <w:rsid w:val="00C87022"/>
    <w:rsid w:val="00C90276"/>
    <w:rsid w:val="00CF2A52"/>
    <w:rsid w:val="00D144BD"/>
    <w:rsid w:val="00D20192"/>
    <w:rsid w:val="00D3155C"/>
    <w:rsid w:val="00D31E79"/>
    <w:rsid w:val="00D72B54"/>
    <w:rsid w:val="00DA7990"/>
    <w:rsid w:val="00DA7D29"/>
    <w:rsid w:val="00DC268F"/>
    <w:rsid w:val="00E05FA4"/>
    <w:rsid w:val="00E13A52"/>
    <w:rsid w:val="00E15EE9"/>
    <w:rsid w:val="00E625EF"/>
    <w:rsid w:val="00E930B0"/>
    <w:rsid w:val="00E95342"/>
    <w:rsid w:val="00EA3A5A"/>
    <w:rsid w:val="00EA77A2"/>
    <w:rsid w:val="00EB7D5D"/>
    <w:rsid w:val="00EC132F"/>
    <w:rsid w:val="00ED2359"/>
    <w:rsid w:val="00ED4518"/>
    <w:rsid w:val="00EE24C6"/>
    <w:rsid w:val="00EF47AF"/>
    <w:rsid w:val="00F10CB8"/>
    <w:rsid w:val="00F12778"/>
    <w:rsid w:val="00F32B02"/>
    <w:rsid w:val="00F3591D"/>
    <w:rsid w:val="00F46170"/>
    <w:rsid w:val="00F62B3B"/>
    <w:rsid w:val="00F760BA"/>
    <w:rsid w:val="00F93172"/>
    <w:rsid w:val="00FA7232"/>
    <w:rsid w:val="00FD64D3"/>
    <w:rsid w:val="00FE0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3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3E1F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AA3E1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AA3E1F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AA3E1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3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6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F9478-5CB1-4E40-B546-D8D6A9AE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78</Pages>
  <Words>19828</Words>
  <Characters>113024</Characters>
  <Application>Microsoft Office Word</Application>
  <DocSecurity>0</DocSecurity>
  <Lines>941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56</cp:revision>
  <cp:lastPrinted>2020-05-28T08:25:00Z</cp:lastPrinted>
  <dcterms:created xsi:type="dcterms:W3CDTF">2020-03-03T12:22:00Z</dcterms:created>
  <dcterms:modified xsi:type="dcterms:W3CDTF">2020-05-28T08:33:00Z</dcterms:modified>
</cp:coreProperties>
</file>