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charts/chart4.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17743" w:rsidRDefault="00AC0EB7" w:rsidP="00817743">
      <w:pPr>
        <w:contextualSpacing/>
        <w:jc w:val="center"/>
        <w:rPr>
          <w:rFonts w:ascii="Times New Roman" w:hAnsi="Times New Roman" w:cs="Times New Roman"/>
          <w:sz w:val="24"/>
          <w:szCs w:val="24"/>
          <w:lang w:val="sr-Cyrl-CS"/>
        </w:rPr>
      </w:pPr>
      <w:r w:rsidRPr="00AC0EB7">
        <w:rPr>
          <w:rFonts w:ascii="Times New Roman" w:hAnsi="Times New Roman" w:cs="Times New Roman"/>
          <w:noProof/>
          <w:sz w:val="24"/>
          <w:szCs w:val="24"/>
        </w:rPr>
        <w:drawing>
          <wp:inline distT="0" distB="0" distL="0" distR="0">
            <wp:extent cx="600075" cy="137160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600075" cy="1371600"/>
                    </a:xfrm>
                    <a:prstGeom prst="rect">
                      <a:avLst/>
                    </a:prstGeom>
                    <a:noFill/>
                    <a:ln w="9525">
                      <a:noFill/>
                      <a:miter lim="800000"/>
                      <a:headEnd/>
                      <a:tailEnd/>
                    </a:ln>
                  </pic:spPr>
                </pic:pic>
              </a:graphicData>
            </a:graphic>
          </wp:inline>
        </w:drawing>
      </w:r>
    </w:p>
    <w:p w:rsidR="00AC0EB7" w:rsidRPr="00817743" w:rsidRDefault="00817743" w:rsidP="00817743">
      <w:pPr>
        <w:contextualSpacing/>
        <w:jc w:val="center"/>
        <w:rPr>
          <w:rFonts w:ascii="Times New Roman" w:hAnsi="Times New Roman" w:cs="Times New Roman"/>
          <w:b/>
          <w:lang w:val="sr-Cyrl-CS"/>
        </w:rPr>
      </w:pPr>
      <w:r w:rsidRPr="00817743">
        <w:rPr>
          <w:rFonts w:ascii="Times New Roman" w:hAnsi="Times New Roman" w:cs="Times New Roman"/>
          <w:b/>
          <w:lang w:val="sr-Cyrl-CS"/>
        </w:rPr>
        <w:t>РЕПУБЛИКА СРПСКА</w:t>
      </w:r>
    </w:p>
    <w:p w:rsidR="00817743" w:rsidRPr="00817743" w:rsidRDefault="00817743" w:rsidP="00817743">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 БИЈЕЉИНА</w:t>
      </w:r>
    </w:p>
    <w:p w:rsidR="00817743" w:rsidRPr="00817743" w:rsidRDefault="00817743" w:rsidP="00817743">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ГРАДОНАЧЕЛНИК</w:t>
      </w:r>
    </w:p>
    <w:p w:rsidR="00817743" w:rsidRPr="00817743" w:rsidRDefault="00817743" w:rsidP="00817743">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Градска управа Града Бијељина</w:t>
      </w:r>
    </w:p>
    <w:p w:rsidR="00817743" w:rsidRPr="00817743" w:rsidRDefault="00817743" w:rsidP="00817743">
      <w:pPr>
        <w:contextualSpacing/>
        <w:jc w:val="center"/>
        <w:rPr>
          <w:rFonts w:ascii="Times New Roman" w:hAnsi="Times New Roman" w:cs="Times New Roman"/>
          <w:b/>
          <w:lang w:val="sr-Cyrl-CS"/>
        </w:rPr>
      </w:pPr>
      <w:r w:rsidRPr="00817743">
        <w:rPr>
          <w:rFonts w:ascii="Times New Roman" w:hAnsi="Times New Roman" w:cs="Times New Roman"/>
          <w:b/>
          <w:lang w:val="sr-Cyrl-CS"/>
        </w:rPr>
        <w:t>Одјељење за финансије</w:t>
      </w:r>
    </w:p>
    <w:p w:rsidR="00AC0EB7" w:rsidRDefault="00AC0EB7" w:rsidP="00AC0EB7">
      <w:pPr>
        <w:contextualSpacing/>
        <w:rPr>
          <w:rFonts w:ascii="Times New Roman" w:hAnsi="Times New Roman" w:cs="Times New Roman"/>
          <w:lang w:val="sr-Cyrl-CS"/>
        </w:rPr>
      </w:pPr>
    </w:p>
    <w:p w:rsidR="004E0C72" w:rsidRDefault="00AC0EB7" w:rsidP="00AC0EB7">
      <w:pPr>
        <w:contextualSpacing/>
        <w:rPr>
          <w:rFonts w:ascii="Times New Roman" w:hAnsi="Times New Roman" w:cs="Times New Roman"/>
          <w:lang w:val="sr-Cyrl-CS"/>
        </w:rPr>
      </w:pPr>
      <w:r>
        <w:rPr>
          <w:rFonts w:ascii="Times New Roman" w:hAnsi="Times New Roman" w:cs="Times New Roman"/>
          <w:lang w:val="sr-Cyrl-CS"/>
        </w:rPr>
        <w:tab/>
      </w:r>
    </w:p>
    <w:p w:rsidR="00AC0EB7" w:rsidRDefault="00AC0EB7" w:rsidP="004E0C72">
      <w:pPr>
        <w:jc w:val="center"/>
        <w:rPr>
          <w:rFonts w:ascii="Times New Roman" w:hAnsi="Times New Roman" w:cs="Times New Roman"/>
          <w:lang w:val="sr-Cyrl-CS"/>
        </w:rPr>
      </w:pPr>
    </w:p>
    <w:p w:rsidR="00AC0EB7" w:rsidRDefault="00AC0EB7" w:rsidP="004E0C72">
      <w:pPr>
        <w:jc w:val="center"/>
        <w:rPr>
          <w:rFonts w:ascii="Times New Roman" w:hAnsi="Times New Roman" w:cs="Times New Roman"/>
          <w:lang w:val="sr-Cyrl-CS"/>
        </w:rPr>
      </w:pPr>
    </w:p>
    <w:p w:rsidR="00AC0EB7" w:rsidRDefault="00AC0EB7" w:rsidP="004E0C72">
      <w:pPr>
        <w:jc w:val="center"/>
        <w:rPr>
          <w:rFonts w:ascii="Times New Roman" w:hAnsi="Times New Roman" w:cs="Times New Roman"/>
          <w:lang w:val="sr-Cyrl-CS"/>
        </w:rPr>
      </w:pPr>
    </w:p>
    <w:p w:rsidR="00AC0EB7" w:rsidRDefault="00AC0EB7" w:rsidP="004E0C72">
      <w:pPr>
        <w:jc w:val="center"/>
        <w:rPr>
          <w:rFonts w:ascii="Times New Roman" w:hAnsi="Times New Roman" w:cs="Times New Roman"/>
          <w:lang w:val="sr-Cyrl-CS"/>
        </w:rPr>
      </w:pPr>
    </w:p>
    <w:p w:rsidR="00AC0EB7" w:rsidRDefault="00AC0EB7" w:rsidP="00AC0EB7">
      <w:pPr>
        <w:contextualSpacing/>
        <w:jc w:val="center"/>
        <w:rPr>
          <w:rFonts w:ascii="Times New Roman" w:hAnsi="Times New Roman" w:cs="Times New Roman"/>
          <w:b/>
          <w:sz w:val="28"/>
          <w:szCs w:val="28"/>
          <w:lang w:val="sr-Cyrl-CS"/>
        </w:rPr>
      </w:pPr>
      <w:r w:rsidRPr="00AC0EB7">
        <w:rPr>
          <w:rFonts w:ascii="Times New Roman" w:hAnsi="Times New Roman" w:cs="Times New Roman"/>
          <w:b/>
          <w:sz w:val="28"/>
          <w:szCs w:val="28"/>
          <w:lang w:val="sr-Cyrl-CS"/>
        </w:rPr>
        <w:t>КОНСОЛИ</w:t>
      </w:r>
      <w:r>
        <w:rPr>
          <w:rFonts w:ascii="Times New Roman" w:hAnsi="Times New Roman" w:cs="Times New Roman"/>
          <w:b/>
          <w:sz w:val="28"/>
          <w:szCs w:val="28"/>
          <w:lang w:val="sr-Cyrl-CS"/>
        </w:rPr>
        <w:t>ДОВАНИ</w:t>
      </w:r>
    </w:p>
    <w:p w:rsidR="00AC0EB7" w:rsidRDefault="00AC0EB7" w:rsidP="00AC0EB7">
      <w:pPr>
        <w:contextualSpacing/>
        <w:jc w:val="center"/>
        <w:rPr>
          <w:rFonts w:ascii="Times New Roman" w:hAnsi="Times New Roman" w:cs="Times New Roman"/>
          <w:b/>
          <w:sz w:val="28"/>
          <w:szCs w:val="28"/>
          <w:lang w:val="sr-Cyrl-CS"/>
        </w:rPr>
      </w:pPr>
    </w:p>
    <w:p w:rsidR="00AC0EB7" w:rsidRDefault="00AC0EB7" w:rsidP="00AC0EB7">
      <w:pPr>
        <w:contextualSpacing/>
        <w:jc w:val="center"/>
        <w:rPr>
          <w:rFonts w:ascii="Times New Roman" w:hAnsi="Times New Roman" w:cs="Times New Roman"/>
          <w:b/>
          <w:sz w:val="28"/>
          <w:szCs w:val="28"/>
          <w:lang w:val="sr-Cyrl-CS"/>
        </w:rPr>
      </w:pPr>
      <w:r>
        <w:rPr>
          <w:rFonts w:ascii="Times New Roman" w:hAnsi="Times New Roman" w:cs="Times New Roman"/>
          <w:b/>
          <w:sz w:val="28"/>
          <w:szCs w:val="28"/>
          <w:lang w:val="sr-Cyrl-CS"/>
        </w:rPr>
        <w:t>ИЗВЈЕШТАЈ О ИЗВРШЕЊУ БУЏЕТА ГРАДА БИЈЕЉИНА</w:t>
      </w:r>
    </w:p>
    <w:p w:rsidR="00AC0EB7" w:rsidRDefault="00AC0EB7" w:rsidP="00AC0EB7">
      <w:pPr>
        <w:contextualSpacing/>
        <w:jc w:val="center"/>
        <w:rPr>
          <w:rFonts w:ascii="Times New Roman" w:hAnsi="Times New Roman" w:cs="Times New Roman"/>
          <w:b/>
          <w:sz w:val="28"/>
          <w:szCs w:val="28"/>
          <w:lang w:val="sr-Cyrl-CS"/>
        </w:rPr>
      </w:pPr>
      <w:r>
        <w:rPr>
          <w:rFonts w:ascii="Times New Roman" w:hAnsi="Times New Roman" w:cs="Times New Roman"/>
          <w:b/>
          <w:sz w:val="28"/>
          <w:szCs w:val="28"/>
          <w:lang w:val="sr-Cyrl-CS"/>
        </w:rPr>
        <w:t>ЗА ПЕРИОД 01.01.-31.12.2019. ГОДИНЕ</w:t>
      </w:r>
    </w:p>
    <w:p w:rsidR="00AC0EB7" w:rsidRDefault="00AC0EB7" w:rsidP="00AC0EB7">
      <w:pPr>
        <w:contextualSpacing/>
        <w:jc w:val="center"/>
        <w:rPr>
          <w:rFonts w:ascii="Times New Roman" w:hAnsi="Times New Roman" w:cs="Times New Roman"/>
          <w:b/>
          <w:sz w:val="28"/>
          <w:szCs w:val="28"/>
          <w:lang w:val="sr-Cyrl-CS"/>
        </w:rPr>
      </w:pPr>
    </w:p>
    <w:p w:rsidR="00AC0EB7" w:rsidRDefault="00AC0EB7" w:rsidP="00AC0EB7">
      <w:pPr>
        <w:contextualSpacing/>
        <w:jc w:val="center"/>
        <w:rPr>
          <w:rFonts w:ascii="Times New Roman" w:hAnsi="Times New Roman" w:cs="Times New Roman"/>
          <w:b/>
          <w:sz w:val="28"/>
          <w:szCs w:val="28"/>
          <w:lang w:val="sr-Cyrl-CS"/>
        </w:rPr>
      </w:pPr>
    </w:p>
    <w:p w:rsidR="00AC0EB7" w:rsidRDefault="00AC0EB7" w:rsidP="00AC0EB7">
      <w:pPr>
        <w:contextualSpacing/>
        <w:jc w:val="center"/>
        <w:rPr>
          <w:rFonts w:ascii="Times New Roman" w:hAnsi="Times New Roman" w:cs="Times New Roman"/>
          <w:b/>
          <w:sz w:val="28"/>
          <w:szCs w:val="28"/>
          <w:lang w:val="sr-Cyrl-CS"/>
        </w:rPr>
      </w:pPr>
    </w:p>
    <w:p w:rsidR="00AC0EB7" w:rsidRDefault="00AC0EB7" w:rsidP="00AC0EB7">
      <w:pPr>
        <w:contextualSpacing/>
        <w:jc w:val="center"/>
        <w:rPr>
          <w:rFonts w:ascii="Times New Roman" w:hAnsi="Times New Roman" w:cs="Times New Roman"/>
          <w:b/>
          <w:sz w:val="28"/>
          <w:szCs w:val="28"/>
          <w:lang w:val="sr-Cyrl-CS"/>
        </w:rPr>
      </w:pPr>
    </w:p>
    <w:p w:rsidR="00AC0EB7" w:rsidRDefault="00AC0EB7" w:rsidP="00AC0EB7">
      <w:pPr>
        <w:contextualSpacing/>
        <w:jc w:val="center"/>
        <w:rPr>
          <w:rFonts w:ascii="Times New Roman" w:hAnsi="Times New Roman" w:cs="Times New Roman"/>
          <w:b/>
          <w:sz w:val="28"/>
          <w:szCs w:val="28"/>
          <w:lang w:val="sr-Cyrl-CS"/>
        </w:rPr>
      </w:pPr>
    </w:p>
    <w:p w:rsidR="00017A5E" w:rsidRDefault="00017A5E" w:rsidP="00AC0EB7">
      <w:pPr>
        <w:contextualSpacing/>
        <w:jc w:val="center"/>
        <w:rPr>
          <w:rFonts w:ascii="Times New Roman" w:hAnsi="Times New Roman" w:cs="Times New Roman"/>
          <w:sz w:val="24"/>
          <w:szCs w:val="24"/>
          <w:lang w:val="sr-Cyrl-CS"/>
        </w:rPr>
      </w:pPr>
    </w:p>
    <w:p w:rsidR="00017A5E" w:rsidRDefault="00017A5E" w:rsidP="00AC0EB7">
      <w:pPr>
        <w:contextualSpacing/>
        <w:jc w:val="center"/>
        <w:rPr>
          <w:rFonts w:ascii="Times New Roman" w:hAnsi="Times New Roman" w:cs="Times New Roman"/>
          <w:sz w:val="24"/>
          <w:szCs w:val="24"/>
          <w:lang w:val="sr-Cyrl-CS"/>
        </w:rPr>
      </w:pPr>
    </w:p>
    <w:p w:rsidR="00017A5E" w:rsidRDefault="00017A5E" w:rsidP="00AC0EB7">
      <w:pPr>
        <w:contextualSpacing/>
        <w:jc w:val="center"/>
        <w:rPr>
          <w:rFonts w:ascii="Times New Roman" w:hAnsi="Times New Roman" w:cs="Times New Roman"/>
          <w:sz w:val="24"/>
          <w:szCs w:val="24"/>
          <w:lang w:val="sr-Cyrl-CS"/>
        </w:rPr>
      </w:pPr>
    </w:p>
    <w:p w:rsidR="00017A5E" w:rsidRDefault="00017A5E" w:rsidP="00AC0EB7">
      <w:pPr>
        <w:contextualSpacing/>
        <w:jc w:val="center"/>
        <w:rPr>
          <w:rFonts w:ascii="Times New Roman" w:hAnsi="Times New Roman" w:cs="Times New Roman"/>
          <w:sz w:val="24"/>
          <w:szCs w:val="24"/>
          <w:lang w:val="sr-Cyrl-CS"/>
        </w:rPr>
      </w:pPr>
    </w:p>
    <w:p w:rsidR="00017A5E" w:rsidRDefault="00017A5E" w:rsidP="00AC0EB7">
      <w:pPr>
        <w:contextualSpacing/>
        <w:jc w:val="center"/>
        <w:rPr>
          <w:rFonts w:ascii="Times New Roman" w:hAnsi="Times New Roman" w:cs="Times New Roman"/>
          <w:sz w:val="24"/>
          <w:szCs w:val="24"/>
          <w:lang w:val="sr-Cyrl-CS"/>
        </w:rPr>
      </w:pPr>
    </w:p>
    <w:p w:rsidR="00017A5E" w:rsidRDefault="00017A5E" w:rsidP="00AC0EB7">
      <w:pPr>
        <w:contextualSpacing/>
        <w:jc w:val="center"/>
        <w:rPr>
          <w:rFonts w:ascii="Times New Roman" w:hAnsi="Times New Roman" w:cs="Times New Roman"/>
          <w:sz w:val="24"/>
          <w:szCs w:val="24"/>
          <w:lang w:val="sr-Cyrl-CS"/>
        </w:rPr>
      </w:pPr>
    </w:p>
    <w:p w:rsidR="00017A5E" w:rsidRDefault="00017A5E" w:rsidP="00AC0EB7">
      <w:pPr>
        <w:contextualSpacing/>
        <w:jc w:val="center"/>
        <w:rPr>
          <w:rFonts w:ascii="Times New Roman" w:hAnsi="Times New Roman" w:cs="Times New Roman"/>
          <w:sz w:val="24"/>
          <w:szCs w:val="24"/>
          <w:lang w:val="sr-Cyrl-CS"/>
        </w:rPr>
      </w:pPr>
    </w:p>
    <w:p w:rsidR="00017A5E" w:rsidRDefault="00017A5E" w:rsidP="00AC0EB7">
      <w:pPr>
        <w:contextualSpacing/>
        <w:jc w:val="center"/>
        <w:rPr>
          <w:rFonts w:ascii="Times New Roman" w:hAnsi="Times New Roman" w:cs="Times New Roman"/>
          <w:sz w:val="24"/>
          <w:szCs w:val="24"/>
          <w:lang w:val="sr-Cyrl-CS"/>
        </w:rPr>
      </w:pPr>
    </w:p>
    <w:p w:rsidR="00017A5E" w:rsidRDefault="00017A5E" w:rsidP="00AC0EB7">
      <w:pPr>
        <w:contextualSpacing/>
        <w:jc w:val="center"/>
        <w:rPr>
          <w:rFonts w:ascii="Times New Roman" w:hAnsi="Times New Roman" w:cs="Times New Roman"/>
          <w:sz w:val="24"/>
          <w:szCs w:val="24"/>
          <w:lang w:val="sr-Cyrl-CS"/>
        </w:rPr>
      </w:pPr>
    </w:p>
    <w:p w:rsidR="00AC0EB7" w:rsidRPr="00017A5E" w:rsidRDefault="00BD5BC5" w:rsidP="00AC0EB7">
      <w:pPr>
        <w:contextualSpacing/>
        <w:jc w:val="center"/>
        <w:rPr>
          <w:rFonts w:ascii="Times New Roman" w:hAnsi="Times New Roman" w:cs="Times New Roman"/>
          <w:b/>
          <w:sz w:val="24"/>
          <w:szCs w:val="24"/>
          <w:lang w:val="sr-Cyrl-CS"/>
        </w:rPr>
      </w:pPr>
      <w:r>
        <w:rPr>
          <w:rFonts w:ascii="Times New Roman" w:hAnsi="Times New Roman" w:cs="Times New Roman"/>
          <w:b/>
          <w:sz w:val="24"/>
          <w:szCs w:val="24"/>
          <w:lang w:val="sr-Cyrl-CS"/>
        </w:rPr>
        <w:t>Бијељина, април 20</w:t>
      </w:r>
      <w:r>
        <w:rPr>
          <w:rFonts w:ascii="Times New Roman" w:hAnsi="Times New Roman" w:cs="Times New Roman"/>
          <w:b/>
          <w:sz w:val="24"/>
          <w:szCs w:val="24"/>
          <w:lang w:val="sr-Latn-BA"/>
        </w:rPr>
        <w:t>20</w:t>
      </w:r>
      <w:r w:rsidR="00AC0EB7" w:rsidRPr="00017A5E">
        <w:rPr>
          <w:rFonts w:ascii="Times New Roman" w:hAnsi="Times New Roman" w:cs="Times New Roman"/>
          <w:b/>
          <w:sz w:val="24"/>
          <w:szCs w:val="24"/>
          <w:lang w:val="sr-Cyrl-CS"/>
        </w:rPr>
        <w:t>. године</w:t>
      </w:r>
    </w:p>
    <w:p w:rsidR="00886641" w:rsidRPr="007D404C" w:rsidRDefault="00886641" w:rsidP="0089364E">
      <w:pPr>
        <w:contextualSpacing/>
        <w:jc w:val="center"/>
        <w:rPr>
          <w:rFonts w:ascii="Times New Roman" w:hAnsi="Times New Roman" w:cs="Times New Roman"/>
          <w:b/>
          <w:sz w:val="28"/>
          <w:szCs w:val="28"/>
          <w:lang w:val="sr-Cyrl-CS"/>
        </w:rPr>
      </w:pPr>
      <w:r w:rsidRPr="007D404C">
        <w:rPr>
          <w:rFonts w:ascii="Times New Roman" w:hAnsi="Times New Roman" w:cs="Times New Roman"/>
          <w:b/>
          <w:sz w:val="28"/>
          <w:szCs w:val="28"/>
          <w:lang w:val="sr-Cyrl-CS"/>
        </w:rPr>
        <w:lastRenderedPageBreak/>
        <w:t>САДРЖАЈ</w:t>
      </w:r>
    </w:p>
    <w:p w:rsidR="00886641" w:rsidRDefault="00886641" w:rsidP="0089364E">
      <w:pPr>
        <w:contextualSpacing/>
        <w:jc w:val="both"/>
        <w:rPr>
          <w:rFonts w:ascii="Times New Roman" w:hAnsi="Times New Roman" w:cs="Times New Roman"/>
          <w:b/>
          <w:i/>
          <w:sz w:val="28"/>
          <w:szCs w:val="28"/>
        </w:rPr>
      </w:pPr>
    </w:p>
    <w:p w:rsidR="007D404C" w:rsidRPr="003C696B" w:rsidRDefault="003C696B" w:rsidP="0089364E">
      <w:pPr>
        <w:contextualSpacing/>
        <w:jc w:val="both"/>
        <w:rPr>
          <w:rFonts w:ascii="Times New Roman" w:hAnsi="Times New Roman" w:cs="Times New Roman"/>
          <w:b/>
          <w:sz w:val="24"/>
          <w:szCs w:val="24"/>
          <w:lang w:val="sr-Cyrl-CS"/>
        </w:rPr>
      </w:pPr>
      <w:r w:rsidRPr="003C696B">
        <w:rPr>
          <w:rFonts w:ascii="Times New Roman" w:hAnsi="Times New Roman" w:cs="Times New Roman"/>
          <w:b/>
          <w:sz w:val="24"/>
          <w:szCs w:val="24"/>
          <w:lang w:val="sr-Cyrl-CS"/>
        </w:rPr>
        <w:t xml:space="preserve"> </w:t>
      </w:r>
      <w:r w:rsidR="004D3349">
        <w:rPr>
          <w:rFonts w:ascii="Times New Roman" w:hAnsi="Times New Roman" w:cs="Times New Roman"/>
          <w:b/>
          <w:sz w:val="24"/>
          <w:szCs w:val="24"/>
          <w:lang w:val="sr-Cyrl-CS"/>
        </w:rPr>
        <w:t xml:space="preserve">     </w:t>
      </w:r>
      <w:r w:rsidR="00E92A36">
        <w:rPr>
          <w:rFonts w:ascii="Times New Roman" w:hAnsi="Times New Roman" w:cs="Times New Roman"/>
          <w:b/>
          <w:sz w:val="24"/>
          <w:szCs w:val="24"/>
          <w:lang w:val="sr-Cyrl-CS"/>
        </w:rPr>
        <w:t xml:space="preserve">   </w:t>
      </w:r>
      <w:r w:rsidR="007D404C" w:rsidRPr="003C696B">
        <w:rPr>
          <w:rFonts w:ascii="Times New Roman" w:hAnsi="Times New Roman" w:cs="Times New Roman"/>
          <w:b/>
          <w:sz w:val="24"/>
          <w:szCs w:val="24"/>
          <w:lang w:val="sr-Cyrl-CS"/>
        </w:rPr>
        <w:t>Увод....................................................................</w:t>
      </w:r>
      <w:r w:rsidRPr="003C696B">
        <w:rPr>
          <w:rFonts w:ascii="Times New Roman" w:hAnsi="Times New Roman" w:cs="Times New Roman"/>
          <w:b/>
          <w:sz w:val="24"/>
          <w:szCs w:val="24"/>
          <w:lang w:val="sr-Cyrl-CS"/>
        </w:rPr>
        <w:t>..............................</w:t>
      </w:r>
      <w:r w:rsidR="007D404C" w:rsidRPr="003C696B">
        <w:rPr>
          <w:rFonts w:ascii="Times New Roman" w:hAnsi="Times New Roman" w:cs="Times New Roman"/>
          <w:b/>
          <w:sz w:val="24"/>
          <w:szCs w:val="24"/>
          <w:lang w:val="sr-Cyrl-CS"/>
        </w:rPr>
        <w:t>..........</w:t>
      </w:r>
      <w:r w:rsidR="00E92A36">
        <w:rPr>
          <w:rFonts w:ascii="Times New Roman" w:hAnsi="Times New Roman" w:cs="Times New Roman"/>
          <w:b/>
          <w:sz w:val="24"/>
          <w:szCs w:val="24"/>
          <w:lang w:val="sr-Cyrl-CS"/>
        </w:rPr>
        <w:t>.....................</w:t>
      </w:r>
      <w:r w:rsidR="007D404C" w:rsidRPr="003C696B">
        <w:rPr>
          <w:rFonts w:ascii="Times New Roman" w:hAnsi="Times New Roman" w:cs="Times New Roman"/>
          <w:b/>
          <w:sz w:val="24"/>
          <w:szCs w:val="24"/>
          <w:lang w:val="sr-Cyrl-CS"/>
        </w:rPr>
        <w:t>.....1</w:t>
      </w:r>
    </w:p>
    <w:p w:rsidR="007D404C" w:rsidRPr="003C696B" w:rsidRDefault="003C696B" w:rsidP="0089364E">
      <w:pPr>
        <w:contextualSpacing/>
        <w:jc w:val="both"/>
        <w:rPr>
          <w:rFonts w:ascii="Times New Roman" w:hAnsi="Times New Roman" w:cs="Times New Roman"/>
          <w:b/>
          <w:sz w:val="24"/>
          <w:szCs w:val="24"/>
          <w:lang w:val="sr-Cyrl-CS"/>
        </w:rPr>
      </w:pPr>
      <w:r w:rsidRPr="003C696B">
        <w:rPr>
          <w:rFonts w:ascii="Times New Roman" w:hAnsi="Times New Roman" w:cs="Times New Roman"/>
          <w:b/>
          <w:sz w:val="24"/>
          <w:szCs w:val="24"/>
          <w:lang w:val="sr-Cyrl-CS"/>
        </w:rPr>
        <w:t xml:space="preserve">1.    </w:t>
      </w:r>
      <w:r w:rsidR="00E92A36">
        <w:rPr>
          <w:rFonts w:ascii="Times New Roman" w:hAnsi="Times New Roman" w:cs="Times New Roman"/>
          <w:b/>
          <w:sz w:val="24"/>
          <w:szCs w:val="24"/>
          <w:lang w:val="sr-Cyrl-CS"/>
        </w:rPr>
        <w:t xml:space="preserve">   </w:t>
      </w:r>
      <w:r w:rsidR="007D404C" w:rsidRPr="003C696B">
        <w:rPr>
          <w:rFonts w:ascii="Times New Roman" w:hAnsi="Times New Roman" w:cs="Times New Roman"/>
          <w:b/>
          <w:sz w:val="24"/>
          <w:szCs w:val="24"/>
          <w:lang w:val="sr-Cyrl-CS"/>
        </w:rPr>
        <w:t>Законодавно-правни оквир...............................</w:t>
      </w:r>
      <w:r w:rsidRPr="003C696B">
        <w:rPr>
          <w:rFonts w:ascii="Times New Roman" w:hAnsi="Times New Roman" w:cs="Times New Roman"/>
          <w:b/>
          <w:sz w:val="24"/>
          <w:szCs w:val="24"/>
          <w:lang w:val="sr-Cyrl-CS"/>
        </w:rPr>
        <w:t>.............................</w:t>
      </w:r>
      <w:r w:rsidR="00E92A36">
        <w:rPr>
          <w:rFonts w:ascii="Times New Roman" w:hAnsi="Times New Roman" w:cs="Times New Roman"/>
          <w:b/>
          <w:sz w:val="24"/>
          <w:szCs w:val="24"/>
          <w:lang w:val="sr-Cyrl-CS"/>
        </w:rPr>
        <w:t>...............................</w:t>
      </w:r>
      <w:r w:rsidRPr="003C696B">
        <w:rPr>
          <w:rFonts w:ascii="Times New Roman" w:hAnsi="Times New Roman" w:cs="Times New Roman"/>
          <w:b/>
          <w:sz w:val="24"/>
          <w:szCs w:val="24"/>
          <w:lang w:val="sr-Cyrl-CS"/>
        </w:rPr>
        <w:t>.</w:t>
      </w:r>
      <w:r w:rsidR="00E92A36">
        <w:rPr>
          <w:rFonts w:ascii="Times New Roman" w:hAnsi="Times New Roman" w:cs="Times New Roman"/>
          <w:b/>
          <w:sz w:val="24"/>
          <w:szCs w:val="24"/>
          <w:lang w:val="sr-Cyrl-CS"/>
        </w:rPr>
        <w:t>.</w:t>
      </w:r>
      <w:r w:rsidR="007D404C" w:rsidRPr="003C696B">
        <w:rPr>
          <w:rFonts w:ascii="Times New Roman" w:hAnsi="Times New Roman" w:cs="Times New Roman"/>
          <w:b/>
          <w:sz w:val="24"/>
          <w:szCs w:val="24"/>
          <w:lang w:val="sr-Cyrl-CS"/>
        </w:rPr>
        <w:t>2</w:t>
      </w:r>
    </w:p>
    <w:p w:rsidR="007D404C" w:rsidRPr="003C696B" w:rsidRDefault="003C696B" w:rsidP="0089364E">
      <w:pPr>
        <w:contextualSpacing/>
        <w:jc w:val="both"/>
        <w:rPr>
          <w:rFonts w:ascii="Times New Roman" w:hAnsi="Times New Roman" w:cs="Times New Roman"/>
          <w:b/>
          <w:sz w:val="24"/>
          <w:szCs w:val="24"/>
          <w:lang w:val="sr-Cyrl-CS"/>
        </w:rPr>
      </w:pPr>
      <w:r w:rsidRPr="003C696B">
        <w:rPr>
          <w:rFonts w:ascii="Times New Roman" w:hAnsi="Times New Roman" w:cs="Times New Roman"/>
          <w:b/>
          <w:sz w:val="24"/>
          <w:szCs w:val="24"/>
          <w:lang w:val="sr-Cyrl-CS"/>
        </w:rPr>
        <w:t xml:space="preserve">2.    </w:t>
      </w:r>
      <w:r w:rsidR="00E92A36">
        <w:rPr>
          <w:rFonts w:ascii="Times New Roman" w:hAnsi="Times New Roman" w:cs="Times New Roman"/>
          <w:b/>
          <w:sz w:val="24"/>
          <w:szCs w:val="24"/>
          <w:lang w:val="sr-Cyrl-CS"/>
        </w:rPr>
        <w:t xml:space="preserve">   </w:t>
      </w:r>
      <w:r w:rsidRPr="003C696B">
        <w:rPr>
          <w:rFonts w:ascii="Times New Roman" w:hAnsi="Times New Roman" w:cs="Times New Roman"/>
          <w:b/>
          <w:sz w:val="24"/>
          <w:szCs w:val="24"/>
          <w:lang w:val="sr-Cyrl-CS"/>
        </w:rPr>
        <w:t xml:space="preserve">Буџет Града Бијељина за 2019. </w:t>
      </w:r>
      <w:r w:rsidR="00E92A36">
        <w:rPr>
          <w:rFonts w:ascii="Times New Roman" w:hAnsi="Times New Roman" w:cs="Times New Roman"/>
          <w:b/>
          <w:sz w:val="24"/>
          <w:szCs w:val="24"/>
          <w:lang w:val="sr-Cyrl-CS"/>
        </w:rPr>
        <w:t>г</w:t>
      </w:r>
      <w:r w:rsidRPr="003C696B">
        <w:rPr>
          <w:rFonts w:ascii="Times New Roman" w:hAnsi="Times New Roman" w:cs="Times New Roman"/>
          <w:b/>
          <w:sz w:val="24"/>
          <w:szCs w:val="24"/>
          <w:lang w:val="sr-Cyrl-CS"/>
        </w:rPr>
        <w:t>одину......................................</w:t>
      </w:r>
      <w:r w:rsidR="00E92A36">
        <w:rPr>
          <w:rFonts w:ascii="Times New Roman" w:hAnsi="Times New Roman" w:cs="Times New Roman"/>
          <w:b/>
          <w:sz w:val="24"/>
          <w:szCs w:val="24"/>
          <w:lang w:val="sr-Cyrl-CS"/>
        </w:rPr>
        <w:t>..................................</w:t>
      </w:r>
      <w:r w:rsidRPr="003C696B">
        <w:rPr>
          <w:rFonts w:ascii="Times New Roman" w:hAnsi="Times New Roman" w:cs="Times New Roman"/>
          <w:b/>
          <w:sz w:val="24"/>
          <w:szCs w:val="24"/>
          <w:lang w:val="sr-Cyrl-CS"/>
        </w:rPr>
        <w:t>.3</w:t>
      </w:r>
    </w:p>
    <w:p w:rsidR="003C696B" w:rsidRPr="003C696B" w:rsidRDefault="003C696B" w:rsidP="0089364E">
      <w:pPr>
        <w:contextualSpacing/>
        <w:jc w:val="both"/>
        <w:rPr>
          <w:rFonts w:ascii="Times New Roman" w:hAnsi="Times New Roman" w:cs="Times New Roman"/>
          <w:b/>
          <w:sz w:val="24"/>
          <w:szCs w:val="24"/>
          <w:lang w:val="sr-Cyrl-CS"/>
        </w:rPr>
      </w:pPr>
      <w:r w:rsidRPr="003C696B">
        <w:rPr>
          <w:rFonts w:ascii="Times New Roman" w:hAnsi="Times New Roman" w:cs="Times New Roman"/>
          <w:b/>
          <w:sz w:val="24"/>
          <w:szCs w:val="24"/>
          <w:lang w:val="sr-Cyrl-CS"/>
        </w:rPr>
        <w:t xml:space="preserve">2.1. </w:t>
      </w:r>
      <w:r w:rsidR="00E92A36">
        <w:rPr>
          <w:rFonts w:ascii="Times New Roman" w:hAnsi="Times New Roman" w:cs="Times New Roman"/>
          <w:b/>
          <w:sz w:val="24"/>
          <w:szCs w:val="24"/>
          <w:lang w:val="sr-Cyrl-CS"/>
        </w:rPr>
        <w:t xml:space="preserve">   </w:t>
      </w:r>
      <w:r w:rsidRPr="003C696B">
        <w:rPr>
          <w:rFonts w:ascii="Times New Roman" w:hAnsi="Times New Roman" w:cs="Times New Roman"/>
          <w:b/>
          <w:sz w:val="24"/>
          <w:szCs w:val="24"/>
          <w:lang w:val="sr-Cyrl-CS"/>
        </w:rPr>
        <w:t xml:space="preserve">Први Ребаланс буџета у 2019. </w:t>
      </w:r>
      <w:r w:rsidR="00E92A36">
        <w:rPr>
          <w:rFonts w:ascii="Times New Roman" w:hAnsi="Times New Roman" w:cs="Times New Roman"/>
          <w:b/>
          <w:sz w:val="24"/>
          <w:szCs w:val="24"/>
          <w:lang w:val="sr-Cyrl-CS"/>
        </w:rPr>
        <w:t>г</w:t>
      </w:r>
      <w:r w:rsidRPr="003C696B">
        <w:rPr>
          <w:rFonts w:ascii="Times New Roman" w:hAnsi="Times New Roman" w:cs="Times New Roman"/>
          <w:b/>
          <w:sz w:val="24"/>
          <w:szCs w:val="24"/>
          <w:lang w:val="sr-Cyrl-CS"/>
        </w:rPr>
        <w:t>одини.................................</w:t>
      </w:r>
      <w:r w:rsidR="00E92A36">
        <w:rPr>
          <w:rFonts w:ascii="Times New Roman" w:hAnsi="Times New Roman" w:cs="Times New Roman"/>
          <w:b/>
          <w:sz w:val="24"/>
          <w:szCs w:val="24"/>
          <w:lang w:val="sr-Cyrl-CS"/>
        </w:rPr>
        <w:t>.................................</w:t>
      </w:r>
      <w:r w:rsidRPr="003C696B">
        <w:rPr>
          <w:rFonts w:ascii="Times New Roman" w:hAnsi="Times New Roman" w:cs="Times New Roman"/>
          <w:b/>
          <w:sz w:val="24"/>
          <w:szCs w:val="24"/>
          <w:lang w:val="sr-Cyrl-CS"/>
        </w:rPr>
        <w:t>..</w:t>
      </w:r>
      <w:r w:rsidR="00E92A36">
        <w:rPr>
          <w:rFonts w:ascii="Times New Roman" w:hAnsi="Times New Roman" w:cs="Times New Roman"/>
          <w:b/>
          <w:sz w:val="24"/>
          <w:szCs w:val="24"/>
          <w:lang w:val="sr-Cyrl-CS"/>
        </w:rPr>
        <w:t>....</w:t>
      </w:r>
      <w:r w:rsidRPr="003C696B">
        <w:rPr>
          <w:rFonts w:ascii="Times New Roman" w:hAnsi="Times New Roman" w:cs="Times New Roman"/>
          <w:b/>
          <w:sz w:val="24"/>
          <w:szCs w:val="24"/>
          <w:lang w:val="sr-Cyrl-CS"/>
        </w:rPr>
        <w:t>...3</w:t>
      </w:r>
    </w:p>
    <w:p w:rsidR="003C696B" w:rsidRPr="003C696B" w:rsidRDefault="003C696B" w:rsidP="0089364E">
      <w:pPr>
        <w:contextualSpacing/>
        <w:jc w:val="both"/>
        <w:rPr>
          <w:rFonts w:ascii="Times New Roman" w:hAnsi="Times New Roman" w:cs="Times New Roman"/>
          <w:b/>
          <w:sz w:val="24"/>
          <w:szCs w:val="24"/>
          <w:lang w:val="sr-Cyrl-CS"/>
        </w:rPr>
      </w:pPr>
      <w:r w:rsidRPr="003C696B">
        <w:rPr>
          <w:rFonts w:ascii="Times New Roman" w:hAnsi="Times New Roman" w:cs="Times New Roman"/>
          <w:b/>
          <w:sz w:val="24"/>
          <w:szCs w:val="24"/>
          <w:lang w:val="sr-Cyrl-CS"/>
        </w:rPr>
        <w:t xml:space="preserve">2.2. </w:t>
      </w:r>
      <w:r w:rsidR="00E92A36">
        <w:rPr>
          <w:rFonts w:ascii="Times New Roman" w:hAnsi="Times New Roman" w:cs="Times New Roman"/>
          <w:b/>
          <w:sz w:val="24"/>
          <w:szCs w:val="24"/>
          <w:lang w:val="sr-Cyrl-CS"/>
        </w:rPr>
        <w:t xml:space="preserve">   </w:t>
      </w:r>
      <w:r w:rsidRPr="003C696B">
        <w:rPr>
          <w:rFonts w:ascii="Times New Roman" w:hAnsi="Times New Roman" w:cs="Times New Roman"/>
          <w:b/>
          <w:sz w:val="24"/>
          <w:szCs w:val="24"/>
          <w:lang w:val="sr-Cyrl-CS"/>
        </w:rPr>
        <w:t xml:space="preserve">Други Ребаланс буџета у 2019. </w:t>
      </w:r>
      <w:r w:rsidR="00E92A36">
        <w:rPr>
          <w:rFonts w:ascii="Times New Roman" w:hAnsi="Times New Roman" w:cs="Times New Roman"/>
          <w:b/>
          <w:sz w:val="24"/>
          <w:szCs w:val="24"/>
          <w:lang w:val="sr-Cyrl-CS"/>
        </w:rPr>
        <w:t>г</w:t>
      </w:r>
      <w:r w:rsidRPr="003C696B">
        <w:rPr>
          <w:rFonts w:ascii="Times New Roman" w:hAnsi="Times New Roman" w:cs="Times New Roman"/>
          <w:b/>
          <w:sz w:val="24"/>
          <w:szCs w:val="24"/>
          <w:lang w:val="sr-Cyrl-CS"/>
        </w:rPr>
        <w:t>одини..............</w:t>
      </w:r>
      <w:r w:rsidR="00E92A36">
        <w:rPr>
          <w:rFonts w:ascii="Times New Roman" w:hAnsi="Times New Roman" w:cs="Times New Roman"/>
          <w:b/>
          <w:sz w:val="24"/>
          <w:szCs w:val="24"/>
          <w:lang w:val="sr-Cyrl-CS"/>
        </w:rPr>
        <w:t>.........................................................</w:t>
      </w:r>
      <w:r w:rsidRPr="003C696B">
        <w:rPr>
          <w:rFonts w:ascii="Times New Roman" w:hAnsi="Times New Roman" w:cs="Times New Roman"/>
          <w:b/>
          <w:sz w:val="24"/>
          <w:szCs w:val="24"/>
          <w:lang w:val="sr-Cyrl-CS"/>
        </w:rPr>
        <w:t>...3</w:t>
      </w:r>
    </w:p>
    <w:p w:rsidR="003C696B" w:rsidRPr="003C696B" w:rsidRDefault="003C696B" w:rsidP="0089364E">
      <w:pPr>
        <w:contextualSpacing/>
        <w:jc w:val="both"/>
        <w:rPr>
          <w:rFonts w:ascii="Times New Roman" w:hAnsi="Times New Roman" w:cs="Times New Roman"/>
          <w:b/>
          <w:sz w:val="24"/>
          <w:szCs w:val="24"/>
          <w:lang w:val="sr-Cyrl-CS"/>
        </w:rPr>
      </w:pPr>
      <w:r w:rsidRPr="003C696B">
        <w:rPr>
          <w:rFonts w:ascii="Times New Roman" w:hAnsi="Times New Roman" w:cs="Times New Roman"/>
          <w:b/>
          <w:sz w:val="24"/>
          <w:szCs w:val="24"/>
          <w:lang w:val="sr-Cyrl-CS"/>
        </w:rPr>
        <w:t xml:space="preserve">3. </w:t>
      </w:r>
      <w:r w:rsidR="004D3349">
        <w:rPr>
          <w:rFonts w:ascii="Times New Roman" w:hAnsi="Times New Roman" w:cs="Times New Roman"/>
          <w:b/>
          <w:sz w:val="24"/>
          <w:szCs w:val="24"/>
          <w:lang w:val="sr-Cyrl-CS"/>
        </w:rPr>
        <w:t xml:space="preserve">   </w:t>
      </w:r>
      <w:r w:rsidR="00E92A36">
        <w:rPr>
          <w:rFonts w:ascii="Times New Roman" w:hAnsi="Times New Roman" w:cs="Times New Roman"/>
          <w:b/>
          <w:sz w:val="24"/>
          <w:szCs w:val="24"/>
          <w:lang w:val="sr-Cyrl-CS"/>
        </w:rPr>
        <w:t xml:space="preserve">   </w:t>
      </w:r>
      <w:r w:rsidRPr="003C696B">
        <w:rPr>
          <w:rFonts w:ascii="Times New Roman" w:hAnsi="Times New Roman" w:cs="Times New Roman"/>
          <w:b/>
          <w:sz w:val="24"/>
          <w:szCs w:val="24"/>
          <w:lang w:val="sr-Cyrl-CS"/>
        </w:rPr>
        <w:t>Извршење буџета Града Бијељина за период 01.01.-31.12.2019. године.</w:t>
      </w:r>
      <w:r w:rsidR="00E92A36">
        <w:rPr>
          <w:rFonts w:ascii="Times New Roman" w:hAnsi="Times New Roman" w:cs="Times New Roman"/>
          <w:b/>
          <w:sz w:val="24"/>
          <w:szCs w:val="24"/>
          <w:lang w:val="sr-Cyrl-CS"/>
        </w:rPr>
        <w:t>...............</w:t>
      </w:r>
      <w:r w:rsidRPr="003C696B">
        <w:rPr>
          <w:rFonts w:ascii="Times New Roman" w:hAnsi="Times New Roman" w:cs="Times New Roman"/>
          <w:b/>
          <w:sz w:val="24"/>
          <w:szCs w:val="24"/>
          <w:lang w:val="sr-Cyrl-CS"/>
        </w:rPr>
        <w:t>.4</w:t>
      </w:r>
    </w:p>
    <w:p w:rsidR="003C696B" w:rsidRPr="003C696B" w:rsidRDefault="003C696B" w:rsidP="0089364E">
      <w:pPr>
        <w:contextualSpacing/>
        <w:jc w:val="both"/>
        <w:rPr>
          <w:rFonts w:ascii="Times New Roman" w:hAnsi="Times New Roman" w:cs="Times New Roman"/>
          <w:b/>
          <w:sz w:val="24"/>
          <w:szCs w:val="24"/>
          <w:lang w:val="sr-Cyrl-CS"/>
        </w:rPr>
      </w:pPr>
      <w:r w:rsidRPr="003C696B">
        <w:rPr>
          <w:rFonts w:ascii="Times New Roman" w:hAnsi="Times New Roman" w:cs="Times New Roman"/>
          <w:b/>
          <w:sz w:val="24"/>
          <w:szCs w:val="24"/>
          <w:lang w:val="sr-Cyrl-CS"/>
        </w:rPr>
        <w:t xml:space="preserve">3.1. </w:t>
      </w:r>
      <w:r w:rsidR="00E92A36">
        <w:rPr>
          <w:rFonts w:ascii="Times New Roman" w:hAnsi="Times New Roman" w:cs="Times New Roman"/>
          <w:b/>
          <w:sz w:val="24"/>
          <w:szCs w:val="24"/>
          <w:lang w:val="sr-Cyrl-CS"/>
        </w:rPr>
        <w:t xml:space="preserve">   </w:t>
      </w:r>
      <w:r w:rsidRPr="003C696B">
        <w:rPr>
          <w:rFonts w:ascii="Times New Roman" w:hAnsi="Times New Roman" w:cs="Times New Roman"/>
          <w:b/>
          <w:sz w:val="24"/>
          <w:szCs w:val="24"/>
          <w:lang w:val="sr-Cyrl-CS"/>
        </w:rPr>
        <w:t xml:space="preserve">Фонд 01-планирани буџет Града за 2019. </w:t>
      </w:r>
      <w:r w:rsidR="00E92A36">
        <w:rPr>
          <w:rFonts w:ascii="Times New Roman" w:hAnsi="Times New Roman" w:cs="Times New Roman"/>
          <w:b/>
          <w:sz w:val="24"/>
          <w:szCs w:val="24"/>
          <w:lang w:val="sr-Cyrl-CS"/>
        </w:rPr>
        <w:t>г</w:t>
      </w:r>
      <w:r w:rsidRPr="003C696B">
        <w:rPr>
          <w:rFonts w:ascii="Times New Roman" w:hAnsi="Times New Roman" w:cs="Times New Roman"/>
          <w:b/>
          <w:sz w:val="24"/>
          <w:szCs w:val="24"/>
          <w:lang w:val="sr-Cyrl-CS"/>
        </w:rPr>
        <w:t>одину...............</w:t>
      </w:r>
      <w:r w:rsidR="00E92A36">
        <w:rPr>
          <w:rFonts w:ascii="Times New Roman" w:hAnsi="Times New Roman" w:cs="Times New Roman"/>
          <w:b/>
          <w:sz w:val="24"/>
          <w:szCs w:val="24"/>
          <w:lang w:val="sr-Cyrl-CS"/>
        </w:rPr>
        <w:t>.....................................</w:t>
      </w:r>
      <w:r w:rsidRPr="003C696B">
        <w:rPr>
          <w:rFonts w:ascii="Times New Roman" w:hAnsi="Times New Roman" w:cs="Times New Roman"/>
          <w:b/>
          <w:sz w:val="24"/>
          <w:szCs w:val="24"/>
          <w:lang w:val="sr-Cyrl-CS"/>
        </w:rPr>
        <w:t>....4</w:t>
      </w:r>
    </w:p>
    <w:p w:rsidR="003C696B" w:rsidRPr="003C696B" w:rsidRDefault="003C696B" w:rsidP="0089364E">
      <w:pPr>
        <w:contextualSpacing/>
        <w:jc w:val="both"/>
        <w:rPr>
          <w:rFonts w:ascii="Times New Roman" w:hAnsi="Times New Roman" w:cs="Times New Roman"/>
          <w:b/>
          <w:sz w:val="24"/>
          <w:szCs w:val="24"/>
          <w:lang w:val="sr-Cyrl-CS"/>
        </w:rPr>
      </w:pPr>
      <w:r w:rsidRPr="003C696B">
        <w:rPr>
          <w:rFonts w:ascii="Times New Roman" w:hAnsi="Times New Roman" w:cs="Times New Roman"/>
          <w:b/>
          <w:sz w:val="24"/>
          <w:szCs w:val="24"/>
          <w:lang w:val="sr-Cyrl-CS"/>
        </w:rPr>
        <w:t xml:space="preserve">3.1.1. Општи дио извјештаја о извршењу буџета за 2019. </w:t>
      </w:r>
      <w:r w:rsidR="00E92A36">
        <w:rPr>
          <w:rFonts w:ascii="Times New Roman" w:hAnsi="Times New Roman" w:cs="Times New Roman"/>
          <w:b/>
          <w:sz w:val="24"/>
          <w:szCs w:val="24"/>
          <w:lang w:val="sr-Cyrl-CS"/>
        </w:rPr>
        <w:t>г</w:t>
      </w:r>
      <w:r w:rsidRPr="003C696B">
        <w:rPr>
          <w:rFonts w:ascii="Times New Roman" w:hAnsi="Times New Roman" w:cs="Times New Roman"/>
          <w:b/>
          <w:sz w:val="24"/>
          <w:szCs w:val="24"/>
          <w:lang w:val="sr-Cyrl-CS"/>
        </w:rPr>
        <w:t>одину....</w:t>
      </w:r>
      <w:r w:rsidR="00E92A36">
        <w:rPr>
          <w:rFonts w:ascii="Times New Roman" w:hAnsi="Times New Roman" w:cs="Times New Roman"/>
          <w:b/>
          <w:sz w:val="24"/>
          <w:szCs w:val="24"/>
          <w:lang w:val="sr-Cyrl-CS"/>
        </w:rPr>
        <w:t>..............................</w:t>
      </w:r>
      <w:r w:rsidRPr="003C696B">
        <w:rPr>
          <w:rFonts w:ascii="Times New Roman" w:hAnsi="Times New Roman" w:cs="Times New Roman"/>
          <w:b/>
          <w:sz w:val="24"/>
          <w:szCs w:val="24"/>
          <w:lang w:val="sr-Cyrl-CS"/>
        </w:rPr>
        <w:t>....4</w:t>
      </w:r>
    </w:p>
    <w:p w:rsidR="003C696B" w:rsidRDefault="003C696B" w:rsidP="0089364E">
      <w:pPr>
        <w:contextualSpacing/>
        <w:jc w:val="both"/>
        <w:rPr>
          <w:rFonts w:ascii="Times New Roman" w:hAnsi="Times New Roman" w:cs="Times New Roman"/>
          <w:b/>
          <w:sz w:val="24"/>
          <w:szCs w:val="24"/>
          <w:lang w:val="sr-Cyrl-CS"/>
        </w:rPr>
      </w:pPr>
      <w:r w:rsidRPr="003C696B">
        <w:rPr>
          <w:rFonts w:ascii="Times New Roman" w:hAnsi="Times New Roman" w:cs="Times New Roman"/>
          <w:b/>
          <w:sz w:val="24"/>
          <w:szCs w:val="24"/>
          <w:lang w:val="sr-Cyrl-CS"/>
        </w:rPr>
        <w:t xml:space="preserve">3.1.2. Буџетски приходи и примици за нефинансијску имовину за 2019. </w:t>
      </w:r>
      <w:r w:rsidR="00E92A36">
        <w:rPr>
          <w:rFonts w:ascii="Times New Roman" w:hAnsi="Times New Roman" w:cs="Times New Roman"/>
          <w:b/>
          <w:sz w:val="24"/>
          <w:szCs w:val="24"/>
          <w:lang w:val="sr-Cyrl-CS"/>
        </w:rPr>
        <w:t>г</w:t>
      </w:r>
      <w:r w:rsidRPr="003C696B">
        <w:rPr>
          <w:rFonts w:ascii="Times New Roman" w:hAnsi="Times New Roman" w:cs="Times New Roman"/>
          <w:b/>
          <w:sz w:val="24"/>
          <w:szCs w:val="24"/>
          <w:lang w:val="sr-Cyrl-CS"/>
        </w:rPr>
        <w:t>одину</w:t>
      </w:r>
      <w:r>
        <w:rPr>
          <w:rFonts w:ascii="Times New Roman" w:hAnsi="Times New Roman" w:cs="Times New Roman"/>
          <w:b/>
          <w:sz w:val="24"/>
          <w:szCs w:val="24"/>
          <w:lang w:val="sr-Cyrl-CS"/>
        </w:rPr>
        <w:t>..</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..7</w:t>
      </w:r>
    </w:p>
    <w:p w:rsidR="003C3CB2" w:rsidRDefault="003C3CB2"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3.1.3. Буџетски расходи и издаци за нефинансијску имовину за 2019. </w:t>
      </w:r>
      <w:r w:rsidR="00E92A36">
        <w:rPr>
          <w:rFonts w:ascii="Times New Roman" w:hAnsi="Times New Roman" w:cs="Times New Roman"/>
          <w:b/>
          <w:sz w:val="24"/>
          <w:szCs w:val="24"/>
          <w:lang w:val="sr-Cyrl-CS"/>
        </w:rPr>
        <w:t>г</w:t>
      </w:r>
      <w:r>
        <w:rPr>
          <w:rFonts w:ascii="Times New Roman" w:hAnsi="Times New Roman" w:cs="Times New Roman"/>
          <w:b/>
          <w:sz w:val="24"/>
          <w:szCs w:val="24"/>
          <w:lang w:val="sr-Cyrl-CS"/>
        </w:rPr>
        <w:t>одину....</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.....12</w:t>
      </w:r>
    </w:p>
    <w:p w:rsidR="00E9742D" w:rsidRDefault="00E9742D"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3.1.4. Рачун финансирања..................................................</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...............................18</w:t>
      </w:r>
    </w:p>
    <w:p w:rsidR="00E9742D" w:rsidRDefault="00E9742D"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3.1.5. Извршење буџета за 2019. </w:t>
      </w:r>
      <w:r w:rsidR="00E92A36">
        <w:rPr>
          <w:rFonts w:ascii="Times New Roman" w:hAnsi="Times New Roman" w:cs="Times New Roman"/>
          <w:b/>
          <w:sz w:val="24"/>
          <w:szCs w:val="24"/>
          <w:lang w:val="sr-Cyrl-CS"/>
        </w:rPr>
        <w:t>г</w:t>
      </w:r>
      <w:r>
        <w:rPr>
          <w:rFonts w:ascii="Times New Roman" w:hAnsi="Times New Roman" w:cs="Times New Roman"/>
          <w:b/>
          <w:sz w:val="24"/>
          <w:szCs w:val="24"/>
          <w:lang w:val="sr-Cyrl-CS"/>
        </w:rPr>
        <w:t>одину по функционалној класификацији</w:t>
      </w:r>
    </w:p>
    <w:p w:rsidR="00E9742D" w:rsidRDefault="00E9742D"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          расхода и нето издатака за нефинансијску имовину........</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................................2</w:t>
      </w:r>
      <w:r w:rsidR="0019595E">
        <w:rPr>
          <w:rFonts w:ascii="Times New Roman" w:hAnsi="Times New Roman" w:cs="Times New Roman"/>
          <w:b/>
          <w:sz w:val="24"/>
          <w:szCs w:val="24"/>
          <w:lang w:val="sr-Cyrl-CS"/>
        </w:rPr>
        <w:t>0</w:t>
      </w:r>
    </w:p>
    <w:p w:rsidR="00961442" w:rsidRDefault="00961442"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3.2.    Остали приходи и примици и расходи и издаци </w:t>
      </w:r>
    </w:p>
    <w:p w:rsidR="00E9742D" w:rsidRDefault="00961442"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          који нису планирани буџетом.............</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............................................................21</w:t>
      </w:r>
    </w:p>
    <w:p w:rsidR="00961442" w:rsidRDefault="00961442"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3.2.1. Фонд 02-Фонд прихода по посебним прописима....................</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.........................21</w:t>
      </w:r>
    </w:p>
    <w:p w:rsidR="00961442" w:rsidRDefault="00961442"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3.2.2. Фонд 03-Фонд грантова....</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..........................................................................2</w:t>
      </w:r>
      <w:r w:rsidR="002F3BC5">
        <w:rPr>
          <w:rFonts w:ascii="Times New Roman" w:hAnsi="Times New Roman" w:cs="Times New Roman"/>
          <w:b/>
          <w:sz w:val="24"/>
          <w:szCs w:val="24"/>
          <w:lang w:val="sr-Cyrl-CS"/>
        </w:rPr>
        <w:t>1</w:t>
      </w:r>
    </w:p>
    <w:p w:rsidR="00961442" w:rsidRDefault="00961442"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3.2.3. Фонд 05-Фонд за посебне пројекте.........</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.........................................22</w:t>
      </w:r>
    </w:p>
    <w:p w:rsidR="00961442" w:rsidRDefault="00961442"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           Табеларни приказ остварења буџета за 2018. </w:t>
      </w:r>
      <w:r w:rsidR="00E92A36">
        <w:rPr>
          <w:rFonts w:ascii="Times New Roman" w:hAnsi="Times New Roman" w:cs="Times New Roman"/>
          <w:b/>
          <w:sz w:val="24"/>
          <w:szCs w:val="24"/>
          <w:lang w:val="sr-Cyrl-CS"/>
        </w:rPr>
        <w:t>и</w:t>
      </w:r>
      <w:r>
        <w:rPr>
          <w:rFonts w:ascii="Times New Roman" w:hAnsi="Times New Roman" w:cs="Times New Roman"/>
          <w:b/>
          <w:sz w:val="24"/>
          <w:szCs w:val="24"/>
          <w:lang w:val="sr-Cyrl-CS"/>
        </w:rPr>
        <w:t xml:space="preserve"> 2019. </w:t>
      </w:r>
      <w:r w:rsidR="00E92A36">
        <w:rPr>
          <w:rFonts w:ascii="Times New Roman" w:hAnsi="Times New Roman" w:cs="Times New Roman"/>
          <w:b/>
          <w:sz w:val="24"/>
          <w:szCs w:val="24"/>
          <w:lang w:val="sr-Cyrl-CS"/>
        </w:rPr>
        <w:t>г</w:t>
      </w:r>
      <w:r>
        <w:rPr>
          <w:rFonts w:ascii="Times New Roman" w:hAnsi="Times New Roman" w:cs="Times New Roman"/>
          <w:b/>
          <w:sz w:val="24"/>
          <w:szCs w:val="24"/>
          <w:lang w:val="sr-Cyrl-CS"/>
        </w:rPr>
        <w:t>одину........</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..23</w:t>
      </w:r>
    </w:p>
    <w:p w:rsidR="00961442" w:rsidRDefault="00E92A36"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           </w:t>
      </w:r>
      <w:r w:rsidR="00961442">
        <w:rPr>
          <w:rFonts w:ascii="Times New Roman" w:hAnsi="Times New Roman" w:cs="Times New Roman"/>
          <w:b/>
          <w:sz w:val="24"/>
          <w:szCs w:val="24"/>
          <w:lang w:val="sr-Cyrl-CS"/>
        </w:rPr>
        <w:t xml:space="preserve">Табеларни приказ извршења буџета за 2018. </w:t>
      </w:r>
      <w:r>
        <w:rPr>
          <w:rFonts w:ascii="Times New Roman" w:hAnsi="Times New Roman" w:cs="Times New Roman"/>
          <w:b/>
          <w:sz w:val="24"/>
          <w:szCs w:val="24"/>
          <w:lang w:val="sr-Cyrl-CS"/>
        </w:rPr>
        <w:t>и</w:t>
      </w:r>
      <w:r w:rsidR="00961442">
        <w:rPr>
          <w:rFonts w:ascii="Times New Roman" w:hAnsi="Times New Roman" w:cs="Times New Roman"/>
          <w:b/>
          <w:sz w:val="24"/>
          <w:szCs w:val="24"/>
          <w:lang w:val="sr-Cyrl-CS"/>
        </w:rPr>
        <w:t xml:space="preserve"> 2019. </w:t>
      </w:r>
      <w:r>
        <w:rPr>
          <w:rFonts w:ascii="Times New Roman" w:hAnsi="Times New Roman" w:cs="Times New Roman"/>
          <w:b/>
          <w:sz w:val="24"/>
          <w:szCs w:val="24"/>
          <w:lang w:val="sr-Cyrl-CS"/>
        </w:rPr>
        <w:t>г</w:t>
      </w:r>
      <w:r w:rsidR="00961442">
        <w:rPr>
          <w:rFonts w:ascii="Times New Roman" w:hAnsi="Times New Roman" w:cs="Times New Roman"/>
          <w:b/>
          <w:sz w:val="24"/>
          <w:szCs w:val="24"/>
          <w:lang w:val="sr-Cyrl-CS"/>
        </w:rPr>
        <w:t>одину....</w:t>
      </w:r>
      <w:r>
        <w:rPr>
          <w:rFonts w:ascii="Times New Roman" w:hAnsi="Times New Roman" w:cs="Times New Roman"/>
          <w:b/>
          <w:sz w:val="24"/>
          <w:szCs w:val="24"/>
          <w:lang w:val="sr-Cyrl-CS"/>
        </w:rPr>
        <w:t>.......................</w:t>
      </w:r>
      <w:r w:rsidR="00961442">
        <w:rPr>
          <w:rFonts w:ascii="Times New Roman" w:hAnsi="Times New Roman" w:cs="Times New Roman"/>
          <w:b/>
          <w:sz w:val="24"/>
          <w:szCs w:val="24"/>
          <w:lang w:val="sr-Cyrl-CS"/>
        </w:rPr>
        <w:t>......29</w:t>
      </w:r>
    </w:p>
    <w:p w:rsidR="00961442" w:rsidRDefault="00961442"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3.3.  </w:t>
      </w:r>
      <w:r w:rsidR="00E92A36">
        <w:rPr>
          <w:rFonts w:ascii="Times New Roman" w:hAnsi="Times New Roman" w:cs="Times New Roman"/>
          <w:b/>
          <w:sz w:val="24"/>
          <w:szCs w:val="24"/>
          <w:lang w:val="sr-Cyrl-CS"/>
        </w:rPr>
        <w:t xml:space="preserve">   </w:t>
      </w:r>
      <w:r>
        <w:rPr>
          <w:rFonts w:ascii="Times New Roman" w:hAnsi="Times New Roman" w:cs="Times New Roman"/>
          <w:b/>
          <w:sz w:val="24"/>
          <w:szCs w:val="24"/>
          <w:lang w:val="sr-Cyrl-CS"/>
        </w:rPr>
        <w:t>Извршење буџета по корисницима-организациона класификација......</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..32</w:t>
      </w:r>
    </w:p>
    <w:p w:rsidR="00961442" w:rsidRDefault="00961442"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3.3.1. </w:t>
      </w:r>
      <w:r w:rsidR="00E92A36">
        <w:rPr>
          <w:rFonts w:ascii="Times New Roman" w:hAnsi="Times New Roman" w:cs="Times New Roman"/>
          <w:b/>
          <w:sz w:val="24"/>
          <w:szCs w:val="24"/>
          <w:lang w:val="sr-Cyrl-CS"/>
        </w:rPr>
        <w:t xml:space="preserve"> </w:t>
      </w:r>
      <w:r>
        <w:rPr>
          <w:rFonts w:ascii="Times New Roman" w:hAnsi="Times New Roman" w:cs="Times New Roman"/>
          <w:b/>
          <w:sz w:val="24"/>
          <w:szCs w:val="24"/>
          <w:lang w:val="sr-Cyrl-CS"/>
        </w:rPr>
        <w:t>Градска управа....</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...32</w:t>
      </w:r>
    </w:p>
    <w:p w:rsidR="00C06826" w:rsidRDefault="00C06826"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3.3.2. </w:t>
      </w:r>
      <w:r w:rsidR="00E92A36">
        <w:rPr>
          <w:rFonts w:ascii="Times New Roman" w:hAnsi="Times New Roman" w:cs="Times New Roman"/>
          <w:b/>
          <w:sz w:val="24"/>
          <w:szCs w:val="24"/>
          <w:lang w:val="sr-Cyrl-CS"/>
        </w:rPr>
        <w:t xml:space="preserve"> </w:t>
      </w:r>
      <w:r>
        <w:rPr>
          <w:rFonts w:ascii="Times New Roman" w:hAnsi="Times New Roman" w:cs="Times New Roman"/>
          <w:b/>
          <w:sz w:val="24"/>
          <w:szCs w:val="24"/>
          <w:lang w:val="sr-Cyrl-CS"/>
        </w:rPr>
        <w:t>Остали корисници буџета Града.....</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......35</w:t>
      </w:r>
    </w:p>
    <w:p w:rsidR="00C06826" w:rsidRDefault="00C06826"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          </w:t>
      </w:r>
      <w:r w:rsidR="00E92A36">
        <w:rPr>
          <w:rFonts w:ascii="Times New Roman" w:hAnsi="Times New Roman" w:cs="Times New Roman"/>
          <w:b/>
          <w:sz w:val="24"/>
          <w:szCs w:val="24"/>
          <w:lang w:val="sr-Cyrl-CS"/>
        </w:rPr>
        <w:t xml:space="preserve"> </w:t>
      </w:r>
      <w:r>
        <w:rPr>
          <w:rFonts w:ascii="Times New Roman" w:hAnsi="Times New Roman" w:cs="Times New Roman"/>
          <w:b/>
          <w:sz w:val="24"/>
          <w:szCs w:val="24"/>
          <w:lang w:val="sr-Cyrl-CS"/>
        </w:rPr>
        <w:t>Табеларни приказ распореда средстава по организационој класификацији</w:t>
      </w:r>
      <w:r w:rsidR="006C07CA">
        <w:rPr>
          <w:rFonts w:ascii="Times New Roman" w:hAnsi="Times New Roman" w:cs="Times New Roman"/>
          <w:b/>
          <w:sz w:val="24"/>
          <w:szCs w:val="24"/>
          <w:lang w:val="sr-Cyrl-CS"/>
        </w:rPr>
        <w:t>..</w:t>
      </w:r>
      <w:r w:rsidR="00E92A36">
        <w:rPr>
          <w:rFonts w:ascii="Times New Roman" w:hAnsi="Times New Roman" w:cs="Times New Roman"/>
          <w:b/>
          <w:sz w:val="24"/>
          <w:szCs w:val="24"/>
          <w:lang w:val="sr-Cyrl-CS"/>
        </w:rPr>
        <w:t>..</w:t>
      </w:r>
      <w:r w:rsidR="006C07CA">
        <w:rPr>
          <w:rFonts w:ascii="Times New Roman" w:hAnsi="Times New Roman" w:cs="Times New Roman"/>
          <w:b/>
          <w:sz w:val="24"/>
          <w:szCs w:val="24"/>
          <w:lang w:val="sr-Cyrl-CS"/>
        </w:rPr>
        <w:t>.37</w:t>
      </w:r>
    </w:p>
    <w:p w:rsidR="00E92A36" w:rsidRDefault="0089364E"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4.</w:t>
      </w:r>
      <w:r w:rsidR="00E92A36">
        <w:rPr>
          <w:rFonts w:ascii="Times New Roman" w:hAnsi="Times New Roman" w:cs="Times New Roman"/>
          <w:b/>
          <w:sz w:val="24"/>
          <w:szCs w:val="24"/>
          <w:lang w:val="sr-Cyrl-CS"/>
        </w:rPr>
        <w:t xml:space="preserve">        </w:t>
      </w:r>
      <w:r>
        <w:rPr>
          <w:rFonts w:ascii="Times New Roman" w:hAnsi="Times New Roman" w:cs="Times New Roman"/>
          <w:b/>
          <w:sz w:val="24"/>
          <w:szCs w:val="24"/>
          <w:lang w:val="sr-Cyrl-CS"/>
        </w:rPr>
        <w:t xml:space="preserve">Реалокације након другог Ребаланса буџета Града Бијељина </w:t>
      </w:r>
    </w:p>
    <w:p w:rsidR="00332F3C" w:rsidRDefault="00E92A36"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            </w:t>
      </w:r>
      <w:r w:rsidR="0089364E">
        <w:rPr>
          <w:rFonts w:ascii="Times New Roman" w:hAnsi="Times New Roman" w:cs="Times New Roman"/>
          <w:b/>
          <w:sz w:val="24"/>
          <w:szCs w:val="24"/>
          <w:lang w:val="sr-Cyrl-CS"/>
        </w:rPr>
        <w:t xml:space="preserve">за 2019. </w:t>
      </w:r>
      <w:r>
        <w:rPr>
          <w:rFonts w:ascii="Times New Roman" w:hAnsi="Times New Roman" w:cs="Times New Roman"/>
          <w:b/>
          <w:sz w:val="24"/>
          <w:szCs w:val="24"/>
          <w:lang w:val="sr-Cyrl-CS"/>
        </w:rPr>
        <w:t>г</w:t>
      </w:r>
      <w:r w:rsidR="0089364E">
        <w:rPr>
          <w:rFonts w:ascii="Times New Roman" w:hAnsi="Times New Roman" w:cs="Times New Roman"/>
          <w:b/>
          <w:sz w:val="24"/>
          <w:szCs w:val="24"/>
          <w:lang w:val="sr-Cyrl-CS"/>
        </w:rPr>
        <w:t>одину...</w:t>
      </w:r>
      <w:r>
        <w:rPr>
          <w:rFonts w:ascii="Times New Roman" w:hAnsi="Times New Roman" w:cs="Times New Roman"/>
          <w:b/>
          <w:sz w:val="24"/>
          <w:szCs w:val="24"/>
          <w:lang w:val="sr-Cyrl-CS"/>
        </w:rPr>
        <w:t>..........................................................................................................</w:t>
      </w:r>
      <w:r w:rsidR="0089364E">
        <w:rPr>
          <w:rFonts w:ascii="Times New Roman" w:hAnsi="Times New Roman" w:cs="Times New Roman"/>
          <w:b/>
          <w:sz w:val="24"/>
          <w:szCs w:val="24"/>
          <w:lang w:val="sr-Cyrl-CS"/>
        </w:rPr>
        <w:t>...84</w:t>
      </w:r>
    </w:p>
    <w:p w:rsidR="0089364E" w:rsidRDefault="0089364E"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5. </w:t>
      </w:r>
      <w:r w:rsidR="00E92A36">
        <w:rPr>
          <w:rFonts w:ascii="Times New Roman" w:hAnsi="Times New Roman" w:cs="Times New Roman"/>
          <w:b/>
          <w:sz w:val="24"/>
          <w:szCs w:val="24"/>
          <w:lang w:val="sr-Cyrl-CS"/>
        </w:rPr>
        <w:t xml:space="preserve">       </w:t>
      </w:r>
      <w:r>
        <w:rPr>
          <w:rFonts w:ascii="Times New Roman" w:hAnsi="Times New Roman" w:cs="Times New Roman"/>
          <w:b/>
          <w:sz w:val="24"/>
          <w:szCs w:val="24"/>
          <w:lang w:val="sr-Cyrl-CS"/>
        </w:rPr>
        <w:t>Стање новчаних средстава на рачунима Града..........................</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..............96</w:t>
      </w:r>
    </w:p>
    <w:p w:rsidR="0089364E" w:rsidRDefault="0089364E"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6. </w:t>
      </w:r>
      <w:r w:rsidR="00E92A36">
        <w:rPr>
          <w:rFonts w:ascii="Times New Roman" w:hAnsi="Times New Roman" w:cs="Times New Roman"/>
          <w:b/>
          <w:sz w:val="24"/>
          <w:szCs w:val="24"/>
          <w:lang w:val="sr-Cyrl-CS"/>
        </w:rPr>
        <w:t xml:space="preserve">       </w:t>
      </w:r>
      <w:r>
        <w:rPr>
          <w:rFonts w:ascii="Times New Roman" w:hAnsi="Times New Roman" w:cs="Times New Roman"/>
          <w:b/>
          <w:sz w:val="24"/>
          <w:szCs w:val="24"/>
          <w:lang w:val="sr-Cyrl-CS"/>
        </w:rPr>
        <w:t>Стање задужености-кредитно задужење ....</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.......................................99</w:t>
      </w:r>
    </w:p>
    <w:p w:rsidR="0089364E" w:rsidRDefault="0089364E" w:rsidP="0089364E">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7. </w:t>
      </w:r>
      <w:r w:rsidR="00E92A36">
        <w:rPr>
          <w:rFonts w:ascii="Times New Roman" w:hAnsi="Times New Roman" w:cs="Times New Roman"/>
          <w:b/>
          <w:sz w:val="24"/>
          <w:szCs w:val="24"/>
          <w:lang w:val="sr-Cyrl-CS"/>
        </w:rPr>
        <w:t xml:space="preserve">       </w:t>
      </w:r>
      <w:r>
        <w:rPr>
          <w:rFonts w:ascii="Times New Roman" w:hAnsi="Times New Roman" w:cs="Times New Roman"/>
          <w:b/>
          <w:sz w:val="24"/>
          <w:szCs w:val="24"/>
          <w:lang w:val="sr-Cyrl-CS"/>
        </w:rPr>
        <w:t>Стање имовине, обавеза и извора средстава.</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...................................102</w:t>
      </w:r>
    </w:p>
    <w:p w:rsidR="006B53D0" w:rsidRDefault="0089364E" w:rsidP="00422852">
      <w:pPr>
        <w:contextualSpacing/>
        <w:jc w:val="both"/>
        <w:rPr>
          <w:rFonts w:ascii="Times New Roman" w:hAnsi="Times New Roman" w:cs="Times New Roman"/>
          <w:b/>
          <w:i/>
          <w:sz w:val="28"/>
          <w:szCs w:val="28"/>
          <w:lang w:val="sr-Cyrl-CS"/>
        </w:rPr>
        <w:sectPr w:rsidR="006B53D0" w:rsidSect="006B53D0">
          <w:footerReference w:type="default" r:id="rId9"/>
          <w:pgSz w:w="12240" w:h="15840"/>
          <w:pgMar w:top="1440" w:right="1440" w:bottom="1440" w:left="1440" w:header="720" w:footer="720" w:gutter="0"/>
          <w:pgNumType w:start="1"/>
          <w:cols w:space="720"/>
          <w:docGrid w:linePitch="360"/>
        </w:sectPr>
      </w:pPr>
      <w:r>
        <w:rPr>
          <w:rFonts w:ascii="Times New Roman" w:hAnsi="Times New Roman" w:cs="Times New Roman"/>
          <w:b/>
          <w:sz w:val="24"/>
          <w:szCs w:val="24"/>
          <w:lang w:val="sr-Cyrl-CS"/>
        </w:rPr>
        <w:t xml:space="preserve">8. </w:t>
      </w:r>
      <w:r w:rsidR="00E92A36">
        <w:rPr>
          <w:rFonts w:ascii="Times New Roman" w:hAnsi="Times New Roman" w:cs="Times New Roman"/>
          <w:b/>
          <w:sz w:val="24"/>
          <w:szCs w:val="24"/>
          <w:lang w:val="sr-Cyrl-CS"/>
        </w:rPr>
        <w:t xml:space="preserve">       </w:t>
      </w:r>
      <w:r>
        <w:rPr>
          <w:rFonts w:ascii="Times New Roman" w:hAnsi="Times New Roman" w:cs="Times New Roman"/>
          <w:b/>
          <w:sz w:val="24"/>
          <w:szCs w:val="24"/>
          <w:lang w:val="sr-Cyrl-CS"/>
        </w:rPr>
        <w:t xml:space="preserve">Стање текућег буџетског суфицита за 2019. </w:t>
      </w:r>
      <w:r w:rsidR="00E92A36">
        <w:rPr>
          <w:rFonts w:ascii="Times New Roman" w:hAnsi="Times New Roman" w:cs="Times New Roman"/>
          <w:b/>
          <w:sz w:val="24"/>
          <w:szCs w:val="24"/>
          <w:lang w:val="sr-Cyrl-CS"/>
        </w:rPr>
        <w:t>г</w:t>
      </w:r>
      <w:r>
        <w:rPr>
          <w:rFonts w:ascii="Times New Roman" w:hAnsi="Times New Roman" w:cs="Times New Roman"/>
          <w:b/>
          <w:sz w:val="24"/>
          <w:szCs w:val="24"/>
          <w:lang w:val="sr-Cyrl-CS"/>
        </w:rPr>
        <w:t>одину-Резиме..</w:t>
      </w:r>
      <w:r w:rsidR="00E92A36">
        <w:rPr>
          <w:rFonts w:ascii="Times New Roman" w:hAnsi="Times New Roman" w:cs="Times New Roman"/>
          <w:b/>
          <w:sz w:val="24"/>
          <w:szCs w:val="24"/>
          <w:lang w:val="sr-Cyrl-CS"/>
        </w:rPr>
        <w:t>.........................</w:t>
      </w:r>
      <w:r>
        <w:rPr>
          <w:rFonts w:ascii="Times New Roman" w:hAnsi="Times New Roman" w:cs="Times New Roman"/>
          <w:b/>
          <w:sz w:val="24"/>
          <w:szCs w:val="24"/>
          <w:lang w:val="sr-Cyrl-CS"/>
        </w:rPr>
        <w:t>.....103</w:t>
      </w:r>
    </w:p>
    <w:p w:rsidR="00C77258" w:rsidRPr="00422852" w:rsidRDefault="00C77258" w:rsidP="00422852">
      <w:pPr>
        <w:contextualSpacing/>
        <w:jc w:val="both"/>
        <w:rPr>
          <w:rFonts w:ascii="Times New Roman" w:hAnsi="Times New Roman" w:cs="Times New Roman"/>
          <w:b/>
          <w:i/>
          <w:sz w:val="28"/>
          <w:szCs w:val="28"/>
          <w:lang w:val="sr-Cyrl-CS"/>
        </w:rPr>
      </w:pPr>
      <w:r w:rsidRPr="00422852">
        <w:rPr>
          <w:rFonts w:ascii="Times New Roman" w:hAnsi="Times New Roman" w:cs="Times New Roman"/>
          <w:b/>
          <w:i/>
          <w:sz w:val="28"/>
          <w:szCs w:val="28"/>
          <w:lang w:val="sr-Cyrl-CS"/>
        </w:rPr>
        <w:lastRenderedPageBreak/>
        <w:t>УВОД</w:t>
      </w:r>
    </w:p>
    <w:p w:rsidR="00C77258" w:rsidRDefault="00C77258" w:rsidP="00C77258">
      <w:pPr>
        <w:contextualSpacing/>
        <w:jc w:val="both"/>
        <w:rPr>
          <w:rFonts w:ascii="Times New Roman" w:hAnsi="Times New Roman" w:cs="Times New Roman"/>
          <w:b/>
          <w:i/>
          <w:sz w:val="24"/>
          <w:szCs w:val="24"/>
          <w:lang w:val="sr-Cyrl-CS"/>
        </w:rPr>
      </w:pPr>
    </w:p>
    <w:p w:rsidR="00C77258" w:rsidRDefault="00C77258" w:rsidP="00C7725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складу са одредбама члана 48. Закона о буџетском систему Републике Српске</w:t>
      </w:r>
      <w:r w:rsidR="00BD5BC5">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 „Службени гласник Републике Српске“ бр. 121/12, 52/14, 103/15 и 15/16), </w:t>
      </w:r>
      <w:r w:rsidR="003C7C0B">
        <w:rPr>
          <w:rFonts w:ascii="Times New Roman" w:hAnsi="Times New Roman" w:cs="Times New Roman"/>
          <w:sz w:val="24"/>
          <w:szCs w:val="24"/>
          <w:lang w:val="sr-Cyrl-CS"/>
        </w:rPr>
        <w:t xml:space="preserve">члана 27. Правилника о финансијском извјештавању буџетских корисника („Службени гласник Републике Српске“ бр.15/17), као и </w:t>
      </w:r>
      <w:r w:rsidR="00C64C5A">
        <w:rPr>
          <w:rFonts w:ascii="Times New Roman" w:hAnsi="Times New Roman" w:cs="Times New Roman"/>
          <w:sz w:val="24"/>
          <w:szCs w:val="24"/>
          <w:lang w:val="sr-Cyrl-CS"/>
        </w:rPr>
        <w:t>члана 27. Одлуке о извршењу буџета Града Бијељина за 2019. годину („Службени гласник Града Бијељина“ бр. 26/18)</w:t>
      </w:r>
      <w:r w:rsidR="003C7C0B">
        <w:rPr>
          <w:rFonts w:ascii="Times New Roman" w:hAnsi="Times New Roman" w:cs="Times New Roman"/>
          <w:sz w:val="24"/>
          <w:szCs w:val="24"/>
          <w:lang w:val="sr-Cyrl-CS"/>
        </w:rPr>
        <w:t xml:space="preserve">, Одјељење за финансије припрема, а Градоначелник Скупштини Града подноси Консолидовани извјештај о извршењу буџета Града Бијељина за </w:t>
      </w:r>
      <w:r w:rsidR="00B0613E">
        <w:rPr>
          <w:rFonts w:ascii="Times New Roman" w:hAnsi="Times New Roman" w:cs="Times New Roman"/>
          <w:sz w:val="24"/>
          <w:szCs w:val="24"/>
          <w:lang w:val="sr-Cyrl-CS"/>
        </w:rPr>
        <w:t>2019. годину.</w:t>
      </w:r>
    </w:p>
    <w:p w:rsidR="00B0613E" w:rsidRDefault="00B0613E" w:rsidP="00C7725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Форма и садржај Консолидованог извјештаја о извршењу буџета Града Бијељина за период 01.01.-31.12.2019. године припремљени су у складу са Правилником о форми и садржају буџета и извјештаја о извршењу буџета („Службени гласник Републике Српске“ бр. 100/13 и 102/16)</w:t>
      </w:r>
      <w:r w:rsidR="006E3C9E">
        <w:rPr>
          <w:rFonts w:ascii="Times New Roman" w:hAnsi="Times New Roman" w:cs="Times New Roman"/>
          <w:sz w:val="24"/>
          <w:szCs w:val="24"/>
          <w:lang w:val="sr-Cyrl-CS"/>
        </w:rPr>
        <w:t>.</w:t>
      </w:r>
    </w:p>
    <w:p w:rsidR="006E3C9E" w:rsidRDefault="006E3C9E" w:rsidP="00C7725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Консолидовани извјештај о извршењу </w:t>
      </w:r>
      <w:r w:rsidR="00886641">
        <w:rPr>
          <w:rFonts w:ascii="Times New Roman" w:hAnsi="Times New Roman" w:cs="Times New Roman"/>
          <w:sz w:val="24"/>
          <w:szCs w:val="24"/>
          <w:lang w:val="sr-Cyrl-CS"/>
        </w:rPr>
        <w:t>буџета Града Бијељина за 2019. г</w:t>
      </w:r>
      <w:r>
        <w:rPr>
          <w:rFonts w:ascii="Times New Roman" w:hAnsi="Times New Roman" w:cs="Times New Roman"/>
          <w:sz w:val="24"/>
          <w:szCs w:val="24"/>
          <w:lang w:val="sr-Cyrl-CS"/>
        </w:rPr>
        <w:t>одину обухвата извршење буџетских</w:t>
      </w:r>
      <w:r w:rsidR="00BD5BC5">
        <w:rPr>
          <w:rFonts w:ascii="Times New Roman" w:hAnsi="Times New Roman" w:cs="Times New Roman"/>
          <w:sz w:val="24"/>
          <w:szCs w:val="24"/>
          <w:lang w:val="sr-Cyrl-CS"/>
        </w:rPr>
        <w:t xml:space="preserve"> средстава и буџетских издатака код</w:t>
      </w:r>
      <w:r>
        <w:rPr>
          <w:rFonts w:ascii="Times New Roman" w:hAnsi="Times New Roman" w:cs="Times New Roman"/>
          <w:sz w:val="24"/>
          <w:szCs w:val="24"/>
          <w:lang w:val="sr-Cyrl-CS"/>
        </w:rPr>
        <w:t xml:space="preserve"> буџетских корисника који су у са</w:t>
      </w:r>
      <w:r w:rsidR="00BD5BC5">
        <w:rPr>
          <w:rFonts w:ascii="Times New Roman" w:hAnsi="Times New Roman" w:cs="Times New Roman"/>
          <w:sz w:val="24"/>
          <w:szCs w:val="24"/>
          <w:lang w:val="sr-Cyrl-BA"/>
        </w:rPr>
        <w:t>с</w:t>
      </w:r>
      <w:r>
        <w:rPr>
          <w:rFonts w:ascii="Times New Roman" w:hAnsi="Times New Roman" w:cs="Times New Roman"/>
          <w:sz w:val="24"/>
          <w:szCs w:val="24"/>
          <w:lang w:val="sr-Cyrl-CS"/>
        </w:rPr>
        <w:t>таву Главне књиге трезора Града Бијељина, а то су:</w:t>
      </w:r>
    </w:p>
    <w:p w:rsidR="006E3C9E" w:rsidRDefault="006E3C9E"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Градска управа Града</w:t>
      </w:r>
    </w:p>
    <w:p w:rsidR="006E3C9E" w:rsidRDefault="001925DB"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ЈУ Центар за социјални рад</w:t>
      </w:r>
    </w:p>
    <w:p w:rsidR="001925DB" w:rsidRDefault="001925DB"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Социјална заштита</w:t>
      </w:r>
    </w:p>
    <w:p w:rsidR="001925DB" w:rsidRDefault="001925DB"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ЈУ Дјечији вртић „Чика Јова Змај“</w:t>
      </w:r>
    </w:p>
    <w:p w:rsidR="001925DB" w:rsidRDefault="001925DB"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ЈУ Народна библиотека „Филип Вишњић“</w:t>
      </w:r>
    </w:p>
    <w:p w:rsidR="001925DB" w:rsidRDefault="00422852"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ЈУ Музеј „Семберија“</w:t>
      </w:r>
    </w:p>
    <w:p w:rsidR="00422852" w:rsidRDefault="00422852"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ЈУ Еконо</w:t>
      </w:r>
      <w:r w:rsidR="003E2E53">
        <w:rPr>
          <w:rFonts w:ascii="Times New Roman" w:hAnsi="Times New Roman" w:cs="Times New Roman"/>
          <w:sz w:val="24"/>
          <w:szCs w:val="24"/>
          <w:lang w:val="sr-Cyrl-CS"/>
        </w:rPr>
        <w:t>м</w:t>
      </w:r>
      <w:r>
        <w:rPr>
          <w:rFonts w:ascii="Times New Roman" w:hAnsi="Times New Roman" w:cs="Times New Roman"/>
          <w:sz w:val="24"/>
          <w:szCs w:val="24"/>
          <w:lang w:val="sr-Cyrl-CS"/>
        </w:rPr>
        <w:t>ска школа</w:t>
      </w:r>
    </w:p>
    <w:p w:rsidR="00422852" w:rsidRDefault="00422852"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ЈУ Гимназија „Филип Вишњић“</w:t>
      </w:r>
    </w:p>
    <w:p w:rsidR="00422852" w:rsidRDefault="00422852"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ЈУ Пољопривредна и медицинска школа</w:t>
      </w:r>
    </w:p>
    <w:p w:rsidR="00422852" w:rsidRDefault="00422852"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ЈУ Техничка школа „Михајло Пупин“</w:t>
      </w:r>
    </w:p>
    <w:p w:rsidR="00422852" w:rsidRDefault="00422852"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ЈУ Музичка школа „С. С. Мокрањац“</w:t>
      </w:r>
    </w:p>
    <w:p w:rsidR="00BD5BC5" w:rsidRDefault="00BD5BC5"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ЈУ Средња стручна школа Јања</w:t>
      </w:r>
    </w:p>
    <w:p w:rsidR="00422852" w:rsidRDefault="00422852"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ЈУ СКУД „Семберија“</w:t>
      </w:r>
    </w:p>
    <w:p w:rsidR="00422852" w:rsidRDefault="00422852"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Туристичка организација</w:t>
      </w:r>
    </w:p>
    <w:p w:rsidR="00422852" w:rsidRDefault="00422852" w:rsidP="006E3C9E">
      <w:pPr>
        <w:pStyle w:val="ListParagraph"/>
        <w:numPr>
          <w:ilvl w:val="0"/>
          <w:numId w:val="2"/>
        </w:numPr>
        <w:jc w:val="both"/>
        <w:rPr>
          <w:rFonts w:ascii="Times New Roman" w:hAnsi="Times New Roman" w:cs="Times New Roman"/>
          <w:sz w:val="24"/>
          <w:szCs w:val="24"/>
          <w:lang w:val="sr-Cyrl-CS"/>
        </w:rPr>
      </w:pPr>
      <w:r>
        <w:rPr>
          <w:rFonts w:ascii="Times New Roman" w:hAnsi="Times New Roman" w:cs="Times New Roman"/>
          <w:sz w:val="24"/>
          <w:szCs w:val="24"/>
          <w:lang w:val="sr-Cyrl-CS"/>
        </w:rPr>
        <w:t>ЈУ Центар за културу „Семберија“</w:t>
      </w:r>
    </w:p>
    <w:p w:rsidR="00422852" w:rsidRPr="00422852" w:rsidRDefault="00422852" w:rsidP="00B0613E">
      <w:pPr>
        <w:pStyle w:val="ListParagraph"/>
        <w:numPr>
          <w:ilvl w:val="0"/>
          <w:numId w:val="2"/>
        </w:numPr>
        <w:jc w:val="both"/>
        <w:rPr>
          <w:rFonts w:ascii="Times New Roman" w:hAnsi="Times New Roman" w:cs="Times New Roman"/>
          <w:b/>
          <w:i/>
          <w:sz w:val="24"/>
          <w:szCs w:val="24"/>
          <w:lang w:val="sr-Cyrl-CS"/>
        </w:rPr>
      </w:pPr>
      <w:r w:rsidRPr="00422852">
        <w:rPr>
          <w:rFonts w:ascii="Times New Roman" w:hAnsi="Times New Roman" w:cs="Times New Roman"/>
          <w:sz w:val="24"/>
          <w:szCs w:val="24"/>
          <w:lang w:val="sr-Cyrl-CS"/>
        </w:rPr>
        <w:t>Агенција за развој малих и средњих предузећа</w:t>
      </w:r>
    </w:p>
    <w:p w:rsidR="005C3797" w:rsidRDefault="00422852" w:rsidP="005C379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Корисници буџета Града Бијељина воде књиговодство по начелу фондовске класификације</w:t>
      </w:r>
      <w:r w:rsidR="005C3797">
        <w:rPr>
          <w:rFonts w:ascii="Times New Roman" w:hAnsi="Times New Roman" w:cs="Times New Roman"/>
          <w:sz w:val="24"/>
          <w:szCs w:val="24"/>
          <w:lang w:val="sr-Cyrl-CS"/>
        </w:rPr>
        <w:t>. То значи, да се приходи и примици као и расходи и издаци исказани у Главној књизи трезора Града Бијељина за 2019. годину, могу посматрати кроз двије категорије:</w:t>
      </w:r>
    </w:p>
    <w:p w:rsidR="00BD5BC5" w:rsidRDefault="00BD5BC5" w:rsidP="005C3797">
      <w:pPr>
        <w:contextualSpacing/>
        <w:jc w:val="both"/>
        <w:rPr>
          <w:rFonts w:ascii="Times New Roman" w:hAnsi="Times New Roman" w:cs="Times New Roman"/>
          <w:sz w:val="24"/>
          <w:szCs w:val="24"/>
          <w:lang w:val="sr-Cyrl-CS"/>
        </w:rPr>
      </w:pPr>
    </w:p>
    <w:p w:rsidR="005C3797" w:rsidRDefault="005C3797" w:rsidP="005C3797">
      <w:pPr>
        <w:jc w:val="both"/>
        <w:rPr>
          <w:rFonts w:ascii="Times New Roman" w:hAnsi="Times New Roman" w:cs="Times New Roman"/>
          <w:b/>
          <w:sz w:val="24"/>
          <w:szCs w:val="24"/>
          <w:lang w:val="sr-Cyrl-CS"/>
        </w:rPr>
      </w:pPr>
      <w:r>
        <w:rPr>
          <w:rFonts w:ascii="Times New Roman" w:hAnsi="Times New Roman" w:cs="Times New Roman"/>
          <w:sz w:val="24"/>
          <w:szCs w:val="24"/>
          <w:lang w:val="sr-Latn-CS"/>
        </w:rPr>
        <w:t>I)</w:t>
      </w:r>
      <w:r>
        <w:rPr>
          <w:rFonts w:ascii="Times New Roman" w:hAnsi="Times New Roman" w:cs="Times New Roman"/>
          <w:sz w:val="24"/>
          <w:szCs w:val="24"/>
          <w:lang w:val="sr-Cyrl-CS"/>
        </w:rPr>
        <w:t xml:space="preserve">  Прву категорију чине буџетом планирани приходи и примици</w:t>
      </w:r>
      <w:r w:rsidR="00BD5BC5">
        <w:rPr>
          <w:rFonts w:ascii="Times New Roman" w:hAnsi="Times New Roman" w:cs="Times New Roman"/>
          <w:sz w:val="24"/>
          <w:szCs w:val="24"/>
          <w:lang w:val="sr-Cyrl-CS"/>
        </w:rPr>
        <w:t xml:space="preserve"> и</w:t>
      </w:r>
      <w:r>
        <w:rPr>
          <w:rFonts w:ascii="Times New Roman" w:hAnsi="Times New Roman" w:cs="Times New Roman"/>
          <w:sz w:val="24"/>
          <w:szCs w:val="24"/>
          <w:lang w:val="sr-Cyrl-CS"/>
        </w:rPr>
        <w:t xml:space="preserve"> буџ</w:t>
      </w:r>
      <w:r w:rsidR="00BD5BC5">
        <w:rPr>
          <w:rFonts w:ascii="Times New Roman" w:hAnsi="Times New Roman" w:cs="Times New Roman"/>
          <w:sz w:val="24"/>
          <w:szCs w:val="24"/>
          <w:lang w:val="sr-Cyrl-CS"/>
        </w:rPr>
        <w:t>етом планирани расходи и издаци који се</w:t>
      </w:r>
      <w:r>
        <w:rPr>
          <w:rFonts w:ascii="Times New Roman" w:hAnsi="Times New Roman" w:cs="Times New Roman"/>
          <w:sz w:val="24"/>
          <w:szCs w:val="24"/>
          <w:lang w:val="sr-Cyrl-CS"/>
        </w:rPr>
        <w:t xml:space="preserve"> евидентирају на рачуноводственом </w:t>
      </w:r>
      <w:r>
        <w:rPr>
          <w:rFonts w:ascii="Times New Roman" w:hAnsi="Times New Roman" w:cs="Times New Roman"/>
          <w:b/>
          <w:sz w:val="24"/>
          <w:szCs w:val="24"/>
          <w:lang w:val="sr-Cyrl-CS"/>
        </w:rPr>
        <w:t>фонду 01.</w:t>
      </w:r>
    </w:p>
    <w:p w:rsidR="005C3797" w:rsidRDefault="005C3797" w:rsidP="00422852">
      <w:pPr>
        <w:jc w:val="both"/>
        <w:rPr>
          <w:rFonts w:ascii="Times New Roman" w:hAnsi="Times New Roman" w:cs="Times New Roman"/>
          <w:sz w:val="24"/>
          <w:szCs w:val="24"/>
          <w:lang w:val="sr-Cyrl-CS"/>
        </w:rPr>
      </w:pPr>
      <w:r w:rsidRPr="005015BC">
        <w:rPr>
          <w:rFonts w:ascii="Times New Roman" w:hAnsi="Times New Roman" w:cs="Times New Roman"/>
          <w:sz w:val="24"/>
          <w:szCs w:val="24"/>
          <w:lang w:val="sr-Latn-CS"/>
        </w:rPr>
        <w:lastRenderedPageBreak/>
        <w:t>II</w:t>
      </w:r>
      <w:r>
        <w:rPr>
          <w:rFonts w:ascii="Times New Roman" w:hAnsi="Times New Roman" w:cs="Times New Roman"/>
          <w:sz w:val="24"/>
          <w:szCs w:val="24"/>
          <w:lang w:val="sr-Latn-CS"/>
        </w:rPr>
        <w:t xml:space="preserve">) </w:t>
      </w:r>
      <w:r>
        <w:rPr>
          <w:rFonts w:ascii="Times New Roman" w:hAnsi="Times New Roman" w:cs="Times New Roman"/>
          <w:sz w:val="24"/>
          <w:szCs w:val="24"/>
          <w:lang w:val="sr-Cyrl-CS"/>
        </w:rPr>
        <w:t xml:space="preserve">Другу категорији чине остали приходи и примици који нису планирани буџетом, нити служе за сервисирање редовне буџетске потрошње, као и остали расходи и издаци који се финансирају из поменутих прихода и примитака. Ове категорије се евидентирају на </w:t>
      </w:r>
      <w:r w:rsidRPr="005015BC">
        <w:rPr>
          <w:rFonts w:ascii="Times New Roman" w:hAnsi="Times New Roman" w:cs="Times New Roman"/>
          <w:b/>
          <w:sz w:val="24"/>
          <w:szCs w:val="24"/>
          <w:lang w:val="sr-Cyrl-CS"/>
        </w:rPr>
        <w:t>фондовима 02,03,04 и 05</w:t>
      </w:r>
      <w:r>
        <w:rPr>
          <w:rFonts w:ascii="Times New Roman" w:hAnsi="Times New Roman" w:cs="Times New Roman"/>
          <w:sz w:val="24"/>
          <w:szCs w:val="24"/>
          <w:lang w:val="sr-Cyrl-CS"/>
        </w:rPr>
        <w:t>.</w:t>
      </w:r>
    </w:p>
    <w:p w:rsidR="005C3797" w:rsidRDefault="005C3797" w:rsidP="00422852">
      <w:pPr>
        <w:jc w:val="both"/>
        <w:rPr>
          <w:rFonts w:ascii="Times New Roman" w:hAnsi="Times New Roman" w:cs="Times New Roman"/>
          <w:sz w:val="24"/>
          <w:szCs w:val="24"/>
          <w:lang w:val="sr-Cyrl-CS"/>
        </w:rPr>
      </w:pPr>
    </w:p>
    <w:p w:rsidR="005C3797" w:rsidRPr="005C7459" w:rsidRDefault="00422852" w:rsidP="00422852">
      <w:pPr>
        <w:jc w:val="both"/>
        <w:rPr>
          <w:rFonts w:ascii="Times New Roman" w:hAnsi="Times New Roman" w:cs="Times New Roman"/>
          <w:sz w:val="24"/>
          <w:szCs w:val="24"/>
          <w:lang w:val="sr-Cyrl-CS"/>
        </w:rPr>
      </w:pPr>
      <w:r>
        <w:rPr>
          <w:rFonts w:ascii="Times New Roman" w:hAnsi="Times New Roman" w:cs="Times New Roman"/>
          <w:b/>
          <w:i/>
          <w:sz w:val="24"/>
          <w:szCs w:val="24"/>
          <w:lang w:val="sr-Cyrl-CS"/>
        </w:rPr>
        <w:t>1.</w:t>
      </w:r>
      <w:r w:rsidR="00B0613E" w:rsidRPr="00422852">
        <w:rPr>
          <w:rFonts w:ascii="Times New Roman" w:hAnsi="Times New Roman" w:cs="Times New Roman"/>
          <w:b/>
          <w:i/>
          <w:sz w:val="24"/>
          <w:szCs w:val="24"/>
          <w:lang w:val="sr-Cyrl-CS"/>
        </w:rPr>
        <w:t>ЗАКОНОДАВНО-ПРАВНИ ОКВИР</w:t>
      </w:r>
    </w:p>
    <w:p w:rsidR="00B0613E" w:rsidRDefault="00B0613E"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Законодовно-правни оквир за доношење, рачуноводствено евидентирање и финансијско извјештавање извршења буџета Града Бијељина за 2019. </w:t>
      </w:r>
      <w:r w:rsidR="00874961">
        <w:rPr>
          <w:rFonts w:ascii="Times New Roman" w:hAnsi="Times New Roman" w:cs="Times New Roman"/>
          <w:sz w:val="24"/>
          <w:szCs w:val="24"/>
          <w:lang w:val="sr-Cyrl-CS"/>
        </w:rPr>
        <w:t>г</w:t>
      </w:r>
      <w:r>
        <w:rPr>
          <w:rFonts w:ascii="Times New Roman" w:hAnsi="Times New Roman" w:cs="Times New Roman"/>
          <w:sz w:val="24"/>
          <w:szCs w:val="24"/>
          <w:lang w:val="sr-Cyrl-CS"/>
        </w:rPr>
        <w:t>одину чине:</w:t>
      </w:r>
    </w:p>
    <w:p w:rsidR="00422852" w:rsidRDefault="00422852" w:rsidP="009F6DF2">
      <w:pPr>
        <w:contextualSpacing/>
        <w:jc w:val="both"/>
        <w:rPr>
          <w:rFonts w:ascii="Times New Roman" w:hAnsi="Times New Roman" w:cs="Times New Roman"/>
          <w:sz w:val="24"/>
          <w:szCs w:val="24"/>
          <w:lang w:val="sr-Cyrl-CS"/>
        </w:rPr>
      </w:pPr>
    </w:p>
    <w:p w:rsidR="00874961" w:rsidRDefault="00874961"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2B606E">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Закон о буџетском систему Републике Српске („Службени гласник Републике Српске“ бр. 121/12, 52/14, 103/15 и 15/16)</w:t>
      </w:r>
    </w:p>
    <w:p w:rsidR="00874961" w:rsidRDefault="00874961"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2B606E">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Закон о трезору Републике Српске („Службени гласник Републике Српске“ бр. 28/13, 103/15 и 15/16)</w:t>
      </w:r>
    </w:p>
    <w:p w:rsidR="009F6DF2" w:rsidRDefault="009F6DF2"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рачуноводству и ревизији Републике Српске („Службени гласник Републике Српске“ бр. 94/15)</w:t>
      </w:r>
    </w:p>
    <w:p w:rsidR="009F6DF2" w:rsidRDefault="009F6DF2"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задуживању, дугу и гаранцијама Републике Српске („Службени гласник Републике Српске“ бр. 71/12, 52/14 и 114/17)</w:t>
      </w:r>
    </w:p>
    <w:p w:rsidR="009F6DF2" w:rsidRDefault="009F6DF2"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фискалној одговорности („Службени гласник Републике Српске“ бр. 94/15 и 62/18)</w:t>
      </w:r>
    </w:p>
    <w:p w:rsidR="009F6DF2" w:rsidRDefault="009F6DF2"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Наредба о уплаћивању одређених прихода буџета Републике, општина и градова и фондова („Службени гласник Републике Српске“ бр.59/13, 117/13, 73/14, 33/15, 114/16, 73/17, 4/18, 43/18, 5/20 и 13/20)</w:t>
      </w:r>
    </w:p>
    <w:p w:rsidR="009F6DF2" w:rsidRDefault="009F6DF2"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форми и садржају буџета и извјештаја о извршењу буџета („Службени гласник Републике Српске“ бр. 100/13 и 102/16)</w:t>
      </w:r>
    </w:p>
    <w:p w:rsidR="00DE2AF8" w:rsidRDefault="00DE2AF8"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финансијском извјештавању буџетских корисника („Службени гласник Републике Српске“ бр.15/17)</w:t>
      </w:r>
    </w:p>
    <w:p w:rsidR="00DE2AF8" w:rsidRDefault="00DE2AF8"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рачуноводству, рачуноводственим политикама и рачуноводственим процјенама за буџетске кориснике у РС („Службени гласник Републике Српске“ бр.115/17 и 118/18)</w:t>
      </w:r>
    </w:p>
    <w:p w:rsidR="00DE2AF8" w:rsidRDefault="00DE2AF8"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примјени рачуноводствених стандарда за јавни сектор („Службени гласник Републике Српске“ бр. 128/11)</w:t>
      </w:r>
    </w:p>
    <w:p w:rsidR="00AB5FBD" w:rsidRDefault="00DE2AF8"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 Правилник о буџетским класификацијама, садржини рачуна и примјени контног </w:t>
      </w:r>
      <w:r w:rsidR="00AB5FBD">
        <w:rPr>
          <w:rFonts w:ascii="Times New Roman" w:hAnsi="Times New Roman" w:cs="Times New Roman"/>
          <w:sz w:val="24"/>
          <w:szCs w:val="24"/>
          <w:lang w:val="sr-Cyrl-CS"/>
        </w:rPr>
        <w:t>плана за кориснике буџета Републике, општина и градова и фондова („Службени гласник Републике Српске“ бр.98/16, 115/17 и 118/18)</w:t>
      </w:r>
    </w:p>
    <w:p w:rsidR="009F6DF2" w:rsidRDefault="00AB5FBD"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 Одлука о </w:t>
      </w:r>
      <w:r w:rsidR="000354A5">
        <w:rPr>
          <w:rFonts w:ascii="Times New Roman" w:hAnsi="Times New Roman" w:cs="Times New Roman"/>
          <w:sz w:val="24"/>
          <w:szCs w:val="24"/>
          <w:lang w:val="sr-Cyrl-CS"/>
        </w:rPr>
        <w:t xml:space="preserve">буџету Града Бијељина за 2019. годину </w:t>
      </w:r>
      <w:r w:rsidR="00F02925">
        <w:rPr>
          <w:rFonts w:ascii="Times New Roman" w:hAnsi="Times New Roman" w:cs="Times New Roman"/>
          <w:sz w:val="24"/>
          <w:szCs w:val="24"/>
          <w:lang w:val="sr-Cyrl-CS"/>
        </w:rPr>
        <w:t>и Одлука о извршењу буџета Града Бијељина за 2019. годину („Службени гласник Града Бијељина“ бр. 26/18, 23/19)</w:t>
      </w:r>
    </w:p>
    <w:p w:rsidR="005C7459" w:rsidRDefault="005C7459" w:rsidP="009F6DF2">
      <w:pPr>
        <w:contextualSpacing/>
        <w:jc w:val="both"/>
        <w:rPr>
          <w:rFonts w:ascii="Times New Roman" w:hAnsi="Times New Roman" w:cs="Times New Roman"/>
          <w:sz w:val="24"/>
          <w:szCs w:val="24"/>
          <w:lang w:val="sr-Cyrl-CS"/>
        </w:rPr>
      </w:pPr>
    </w:p>
    <w:p w:rsidR="00BD5BC5" w:rsidRDefault="00BD5BC5" w:rsidP="009F6DF2">
      <w:pPr>
        <w:contextualSpacing/>
        <w:jc w:val="both"/>
        <w:rPr>
          <w:rFonts w:ascii="Times New Roman" w:hAnsi="Times New Roman" w:cs="Times New Roman"/>
          <w:b/>
          <w:i/>
          <w:sz w:val="24"/>
          <w:szCs w:val="24"/>
          <w:lang w:val="sr-Cyrl-CS"/>
        </w:rPr>
      </w:pPr>
    </w:p>
    <w:p w:rsidR="00BD5BC5" w:rsidRDefault="00BD5BC5" w:rsidP="009F6DF2">
      <w:pPr>
        <w:contextualSpacing/>
        <w:jc w:val="both"/>
        <w:rPr>
          <w:rFonts w:ascii="Times New Roman" w:hAnsi="Times New Roman" w:cs="Times New Roman"/>
          <w:b/>
          <w:i/>
          <w:sz w:val="24"/>
          <w:szCs w:val="24"/>
          <w:lang w:val="sr-Cyrl-CS"/>
        </w:rPr>
      </w:pPr>
    </w:p>
    <w:p w:rsidR="005C7459" w:rsidRDefault="005C7459" w:rsidP="009F6DF2">
      <w:pPr>
        <w:contextualSpacing/>
        <w:jc w:val="both"/>
        <w:rPr>
          <w:rFonts w:ascii="Times New Roman" w:hAnsi="Times New Roman" w:cs="Times New Roman"/>
          <w:b/>
          <w:i/>
          <w:sz w:val="24"/>
          <w:szCs w:val="24"/>
          <w:lang w:val="sr-Cyrl-CS"/>
        </w:rPr>
      </w:pPr>
      <w:r>
        <w:rPr>
          <w:rFonts w:ascii="Times New Roman" w:hAnsi="Times New Roman" w:cs="Times New Roman"/>
          <w:b/>
          <w:i/>
          <w:sz w:val="24"/>
          <w:szCs w:val="24"/>
          <w:lang w:val="sr-Cyrl-CS"/>
        </w:rPr>
        <w:lastRenderedPageBreak/>
        <w:t>2. БУЏЕТ ГРАДА БИЈЕЉИНА ЗА 2019. ГОДИНУ</w:t>
      </w:r>
    </w:p>
    <w:p w:rsidR="00DE159B" w:rsidRDefault="00DE159B" w:rsidP="009F6DF2">
      <w:pPr>
        <w:contextualSpacing/>
        <w:jc w:val="both"/>
        <w:rPr>
          <w:rFonts w:ascii="Times New Roman" w:hAnsi="Times New Roman" w:cs="Times New Roman"/>
          <w:sz w:val="24"/>
          <w:szCs w:val="24"/>
          <w:lang w:val="sr-Cyrl-CS"/>
        </w:rPr>
      </w:pPr>
    </w:p>
    <w:p w:rsidR="006C7614" w:rsidRDefault="00DE159B"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Припрема Буџета Града Бијељина за 2019. </w:t>
      </w:r>
      <w:r w:rsidR="006C7614">
        <w:rPr>
          <w:rFonts w:ascii="Times New Roman" w:hAnsi="Times New Roman" w:cs="Times New Roman"/>
          <w:sz w:val="24"/>
          <w:szCs w:val="24"/>
          <w:lang w:val="sr-Cyrl-CS"/>
        </w:rPr>
        <w:t>г</w:t>
      </w:r>
      <w:r>
        <w:rPr>
          <w:rFonts w:ascii="Times New Roman" w:hAnsi="Times New Roman" w:cs="Times New Roman"/>
          <w:sz w:val="24"/>
          <w:szCs w:val="24"/>
          <w:lang w:val="sr-Cyrl-CS"/>
        </w:rPr>
        <w:t xml:space="preserve">одину заснивала се на Документу оквирног буџета (ДОБ) за период 2019.-2021. </w:t>
      </w:r>
      <w:r w:rsidR="00F0525F">
        <w:rPr>
          <w:rFonts w:ascii="Times New Roman" w:hAnsi="Times New Roman" w:cs="Times New Roman"/>
          <w:sz w:val="24"/>
          <w:szCs w:val="24"/>
          <w:lang w:val="sr-Cyrl-CS"/>
        </w:rPr>
        <w:t>г</w:t>
      </w:r>
      <w:r w:rsidR="006C7614">
        <w:rPr>
          <w:rFonts w:ascii="Times New Roman" w:hAnsi="Times New Roman" w:cs="Times New Roman"/>
          <w:sz w:val="24"/>
          <w:szCs w:val="24"/>
          <w:lang w:val="sr-Cyrl-CS"/>
        </w:rPr>
        <w:t>одине достављено</w:t>
      </w:r>
      <w:r w:rsidR="003E2E53">
        <w:rPr>
          <w:rFonts w:ascii="Times New Roman" w:hAnsi="Times New Roman" w:cs="Times New Roman"/>
          <w:sz w:val="24"/>
          <w:szCs w:val="24"/>
          <w:lang w:val="sr-Cyrl-CS"/>
        </w:rPr>
        <w:t>м</w:t>
      </w:r>
      <w:r w:rsidR="006C7614">
        <w:rPr>
          <w:rFonts w:ascii="Times New Roman" w:hAnsi="Times New Roman" w:cs="Times New Roman"/>
          <w:sz w:val="24"/>
          <w:szCs w:val="24"/>
          <w:lang w:val="sr-Cyrl-CS"/>
        </w:rPr>
        <w:t xml:space="preserve"> од стране</w:t>
      </w:r>
      <w:r w:rsidR="002B606E">
        <w:rPr>
          <w:rFonts w:ascii="Times New Roman" w:hAnsi="Times New Roman" w:cs="Times New Roman"/>
          <w:sz w:val="24"/>
          <w:szCs w:val="24"/>
          <w:lang w:val="sr-Cyrl-CS"/>
        </w:rPr>
        <w:t xml:space="preserve"> </w:t>
      </w:r>
      <w:r w:rsidR="006C7614">
        <w:rPr>
          <w:rFonts w:ascii="Times New Roman" w:hAnsi="Times New Roman" w:cs="Times New Roman"/>
          <w:sz w:val="24"/>
          <w:szCs w:val="24"/>
          <w:lang w:val="sr-Cyrl-CS"/>
        </w:rPr>
        <w:t xml:space="preserve">Министарства  финансија Републике Српске, анализама остварених прихода и расхода у протеклим годинама и потребама Града Бијељина у 2019. години. </w:t>
      </w:r>
    </w:p>
    <w:p w:rsidR="00DE159B" w:rsidRDefault="00F0525F"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 основу свега ов</w:t>
      </w:r>
      <w:r w:rsidR="006C7614">
        <w:rPr>
          <w:rFonts w:ascii="Times New Roman" w:hAnsi="Times New Roman" w:cs="Times New Roman"/>
          <w:sz w:val="24"/>
          <w:szCs w:val="24"/>
          <w:lang w:val="sr-Cyrl-CS"/>
        </w:rPr>
        <w:t>ога</w:t>
      </w:r>
      <w:r>
        <w:rPr>
          <w:rFonts w:ascii="Times New Roman" w:hAnsi="Times New Roman" w:cs="Times New Roman"/>
          <w:sz w:val="24"/>
          <w:szCs w:val="24"/>
          <w:lang w:val="sr-Cyrl-CS"/>
        </w:rPr>
        <w:t xml:space="preserve"> у Одјељењу</w:t>
      </w:r>
      <w:r w:rsidR="006C7614">
        <w:rPr>
          <w:rFonts w:ascii="Times New Roman" w:hAnsi="Times New Roman" w:cs="Times New Roman"/>
          <w:sz w:val="24"/>
          <w:szCs w:val="24"/>
          <w:lang w:val="sr-Cyrl-CS"/>
        </w:rPr>
        <w:t xml:space="preserve"> за финансије сачи</w:t>
      </w:r>
      <w:r>
        <w:rPr>
          <w:rFonts w:ascii="Times New Roman" w:hAnsi="Times New Roman" w:cs="Times New Roman"/>
          <w:sz w:val="24"/>
          <w:szCs w:val="24"/>
          <w:lang w:val="sr-Cyrl-CS"/>
        </w:rPr>
        <w:t>њено</w:t>
      </w:r>
      <w:r w:rsidR="006C7614">
        <w:rPr>
          <w:rFonts w:ascii="Times New Roman" w:hAnsi="Times New Roman" w:cs="Times New Roman"/>
          <w:sz w:val="24"/>
          <w:szCs w:val="24"/>
          <w:lang w:val="sr-Cyrl-CS"/>
        </w:rPr>
        <w:t xml:space="preserve"> је Упуство за припрему буџета Града Бијељина за 2019. годину којим су буџетским корисницима дате основне инструкције за припрему захтјева за средствима у буџету Града.</w:t>
      </w:r>
    </w:p>
    <w:p w:rsidR="005C7459" w:rsidRDefault="001E30BB"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Након анализе достављених буџетских захтјева и обављених консултација са корисницима </w:t>
      </w:r>
      <w:r w:rsidR="007924D2">
        <w:rPr>
          <w:rFonts w:ascii="Times New Roman" w:hAnsi="Times New Roman" w:cs="Times New Roman"/>
          <w:sz w:val="24"/>
          <w:szCs w:val="24"/>
          <w:lang w:val="sr-Cyrl-CS"/>
        </w:rPr>
        <w:t xml:space="preserve">буџета, у складу са Законом о буџетском систему РС („Службени гласник“ бр. 121/12, 52/14, 103/15 и 15/16) </w:t>
      </w:r>
      <w:r>
        <w:rPr>
          <w:rFonts w:ascii="Times New Roman" w:hAnsi="Times New Roman" w:cs="Times New Roman"/>
          <w:sz w:val="24"/>
          <w:szCs w:val="24"/>
          <w:lang w:val="sr-Cyrl-CS"/>
        </w:rPr>
        <w:t xml:space="preserve">припремљен је </w:t>
      </w:r>
      <w:r w:rsidR="003E2E53">
        <w:rPr>
          <w:rFonts w:ascii="Times New Roman" w:hAnsi="Times New Roman" w:cs="Times New Roman"/>
          <w:sz w:val="24"/>
          <w:szCs w:val="24"/>
          <w:lang w:val="sr-Cyrl-CS"/>
        </w:rPr>
        <w:t xml:space="preserve">најприје </w:t>
      </w:r>
      <w:r>
        <w:rPr>
          <w:rFonts w:ascii="Times New Roman" w:hAnsi="Times New Roman" w:cs="Times New Roman"/>
          <w:sz w:val="24"/>
          <w:szCs w:val="24"/>
          <w:lang w:val="sr-Cyrl-CS"/>
        </w:rPr>
        <w:t>Нацрт буџета Града Бијељина за 201</w:t>
      </w:r>
      <w:r w:rsidR="00F0525F">
        <w:rPr>
          <w:rFonts w:ascii="Times New Roman" w:hAnsi="Times New Roman" w:cs="Times New Roman"/>
          <w:sz w:val="24"/>
          <w:szCs w:val="24"/>
          <w:lang w:val="sr-Cyrl-CS"/>
        </w:rPr>
        <w:t>9</w:t>
      </w:r>
      <w:r>
        <w:rPr>
          <w:rFonts w:ascii="Times New Roman" w:hAnsi="Times New Roman" w:cs="Times New Roman"/>
          <w:sz w:val="24"/>
          <w:szCs w:val="24"/>
          <w:lang w:val="sr-Cyrl-CS"/>
        </w:rPr>
        <w:t xml:space="preserve">. </w:t>
      </w:r>
      <w:r w:rsidR="007924D2">
        <w:rPr>
          <w:rFonts w:ascii="Times New Roman" w:hAnsi="Times New Roman" w:cs="Times New Roman"/>
          <w:sz w:val="24"/>
          <w:szCs w:val="24"/>
          <w:lang w:val="sr-Cyrl-CS"/>
        </w:rPr>
        <w:t>г</w:t>
      </w:r>
      <w:r>
        <w:rPr>
          <w:rFonts w:ascii="Times New Roman" w:hAnsi="Times New Roman" w:cs="Times New Roman"/>
          <w:sz w:val="24"/>
          <w:szCs w:val="24"/>
          <w:lang w:val="sr-Cyrl-CS"/>
        </w:rPr>
        <w:t>одину</w:t>
      </w:r>
      <w:r w:rsidR="007924D2">
        <w:rPr>
          <w:rFonts w:ascii="Times New Roman" w:hAnsi="Times New Roman" w:cs="Times New Roman"/>
          <w:sz w:val="24"/>
          <w:szCs w:val="24"/>
          <w:lang w:val="sr-Cyrl-CS"/>
        </w:rPr>
        <w:t xml:space="preserve">, </w:t>
      </w:r>
      <w:r w:rsidR="003E2E53">
        <w:rPr>
          <w:rFonts w:ascii="Times New Roman" w:hAnsi="Times New Roman" w:cs="Times New Roman"/>
          <w:sz w:val="24"/>
          <w:szCs w:val="24"/>
          <w:lang w:val="sr-Cyrl-CS"/>
        </w:rPr>
        <w:t xml:space="preserve">а затим </w:t>
      </w:r>
      <w:r w:rsidR="007924D2">
        <w:rPr>
          <w:rFonts w:ascii="Times New Roman" w:hAnsi="Times New Roman" w:cs="Times New Roman"/>
          <w:sz w:val="24"/>
          <w:szCs w:val="24"/>
          <w:lang w:val="sr-Cyrl-CS"/>
        </w:rPr>
        <w:t>Приједлог буџета Града Бијељина за 2019. годину</w:t>
      </w:r>
      <w:r w:rsidR="00587AC8">
        <w:rPr>
          <w:rFonts w:ascii="Times New Roman" w:hAnsi="Times New Roman" w:cs="Times New Roman"/>
          <w:sz w:val="24"/>
          <w:szCs w:val="24"/>
          <w:lang w:val="sr-Cyrl-CS"/>
        </w:rPr>
        <w:t>.</w:t>
      </w:r>
    </w:p>
    <w:p w:rsidR="00941928" w:rsidRDefault="00587AC8"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Скупштина Града Бијељина на својој сједници одржаној 24. децембра 2018. године донијела је Одлуку о буџету Града Бијељина за 2019. годину, којом је буџет усвојен у износу од 49.291.320,00 КМ (Одлука број 01-022-84/18, „Службени гласник Града Бијељина“, бр. 26/18)</w:t>
      </w:r>
      <w:r w:rsidR="00941928">
        <w:rPr>
          <w:rFonts w:ascii="Times New Roman" w:hAnsi="Times New Roman" w:cs="Times New Roman"/>
          <w:sz w:val="24"/>
          <w:szCs w:val="24"/>
          <w:lang w:val="sr-Cyrl-CS"/>
        </w:rPr>
        <w:t>.</w:t>
      </w:r>
    </w:p>
    <w:p w:rsidR="00941928" w:rsidRDefault="00941928" w:rsidP="009F6DF2">
      <w:pPr>
        <w:contextualSpacing/>
        <w:jc w:val="both"/>
        <w:rPr>
          <w:rFonts w:ascii="Times New Roman" w:hAnsi="Times New Roman" w:cs="Times New Roman"/>
          <w:sz w:val="24"/>
          <w:szCs w:val="24"/>
          <w:lang w:val="sr-Cyrl-CS"/>
        </w:rPr>
      </w:pPr>
    </w:p>
    <w:p w:rsidR="00B07C0F" w:rsidRPr="003E2E53" w:rsidRDefault="00F00394" w:rsidP="009F6DF2">
      <w:pPr>
        <w:contextualSpacing/>
        <w:jc w:val="both"/>
        <w:rPr>
          <w:rFonts w:ascii="Times New Roman" w:hAnsi="Times New Roman" w:cs="Times New Roman"/>
          <w:b/>
          <w:i/>
          <w:sz w:val="24"/>
          <w:szCs w:val="24"/>
          <w:lang w:val="sr-Cyrl-CS"/>
        </w:rPr>
      </w:pPr>
      <w:r w:rsidRPr="003E2E53">
        <w:rPr>
          <w:rFonts w:ascii="Times New Roman" w:hAnsi="Times New Roman" w:cs="Times New Roman"/>
          <w:b/>
          <w:i/>
          <w:sz w:val="24"/>
          <w:szCs w:val="24"/>
          <w:lang w:val="sr-Cyrl-CS"/>
        </w:rPr>
        <w:t xml:space="preserve">2.1. </w:t>
      </w:r>
      <w:r w:rsidR="00941928" w:rsidRPr="003E2E53">
        <w:rPr>
          <w:rFonts w:ascii="Times New Roman" w:hAnsi="Times New Roman" w:cs="Times New Roman"/>
          <w:b/>
          <w:i/>
          <w:sz w:val="24"/>
          <w:szCs w:val="24"/>
          <w:lang w:val="sr-Cyrl-CS"/>
        </w:rPr>
        <w:t>Први реба</w:t>
      </w:r>
      <w:r w:rsidR="00B07C0F" w:rsidRPr="003E2E53">
        <w:rPr>
          <w:rFonts w:ascii="Times New Roman" w:hAnsi="Times New Roman" w:cs="Times New Roman"/>
          <w:b/>
          <w:i/>
          <w:sz w:val="24"/>
          <w:szCs w:val="24"/>
          <w:lang w:val="sr-Cyrl-CS"/>
        </w:rPr>
        <w:t>ланс Буџета у 2019. години</w:t>
      </w:r>
    </w:p>
    <w:p w:rsidR="00B07C0F" w:rsidRDefault="00B07C0F" w:rsidP="009F6DF2">
      <w:pPr>
        <w:contextualSpacing/>
        <w:jc w:val="both"/>
        <w:rPr>
          <w:rFonts w:ascii="Times New Roman" w:hAnsi="Times New Roman" w:cs="Times New Roman"/>
          <w:b/>
          <w:sz w:val="24"/>
          <w:szCs w:val="24"/>
          <w:lang w:val="sr-Cyrl-CS"/>
        </w:rPr>
      </w:pPr>
    </w:p>
    <w:p w:rsidR="00B07C0F" w:rsidRDefault="00B07C0F"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складу са процедуром која је прописана Законом о буџетском систему РС („Службени гласник“ бр. 121/12, 52/14, 103/15 и 15/16), </w:t>
      </w:r>
      <w:r w:rsidR="00DF427D">
        <w:rPr>
          <w:rFonts w:ascii="Times New Roman" w:hAnsi="Times New Roman" w:cs="Times New Roman"/>
          <w:sz w:val="24"/>
          <w:szCs w:val="24"/>
          <w:lang w:val="sr-Cyrl-CS"/>
        </w:rPr>
        <w:t>26.06.2019</w:t>
      </w:r>
      <w:r>
        <w:rPr>
          <w:rFonts w:ascii="Times New Roman" w:hAnsi="Times New Roman" w:cs="Times New Roman"/>
          <w:sz w:val="24"/>
          <w:szCs w:val="24"/>
          <w:lang w:val="sr-Cyrl-CS"/>
        </w:rPr>
        <w:t>. године на приједлог Одјељења за финансије</w:t>
      </w:r>
      <w:r w:rsidR="0099694E">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Скупштина Града Бијељина је донијела Одлуку о </w:t>
      </w:r>
      <w:r w:rsidR="0099694E">
        <w:rPr>
          <w:rFonts w:ascii="Times New Roman" w:hAnsi="Times New Roman" w:cs="Times New Roman"/>
          <w:sz w:val="24"/>
          <w:szCs w:val="24"/>
          <w:lang w:val="sr-Cyrl-CS"/>
        </w:rPr>
        <w:t xml:space="preserve">измјени Одлуке о буџету Града Бијељина-ребалансу буџета за 2019. </w:t>
      </w:r>
      <w:r w:rsidR="00906BF2">
        <w:rPr>
          <w:rFonts w:ascii="Times New Roman" w:hAnsi="Times New Roman" w:cs="Times New Roman"/>
          <w:sz w:val="24"/>
          <w:szCs w:val="24"/>
          <w:lang w:val="sr-Cyrl-CS"/>
        </w:rPr>
        <w:t>г</w:t>
      </w:r>
      <w:r w:rsidR="0099694E">
        <w:rPr>
          <w:rFonts w:ascii="Times New Roman" w:hAnsi="Times New Roman" w:cs="Times New Roman"/>
          <w:sz w:val="24"/>
          <w:szCs w:val="24"/>
          <w:lang w:val="sr-Cyrl-CS"/>
        </w:rPr>
        <w:t xml:space="preserve">одине (Одлука број </w:t>
      </w:r>
      <w:r w:rsidR="00DF427D">
        <w:rPr>
          <w:rFonts w:ascii="Times New Roman" w:hAnsi="Times New Roman" w:cs="Times New Roman"/>
          <w:sz w:val="24"/>
          <w:szCs w:val="24"/>
          <w:lang w:val="sr-Cyrl-CS"/>
        </w:rPr>
        <w:t>01-022-49/19, „Службени гласник Града Бијељина“, бр.</w:t>
      </w:r>
      <w:r w:rsidR="00CA15E1">
        <w:rPr>
          <w:rFonts w:ascii="Times New Roman" w:hAnsi="Times New Roman" w:cs="Times New Roman"/>
          <w:sz w:val="24"/>
          <w:szCs w:val="24"/>
          <w:lang w:val="sr-Cyrl-CS"/>
        </w:rPr>
        <w:t xml:space="preserve"> 13/19)</w:t>
      </w:r>
      <w:r w:rsidR="00733F11">
        <w:rPr>
          <w:rFonts w:ascii="Times New Roman" w:hAnsi="Times New Roman" w:cs="Times New Roman"/>
          <w:sz w:val="24"/>
          <w:szCs w:val="24"/>
          <w:lang w:val="sr-Cyrl-CS"/>
        </w:rPr>
        <w:t>, којом су буџетска средства утврђена у износу од 58.031.857,00 КМ.</w:t>
      </w:r>
    </w:p>
    <w:p w:rsidR="00733F11" w:rsidRDefault="00733F11"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Разло</w:t>
      </w:r>
      <w:r w:rsidR="00906BF2">
        <w:rPr>
          <w:rFonts w:ascii="Times New Roman" w:hAnsi="Times New Roman" w:cs="Times New Roman"/>
          <w:sz w:val="24"/>
          <w:szCs w:val="24"/>
          <w:lang w:val="sr-Cyrl-CS"/>
        </w:rPr>
        <w:t>зи</w:t>
      </w:r>
      <w:r>
        <w:rPr>
          <w:rFonts w:ascii="Times New Roman" w:hAnsi="Times New Roman" w:cs="Times New Roman"/>
          <w:sz w:val="24"/>
          <w:szCs w:val="24"/>
          <w:lang w:val="sr-Cyrl-CS"/>
        </w:rPr>
        <w:t xml:space="preserve"> провођења и усвајања првог ребаланса буџета Града Бијељина за 2019. годину </w:t>
      </w:r>
      <w:r w:rsidR="00906BF2">
        <w:rPr>
          <w:rFonts w:ascii="Times New Roman" w:hAnsi="Times New Roman" w:cs="Times New Roman"/>
          <w:sz w:val="24"/>
          <w:szCs w:val="24"/>
          <w:lang w:val="sr-Cyrl-CS"/>
        </w:rPr>
        <w:t>су</w:t>
      </w:r>
      <w:r>
        <w:rPr>
          <w:rFonts w:ascii="Times New Roman" w:hAnsi="Times New Roman" w:cs="Times New Roman"/>
          <w:sz w:val="24"/>
          <w:szCs w:val="24"/>
          <w:lang w:val="sr-Cyrl-CS"/>
        </w:rPr>
        <w:t xml:space="preserve"> кредитно задужење у износу од 7.000.000,00 КМ и покриће буџетског дефицита по финансијском извјештају за 2018. </w:t>
      </w:r>
      <w:r w:rsidR="00906BF2">
        <w:rPr>
          <w:rFonts w:ascii="Times New Roman" w:hAnsi="Times New Roman" w:cs="Times New Roman"/>
          <w:sz w:val="24"/>
          <w:szCs w:val="24"/>
          <w:lang w:val="sr-Cyrl-CS"/>
        </w:rPr>
        <w:t>г</w:t>
      </w:r>
      <w:r>
        <w:rPr>
          <w:rFonts w:ascii="Times New Roman" w:hAnsi="Times New Roman" w:cs="Times New Roman"/>
          <w:sz w:val="24"/>
          <w:szCs w:val="24"/>
          <w:lang w:val="sr-Cyrl-CS"/>
        </w:rPr>
        <w:t>одину у износу 538.044,00 КМ.</w:t>
      </w:r>
    </w:p>
    <w:p w:rsidR="00733F11" w:rsidRDefault="00733F11" w:rsidP="009F6DF2">
      <w:pPr>
        <w:contextualSpacing/>
        <w:jc w:val="both"/>
        <w:rPr>
          <w:rFonts w:ascii="Times New Roman" w:hAnsi="Times New Roman" w:cs="Times New Roman"/>
          <w:sz w:val="24"/>
          <w:szCs w:val="24"/>
          <w:lang w:val="sr-Cyrl-CS"/>
        </w:rPr>
      </w:pPr>
    </w:p>
    <w:p w:rsidR="00733F11" w:rsidRPr="003E2E53" w:rsidRDefault="00F00394" w:rsidP="009F6DF2">
      <w:pPr>
        <w:contextualSpacing/>
        <w:jc w:val="both"/>
        <w:rPr>
          <w:rFonts w:ascii="Times New Roman" w:hAnsi="Times New Roman" w:cs="Times New Roman"/>
          <w:b/>
          <w:i/>
          <w:sz w:val="24"/>
          <w:szCs w:val="24"/>
          <w:lang w:val="sr-Cyrl-CS"/>
        </w:rPr>
      </w:pPr>
      <w:r w:rsidRPr="003E2E53">
        <w:rPr>
          <w:rFonts w:ascii="Times New Roman" w:hAnsi="Times New Roman" w:cs="Times New Roman"/>
          <w:b/>
          <w:i/>
          <w:sz w:val="24"/>
          <w:szCs w:val="24"/>
          <w:lang w:val="sr-Cyrl-CS"/>
        </w:rPr>
        <w:t xml:space="preserve">2.2. </w:t>
      </w:r>
      <w:r w:rsidR="00733F11" w:rsidRPr="003E2E53">
        <w:rPr>
          <w:rFonts w:ascii="Times New Roman" w:hAnsi="Times New Roman" w:cs="Times New Roman"/>
          <w:b/>
          <w:i/>
          <w:sz w:val="24"/>
          <w:szCs w:val="24"/>
          <w:lang w:val="sr-Cyrl-CS"/>
        </w:rPr>
        <w:t>Други ребаланс Буџета у 2019. години</w:t>
      </w:r>
    </w:p>
    <w:p w:rsidR="00733F11" w:rsidRDefault="00733F11" w:rsidP="009F6DF2">
      <w:pPr>
        <w:contextualSpacing/>
        <w:jc w:val="both"/>
        <w:rPr>
          <w:rFonts w:ascii="Times New Roman" w:hAnsi="Times New Roman" w:cs="Times New Roman"/>
          <w:b/>
          <w:sz w:val="24"/>
          <w:szCs w:val="24"/>
          <w:lang w:val="sr-Cyrl-CS"/>
        </w:rPr>
      </w:pPr>
    </w:p>
    <w:p w:rsidR="00906BF2" w:rsidRDefault="00906BF2" w:rsidP="00906B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складу са процедуром која је прописана Законом о буџетском систему РС („Службени гласник“ бр. 121/12, 52/14, 103/15 и 15/16), 06.12.2019. године на приједлог Одјељења за финансије, Скупштина Града Бијељина је донијела Одлуку о измјени Одлуке о буџету Града Бијељина - ребалансу 2 буџета за 2019. године (Одлука број 01-022-78/19, „Службени гласник Града Бијељина“, бр. 23/19), којом су буџетска средства утврђена у износу од 63.731.857,00 КМ.</w:t>
      </w:r>
    </w:p>
    <w:p w:rsidR="00906BF2" w:rsidRDefault="00906BF2" w:rsidP="00906B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Разлози провођења и усвајања другог ребаланса буџета Града Бијељина за 2019. годину су кредитно задужење у износу од 6.000.000,00 КМ и обезбјеђење средстава за покриће издатака у вези са отплатом задужења „Еко-Деп“ и ЈУ Бања Дворови</w:t>
      </w:r>
      <w:r w:rsidR="00F00394">
        <w:rPr>
          <w:rFonts w:ascii="Times New Roman" w:hAnsi="Times New Roman" w:cs="Times New Roman"/>
          <w:sz w:val="24"/>
          <w:szCs w:val="24"/>
          <w:lang w:val="sr-Cyrl-CS"/>
        </w:rPr>
        <w:t>.</w:t>
      </w:r>
      <w:r>
        <w:rPr>
          <w:rFonts w:ascii="Times New Roman" w:hAnsi="Times New Roman" w:cs="Times New Roman"/>
          <w:sz w:val="24"/>
          <w:szCs w:val="24"/>
          <w:lang w:val="sr-Cyrl-CS"/>
        </w:rPr>
        <w:tab/>
      </w:r>
    </w:p>
    <w:p w:rsidR="00F00394" w:rsidRDefault="00F00394" w:rsidP="00906BF2">
      <w:pPr>
        <w:contextualSpacing/>
        <w:jc w:val="both"/>
        <w:rPr>
          <w:rFonts w:ascii="Times New Roman" w:hAnsi="Times New Roman" w:cs="Times New Roman"/>
          <w:sz w:val="24"/>
          <w:szCs w:val="24"/>
          <w:lang w:val="sr-Cyrl-CS"/>
        </w:rPr>
      </w:pPr>
    </w:p>
    <w:p w:rsidR="00F00394" w:rsidRPr="003E2E53" w:rsidRDefault="00F00394" w:rsidP="00906BF2">
      <w:pPr>
        <w:contextualSpacing/>
        <w:jc w:val="both"/>
        <w:rPr>
          <w:rFonts w:ascii="Times New Roman" w:hAnsi="Times New Roman" w:cs="Times New Roman"/>
          <w:b/>
          <w:i/>
          <w:sz w:val="24"/>
          <w:szCs w:val="24"/>
          <w:lang w:val="sr-Cyrl-CS"/>
        </w:rPr>
      </w:pPr>
      <w:r w:rsidRPr="003E2E53">
        <w:rPr>
          <w:rFonts w:ascii="Times New Roman" w:hAnsi="Times New Roman" w:cs="Times New Roman"/>
          <w:b/>
          <w:i/>
          <w:sz w:val="24"/>
          <w:szCs w:val="24"/>
          <w:lang w:val="sr-Cyrl-CS"/>
        </w:rPr>
        <w:t xml:space="preserve">3. </w:t>
      </w:r>
      <w:r w:rsidR="00D21E64" w:rsidRPr="003E2E53">
        <w:rPr>
          <w:rFonts w:ascii="Times New Roman" w:hAnsi="Times New Roman" w:cs="Times New Roman"/>
          <w:b/>
          <w:i/>
          <w:sz w:val="24"/>
          <w:szCs w:val="24"/>
          <w:lang w:val="sr-Cyrl-CS"/>
        </w:rPr>
        <w:t>ИЗВРШЕЊЕ БУЏЕТА ГРАДА БИЈЕЉИНА ЗА ПЕРИОД 01.01.-31.12.2019. ГОДИНЕ</w:t>
      </w:r>
    </w:p>
    <w:p w:rsidR="00D21E64" w:rsidRDefault="00D21E64" w:rsidP="00906BF2">
      <w:pPr>
        <w:contextualSpacing/>
        <w:jc w:val="both"/>
        <w:rPr>
          <w:rFonts w:ascii="Times New Roman" w:hAnsi="Times New Roman" w:cs="Times New Roman"/>
          <w:b/>
          <w:sz w:val="24"/>
          <w:szCs w:val="24"/>
          <w:lang w:val="sr-Cyrl-CS"/>
        </w:rPr>
      </w:pPr>
    </w:p>
    <w:p w:rsidR="00D21E64" w:rsidRDefault="00D21E64" w:rsidP="00906B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Консолидовани извјештај о извршењу буџета Гр</w:t>
      </w:r>
      <w:r w:rsidR="003E2E53">
        <w:rPr>
          <w:rFonts w:ascii="Times New Roman" w:hAnsi="Times New Roman" w:cs="Times New Roman"/>
          <w:sz w:val="24"/>
          <w:szCs w:val="24"/>
          <w:lang w:val="sr-Cyrl-CS"/>
        </w:rPr>
        <w:t>а</w:t>
      </w:r>
      <w:r>
        <w:rPr>
          <w:rFonts w:ascii="Times New Roman" w:hAnsi="Times New Roman" w:cs="Times New Roman"/>
          <w:sz w:val="24"/>
          <w:szCs w:val="24"/>
          <w:lang w:val="sr-Cyrl-CS"/>
        </w:rPr>
        <w:t xml:space="preserve">да Бијељина за 2019. </w:t>
      </w:r>
      <w:r w:rsidR="005015BC">
        <w:rPr>
          <w:rFonts w:ascii="Times New Roman" w:hAnsi="Times New Roman" w:cs="Times New Roman"/>
          <w:sz w:val="24"/>
          <w:szCs w:val="24"/>
          <w:lang w:val="sr-Cyrl-CS"/>
        </w:rPr>
        <w:t>г</w:t>
      </w:r>
      <w:r>
        <w:rPr>
          <w:rFonts w:ascii="Times New Roman" w:hAnsi="Times New Roman" w:cs="Times New Roman"/>
          <w:sz w:val="24"/>
          <w:szCs w:val="24"/>
          <w:lang w:val="sr-Cyrl-CS"/>
        </w:rPr>
        <w:t>одину припремљен је на основу података из Главне књиге трезора</w:t>
      </w:r>
      <w:r w:rsidR="003E2E53">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Рачуноводствено обухватање и исказивање имовине, обавеза, буџетских расхода и издатака и буџетских прихода и примитака у 2019. години, извршено је у складу са Правилником о буџетским класификацијама, садржини рачуна и примјени контног плана за буџетске кориснике, те Правилником о рачуноводству, рачуноводственим политикама и рачуноводственим процјенама за буџетске кориснике. </w:t>
      </w:r>
    </w:p>
    <w:p w:rsidR="005C3797" w:rsidRPr="00C92252" w:rsidRDefault="00C92252" w:rsidP="002C27D5">
      <w:pPr>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Као што је раније напоменуто, сви приходи и примици, као и сви расходи и издаци исказани у Главној књизи трезора Града Бијељина сврстани су у двије категорије: </w:t>
      </w:r>
      <w:r>
        <w:rPr>
          <w:rFonts w:ascii="Times New Roman" w:hAnsi="Times New Roman" w:cs="Times New Roman"/>
          <w:b/>
          <w:sz w:val="24"/>
          <w:szCs w:val="24"/>
          <w:lang w:val="sr-Cyrl-CS"/>
        </w:rPr>
        <w:t>фонд 01</w:t>
      </w:r>
      <w:r>
        <w:rPr>
          <w:rFonts w:ascii="Times New Roman" w:hAnsi="Times New Roman" w:cs="Times New Roman"/>
          <w:sz w:val="24"/>
          <w:szCs w:val="24"/>
          <w:lang w:val="sr-Cyrl-CS"/>
        </w:rPr>
        <w:t xml:space="preserve"> (планирани буџет Града) и </w:t>
      </w:r>
      <w:r>
        <w:rPr>
          <w:rFonts w:ascii="Times New Roman" w:hAnsi="Times New Roman" w:cs="Times New Roman"/>
          <w:b/>
          <w:sz w:val="24"/>
          <w:szCs w:val="24"/>
          <w:lang w:val="sr-Cyrl-CS"/>
        </w:rPr>
        <w:t xml:space="preserve">фондови 02,03,04 и 05 </w:t>
      </w:r>
      <w:r w:rsidRPr="00C92252">
        <w:rPr>
          <w:rFonts w:ascii="Times New Roman" w:hAnsi="Times New Roman" w:cs="Times New Roman"/>
          <w:sz w:val="24"/>
          <w:szCs w:val="24"/>
          <w:lang w:val="sr-Cyrl-CS"/>
        </w:rPr>
        <w:t>(нису планирани буџетом , нити служе за сервисирање буџетске потрошње)</w:t>
      </w:r>
      <w:r>
        <w:rPr>
          <w:rFonts w:ascii="Times New Roman" w:hAnsi="Times New Roman" w:cs="Times New Roman"/>
          <w:sz w:val="24"/>
          <w:szCs w:val="24"/>
          <w:lang w:val="sr-Cyrl-CS"/>
        </w:rPr>
        <w:t>.</w:t>
      </w:r>
    </w:p>
    <w:p w:rsidR="005C3797" w:rsidRPr="003E2E53" w:rsidRDefault="005C3797" w:rsidP="002C27D5">
      <w:pPr>
        <w:jc w:val="both"/>
        <w:rPr>
          <w:rFonts w:ascii="Times New Roman" w:hAnsi="Times New Roman" w:cs="Times New Roman"/>
          <w:b/>
          <w:i/>
          <w:sz w:val="24"/>
          <w:szCs w:val="24"/>
          <w:lang w:val="sr-Cyrl-CS"/>
        </w:rPr>
      </w:pPr>
      <w:r w:rsidRPr="003E2E53">
        <w:rPr>
          <w:rFonts w:ascii="Times New Roman" w:hAnsi="Times New Roman" w:cs="Times New Roman"/>
          <w:b/>
          <w:i/>
          <w:sz w:val="24"/>
          <w:szCs w:val="24"/>
          <w:lang w:val="sr-Cyrl-CS"/>
        </w:rPr>
        <w:t>3. 1. ФОНД 01 – ПЛАНИРАНИ БУЏЕТ ГРАДА ЗА 2019. ГОДИНУ</w:t>
      </w:r>
    </w:p>
    <w:p w:rsidR="00A01111" w:rsidRDefault="000D0FC8" w:rsidP="000D0FC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Укупна буџетска средства у 2019. години планирана с</w:t>
      </w:r>
      <w:r w:rsidR="003531A6">
        <w:rPr>
          <w:rFonts w:ascii="Times New Roman" w:hAnsi="Times New Roman" w:cs="Times New Roman"/>
          <w:sz w:val="24"/>
          <w:szCs w:val="24"/>
          <w:lang w:val="sr-Cyrl-CS"/>
        </w:rPr>
        <w:t xml:space="preserve">у у износу од  63.731.857,00 КМ, </w:t>
      </w:r>
      <w:r w:rsidR="005A1752">
        <w:rPr>
          <w:rFonts w:ascii="Times New Roman" w:hAnsi="Times New Roman" w:cs="Times New Roman"/>
          <w:sz w:val="24"/>
          <w:szCs w:val="24"/>
          <w:lang w:val="sr-Cyrl-CS"/>
        </w:rPr>
        <w:t xml:space="preserve"> реализована у износу 57.345.302,00 КМ, што </w:t>
      </w:r>
      <w:r w:rsidR="003E2E53">
        <w:rPr>
          <w:rFonts w:ascii="Times New Roman" w:hAnsi="Times New Roman" w:cs="Times New Roman"/>
          <w:sz w:val="24"/>
          <w:szCs w:val="24"/>
          <w:lang w:val="sr-Cyrl-CS"/>
        </w:rPr>
        <w:t>представља</w:t>
      </w:r>
      <w:r w:rsidR="005A1752">
        <w:rPr>
          <w:rFonts w:ascii="Times New Roman" w:hAnsi="Times New Roman" w:cs="Times New Roman"/>
          <w:sz w:val="24"/>
          <w:szCs w:val="24"/>
          <w:lang w:val="sr-Cyrl-CS"/>
        </w:rPr>
        <w:t xml:space="preserve"> 89% </w:t>
      </w:r>
      <w:r w:rsidR="003E2E53">
        <w:rPr>
          <w:rFonts w:ascii="Times New Roman" w:hAnsi="Times New Roman" w:cs="Times New Roman"/>
          <w:sz w:val="24"/>
          <w:szCs w:val="24"/>
          <w:lang w:val="sr-Cyrl-CS"/>
        </w:rPr>
        <w:t xml:space="preserve">реализације </w:t>
      </w:r>
      <w:r w:rsidR="005A1752">
        <w:rPr>
          <w:rFonts w:ascii="Times New Roman" w:hAnsi="Times New Roman" w:cs="Times New Roman"/>
          <w:sz w:val="24"/>
          <w:szCs w:val="24"/>
          <w:lang w:val="sr-Cyrl-CS"/>
        </w:rPr>
        <w:t xml:space="preserve">у односну на план. Међутим, треба узети у обзир да у 2019. </w:t>
      </w:r>
      <w:r w:rsidR="002806F7">
        <w:rPr>
          <w:rFonts w:ascii="Times New Roman" w:hAnsi="Times New Roman" w:cs="Times New Roman"/>
          <w:sz w:val="24"/>
          <w:szCs w:val="24"/>
          <w:lang w:val="sr-Cyrl-CS"/>
        </w:rPr>
        <w:t>г</w:t>
      </w:r>
      <w:r w:rsidR="005A1752">
        <w:rPr>
          <w:rFonts w:ascii="Times New Roman" w:hAnsi="Times New Roman" w:cs="Times New Roman"/>
          <w:sz w:val="24"/>
          <w:szCs w:val="24"/>
          <w:lang w:val="sr-Cyrl-CS"/>
        </w:rPr>
        <w:t>одини нису повучена кредитна средства</w:t>
      </w:r>
      <w:r w:rsidR="00A01111">
        <w:rPr>
          <w:rFonts w:ascii="Times New Roman" w:hAnsi="Times New Roman" w:cs="Times New Roman"/>
          <w:sz w:val="24"/>
          <w:szCs w:val="24"/>
          <w:lang w:val="sr-Cyrl-CS"/>
        </w:rPr>
        <w:t>(Одлука</w:t>
      </w:r>
      <w:r w:rsidR="002806F7">
        <w:rPr>
          <w:rFonts w:ascii="Times New Roman" w:hAnsi="Times New Roman" w:cs="Times New Roman"/>
          <w:sz w:val="24"/>
          <w:szCs w:val="24"/>
          <w:lang w:val="sr-Cyrl-CS"/>
        </w:rPr>
        <w:t xml:space="preserve"> о кредитном задужењу Града Бијељина за финансирање капиталних пројеката, број 01-022-64/19, од 28.08.</w:t>
      </w:r>
      <w:r w:rsidR="00A01111">
        <w:rPr>
          <w:rFonts w:ascii="Times New Roman" w:hAnsi="Times New Roman" w:cs="Times New Roman"/>
          <w:sz w:val="24"/>
          <w:szCs w:val="24"/>
          <w:lang w:val="sr-Cyrl-CS"/>
        </w:rPr>
        <w:t>2019. године) у износу од 4.500.000,00 КМ. Средства нису повучена због спорог и веома сложеног поступка јавних набавки везаних за избор банке кредитора и касније, поступка јавних набавки везаних за избор добављача/извођача радова на  капиталним пројекатима. Узевши то у обзир, реални проценат остварења реализованих средстава у односу на планирана био би 97%.</w:t>
      </w:r>
    </w:p>
    <w:p w:rsidR="008E2D6D" w:rsidRDefault="00A01111" w:rsidP="000D0FC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Неповучена кредитна средства у износу од 4.500.000,00 КМ ће бити уграђена у Одлуку о Измјени Одлуке о буџету Града Бијељина-Ребаланс </w:t>
      </w:r>
      <w:r>
        <w:rPr>
          <w:rFonts w:ascii="Times New Roman" w:hAnsi="Times New Roman" w:cs="Times New Roman"/>
          <w:sz w:val="24"/>
          <w:szCs w:val="24"/>
          <w:lang w:val="sr-Latn-CS"/>
        </w:rPr>
        <w:t xml:space="preserve">I </w:t>
      </w:r>
      <w:r>
        <w:rPr>
          <w:rFonts w:ascii="Times New Roman" w:hAnsi="Times New Roman" w:cs="Times New Roman"/>
          <w:sz w:val="24"/>
          <w:szCs w:val="24"/>
          <w:lang w:val="sr-Cyrl-CS"/>
        </w:rPr>
        <w:t xml:space="preserve">за 2020. </w:t>
      </w:r>
      <w:r w:rsidR="00E872A9">
        <w:rPr>
          <w:rFonts w:ascii="Times New Roman" w:hAnsi="Times New Roman" w:cs="Times New Roman"/>
          <w:sz w:val="24"/>
          <w:szCs w:val="24"/>
          <w:lang w:val="sr-Cyrl-CS"/>
        </w:rPr>
        <w:t>г</w:t>
      </w:r>
      <w:r>
        <w:rPr>
          <w:rFonts w:ascii="Times New Roman" w:hAnsi="Times New Roman" w:cs="Times New Roman"/>
          <w:sz w:val="24"/>
          <w:szCs w:val="24"/>
          <w:lang w:val="sr-Cyrl-CS"/>
        </w:rPr>
        <w:t>одину.</w:t>
      </w:r>
    </w:p>
    <w:p w:rsidR="008E2D6D" w:rsidRDefault="008E2D6D" w:rsidP="000D0FC8">
      <w:pPr>
        <w:contextualSpacing/>
        <w:jc w:val="both"/>
        <w:rPr>
          <w:rFonts w:ascii="Times New Roman" w:hAnsi="Times New Roman" w:cs="Times New Roman"/>
          <w:sz w:val="24"/>
          <w:szCs w:val="24"/>
          <w:lang w:val="sr-Cyrl-CS"/>
        </w:rPr>
      </w:pPr>
    </w:p>
    <w:p w:rsidR="008E2D6D" w:rsidRPr="003E2E53" w:rsidRDefault="008E2D6D" w:rsidP="000D0FC8">
      <w:pPr>
        <w:contextualSpacing/>
        <w:jc w:val="both"/>
        <w:rPr>
          <w:rFonts w:ascii="Times New Roman" w:hAnsi="Times New Roman" w:cs="Times New Roman"/>
          <w:b/>
          <w:i/>
          <w:sz w:val="24"/>
          <w:szCs w:val="24"/>
          <w:lang w:val="sr-Cyrl-CS"/>
        </w:rPr>
      </w:pPr>
      <w:r w:rsidRPr="003E2E53">
        <w:rPr>
          <w:rFonts w:ascii="Times New Roman" w:hAnsi="Times New Roman" w:cs="Times New Roman"/>
          <w:b/>
          <w:i/>
          <w:sz w:val="24"/>
          <w:szCs w:val="24"/>
          <w:lang w:val="sr-Cyrl-CS"/>
        </w:rPr>
        <w:t>3.1.1. Општи дио извјештаја о извршењу буџета за 2019. годину</w:t>
      </w:r>
    </w:p>
    <w:p w:rsidR="004829F0" w:rsidRDefault="004829F0" w:rsidP="000D0FC8">
      <w:pPr>
        <w:contextualSpacing/>
        <w:jc w:val="both"/>
        <w:rPr>
          <w:rFonts w:ascii="Times New Roman" w:hAnsi="Times New Roman" w:cs="Times New Roman"/>
          <w:sz w:val="24"/>
          <w:szCs w:val="24"/>
          <w:lang w:val="sr-Cyrl-CS"/>
        </w:rPr>
      </w:pPr>
    </w:p>
    <w:tbl>
      <w:tblPr>
        <w:tblW w:w="9040" w:type="dxa"/>
        <w:tblInd w:w="93" w:type="dxa"/>
        <w:tblLook w:val="04A0"/>
      </w:tblPr>
      <w:tblGrid>
        <w:gridCol w:w="1032"/>
        <w:gridCol w:w="5300"/>
        <w:gridCol w:w="1363"/>
        <w:gridCol w:w="1345"/>
      </w:tblGrid>
      <w:tr w:rsidR="008E2D6D" w:rsidRPr="008E2D6D" w:rsidTr="008E2D6D">
        <w:trPr>
          <w:trHeight w:val="225"/>
        </w:trPr>
        <w:tc>
          <w:tcPr>
            <w:tcW w:w="960" w:type="dxa"/>
            <w:tcBorders>
              <w:top w:val="nil"/>
              <w:left w:val="nil"/>
              <w:bottom w:val="nil"/>
              <w:right w:val="nil"/>
            </w:tcBorders>
            <w:shd w:val="clear" w:color="auto" w:fill="auto"/>
            <w:noWrap/>
            <w:vAlign w:val="center"/>
            <w:hideMark/>
          </w:tcPr>
          <w:p w:rsidR="008E2D6D" w:rsidRPr="003E2E53" w:rsidRDefault="003E2E53" w:rsidP="008E2D6D">
            <w:pPr>
              <w:spacing w:after="0" w:line="240" w:lineRule="auto"/>
              <w:rPr>
                <w:rFonts w:ascii="Times New Roman" w:eastAsia="Times New Roman" w:hAnsi="Times New Roman" w:cs="Times New Roman"/>
                <w:b/>
                <w:bCs/>
                <w:i/>
                <w:sz w:val="16"/>
                <w:szCs w:val="16"/>
                <w:lang w:val="sr-Cyrl-BA"/>
              </w:rPr>
            </w:pPr>
            <w:r>
              <w:rPr>
                <w:rFonts w:ascii="Times New Roman" w:eastAsia="Times New Roman" w:hAnsi="Times New Roman" w:cs="Times New Roman"/>
                <w:b/>
                <w:bCs/>
                <w:i/>
                <w:sz w:val="16"/>
                <w:szCs w:val="16"/>
                <w:lang w:val="sr-Cyrl-BA"/>
              </w:rPr>
              <w:t>Табела 1.</w:t>
            </w:r>
          </w:p>
        </w:tc>
        <w:tc>
          <w:tcPr>
            <w:tcW w:w="5300" w:type="dxa"/>
            <w:tcBorders>
              <w:top w:val="nil"/>
              <w:left w:val="nil"/>
              <w:bottom w:val="nil"/>
              <w:right w:val="nil"/>
            </w:tcBorders>
            <w:shd w:val="clear" w:color="auto" w:fill="auto"/>
            <w:noWrap/>
            <w:vAlign w:val="center"/>
            <w:hideMark/>
          </w:tcPr>
          <w:p w:rsidR="008E2D6D" w:rsidRPr="00A96E4C" w:rsidRDefault="00A96E4C" w:rsidP="00A96E4C">
            <w:pPr>
              <w:spacing w:after="0" w:line="240" w:lineRule="auto"/>
              <w:rPr>
                <w:rFonts w:ascii="Times New Roman" w:eastAsia="Times New Roman" w:hAnsi="Times New Roman" w:cs="Times New Roman"/>
                <w:b/>
                <w:bCs/>
                <w:sz w:val="16"/>
                <w:szCs w:val="16"/>
                <w:lang w:val="sr-Cyrl-BA"/>
              </w:rPr>
            </w:pPr>
            <w:r w:rsidRPr="004B1B72">
              <w:rPr>
                <w:rFonts w:ascii="Times New Roman" w:eastAsia="Times New Roman" w:hAnsi="Times New Roman" w:cs="Times New Roman"/>
                <w:b/>
                <w:bCs/>
                <w:sz w:val="16"/>
                <w:szCs w:val="16"/>
              </w:rPr>
              <w:t>ИЗВРШЕЊ</w:t>
            </w:r>
            <w:r>
              <w:rPr>
                <w:rFonts w:ascii="Times New Roman" w:eastAsia="Times New Roman" w:hAnsi="Times New Roman" w:cs="Times New Roman"/>
                <w:b/>
                <w:bCs/>
                <w:sz w:val="16"/>
                <w:szCs w:val="16"/>
              </w:rPr>
              <w:t>Е  БУЏЕТА ГРАДА БИЈЕЉИНА ЗА 201</w:t>
            </w:r>
            <w:r>
              <w:rPr>
                <w:rFonts w:ascii="Times New Roman" w:eastAsia="Times New Roman" w:hAnsi="Times New Roman" w:cs="Times New Roman"/>
                <w:b/>
                <w:bCs/>
                <w:sz w:val="16"/>
                <w:szCs w:val="16"/>
                <w:lang w:val="sr-Cyrl-CS"/>
              </w:rPr>
              <w:t>9</w:t>
            </w:r>
            <w:r w:rsidRPr="004B1B72">
              <w:rPr>
                <w:rFonts w:ascii="Times New Roman" w:eastAsia="Times New Roman" w:hAnsi="Times New Roman" w:cs="Times New Roman"/>
                <w:b/>
                <w:bCs/>
                <w:sz w:val="16"/>
                <w:szCs w:val="16"/>
              </w:rPr>
              <w:t xml:space="preserve">. ГОДИНУ  </w:t>
            </w:r>
            <w:r w:rsidR="008E2D6D" w:rsidRPr="008E2D6D">
              <w:rPr>
                <w:rFonts w:ascii="Times New Roman" w:eastAsia="Times New Roman" w:hAnsi="Times New Roman" w:cs="Times New Roman"/>
                <w:b/>
                <w:bCs/>
                <w:sz w:val="16"/>
                <w:szCs w:val="16"/>
              </w:rPr>
              <w:t>-</w:t>
            </w:r>
            <w:r>
              <w:rPr>
                <w:rFonts w:ascii="Times New Roman" w:eastAsia="Times New Roman" w:hAnsi="Times New Roman" w:cs="Times New Roman"/>
                <w:b/>
                <w:bCs/>
                <w:sz w:val="16"/>
                <w:szCs w:val="16"/>
                <w:lang w:val="sr-Cyrl-BA"/>
              </w:rPr>
              <w:t xml:space="preserve"> ОПШТИ ДИО</w:t>
            </w:r>
          </w:p>
        </w:tc>
        <w:tc>
          <w:tcPr>
            <w:tcW w:w="1400" w:type="dxa"/>
            <w:tcBorders>
              <w:top w:val="nil"/>
              <w:left w:val="nil"/>
              <w:bottom w:val="nil"/>
              <w:right w:val="nil"/>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p>
        </w:tc>
        <w:tc>
          <w:tcPr>
            <w:tcW w:w="1380" w:type="dxa"/>
            <w:tcBorders>
              <w:top w:val="nil"/>
              <w:left w:val="nil"/>
              <w:bottom w:val="nil"/>
              <w:right w:val="nil"/>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p>
        </w:tc>
      </w:tr>
      <w:tr w:rsidR="008E2D6D" w:rsidRPr="008E2D6D" w:rsidTr="008E2D6D">
        <w:trPr>
          <w:trHeight w:val="225"/>
        </w:trPr>
        <w:tc>
          <w:tcPr>
            <w:tcW w:w="960" w:type="dxa"/>
            <w:tcBorders>
              <w:top w:val="nil"/>
              <w:left w:val="nil"/>
              <w:bottom w:val="nil"/>
              <w:right w:val="nil"/>
            </w:tcBorders>
            <w:shd w:val="clear" w:color="auto" w:fill="auto"/>
            <w:noWrap/>
            <w:vAlign w:val="center"/>
            <w:hideMark/>
          </w:tcPr>
          <w:p w:rsidR="008E2D6D" w:rsidRPr="008E2D6D" w:rsidRDefault="008E2D6D" w:rsidP="008E2D6D">
            <w:pPr>
              <w:spacing w:after="0" w:line="240" w:lineRule="auto"/>
              <w:jc w:val="center"/>
              <w:rPr>
                <w:rFonts w:ascii="Times New Roman" w:eastAsia="Times New Roman" w:hAnsi="Times New Roman" w:cs="Times New Roman"/>
                <w:sz w:val="16"/>
                <w:szCs w:val="16"/>
              </w:rPr>
            </w:pPr>
          </w:p>
        </w:tc>
        <w:tc>
          <w:tcPr>
            <w:tcW w:w="5300" w:type="dxa"/>
            <w:tcBorders>
              <w:top w:val="nil"/>
              <w:left w:val="nil"/>
              <w:bottom w:val="nil"/>
              <w:right w:val="nil"/>
            </w:tcBorders>
            <w:shd w:val="clear" w:color="auto" w:fill="auto"/>
            <w:noWrap/>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p>
        </w:tc>
        <w:tc>
          <w:tcPr>
            <w:tcW w:w="1400" w:type="dxa"/>
            <w:tcBorders>
              <w:top w:val="nil"/>
              <w:left w:val="nil"/>
              <w:bottom w:val="nil"/>
              <w:right w:val="nil"/>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p>
        </w:tc>
        <w:tc>
          <w:tcPr>
            <w:tcW w:w="1380" w:type="dxa"/>
            <w:tcBorders>
              <w:top w:val="nil"/>
              <w:left w:val="nil"/>
              <w:bottom w:val="nil"/>
              <w:right w:val="nil"/>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p>
        </w:tc>
      </w:tr>
      <w:tr w:rsidR="008E2D6D" w:rsidRPr="008E2D6D" w:rsidTr="008E2D6D">
        <w:trPr>
          <w:trHeight w:val="630"/>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xml:space="preserve">Економски </w:t>
            </w:r>
            <w:r w:rsidRPr="008E2D6D">
              <w:rPr>
                <w:rFonts w:ascii="Times New Roman" w:eastAsia="Times New Roman" w:hAnsi="Times New Roman" w:cs="Times New Roman"/>
                <w:b/>
                <w:bCs/>
                <w:sz w:val="16"/>
                <w:szCs w:val="16"/>
              </w:rPr>
              <w:br/>
              <w:t>код</w:t>
            </w:r>
          </w:p>
        </w:tc>
        <w:tc>
          <w:tcPr>
            <w:tcW w:w="53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Опис</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xml:space="preserve">Ребаланс </w:t>
            </w:r>
            <w:r w:rsidR="007F1073">
              <w:rPr>
                <w:rFonts w:ascii="Times New Roman" w:eastAsia="Times New Roman" w:hAnsi="Times New Roman" w:cs="Times New Roman"/>
                <w:b/>
                <w:bCs/>
                <w:sz w:val="16"/>
                <w:szCs w:val="16"/>
              </w:rPr>
              <w:t>2</w:t>
            </w:r>
            <w:r w:rsidRPr="008E2D6D">
              <w:rPr>
                <w:rFonts w:ascii="Times New Roman" w:eastAsia="Times New Roman" w:hAnsi="Times New Roman" w:cs="Times New Roman"/>
                <w:b/>
                <w:bCs/>
                <w:sz w:val="16"/>
                <w:szCs w:val="16"/>
              </w:rPr>
              <w:t xml:space="preserve"> буџета за 2019. годину</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Извршење  буџета за 2019. годину</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w:t>
            </w:r>
          </w:p>
        </w:tc>
        <w:tc>
          <w:tcPr>
            <w:tcW w:w="5300" w:type="dxa"/>
            <w:tcBorders>
              <w:top w:val="nil"/>
              <w:left w:val="nil"/>
              <w:bottom w:val="single" w:sz="4" w:space="0" w:color="auto"/>
              <w:right w:val="single" w:sz="4" w:space="0" w:color="auto"/>
            </w:tcBorders>
            <w:shd w:val="clear" w:color="auto" w:fill="auto"/>
            <w:noWrap/>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2</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3</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4</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А. БУЏЕТСКИ ПРИХОДИ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47,964,757.00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46,438,182.00</w:t>
            </w:r>
          </w:p>
        </w:tc>
      </w:tr>
      <w:tr w:rsidR="008E2D6D" w:rsidRPr="008E2D6D" w:rsidTr="00A96E4C">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710000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Порески приходи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33,959,100.00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33,412,903.00</w:t>
            </w:r>
          </w:p>
        </w:tc>
      </w:tr>
      <w:tr w:rsidR="008E2D6D" w:rsidRPr="008E2D6D" w:rsidTr="00A96E4C">
        <w:trPr>
          <w:trHeight w:val="22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711000</w:t>
            </w:r>
          </w:p>
        </w:tc>
        <w:tc>
          <w:tcPr>
            <w:tcW w:w="53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Приходи од пореза на доходак и добит</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1,000.00</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A96E4C">
        <w:trPr>
          <w:trHeight w:val="22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lastRenderedPageBreak/>
              <w:t>712000</w:t>
            </w:r>
          </w:p>
        </w:tc>
        <w:tc>
          <w:tcPr>
            <w:tcW w:w="53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Доприноси за социјално осигурање</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A96E4C">
        <w:trPr>
          <w:trHeight w:val="22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713000</w:t>
            </w:r>
          </w:p>
        </w:tc>
        <w:tc>
          <w:tcPr>
            <w:tcW w:w="53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Порези на лична примања и приходи од самосталних дјелатности</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4,411,100.00</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3,193,458.00</w:t>
            </w:r>
          </w:p>
        </w:tc>
      </w:tr>
      <w:tr w:rsidR="008E2D6D" w:rsidRPr="008E2D6D" w:rsidTr="00A96E4C">
        <w:trPr>
          <w:trHeight w:val="22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714000</w:t>
            </w:r>
          </w:p>
        </w:tc>
        <w:tc>
          <w:tcPr>
            <w:tcW w:w="5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Порези на имовину</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3,134,000.00</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2,958,193.00</w:t>
            </w:r>
          </w:p>
        </w:tc>
      </w:tr>
      <w:tr w:rsidR="008E2D6D" w:rsidRPr="008E2D6D" w:rsidTr="00A96E4C">
        <w:trPr>
          <w:trHeight w:val="22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715000</w:t>
            </w:r>
          </w:p>
        </w:tc>
        <w:tc>
          <w:tcPr>
            <w:tcW w:w="53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Порези на промет производа и услуга</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20,000.00</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52,315.00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716000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Царине и увозне дажбине</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717000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Индиректни порези прикупљени преко УИО</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26,345,000.00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27,119,393.00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719000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Остали порески приходи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48,000.00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89,544.00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720000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Непорески приходи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11,848,257.00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10,879,598.00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721000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Приходи од финансијске и нефинансијске имовине и позитивних курсних разлика</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1,419,500.00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1,315,824.00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722000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Накнаде, таксе и приходи од пружања јавних услуга</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10,256,757.00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9,436,890.00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723000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Новчане казне</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15,000.00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9,265.00</w:t>
            </w:r>
          </w:p>
        </w:tc>
      </w:tr>
      <w:tr w:rsidR="008E2D6D" w:rsidRPr="008E2D6D" w:rsidTr="008E2D6D">
        <w:trPr>
          <w:trHeight w:val="45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728000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Приходи од финансијске и нефинансијске имовине и трансакција размјене између или унутар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729000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Остали непорески приходи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157,000.00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117,619.00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730000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Грантови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23,300.00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731000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Грантови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23,300.00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780000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Трансфери између или унутар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2,134,100.00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2,145,681.00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787000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Трансфери између различитих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2,134,100.00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2,131,274.00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788000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Трансфери унутар исте јединице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14,407.00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Б. БУЏЕТСКИ РАСХОДИ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37,066,724.00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37,085,267.00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410000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xml:space="preserve">Текући расходи </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35,461,424.00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35,531,973.00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411000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Расходи за лична примања запослених</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14,911,079.00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14,822,856.00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412000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Расходи по основу коришћења роба и услуга</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8,836,540.00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8,719,545.00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413000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Расходи финансирања и други финансијски трошкови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1,649,520.00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1,294,045.00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414000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Субвенције</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190,000.00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210,300.00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415000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Грантови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4,064,830.00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4,277,212.00</w:t>
            </w:r>
          </w:p>
        </w:tc>
      </w:tr>
      <w:tr w:rsidR="008E2D6D" w:rsidRPr="008E2D6D" w:rsidTr="008E2D6D">
        <w:trPr>
          <w:trHeight w:val="45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416000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Дознаке на име социјалне заштите које се исплаћују из буџета Републике, општина и градова</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5,429,000.00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5,663,717.00</w:t>
            </w:r>
          </w:p>
        </w:tc>
      </w:tr>
      <w:tr w:rsidR="008E2D6D" w:rsidRPr="008E2D6D" w:rsidTr="008E2D6D">
        <w:trPr>
          <w:trHeight w:val="45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417000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Дознаке на име социјалне заштите које исплаћују институције обавезног социјалног осигурања</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45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418000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Расходи финансирања, други финансијски трошкови и расходи трансакција размјене између или унутар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419000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Расходи по судским рјешењима</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380,455.00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544,298.00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480000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Трансфери између и унутар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1,571,300.00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1,553,294.00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487000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Трансфери између различитих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280,300.00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262,294.00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488000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Трансфери унутар исте јединице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1,291,000.00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1,291,000.00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 * *</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Буџетска резерва</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34,000.00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В. БРУТО БУЏЕТСКИ СУФИЦИТ/ДЕФИЦИТ (А-Б)</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10,898,033.00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9,352,915.00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xml:space="preserve">Г. НЕТО ИЗДАЦИ ЗА НЕФИНАНСИЈСКУ ИМОВИНУ (I+II-III-IV)  </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-17,490,458.00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-10,906,375.00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810000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I Примици за нефинансијску имовину</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1,110,400.00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1,423,346.00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811000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Примици за произведену сталну имовину</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6,900.00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22,916.00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812000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Примици за драгоцјености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7F1073">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813000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Примици за непроизведену сталну имовину</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813,000.00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1,199,817.00</w:t>
            </w:r>
          </w:p>
        </w:tc>
      </w:tr>
      <w:tr w:rsidR="008E2D6D" w:rsidRPr="008E2D6D" w:rsidTr="007F1073">
        <w:trPr>
          <w:trHeight w:val="22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814000</w:t>
            </w:r>
          </w:p>
        </w:tc>
        <w:tc>
          <w:tcPr>
            <w:tcW w:w="5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Примици од продаје сталне имовине намијењене продаји и обустављених пословања</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7F1073">
        <w:trPr>
          <w:trHeight w:val="22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815000</w:t>
            </w:r>
          </w:p>
        </w:tc>
        <w:tc>
          <w:tcPr>
            <w:tcW w:w="53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Примици за стратешке залихе</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816000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Примици од залиха материјала, учинака, робе и ситног инвентара, амбалаже и сл.</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290,500.00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200,613.00</w:t>
            </w:r>
          </w:p>
        </w:tc>
      </w:tr>
      <w:tr w:rsidR="008E2D6D" w:rsidRPr="008E2D6D" w:rsidTr="008E2D6D">
        <w:trPr>
          <w:trHeight w:val="4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880000</w:t>
            </w:r>
          </w:p>
        </w:tc>
        <w:tc>
          <w:tcPr>
            <w:tcW w:w="5300" w:type="dxa"/>
            <w:tcBorders>
              <w:top w:val="nil"/>
              <w:left w:val="nil"/>
              <w:bottom w:val="nil"/>
              <w:right w:val="nil"/>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II Примици за нефинансијску имовину из трансакција између или унутар јединица власти</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r>
      <w:tr w:rsidR="008E2D6D" w:rsidRPr="008E2D6D" w:rsidTr="008E2D6D">
        <w:trPr>
          <w:trHeight w:val="45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881000</w:t>
            </w:r>
          </w:p>
        </w:tc>
        <w:tc>
          <w:tcPr>
            <w:tcW w:w="53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Примици за нефинансијску имовину из трансакција између или унутар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510000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III Издаци за нефинансијску имовину</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18,600,858.00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12,329,721.00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511000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Издаци за произведену сталну имовину</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18,333,994.00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12,107,763.00</w:t>
            </w:r>
          </w:p>
        </w:tc>
      </w:tr>
      <w:tr w:rsidR="008E2D6D" w:rsidRPr="008E2D6D" w:rsidTr="007D404C">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512000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Издаци за драгоцјености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7D404C">
        <w:trPr>
          <w:trHeight w:val="22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lastRenderedPageBreak/>
              <w:t>513000</w:t>
            </w:r>
          </w:p>
        </w:tc>
        <w:tc>
          <w:tcPr>
            <w:tcW w:w="5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Издаци за непроизведену сталну имовину</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39,450.00</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29,440.00</w:t>
            </w:r>
          </w:p>
        </w:tc>
      </w:tr>
      <w:tr w:rsidR="008E2D6D" w:rsidRPr="008E2D6D" w:rsidTr="007D404C">
        <w:trPr>
          <w:trHeight w:val="22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514000</w:t>
            </w:r>
          </w:p>
        </w:tc>
        <w:tc>
          <w:tcPr>
            <w:tcW w:w="53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Издаци за сталну имовину намјењену продаји</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A96E4C">
        <w:trPr>
          <w:trHeight w:val="22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515000</w:t>
            </w:r>
          </w:p>
        </w:tc>
        <w:tc>
          <w:tcPr>
            <w:tcW w:w="5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Издаци за стратешке залихе</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A96E4C">
        <w:trPr>
          <w:trHeight w:val="22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516000</w:t>
            </w:r>
          </w:p>
        </w:tc>
        <w:tc>
          <w:tcPr>
            <w:tcW w:w="53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Издаци за залихе материјала, робе и ситног инвентара, амбалаже и сл.</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227,414.00</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192,518.00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517000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Издаци по основу ПДВ-а</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518000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Издаци за улагање на туђим некретнинама, постројењима и опреми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4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580000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IV Издаци за нефинансијску имовину из трансакција између или унутар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581000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Издаци за нефинансијску имовину из трансакција између или унутар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Д. БУЏЕТСКИ СУФИЦИТ/ДЕФИЦИТ (В+Г)</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-6,592,425.00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-1,553,460.00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Ђ. НЕТО ФИНАНСИРАЊЕ (Е+Ж+З+И)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6,592,425.00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1,610,113.00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xml:space="preserve">Е.  НЕТО ПРИМИЦИ ОД ФИНАНСИЈСКЕ ИМОВИНЕ (I-II)  </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910000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I Примици од финансијске имовине</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911000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Примици од финансијске имовине</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918000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Примици од финансијске имовине из трансакција између или унутар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610000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II Издаци за финансијску имовину</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611000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Издаци за финансијску имовину</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618000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Издаци за финансијску имовину из транскација између или унутар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Ж. НЕТО ЗАДУЖИВАЊЕ (I-II)</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7,966,173.00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3,436,060.00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920000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I Примици од задуживања</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13,000,000.00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8,500,000.00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921000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Примици од задуживања</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13,000,000.00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8,500,000.00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928000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Примици од задуживања из транскација између или унутар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620000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II Издаци за отплату дугова</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5,033,827.00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5,063,940.00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621000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Издаци за отплату дугова</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5,006,827.00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5,038,040.00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628000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Издаци за отплату дугова из трансакција између или унутар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27,000.00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25,900.00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 </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З. ОСТАЛИ НЕТО ПРИМИЦИ (I-II)</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-1,373,748.00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-1,825,947.00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930000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I Остали примици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1,656,700.00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983,774.00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931000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Остали примици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1,450,000.00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840,963.00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938000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Остали примици из трансакција између или унутар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206,700.00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142,811.00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630000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II Остали издаци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3,030,448.00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2,809,721.00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631000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Остали издаци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2,823,748.00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2,553,544.00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638000</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Остали издаци из трансакција између или унутар јединица власти</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206,700.00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sz w:val="16"/>
                <w:szCs w:val="16"/>
              </w:rPr>
            </w:pPr>
            <w:r w:rsidRPr="008E2D6D">
              <w:rPr>
                <w:rFonts w:ascii="Times New Roman" w:eastAsia="Times New Roman" w:hAnsi="Times New Roman" w:cs="Times New Roman"/>
                <w:sz w:val="16"/>
                <w:szCs w:val="16"/>
              </w:rPr>
              <w:t>256,177.00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xml:space="preserve">И. РАСПОДЈЕЛА СУФИЦИТА ИЗ РАНИЈИХ ПЕРИОДА   </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r>
      <w:tr w:rsidR="008E2D6D" w:rsidRPr="008E2D6D" w:rsidTr="008E2D6D">
        <w:trPr>
          <w:trHeight w:val="225"/>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center"/>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 </w:t>
            </w:r>
          </w:p>
        </w:tc>
        <w:tc>
          <w:tcPr>
            <w:tcW w:w="53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Ј. РАЗЛИКА У ФИНАНСИРАЊУ (Д+Ђ)</w:t>
            </w:r>
          </w:p>
        </w:tc>
        <w:tc>
          <w:tcPr>
            <w:tcW w:w="140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0.00</w:t>
            </w:r>
          </w:p>
        </w:tc>
        <w:tc>
          <w:tcPr>
            <w:tcW w:w="1380" w:type="dxa"/>
            <w:tcBorders>
              <w:top w:val="nil"/>
              <w:left w:val="nil"/>
              <w:bottom w:val="single" w:sz="4" w:space="0" w:color="auto"/>
              <w:right w:val="single" w:sz="4" w:space="0" w:color="auto"/>
            </w:tcBorders>
            <w:shd w:val="clear" w:color="auto" w:fill="auto"/>
            <w:vAlign w:val="center"/>
            <w:hideMark/>
          </w:tcPr>
          <w:p w:rsidR="008E2D6D" w:rsidRPr="008E2D6D" w:rsidRDefault="008E2D6D" w:rsidP="008E2D6D">
            <w:pPr>
              <w:spacing w:after="0" w:line="240" w:lineRule="auto"/>
              <w:jc w:val="right"/>
              <w:rPr>
                <w:rFonts w:ascii="Times New Roman" w:eastAsia="Times New Roman" w:hAnsi="Times New Roman" w:cs="Times New Roman"/>
                <w:b/>
                <w:bCs/>
                <w:sz w:val="16"/>
                <w:szCs w:val="16"/>
              </w:rPr>
            </w:pPr>
            <w:r w:rsidRPr="008E2D6D">
              <w:rPr>
                <w:rFonts w:ascii="Times New Roman" w:eastAsia="Times New Roman" w:hAnsi="Times New Roman" w:cs="Times New Roman"/>
                <w:b/>
                <w:bCs/>
                <w:sz w:val="16"/>
                <w:szCs w:val="16"/>
              </w:rPr>
              <w:t>56,653.00</w:t>
            </w:r>
          </w:p>
        </w:tc>
      </w:tr>
    </w:tbl>
    <w:p w:rsidR="003531A6" w:rsidRDefault="003531A6" w:rsidP="000D0FC8">
      <w:pPr>
        <w:contextualSpacing/>
        <w:jc w:val="both"/>
        <w:rPr>
          <w:rFonts w:ascii="Times New Roman" w:hAnsi="Times New Roman" w:cs="Times New Roman"/>
          <w:sz w:val="24"/>
          <w:szCs w:val="24"/>
          <w:lang w:val="sr-Cyrl-CS"/>
        </w:rPr>
      </w:pPr>
    </w:p>
    <w:p w:rsidR="008E2D6D" w:rsidRDefault="008E2D6D" w:rsidP="000D0FC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Општи дио извјештаја о извршењу буџета даје</w:t>
      </w:r>
      <w:r w:rsidR="00A96E4C">
        <w:rPr>
          <w:rFonts w:ascii="Times New Roman" w:hAnsi="Times New Roman" w:cs="Times New Roman"/>
          <w:sz w:val="24"/>
          <w:szCs w:val="24"/>
          <w:lang w:val="sr-Cyrl-CS"/>
        </w:rPr>
        <w:t xml:space="preserve"> уопштен</w:t>
      </w:r>
      <w:r w:rsidR="002B606E">
        <w:rPr>
          <w:rFonts w:ascii="Times New Roman" w:hAnsi="Times New Roman" w:cs="Times New Roman"/>
          <w:sz w:val="24"/>
          <w:szCs w:val="24"/>
          <w:lang w:val="sr-Cyrl-CS"/>
        </w:rPr>
        <w:t xml:space="preserve"> </w:t>
      </w:r>
      <w:r w:rsidR="008B1E39">
        <w:rPr>
          <w:rFonts w:ascii="Times New Roman" w:hAnsi="Times New Roman" w:cs="Times New Roman"/>
          <w:sz w:val="24"/>
          <w:szCs w:val="24"/>
          <w:lang w:val="sr-Cyrl-CS"/>
        </w:rPr>
        <w:t xml:space="preserve">приказ </w:t>
      </w:r>
      <w:r>
        <w:rPr>
          <w:rFonts w:ascii="Times New Roman" w:hAnsi="Times New Roman" w:cs="Times New Roman"/>
          <w:sz w:val="24"/>
          <w:szCs w:val="24"/>
          <w:lang w:val="sr-Cyrl-CS"/>
        </w:rPr>
        <w:t>извршења планираног буџета за 201</w:t>
      </w:r>
      <w:r w:rsidR="00A96E4C">
        <w:rPr>
          <w:rFonts w:ascii="Times New Roman" w:hAnsi="Times New Roman" w:cs="Times New Roman"/>
          <w:sz w:val="24"/>
          <w:szCs w:val="24"/>
          <w:lang w:val="sr-Cyrl-CS"/>
        </w:rPr>
        <w:t>9</w:t>
      </w:r>
      <w:r>
        <w:rPr>
          <w:rFonts w:ascii="Times New Roman" w:hAnsi="Times New Roman" w:cs="Times New Roman"/>
          <w:sz w:val="24"/>
          <w:szCs w:val="24"/>
          <w:lang w:val="sr-Cyrl-CS"/>
        </w:rPr>
        <w:t xml:space="preserve">. годину. </w:t>
      </w:r>
    </w:p>
    <w:p w:rsidR="008E2D6D" w:rsidRDefault="00A96E4C" w:rsidP="000D0FC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Б</w:t>
      </w:r>
      <w:r w:rsidR="008E2D6D">
        <w:rPr>
          <w:rFonts w:ascii="Times New Roman" w:hAnsi="Times New Roman" w:cs="Times New Roman"/>
          <w:sz w:val="24"/>
          <w:szCs w:val="24"/>
          <w:lang w:val="sr-Cyrl-CS"/>
        </w:rPr>
        <w:t xml:space="preserve">уџетски </w:t>
      </w:r>
      <w:r w:rsidR="004B1B72">
        <w:rPr>
          <w:rFonts w:ascii="Times New Roman" w:hAnsi="Times New Roman" w:cs="Times New Roman"/>
          <w:sz w:val="24"/>
          <w:szCs w:val="24"/>
          <w:lang w:val="sr-Cyrl-CS"/>
        </w:rPr>
        <w:t>приходи</w:t>
      </w:r>
      <w:r w:rsidR="002B606E">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остварени су у износу</w:t>
      </w:r>
      <w:r w:rsidR="008E2D6D">
        <w:rPr>
          <w:rFonts w:ascii="Times New Roman" w:hAnsi="Times New Roman" w:cs="Times New Roman"/>
          <w:sz w:val="24"/>
          <w:szCs w:val="24"/>
          <w:lang w:val="sr-Cyrl-CS"/>
        </w:rPr>
        <w:t xml:space="preserve"> 46.438.182,00 КМ, а буџетски расходи </w:t>
      </w:r>
      <w:r>
        <w:rPr>
          <w:rFonts w:ascii="Times New Roman" w:hAnsi="Times New Roman" w:cs="Times New Roman"/>
          <w:sz w:val="24"/>
          <w:szCs w:val="24"/>
          <w:lang w:val="sr-Cyrl-CS"/>
        </w:rPr>
        <w:t xml:space="preserve">извршени су у </w:t>
      </w:r>
      <w:r w:rsidR="008E2D6D">
        <w:rPr>
          <w:rFonts w:ascii="Times New Roman" w:hAnsi="Times New Roman" w:cs="Times New Roman"/>
          <w:sz w:val="24"/>
          <w:szCs w:val="24"/>
          <w:lang w:val="sr-Cyrl-CS"/>
        </w:rPr>
        <w:t>износ</w:t>
      </w:r>
      <w:r>
        <w:rPr>
          <w:rFonts w:ascii="Times New Roman" w:hAnsi="Times New Roman" w:cs="Times New Roman"/>
          <w:sz w:val="24"/>
          <w:szCs w:val="24"/>
          <w:lang w:val="sr-Cyrl-CS"/>
        </w:rPr>
        <w:t>у 37.085.267,00 КМ. Н</w:t>
      </w:r>
      <w:r w:rsidR="008E2D6D">
        <w:rPr>
          <w:rFonts w:ascii="Times New Roman" w:hAnsi="Times New Roman" w:cs="Times New Roman"/>
          <w:sz w:val="24"/>
          <w:szCs w:val="24"/>
          <w:lang w:val="sr-Cyrl-CS"/>
        </w:rPr>
        <w:t xml:space="preserve">а </w:t>
      </w:r>
      <w:r>
        <w:rPr>
          <w:rFonts w:ascii="Times New Roman" w:hAnsi="Times New Roman" w:cs="Times New Roman"/>
          <w:sz w:val="24"/>
          <w:szCs w:val="24"/>
          <w:lang w:val="sr-Cyrl-CS"/>
        </w:rPr>
        <w:t>основу те</w:t>
      </w:r>
      <w:r w:rsidR="008E2D6D">
        <w:rPr>
          <w:rFonts w:ascii="Times New Roman" w:hAnsi="Times New Roman" w:cs="Times New Roman"/>
          <w:sz w:val="24"/>
          <w:szCs w:val="24"/>
          <w:lang w:val="sr-Cyrl-CS"/>
        </w:rPr>
        <w:t xml:space="preserve"> разлик</w:t>
      </w:r>
      <w:r>
        <w:rPr>
          <w:rFonts w:ascii="Times New Roman" w:hAnsi="Times New Roman" w:cs="Times New Roman"/>
          <w:sz w:val="24"/>
          <w:szCs w:val="24"/>
          <w:lang w:val="sr-Cyrl-CS"/>
        </w:rPr>
        <w:t>е</w:t>
      </w:r>
      <w:r w:rsidR="008E2D6D">
        <w:rPr>
          <w:rFonts w:ascii="Times New Roman" w:hAnsi="Times New Roman" w:cs="Times New Roman"/>
          <w:sz w:val="24"/>
          <w:szCs w:val="24"/>
          <w:lang w:val="sr-Cyrl-CS"/>
        </w:rPr>
        <w:t xml:space="preserve"> у 2019. години  исказан</w:t>
      </w:r>
      <w:r>
        <w:rPr>
          <w:rFonts w:ascii="Times New Roman" w:hAnsi="Times New Roman" w:cs="Times New Roman"/>
          <w:sz w:val="24"/>
          <w:szCs w:val="24"/>
          <w:lang w:val="sr-Cyrl-CS"/>
        </w:rPr>
        <w:t xml:space="preserve"> је</w:t>
      </w:r>
      <w:r w:rsidR="008E2D6D">
        <w:rPr>
          <w:rFonts w:ascii="Times New Roman" w:hAnsi="Times New Roman" w:cs="Times New Roman"/>
          <w:sz w:val="24"/>
          <w:szCs w:val="24"/>
          <w:lang w:val="sr-Cyrl-CS"/>
        </w:rPr>
        <w:t xml:space="preserve"> бруто буџетски суфицит од 9.352.915,00 КМ.</w:t>
      </w:r>
    </w:p>
    <w:p w:rsidR="008E2D6D" w:rsidRDefault="00A96E4C" w:rsidP="000D0FC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Корекцијом овог бруто буџетског</w:t>
      </w:r>
      <w:r w:rsidR="008E2D6D">
        <w:rPr>
          <w:rFonts w:ascii="Times New Roman" w:hAnsi="Times New Roman" w:cs="Times New Roman"/>
          <w:sz w:val="24"/>
          <w:szCs w:val="24"/>
          <w:lang w:val="sr-Cyrl-CS"/>
        </w:rPr>
        <w:t xml:space="preserve"> резултат</w:t>
      </w:r>
      <w:r>
        <w:rPr>
          <w:rFonts w:ascii="Times New Roman" w:hAnsi="Times New Roman" w:cs="Times New Roman"/>
          <w:sz w:val="24"/>
          <w:szCs w:val="24"/>
          <w:lang w:val="sr-Cyrl-CS"/>
        </w:rPr>
        <w:t>а</w:t>
      </w:r>
      <w:r w:rsidR="008E2D6D">
        <w:rPr>
          <w:rFonts w:ascii="Times New Roman" w:hAnsi="Times New Roman" w:cs="Times New Roman"/>
          <w:sz w:val="24"/>
          <w:szCs w:val="24"/>
          <w:lang w:val="sr-Cyrl-CS"/>
        </w:rPr>
        <w:t xml:space="preserve"> за нето издатке за нефинансијску имовину и приходе по основу задуживања и остале приходе, добијамо да је Град Бијељина </w:t>
      </w:r>
      <w:r w:rsidR="00532050">
        <w:rPr>
          <w:rFonts w:ascii="Times New Roman" w:hAnsi="Times New Roman" w:cs="Times New Roman"/>
          <w:sz w:val="24"/>
          <w:szCs w:val="24"/>
          <w:lang w:val="sr-Cyrl-CS"/>
        </w:rPr>
        <w:t xml:space="preserve">у 2019. години остварио </w:t>
      </w:r>
      <w:r>
        <w:rPr>
          <w:rFonts w:ascii="Times New Roman" w:hAnsi="Times New Roman" w:cs="Times New Roman"/>
          <w:sz w:val="24"/>
          <w:szCs w:val="24"/>
          <w:lang w:val="sr-Cyrl-CS"/>
        </w:rPr>
        <w:t xml:space="preserve">позитивну </w:t>
      </w:r>
      <w:r w:rsidR="00532050">
        <w:rPr>
          <w:rFonts w:ascii="Times New Roman" w:hAnsi="Times New Roman" w:cs="Times New Roman"/>
          <w:sz w:val="24"/>
          <w:szCs w:val="24"/>
          <w:lang w:val="sr-Cyrl-CS"/>
        </w:rPr>
        <w:t xml:space="preserve">разлику у финансирању, односно, </w:t>
      </w:r>
      <w:r w:rsidR="008B1E39" w:rsidRPr="008B1E39">
        <w:rPr>
          <w:rFonts w:ascii="Times New Roman" w:hAnsi="Times New Roman" w:cs="Times New Roman"/>
          <w:b/>
          <w:sz w:val="24"/>
          <w:szCs w:val="24"/>
          <w:lang w:val="sr-Cyrl-CS"/>
        </w:rPr>
        <w:t>буџетски</w:t>
      </w:r>
      <w:r w:rsidR="002B606E">
        <w:rPr>
          <w:rFonts w:ascii="Times New Roman" w:hAnsi="Times New Roman" w:cs="Times New Roman"/>
          <w:b/>
          <w:sz w:val="24"/>
          <w:szCs w:val="24"/>
          <w:lang w:val="sr-Cyrl-CS"/>
        </w:rPr>
        <w:t xml:space="preserve"> </w:t>
      </w:r>
      <w:r w:rsidR="00532050" w:rsidRPr="008B1E39">
        <w:rPr>
          <w:rFonts w:ascii="Times New Roman" w:hAnsi="Times New Roman" w:cs="Times New Roman"/>
          <w:b/>
          <w:sz w:val="24"/>
          <w:szCs w:val="24"/>
          <w:lang w:val="sr-Cyrl-CS"/>
        </w:rPr>
        <w:t>суфицит у износу од 56.653,00 КМ</w:t>
      </w:r>
      <w:r w:rsidR="00532050">
        <w:rPr>
          <w:rFonts w:ascii="Times New Roman" w:hAnsi="Times New Roman" w:cs="Times New Roman"/>
          <w:sz w:val="24"/>
          <w:szCs w:val="24"/>
          <w:lang w:val="sr-Cyrl-CS"/>
        </w:rPr>
        <w:t>.</w:t>
      </w:r>
    </w:p>
    <w:p w:rsidR="00A96E4C" w:rsidRDefault="00A96E4C" w:rsidP="000D0FC8">
      <w:pPr>
        <w:contextualSpacing/>
        <w:jc w:val="both"/>
        <w:rPr>
          <w:rFonts w:ascii="Times New Roman" w:hAnsi="Times New Roman" w:cs="Times New Roman"/>
          <w:sz w:val="24"/>
          <w:szCs w:val="24"/>
          <w:lang w:val="sr-Cyrl-CS"/>
        </w:rPr>
      </w:pPr>
    </w:p>
    <w:p w:rsidR="00A96E4C" w:rsidRDefault="00A96E4C" w:rsidP="000D0FC8">
      <w:pPr>
        <w:contextualSpacing/>
        <w:jc w:val="both"/>
        <w:rPr>
          <w:rFonts w:ascii="Times New Roman" w:hAnsi="Times New Roman" w:cs="Times New Roman"/>
          <w:sz w:val="24"/>
          <w:szCs w:val="24"/>
          <w:lang w:val="sr-Cyrl-CS"/>
        </w:rPr>
      </w:pPr>
    </w:p>
    <w:p w:rsidR="002B606E" w:rsidRDefault="002B606E" w:rsidP="000D0FC8">
      <w:pPr>
        <w:contextualSpacing/>
        <w:jc w:val="both"/>
        <w:rPr>
          <w:rFonts w:ascii="Times New Roman" w:hAnsi="Times New Roman" w:cs="Times New Roman"/>
          <w:sz w:val="24"/>
          <w:szCs w:val="24"/>
          <w:lang w:val="sr-Cyrl-CS"/>
        </w:rPr>
      </w:pPr>
    </w:p>
    <w:p w:rsidR="004B1B72" w:rsidRPr="00A96E4C" w:rsidRDefault="004B1B72" w:rsidP="000D0FC8">
      <w:pPr>
        <w:contextualSpacing/>
        <w:jc w:val="both"/>
        <w:rPr>
          <w:rFonts w:ascii="Times New Roman" w:hAnsi="Times New Roman" w:cs="Times New Roman"/>
          <w:b/>
          <w:i/>
          <w:sz w:val="24"/>
          <w:szCs w:val="24"/>
          <w:lang w:val="sr-Cyrl-CS"/>
        </w:rPr>
      </w:pPr>
      <w:r w:rsidRPr="00A96E4C">
        <w:rPr>
          <w:rFonts w:ascii="Times New Roman" w:hAnsi="Times New Roman" w:cs="Times New Roman"/>
          <w:b/>
          <w:i/>
          <w:sz w:val="24"/>
          <w:szCs w:val="24"/>
          <w:lang w:val="sr-Cyrl-CS"/>
        </w:rPr>
        <w:lastRenderedPageBreak/>
        <w:t>3.1.2. Буџетски приходи и примици за нефинансијску имовину за 2019. годину</w:t>
      </w:r>
    </w:p>
    <w:p w:rsidR="004B1B72" w:rsidRDefault="004B1B72" w:rsidP="000D0FC8">
      <w:pPr>
        <w:contextualSpacing/>
        <w:jc w:val="both"/>
        <w:rPr>
          <w:rFonts w:ascii="Times New Roman" w:hAnsi="Times New Roman" w:cs="Times New Roman"/>
          <w:sz w:val="24"/>
          <w:szCs w:val="24"/>
          <w:lang w:val="sr-Cyrl-CS"/>
        </w:rPr>
      </w:pPr>
    </w:p>
    <w:p w:rsidR="004B1B72" w:rsidRDefault="004B1B72" w:rsidP="00A96E4C">
      <w:pPr>
        <w:contextualSpacing/>
        <w:rPr>
          <w:rFonts w:ascii="Times New Roman" w:hAnsi="Times New Roman" w:cs="Times New Roman"/>
          <w:sz w:val="24"/>
          <w:szCs w:val="24"/>
          <w:lang w:val="sr-Cyrl-CS"/>
        </w:rPr>
      </w:pPr>
    </w:p>
    <w:tbl>
      <w:tblPr>
        <w:tblW w:w="9152" w:type="dxa"/>
        <w:tblInd w:w="93" w:type="dxa"/>
        <w:tblLook w:val="04A0"/>
      </w:tblPr>
      <w:tblGrid>
        <w:gridCol w:w="1743"/>
        <w:gridCol w:w="4842"/>
        <w:gridCol w:w="1260"/>
        <w:gridCol w:w="1307"/>
      </w:tblGrid>
      <w:tr w:rsidR="004B1B72" w:rsidRPr="004B1B72" w:rsidTr="004B1B72">
        <w:trPr>
          <w:trHeight w:val="450"/>
        </w:trPr>
        <w:tc>
          <w:tcPr>
            <w:tcW w:w="9152" w:type="dxa"/>
            <w:gridSpan w:val="4"/>
            <w:tcBorders>
              <w:top w:val="nil"/>
              <w:left w:val="nil"/>
              <w:bottom w:val="nil"/>
              <w:right w:val="nil"/>
            </w:tcBorders>
            <w:shd w:val="clear" w:color="auto" w:fill="auto"/>
            <w:vAlign w:val="bottom"/>
            <w:hideMark/>
          </w:tcPr>
          <w:p w:rsidR="004B1B72" w:rsidRPr="004B1B72" w:rsidRDefault="00A96E4C" w:rsidP="00A96E4C">
            <w:pPr>
              <w:spacing w:after="0" w:line="240" w:lineRule="auto"/>
              <w:rPr>
                <w:rFonts w:ascii="Times New Roman" w:eastAsia="Times New Roman" w:hAnsi="Times New Roman" w:cs="Times New Roman"/>
                <w:b/>
                <w:bCs/>
                <w:sz w:val="16"/>
                <w:szCs w:val="16"/>
              </w:rPr>
            </w:pPr>
            <w:r>
              <w:rPr>
                <w:rFonts w:ascii="Times New Roman" w:eastAsia="Times New Roman" w:hAnsi="Times New Roman" w:cs="Times New Roman"/>
                <w:bCs/>
                <w:i/>
                <w:sz w:val="16"/>
                <w:szCs w:val="16"/>
                <w:lang w:val="sr-Cyrl-BA"/>
              </w:rPr>
              <w:t xml:space="preserve">Табела 2.   </w:t>
            </w:r>
            <w:r w:rsidR="004B1B72" w:rsidRPr="004B1B72">
              <w:rPr>
                <w:rFonts w:ascii="Times New Roman" w:eastAsia="Times New Roman" w:hAnsi="Times New Roman" w:cs="Times New Roman"/>
                <w:b/>
                <w:bCs/>
                <w:sz w:val="16"/>
                <w:szCs w:val="16"/>
              </w:rPr>
              <w:t>ИЗВРШЕЊ</w:t>
            </w:r>
            <w:r w:rsidR="00DB03DA">
              <w:rPr>
                <w:rFonts w:ascii="Times New Roman" w:eastAsia="Times New Roman" w:hAnsi="Times New Roman" w:cs="Times New Roman"/>
                <w:b/>
                <w:bCs/>
                <w:sz w:val="16"/>
                <w:szCs w:val="16"/>
              </w:rPr>
              <w:t>Е  БУЏЕТА ГРАДА БИЈЕЉИНА ЗА 201</w:t>
            </w:r>
            <w:r w:rsidR="00DB03DA">
              <w:rPr>
                <w:rFonts w:ascii="Times New Roman" w:eastAsia="Times New Roman" w:hAnsi="Times New Roman" w:cs="Times New Roman"/>
                <w:b/>
                <w:bCs/>
                <w:sz w:val="16"/>
                <w:szCs w:val="16"/>
                <w:lang w:val="sr-Cyrl-CS"/>
              </w:rPr>
              <w:t>9</w:t>
            </w:r>
            <w:r w:rsidR="004B1B72" w:rsidRPr="004B1B72">
              <w:rPr>
                <w:rFonts w:ascii="Times New Roman" w:eastAsia="Times New Roman" w:hAnsi="Times New Roman" w:cs="Times New Roman"/>
                <w:b/>
                <w:bCs/>
                <w:sz w:val="16"/>
                <w:szCs w:val="16"/>
              </w:rPr>
              <w:t>. ГОДИНУ  - БУЏЕТСКИ ПРИХОДИ И ПРИМИЦИ ЗА НЕФИНАНСИЈСКУ ИМОВИНУ</w:t>
            </w:r>
          </w:p>
        </w:tc>
      </w:tr>
      <w:tr w:rsidR="004B1B72" w:rsidRPr="004B1B72" w:rsidTr="004B1B72">
        <w:trPr>
          <w:trHeight w:val="225"/>
        </w:trPr>
        <w:tc>
          <w:tcPr>
            <w:tcW w:w="1743" w:type="dxa"/>
            <w:tcBorders>
              <w:top w:val="nil"/>
              <w:left w:val="nil"/>
              <w:bottom w:val="single" w:sz="4" w:space="0" w:color="auto"/>
              <w:right w:val="nil"/>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 </w:t>
            </w:r>
          </w:p>
        </w:tc>
        <w:tc>
          <w:tcPr>
            <w:tcW w:w="4842" w:type="dxa"/>
            <w:tcBorders>
              <w:top w:val="nil"/>
              <w:left w:val="nil"/>
              <w:bottom w:val="single" w:sz="4" w:space="0" w:color="auto"/>
              <w:right w:val="nil"/>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 </w:t>
            </w:r>
          </w:p>
        </w:tc>
        <w:tc>
          <w:tcPr>
            <w:tcW w:w="1260" w:type="dxa"/>
            <w:tcBorders>
              <w:top w:val="nil"/>
              <w:left w:val="nil"/>
              <w:bottom w:val="single" w:sz="4" w:space="0" w:color="auto"/>
              <w:right w:val="nil"/>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 </w:t>
            </w:r>
          </w:p>
        </w:tc>
        <w:tc>
          <w:tcPr>
            <w:tcW w:w="1307" w:type="dxa"/>
            <w:tcBorders>
              <w:top w:val="nil"/>
              <w:left w:val="nil"/>
              <w:bottom w:val="nil"/>
              <w:right w:val="nil"/>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p>
        </w:tc>
      </w:tr>
      <w:tr w:rsidR="004B1B72" w:rsidRPr="004B1B72" w:rsidTr="004B1B72">
        <w:trPr>
          <w:trHeight w:val="630"/>
        </w:trPr>
        <w:tc>
          <w:tcPr>
            <w:tcW w:w="1743" w:type="dxa"/>
            <w:tcBorders>
              <w:top w:val="nil"/>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center"/>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Економски код</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center"/>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О п и с</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center"/>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Ребаланс</w:t>
            </w:r>
            <w:r w:rsidR="007F1073">
              <w:rPr>
                <w:rFonts w:ascii="Times New Roman" w:eastAsia="Times New Roman" w:hAnsi="Times New Roman" w:cs="Times New Roman"/>
                <w:b/>
                <w:bCs/>
                <w:sz w:val="16"/>
                <w:szCs w:val="16"/>
              </w:rPr>
              <w:t xml:space="preserve"> 2</w:t>
            </w:r>
            <w:r w:rsidRPr="004B1B72">
              <w:rPr>
                <w:rFonts w:ascii="Times New Roman" w:eastAsia="Times New Roman" w:hAnsi="Times New Roman" w:cs="Times New Roman"/>
                <w:b/>
                <w:bCs/>
                <w:sz w:val="16"/>
                <w:szCs w:val="16"/>
              </w:rPr>
              <w:t xml:space="preserve">  буџета за 2019. годину</w:t>
            </w:r>
          </w:p>
        </w:tc>
        <w:tc>
          <w:tcPr>
            <w:tcW w:w="1307"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center"/>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Извршење  буџета за 2019. годину</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center"/>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1</w:t>
            </w:r>
          </w:p>
        </w:tc>
        <w:tc>
          <w:tcPr>
            <w:tcW w:w="4842" w:type="dxa"/>
            <w:tcBorders>
              <w:top w:val="nil"/>
              <w:left w:val="nil"/>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center"/>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2</w:t>
            </w:r>
          </w:p>
        </w:tc>
        <w:tc>
          <w:tcPr>
            <w:tcW w:w="1260" w:type="dxa"/>
            <w:tcBorders>
              <w:top w:val="nil"/>
              <w:left w:val="nil"/>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center"/>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3</w:t>
            </w:r>
          </w:p>
        </w:tc>
        <w:tc>
          <w:tcPr>
            <w:tcW w:w="1307" w:type="dxa"/>
            <w:tcBorders>
              <w:top w:val="nil"/>
              <w:left w:val="nil"/>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center"/>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4</w:t>
            </w:r>
          </w:p>
        </w:tc>
      </w:tr>
      <w:tr w:rsidR="004B1B72" w:rsidRPr="004B1B72" w:rsidTr="004B1B72">
        <w:trPr>
          <w:trHeight w:val="225"/>
        </w:trPr>
        <w:tc>
          <w:tcPr>
            <w:tcW w:w="6585" w:type="dxa"/>
            <w:gridSpan w:val="2"/>
            <w:tcBorders>
              <w:top w:val="nil"/>
              <w:left w:val="single" w:sz="4" w:space="0" w:color="auto"/>
              <w:bottom w:val="single" w:sz="4" w:space="0" w:color="auto"/>
              <w:right w:val="single" w:sz="4" w:space="0" w:color="auto"/>
            </w:tcBorders>
            <w:shd w:val="clear" w:color="auto" w:fill="auto"/>
            <w:noWrap/>
            <w:vAlign w:val="center"/>
            <w:hideMark/>
          </w:tcPr>
          <w:p w:rsidR="004B1B72" w:rsidRDefault="004B1B72" w:rsidP="004B1B72">
            <w:pPr>
              <w:spacing w:after="0" w:line="240" w:lineRule="auto"/>
              <w:rPr>
                <w:rFonts w:ascii="Times New Roman" w:eastAsia="Times New Roman" w:hAnsi="Times New Roman" w:cs="Times New Roman"/>
                <w:b/>
                <w:bCs/>
                <w:sz w:val="16"/>
                <w:szCs w:val="16"/>
                <w:lang w:val="sr-Cyrl-CS"/>
              </w:rPr>
            </w:pPr>
          </w:p>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БУЏЕТСКИ ПРИХОДИ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47,964,757.00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46,423,775.00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710000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П о р е с к и   п р и х о д 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33,959,100.00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33,412,903.00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711000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Приходи од пореза на доходак и добит</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1,000.00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711100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Порези на доходак</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711200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Порези на добит правних лица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711300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Порези на приходе капиталних добитака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712000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Доприноси за социјално осигурање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712100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Доприноси за социјално осигурање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450"/>
        </w:trPr>
        <w:tc>
          <w:tcPr>
            <w:tcW w:w="1743" w:type="dxa"/>
            <w:tcBorders>
              <w:top w:val="nil"/>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713000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Порези на лична примања и приходе од самосталних дјелатности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4,411,100.00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3,193,458.00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713100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Порези на лична примања и приходе од самосталних дјелатности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4,411,100.00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3,193,458.00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714000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Порези на имовину</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3,134,000.00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2,958,193.00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714100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Порези на имовину</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3,130,000.00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2,956,188.00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714200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Порези на насљеђе и поклоне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714300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Порези на финансијске и капиталне трансакције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3,000.00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2,005.00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714900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Остали порези на имовину</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715000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Порези на промет производа и услуга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20,000.00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52,315.00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715100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Порези на промет производа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15,000.00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3,405.00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715200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Порези на промет услуга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5,000.00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4,257.00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715300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Акцизе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44,653.00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716000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Царине и увозне дажбине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716100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Царине и увозне дажбине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717000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Индиректни порези прикупљени преко УИО</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26,345,000.00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27,119,393.00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717100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Индиректни порези прикупљени преко УИО - збирно</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26,345,000.00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27,119,393.00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719000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Остали порески приходи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48,000.00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89,544.00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719100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Остали порески приходи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48,000.00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89,544.00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720000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Н е п о р е с к и   п р и х о д 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11,848,257.00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10,879,598.00</w:t>
            </w:r>
          </w:p>
        </w:tc>
      </w:tr>
      <w:tr w:rsidR="004B1B72" w:rsidRPr="004B1B72" w:rsidTr="004B1B72">
        <w:trPr>
          <w:trHeight w:val="450"/>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721000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Приходи од финансијске и нефинансијске имовине и позитивних курсних разлика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1,419,500.00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1,315,824.00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721100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Приходи од дивиденде, учешћа у капиталу и сличних права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721200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Приходи од закупа и ренте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1,418,000.00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1,314,365.00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721300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Приходи од камата на готовину и готовинске еквиваленте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1,500.00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1,459.00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721400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Приходи од хартија од вриједности и финансијских деривата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7F1073">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721500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Приходи од камата и осталих накнада на дате зајмове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7F1073">
        <w:trPr>
          <w:trHeight w:val="450"/>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721600</w:t>
            </w:r>
          </w:p>
        </w:tc>
        <w:tc>
          <w:tcPr>
            <w:tcW w:w="4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Приходи по основу реализованих позитивних курсних разлика из пословних и инвестиционих активности</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7F1073">
        <w:trPr>
          <w:trHeight w:val="225"/>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722000</w:t>
            </w:r>
          </w:p>
        </w:tc>
        <w:tc>
          <w:tcPr>
            <w:tcW w:w="4842"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Накнаде, таксе и приходи од пружања јавних услуга</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10,256,757.00</w:t>
            </w:r>
          </w:p>
        </w:tc>
        <w:tc>
          <w:tcPr>
            <w:tcW w:w="1307"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9,436,890.00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722100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Административне накнаде и таксе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986,200.00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881,400.00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722200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Судске накнаде и таксе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722300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Комуналне накнаде и таксе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2,272,833.00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1,990,408.00</w:t>
            </w:r>
          </w:p>
        </w:tc>
      </w:tr>
      <w:tr w:rsidR="004B1B72" w:rsidRPr="004B1B72" w:rsidTr="007D404C">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722400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Накнаде по разним основама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5,680,012.00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5,268,620.00</w:t>
            </w:r>
          </w:p>
        </w:tc>
      </w:tr>
      <w:tr w:rsidR="004B1B72" w:rsidRPr="004B1B72" w:rsidTr="007D404C">
        <w:trPr>
          <w:trHeight w:val="225"/>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722500</w:t>
            </w:r>
          </w:p>
        </w:tc>
        <w:tc>
          <w:tcPr>
            <w:tcW w:w="4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Приходи од пружања јавних услуга</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1,317,712.00</w:t>
            </w:r>
          </w:p>
        </w:tc>
        <w:tc>
          <w:tcPr>
            <w:tcW w:w="130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1,296,462.00</w:t>
            </w:r>
          </w:p>
        </w:tc>
      </w:tr>
      <w:tr w:rsidR="004B1B72" w:rsidRPr="004B1B72" w:rsidTr="007D404C">
        <w:trPr>
          <w:trHeight w:val="225"/>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723000</w:t>
            </w:r>
          </w:p>
        </w:tc>
        <w:tc>
          <w:tcPr>
            <w:tcW w:w="4842"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Новчане казне</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15,000.00</w:t>
            </w:r>
          </w:p>
        </w:tc>
        <w:tc>
          <w:tcPr>
            <w:tcW w:w="1307"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9,265.00</w:t>
            </w:r>
          </w:p>
        </w:tc>
      </w:tr>
      <w:tr w:rsidR="004B1B72" w:rsidRPr="004B1B72" w:rsidTr="002A1B3B">
        <w:trPr>
          <w:trHeight w:val="225"/>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lastRenderedPageBreak/>
              <w:t>723100</w:t>
            </w:r>
          </w:p>
        </w:tc>
        <w:tc>
          <w:tcPr>
            <w:tcW w:w="4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Новчане казне</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15,000.00</w:t>
            </w:r>
          </w:p>
        </w:tc>
        <w:tc>
          <w:tcPr>
            <w:tcW w:w="130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9,265.00</w:t>
            </w:r>
          </w:p>
        </w:tc>
      </w:tr>
      <w:tr w:rsidR="004B1B72" w:rsidRPr="004B1B72" w:rsidTr="002A1B3B">
        <w:trPr>
          <w:trHeight w:val="450"/>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728000</w:t>
            </w:r>
          </w:p>
        </w:tc>
        <w:tc>
          <w:tcPr>
            <w:tcW w:w="4842"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Приходи од финансијске и нефинансијске имовине и трансакција размјене између или унутар јединица власти</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0.00</w:t>
            </w:r>
          </w:p>
        </w:tc>
        <w:tc>
          <w:tcPr>
            <w:tcW w:w="1307"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0.00</w:t>
            </w:r>
          </w:p>
        </w:tc>
      </w:tr>
      <w:tr w:rsidR="004B1B72" w:rsidRPr="004B1B72" w:rsidTr="004B1B72">
        <w:trPr>
          <w:trHeight w:val="450"/>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728100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Приходи од финансијске и нефинансијске имовине и трансакција са другим јединицама власти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450"/>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728200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Приходи од финансијске и нефинансијске имовине и трансакција унутар исте јединице власти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729000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Остали непорески приходи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157,000.00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117,619.00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729100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Остали непорески приходи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157,000.00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117,619.00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730000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Г р а н т о в 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23,300.00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731000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Грантови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23,300.00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731100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Грантови из иностранства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731200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Грантови из земље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23,300.00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420"/>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780000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Т р а н с ф е р и   и з м е ђ у   и л и   у н у т а р   ј е д и н и ц а   в л а с т 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2,134,100.00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2,131,274.00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787000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Трансфери између различитих јединица власти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2,134,100.00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2,131,274.00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787100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Трансфери од државе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787200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Трансфери од ентитета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2,134,100.00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2,131,274.00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787300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Трансфери од јединица локалне самоуправе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787400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Трансфери од фондова обавезног социјалног осигурања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787900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Трансфери од осталих јединица власти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788000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Трансфери унутар исте јединице власти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788100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Трансфери унутар исте јединице власти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6585" w:type="dxa"/>
            <w:gridSpan w:val="2"/>
            <w:tcBorders>
              <w:top w:val="nil"/>
              <w:left w:val="single" w:sz="4" w:space="0" w:color="auto"/>
              <w:bottom w:val="single" w:sz="4" w:space="0" w:color="auto"/>
              <w:right w:val="single" w:sz="4" w:space="0" w:color="auto"/>
            </w:tcBorders>
            <w:shd w:val="clear" w:color="auto" w:fill="auto"/>
            <w:noWrap/>
            <w:vAlign w:val="center"/>
            <w:hideMark/>
          </w:tcPr>
          <w:p w:rsidR="004B1B72" w:rsidRDefault="004B1B72" w:rsidP="004B1B72">
            <w:pPr>
              <w:spacing w:after="0" w:line="240" w:lineRule="auto"/>
              <w:rPr>
                <w:rFonts w:ascii="Times New Roman" w:eastAsia="Times New Roman" w:hAnsi="Times New Roman" w:cs="Times New Roman"/>
                <w:b/>
                <w:bCs/>
                <w:sz w:val="16"/>
                <w:szCs w:val="16"/>
                <w:lang w:val="sr-Cyrl-CS"/>
              </w:rPr>
            </w:pPr>
          </w:p>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b/>
                <w:bCs/>
                <w:sz w:val="16"/>
                <w:szCs w:val="16"/>
              </w:rPr>
              <w:t>ПРИМИЦИ ЗА НЕФИНАНСИЈСКУ ИМОВИНУ</w:t>
            </w:r>
            <w:r w:rsidRPr="004B1B72">
              <w:rPr>
                <w:rFonts w:ascii="Times New Roman" w:eastAsia="Times New Roman" w:hAnsi="Times New Roman" w:cs="Times New Roman"/>
                <w:sz w:val="16"/>
                <w:szCs w:val="16"/>
              </w:rPr>
              <w:t> </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1,110,400.00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1,423,346.00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810000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П р и м и ц и   з а   н е ф и н а н с и ј с к у   и м о в и н у</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1,110,400.00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1,423,346.00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811000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Примици за произведену сталну имовину</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6,900.00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22,916.00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811100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за зграде и објекте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19,988.00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811200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за постројења и опрему</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811300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за биолошку имовину</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6,900.00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2,928.00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811400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за инвестициону имовину</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811900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за осталу произведену имовину</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812000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Примици за драгоцјености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812100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за драгоцјености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813000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Примици за непроизведену сталну имовину</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813,000.00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1,199,817.00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813100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за земљиште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813,000.00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1,199,817.00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813200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за подземна и површинска налазишта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813300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за остала природна добра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813900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за осталу непроизведену имовину</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450"/>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814000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Примици од продаје сталне имовине намијењене продаји и обустављених пословања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0.00</w:t>
            </w:r>
          </w:p>
        </w:tc>
      </w:tr>
      <w:tr w:rsidR="004B1B72" w:rsidRPr="004B1B72" w:rsidTr="004B1B72">
        <w:trPr>
          <w:trHeight w:val="450"/>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814100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од продаје сталне имовине намијењене продаји и обустављених пословања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815000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Примици за стратешке залихе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0.00</w:t>
            </w:r>
          </w:p>
        </w:tc>
      </w:tr>
      <w:tr w:rsidR="004B1B72" w:rsidRPr="004B1B72" w:rsidTr="007F1073">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815100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за стратешке залихе</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7F1073">
        <w:trPr>
          <w:trHeight w:val="450"/>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816000</w:t>
            </w:r>
          </w:p>
        </w:tc>
        <w:tc>
          <w:tcPr>
            <w:tcW w:w="4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Примици од залиха материјала, учинака, робе и ситног инвентара, амбалаже и сл.</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290,500.00</w:t>
            </w:r>
          </w:p>
        </w:tc>
        <w:tc>
          <w:tcPr>
            <w:tcW w:w="130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200,613.00</w:t>
            </w:r>
          </w:p>
        </w:tc>
      </w:tr>
      <w:tr w:rsidR="004B1B72" w:rsidRPr="004B1B72" w:rsidTr="007F1073">
        <w:trPr>
          <w:trHeight w:val="450"/>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816100</w:t>
            </w:r>
          </w:p>
        </w:tc>
        <w:tc>
          <w:tcPr>
            <w:tcW w:w="4842"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од залиха материјала, учинака, робе и ситног инвентара, амбалаже и сл.</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290,500.00</w:t>
            </w:r>
          </w:p>
        </w:tc>
        <w:tc>
          <w:tcPr>
            <w:tcW w:w="1307"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200,613.00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817000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Примци по основу излазног пореза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0.00</w:t>
            </w:r>
          </w:p>
        </w:tc>
      </w:tr>
      <w:tr w:rsidR="004B1B72" w:rsidRPr="004B1B72" w:rsidTr="004B1B72">
        <w:trPr>
          <w:trHeight w:val="225"/>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817100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по основу излазног пореза</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7D404C">
        <w:trPr>
          <w:trHeight w:val="630"/>
        </w:trPr>
        <w:tc>
          <w:tcPr>
            <w:tcW w:w="1743" w:type="dxa"/>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880000</w:t>
            </w:r>
          </w:p>
        </w:tc>
        <w:tc>
          <w:tcPr>
            <w:tcW w:w="4842"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П р и м и ц и   з а   н е ф и н а н с и ј  с к у   и м о в и н у   и з   т р а н с а к ц и ј а   и з м е ђ у   и л и   у н у т а р   ј е д и н и ц а   в л а с т и</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0.00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0.00</w:t>
            </w:r>
          </w:p>
        </w:tc>
      </w:tr>
      <w:tr w:rsidR="004B1B72" w:rsidRPr="004B1B72" w:rsidTr="007D404C">
        <w:trPr>
          <w:trHeight w:val="450"/>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881000</w:t>
            </w:r>
          </w:p>
        </w:tc>
        <w:tc>
          <w:tcPr>
            <w:tcW w:w="4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b/>
                <w:bCs/>
                <w:i/>
                <w:iCs/>
                <w:sz w:val="16"/>
                <w:szCs w:val="16"/>
              </w:rPr>
            </w:pPr>
            <w:r w:rsidRPr="004B1B72">
              <w:rPr>
                <w:rFonts w:ascii="Times New Roman" w:eastAsia="Times New Roman" w:hAnsi="Times New Roman" w:cs="Times New Roman"/>
                <w:b/>
                <w:bCs/>
                <w:i/>
                <w:iCs/>
                <w:sz w:val="16"/>
                <w:szCs w:val="16"/>
              </w:rPr>
              <w:t>Примици за нефинансијску имовину из трансакција између или унутар јединица власти</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0.00</w:t>
            </w:r>
          </w:p>
        </w:tc>
        <w:tc>
          <w:tcPr>
            <w:tcW w:w="130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0.00</w:t>
            </w:r>
          </w:p>
        </w:tc>
      </w:tr>
      <w:tr w:rsidR="004B1B72" w:rsidRPr="004B1B72" w:rsidTr="007D404C">
        <w:trPr>
          <w:trHeight w:val="450"/>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lastRenderedPageBreak/>
              <w:t>881100</w:t>
            </w:r>
          </w:p>
        </w:tc>
        <w:tc>
          <w:tcPr>
            <w:tcW w:w="48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за нефинансијску имовину из трансакција са другим јединицама власти</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2A1B3B">
        <w:trPr>
          <w:trHeight w:val="450"/>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881200</w:t>
            </w:r>
          </w:p>
        </w:tc>
        <w:tc>
          <w:tcPr>
            <w:tcW w:w="4842"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Примици за нефинансијску имовину из трансакција са другим буџетским корисницима исте јединице власти</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c>
          <w:tcPr>
            <w:tcW w:w="1307" w:type="dxa"/>
            <w:tcBorders>
              <w:top w:val="single" w:sz="4" w:space="0" w:color="auto"/>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sz w:val="16"/>
                <w:szCs w:val="16"/>
              </w:rPr>
            </w:pPr>
            <w:r w:rsidRPr="004B1B72">
              <w:rPr>
                <w:rFonts w:ascii="Times New Roman" w:eastAsia="Times New Roman" w:hAnsi="Times New Roman" w:cs="Times New Roman"/>
                <w:sz w:val="16"/>
                <w:szCs w:val="16"/>
              </w:rPr>
              <w:t>0.00</w:t>
            </w:r>
          </w:p>
        </w:tc>
      </w:tr>
      <w:tr w:rsidR="004B1B72" w:rsidRPr="004B1B72" w:rsidTr="004B1B72">
        <w:trPr>
          <w:trHeight w:val="420"/>
        </w:trPr>
        <w:tc>
          <w:tcPr>
            <w:tcW w:w="6585" w:type="dxa"/>
            <w:gridSpan w:val="2"/>
            <w:tcBorders>
              <w:top w:val="nil"/>
              <w:left w:val="single" w:sz="4" w:space="0" w:color="auto"/>
              <w:bottom w:val="single" w:sz="4" w:space="0" w:color="auto"/>
              <w:right w:val="single" w:sz="4" w:space="0" w:color="auto"/>
            </w:tcBorders>
            <w:shd w:val="clear" w:color="auto" w:fill="auto"/>
            <w:noWrap/>
            <w:vAlign w:val="center"/>
            <w:hideMark/>
          </w:tcPr>
          <w:p w:rsidR="004B1B72" w:rsidRPr="004B1B72" w:rsidRDefault="004B1B72" w:rsidP="004B1B72">
            <w:pPr>
              <w:spacing w:after="0" w:line="240" w:lineRule="auto"/>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 УКУПНИ БУЏЕТСКИ ПРИХОДИ И ПРИМИЦИ ЗА НЕФИНАНСИЈСКУ ИМОВИНУ</w:t>
            </w:r>
          </w:p>
        </w:tc>
        <w:tc>
          <w:tcPr>
            <w:tcW w:w="1260"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49,075,157.00</w:t>
            </w:r>
          </w:p>
        </w:tc>
        <w:tc>
          <w:tcPr>
            <w:tcW w:w="1307" w:type="dxa"/>
            <w:tcBorders>
              <w:top w:val="nil"/>
              <w:left w:val="nil"/>
              <w:bottom w:val="single" w:sz="4" w:space="0" w:color="auto"/>
              <w:right w:val="single" w:sz="4" w:space="0" w:color="auto"/>
            </w:tcBorders>
            <w:shd w:val="clear" w:color="auto" w:fill="auto"/>
            <w:vAlign w:val="center"/>
            <w:hideMark/>
          </w:tcPr>
          <w:p w:rsidR="004B1B72" w:rsidRPr="004B1B72" w:rsidRDefault="004B1B72" w:rsidP="004B1B72">
            <w:pPr>
              <w:spacing w:after="0" w:line="240" w:lineRule="auto"/>
              <w:jc w:val="right"/>
              <w:rPr>
                <w:rFonts w:ascii="Times New Roman" w:eastAsia="Times New Roman" w:hAnsi="Times New Roman" w:cs="Times New Roman"/>
                <w:b/>
                <w:bCs/>
                <w:sz w:val="16"/>
                <w:szCs w:val="16"/>
              </w:rPr>
            </w:pPr>
            <w:r w:rsidRPr="004B1B72">
              <w:rPr>
                <w:rFonts w:ascii="Times New Roman" w:eastAsia="Times New Roman" w:hAnsi="Times New Roman" w:cs="Times New Roman"/>
                <w:b/>
                <w:bCs/>
                <w:sz w:val="16"/>
                <w:szCs w:val="16"/>
              </w:rPr>
              <w:t>47,847,121.00</w:t>
            </w:r>
          </w:p>
        </w:tc>
      </w:tr>
    </w:tbl>
    <w:p w:rsidR="000D0FC8" w:rsidRDefault="000D0FC8" w:rsidP="002C27D5">
      <w:pPr>
        <w:contextualSpacing/>
        <w:jc w:val="both"/>
        <w:rPr>
          <w:rFonts w:ascii="Times New Roman" w:hAnsi="Times New Roman" w:cs="Times New Roman"/>
          <w:sz w:val="24"/>
          <w:szCs w:val="24"/>
          <w:lang w:val="sr-Cyrl-CS"/>
        </w:rPr>
      </w:pPr>
    </w:p>
    <w:p w:rsidR="000D0FC8" w:rsidRPr="000D0FC8" w:rsidRDefault="002A1B3B" w:rsidP="000D0FC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Укупно планирани </w:t>
      </w:r>
      <w:r w:rsidR="00DB03DA">
        <w:rPr>
          <w:rFonts w:ascii="Times New Roman" w:hAnsi="Times New Roman" w:cs="Times New Roman"/>
          <w:sz w:val="24"/>
          <w:szCs w:val="24"/>
          <w:lang w:val="sr-Cyrl-CS"/>
        </w:rPr>
        <w:t xml:space="preserve">буџетски приходи и примици за нефинансијску имовину </w:t>
      </w:r>
      <w:r>
        <w:rPr>
          <w:rFonts w:ascii="Times New Roman" w:hAnsi="Times New Roman" w:cs="Times New Roman"/>
          <w:sz w:val="24"/>
          <w:szCs w:val="24"/>
          <w:lang w:val="sr-Cyrl-CS"/>
        </w:rPr>
        <w:t xml:space="preserve">за 2019. годину износе 49.075.157,00 КМ, </w:t>
      </w:r>
      <w:r w:rsidR="00DB03DA">
        <w:rPr>
          <w:rFonts w:ascii="Times New Roman" w:hAnsi="Times New Roman" w:cs="Times New Roman"/>
          <w:sz w:val="24"/>
          <w:szCs w:val="24"/>
          <w:lang w:val="sr-Cyrl-CS"/>
        </w:rPr>
        <w:t>остварени су у износу од 47.847.121,00 КМ, што представља 97%</w:t>
      </w:r>
      <w:r>
        <w:rPr>
          <w:rFonts w:ascii="Times New Roman" w:hAnsi="Times New Roman" w:cs="Times New Roman"/>
          <w:sz w:val="24"/>
          <w:szCs w:val="24"/>
          <w:lang w:val="sr-Cyrl-CS"/>
        </w:rPr>
        <w:t xml:space="preserve"> реализације</w:t>
      </w:r>
      <w:r w:rsidR="00DB03DA">
        <w:rPr>
          <w:rFonts w:ascii="Times New Roman" w:hAnsi="Times New Roman" w:cs="Times New Roman"/>
          <w:sz w:val="24"/>
          <w:szCs w:val="24"/>
          <w:lang w:val="sr-Cyrl-CS"/>
        </w:rPr>
        <w:t xml:space="preserve"> у односу на план.</w:t>
      </w:r>
    </w:p>
    <w:p w:rsidR="00C92252" w:rsidRPr="00C92252" w:rsidRDefault="002A1B3B" w:rsidP="002C27D5">
      <w:pPr>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поређењу са прошлом годином остварење </w:t>
      </w:r>
      <w:r w:rsidR="005975B9">
        <w:rPr>
          <w:rFonts w:ascii="Times New Roman" w:hAnsi="Times New Roman" w:cs="Times New Roman"/>
          <w:sz w:val="24"/>
          <w:szCs w:val="24"/>
          <w:lang w:val="sr-Cyrl-CS"/>
        </w:rPr>
        <w:t>је већ</w:t>
      </w:r>
      <w:r>
        <w:rPr>
          <w:rFonts w:ascii="Times New Roman" w:hAnsi="Times New Roman" w:cs="Times New Roman"/>
          <w:sz w:val="24"/>
          <w:szCs w:val="24"/>
          <w:lang w:val="sr-Cyrl-CS"/>
        </w:rPr>
        <w:t>е</w:t>
      </w:r>
      <w:r w:rsidR="005975B9">
        <w:rPr>
          <w:rFonts w:ascii="Times New Roman" w:hAnsi="Times New Roman" w:cs="Times New Roman"/>
          <w:sz w:val="24"/>
          <w:szCs w:val="24"/>
          <w:lang w:val="sr-Cyrl-CS"/>
        </w:rPr>
        <w:t xml:space="preserve"> за</w:t>
      </w:r>
      <w:r>
        <w:rPr>
          <w:rFonts w:ascii="Times New Roman" w:hAnsi="Times New Roman" w:cs="Times New Roman"/>
          <w:sz w:val="24"/>
          <w:szCs w:val="24"/>
          <w:lang w:val="sr-Cyrl-CS"/>
        </w:rPr>
        <w:t xml:space="preserve"> износ од</w:t>
      </w:r>
      <w:r w:rsidR="005975B9">
        <w:rPr>
          <w:rFonts w:ascii="Times New Roman" w:hAnsi="Times New Roman" w:cs="Times New Roman"/>
          <w:sz w:val="24"/>
          <w:szCs w:val="24"/>
          <w:lang w:val="sr-Cyrl-CS"/>
        </w:rPr>
        <w:t xml:space="preserve"> 261.556,24</w:t>
      </w:r>
      <w:r>
        <w:rPr>
          <w:rFonts w:ascii="Times New Roman" w:hAnsi="Times New Roman" w:cs="Times New Roman"/>
          <w:sz w:val="24"/>
          <w:szCs w:val="24"/>
          <w:lang w:val="sr-Cyrl-CS"/>
        </w:rPr>
        <w:t xml:space="preserve"> КМ</w:t>
      </w:r>
      <w:r w:rsidR="00077139">
        <w:rPr>
          <w:rFonts w:ascii="Times New Roman" w:hAnsi="Times New Roman" w:cs="Times New Roman"/>
          <w:sz w:val="24"/>
          <w:szCs w:val="24"/>
          <w:lang w:val="sr-Cyrl-CS"/>
        </w:rPr>
        <w:t xml:space="preserve"> или 0,5%.</w:t>
      </w:r>
    </w:p>
    <w:p w:rsidR="005C3797" w:rsidRPr="002A1B3B" w:rsidRDefault="00077139" w:rsidP="002C27D5">
      <w:pPr>
        <w:contextualSpacing/>
        <w:jc w:val="both"/>
        <w:rPr>
          <w:rFonts w:ascii="Times New Roman" w:hAnsi="Times New Roman" w:cs="Times New Roman"/>
          <w:b/>
          <w:i/>
          <w:sz w:val="24"/>
          <w:szCs w:val="24"/>
          <w:lang w:val="sr-Cyrl-CS"/>
        </w:rPr>
      </w:pPr>
      <w:r w:rsidRPr="002A1B3B">
        <w:rPr>
          <w:rFonts w:ascii="Times New Roman" w:hAnsi="Times New Roman" w:cs="Times New Roman"/>
          <w:b/>
          <w:i/>
          <w:sz w:val="24"/>
          <w:szCs w:val="24"/>
          <w:lang w:val="sr-Cyrl-CS"/>
        </w:rPr>
        <w:t xml:space="preserve">а) Буџетски приходи </w:t>
      </w:r>
    </w:p>
    <w:p w:rsidR="00077139" w:rsidRDefault="00077139" w:rsidP="002C27D5">
      <w:pPr>
        <w:contextualSpacing/>
        <w:jc w:val="both"/>
        <w:rPr>
          <w:rFonts w:ascii="Times New Roman" w:hAnsi="Times New Roman" w:cs="Times New Roman"/>
          <w:sz w:val="24"/>
          <w:szCs w:val="24"/>
          <w:lang w:val="sr-Cyrl-CS"/>
        </w:rPr>
      </w:pPr>
    </w:p>
    <w:p w:rsidR="00077139" w:rsidRPr="00EF6E47" w:rsidRDefault="00077139" w:rsidP="002C27D5">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Структуру буџетских прихода чине: </w:t>
      </w:r>
      <w:r w:rsidRPr="00EF6E47">
        <w:rPr>
          <w:rFonts w:ascii="Times New Roman" w:hAnsi="Times New Roman" w:cs="Times New Roman"/>
          <w:b/>
          <w:sz w:val="24"/>
          <w:szCs w:val="24"/>
          <w:lang w:val="sr-Cyrl-CS"/>
        </w:rPr>
        <w:t>поре</w:t>
      </w:r>
      <w:r w:rsidR="000533A8" w:rsidRPr="00EF6E47">
        <w:rPr>
          <w:rFonts w:ascii="Times New Roman" w:hAnsi="Times New Roman" w:cs="Times New Roman"/>
          <w:b/>
          <w:sz w:val="24"/>
          <w:szCs w:val="24"/>
          <w:lang w:val="sr-Cyrl-CS"/>
        </w:rPr>
        <w:t xml:space="preserve">ски приходи, непорески приходи </w:t>
      </w:r>
      <w:r w:rsidRPr="00EF6E47">
        <w:rPr>
          <w:rFonts w:ascii="Times New Roman" w:hAnsi="Times New Roman" w:cs="Times New Roman"/>
          <w:b/>
          <w:sz w:val="24"/>
          <w:szCs w:val="24"/>
          <w:lang w:val="sr-Cyrl-CS"/>
        </w:rPr>
        <w:t>и трансфери између буџетских јединица.</w:t>
      </w:r>
    </w:p>
    <w:p w:rsidR="000533A8" w:rsidRDefault="000533A8" w:rsidP="002C27D5">
      <w:pPr>
        <w:contextualSpacing/>
        <w:jc w:val="both"/>
        <w:rPr>
          <w:rFonts w:ascii="Times New Roman" w:hAnsi="Times New Roman" w:cs="Times New Roman"/>
          <w:sz w:val="24"/>
          <w:szCs w:val="24"/>
          <w:lang w:val="sr-Cyrl-CS"/>
        </w:rPr>
      </w:pPr>
    </w:p>
    <w:p w:rsidR="00D62EC8" w:rsidRPr="00D62EC8" w:rsidRDefault="00D62EC8" w:rsidP="002C27D5">
      <w:pPr>
        <w:contextualSpacing/>
        <w:jc w:val="both"/>
        <w:rPr>
          <w:rFonts w:ascii="Times New Roman" w:hAnsi="Times New Roman" w:cs="Times New Roman"/>
          <w:i/>
          <w:sz w:val="16"/>
          <w:szCs w:val="16"/>
          <w:lang w:val="sr-Cyrl-CS"/>
        </w:rPr>
      </w:pPr>
      <w:r>
        <w:rPr>
          <w:rFonts w:ascii="Times New Roman" w:hAnsi="Times New Roman" w:cs="Times New Roman"/>
          <w:i/>
          <w:sz w:val="16"/>
          <w:szCs w:val="16"/>
          <w:lang w:val="sr-Cyrl-CS"/>
        </w:rPr>
        <w:t>Графикон 1.-Структура наплаћених буџетских прихода, за 201</w:t>
      </w:r>
      <w:r w:rsidR="002C50C4">
        <w:rPr>
          <w:rFonts w:ascii="Times New Roman" w:hAnsi="Times New Roman" w:cs="Times New Roman"/>
          <w:i/>
          <w:sz w:val="16"/>
          <w:szCs w:val="16"/>
          <w:lang w:val="sr-Cyrl-CS"/>
        </w:rPr>
        <w:t>9</w:t>
      </w:r>
      <w:r>
        <w:rPr>
          <w:rFonts w:ascii="Times New Roman" w:hAnsi="Times New Roman" w:cs="Times New Roman"/>
          <w:i/>
          <w:sz w:val="16"/>
          <w:szCs w:val="16"/>
          <w:lang w:val="sr-Cyrl-CS"/>
        </w:rPr>
        <w:t>. годину</w:t>
      </w:r>
    </w:p>
    <w:p w:rsidR="000533A8" w:rsidRDefault="000533A8" w:rsidP="000533A8">
      <w:pPr>
        <w:contextualSpacing/>
        <w:jc w:val="center"/>
        <w:rPr>
          <w:rFonts w:ascii="Times New Roman" w:hAnsi="Times New Roman" w:cs="Times New Roman"/>
          <w:sz w:val="24"/>
          <w:szCs w:val="24"/>
          <w:lang w:val="sr-Cyrl-CS"/>
        </w:rPr>
      </w:pPr>
      <w:r w:rsidRPr="000533A8">
        <w:rPr>
          <w:rFonts w:ascii="Times New Roman" w:hAnsi="Times New Roman" w:cs="Times New Roman"/>
          <w:noProof/>
          <w:sz w:val="24"/>
          <w:szCs w:val="24"/>
        </w:rPr>
        <w:drawing>
          <wp:inline distT="0" distB="0" distL="0" distR="0">
            <wp:extent cx="4448175" cy="2686050"/>
            <wp:effectExtent l="19050" t="0" r="9525" b="0"/>
            <wp:docPr id="3"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077139" w:rsidRDefault="00077139" w:rsidP="002C27D5">
      <w:pPr>
        <w:contextualSpacing/>
        <w:jc w:val="both"/>
        <w:rPr>
          <w:rFonts w:ascii="Times New Roman" w:hAnsi="Times New Roman" w:cs="Times New Roman"/>
          <w:sz w:val="24"/>
          <w:szCs w:val="24"/>
          <w:lang w:val="sr-Cyrl-CS"/>
        </w:rPr>
      </w:pPr>
    </w:p>
    <w:p w:rsidR="002A1B3B" w:rsidRDefault="00077139" w:rsidP="000533A8">
      <w:pPr>
        <w:contextualSpacing/>
        <w:jc w:val="both"/>
        <w:rPr>
          <w:rFonts w:ascii="Times New Roman" w:hAnsi="Times New Roman" w:cs="Times New Roman"/>
          <w:sz w:val="24"/>
          <w:szCs w:val="24"/>
          <w:lang w:val="sr-Cyrl-CS"/>
        </w:rPr>
      </w:pPr>
      <w:r w:rsidRPr="00B554AC">
        <w:rPr>
          <w:rFonts w:ascii="Times New Roman" w:hAnsi="Times New Roman" w:cs="Times New Roman"/>
          <w:b/>
          <w:sz w:val="24"/>
          <w:szCs w:val="24"/>
          <w:lang w:val="sr-Cyrl-CS"/>
        </w:rPr>
        <w:t>Порески приходи</w:t>
      </w:r>
      <w:r>
        <w:rPr>
          <w:rFonts w:ascii="Times New Roman" w:hAnsi="Times New Roman" w:cs="Times New Roman"/>
          <w:sz w:val="24"/>
          <w:szCs w:val="24"/>
          <w:lang w:val="sr-Cyrl-CS"/>
        </w:rPr>
        <w:t xml:space="preserve"> (група конта 710)</w:t>
      </w:r>
      <w:r w:rsidR="00D62EC8">
        <w:rPr>
          <w:rFonts w:ascii="Times New Roman" w:hAnsi="Times New Roman" w:cs="Times New Roman"/>
          <w:sz w:val="24"/>
          <w:szCs w:val="24"/>
          <w:lang w:val="sr-Cyrl-CS"/>
        </w:rPr>
        <w:t>, имају највеће процентуално учешће у буџетским приходима,</w:t>
      </w:r>
      <w:r>
        <w:rPr>
          <w:rFonts w:ascii="Times New Roman" w:hAnsi="Times New Roman" w:cs="Times New Roman"/>
          <w:sz w:val="24"/>
          <w:szCs w:val="24"/>
          <w:lang w:val="sr-Cyrl-CS"/>
        </w:rPr>
        <w:t xml:space="preserve"> планирани су у износу од 33.959.100,00 КМ, а остварени у износу од 33.412.903,00 КМ, што представља 98%</w:t>
      </w:r>
      <w:r w:rsidR="00700517">
        <w:rPr>
          <w:rFonts w:ascii="Times New Roman" w:hAnsi="Times New Roman" w:cs="Times New Roman"/>
          <w:sz w:val="24"/>
          <w:szCs w:val="24"/>
          <w:lang w:val="sr-Cyrl-CS"/>
        </w:rPr>
        <w:t xml:space="preserve"> у односу на план и повећање од 1.942.031,22 </w:t>
      </w:r>
      <w:r w:rsidR="00632EC9">
        <w:rPr>
          <w:rFonts w:ascii="Times New Roman" w:hAnsi="Times New Roman" w:cs="Times New Roman"/>
          <w:sz w:val="24"/>
          <w:szCs w:val="24"/>
          <w:lang w:val="sr-Cyrl-CS"/>
        </w:rPr>
        <w:t>КМ у односу на 2018. годину.</w:t>
      </w:r>
    </w:p>
    <w:p w:rsidR="002D7483" w:rsidRDefault="002D7483" w:rsidP="000533A8">
      <w:pPr>
        <w:contextualSpacing/>
        <w:jc w:val="both"/>
        <w:rPr>
          <w:rFonts w:ascii="Times New Roman" w:hAnsi="Times New Roman" w:cs="Times New Roman"/>
          <w:sz w:val="24"/>
          <w:szCs w:val="24"/>
          <w:lang w:val="sr-Cyrl-CS"/>
        </w:rPr>
      </w:pPr>
    </w:p>
    <w:p w:rsidR="005C7459" w:rsidRDefault="002A1B3B" w:rsidP="000533A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Пореске приходе чине</w:t>
      </w:r>
      <w:r w:rsidR="002242DC">
        <w:rPr>
          <w:rFonts w:ascii="Times New Roman" w:hAnsi="Times New Roman" w:cs="Times New Roman"/>
          <w:sz w:val="24"/>
          <w:szCs w:val="24"/>
          <w:lang w:val="sr-Cyrl-CS"/>
        </w:rPr>
        <w:t>:</w:t>
      </w:r>
    </w:p>
    <w:p w:rsidR="001A67BF" w:rsidRDefault="001A67BF" w:rsidP="000533A8">
      <w:pPr>
        <w:contextualSpacing/>
        <w:jc w:val="both"/>
        <w:rPr>
          <w:rFonts w:ascii="Times New Roman" w:hAnsi="Times New Roman" w:cs="Times New Roman"/>
          <w:sz w:val="24"/>
          <w:szCs w:val="24"/>
          <w:lang w:val="sr-Cyrl-CS"/>
        </w:rPr>
      </w:pPr>
    </w:p>
    <w:p w:rsidR="004B0940" w:rsidRPr="00734D34" w:rsidRDefault="002A1B3B" w:rsidP="009F6DF2">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1. И</w:t>
      </w:r>
      <w:r w:rsidR="004B0940" w:rsidRPr="002A1B3B">
        <w:rPr>
          <w:rFonts w:ascii="Times New Roman" w:hAnsi="Times New Roman" w:cs="Times New Roman"/>
          <w:i/>
          <w:sz w:val="24"/>
          <w:szCs w:val="24"/>
          <w:lang w:val="sr-Cyrl-CS"/>
        </w:rPr>
        <w:t>ндиректни порези прикупљени преко УИО</w:t>
      </w:r>
      <w:r w:rsidR="00B554AC" w:rsidRPr="00814500">
        <w:rPr>
          <w:rFonts w:ascii="Times New Roman" w:hAnsi="Times New Roman" w:cs="Times New Roman"/>
          <w:sz w:val="24"/>
          <w:szCs w:val="24"/>
          <w:lang w:val="sr-Cyrl-CS"/>
        </w:rPr>
        <w:t xml:space="preserve"> (приходи по основу ПДВ-а)</w:t>
      </w:r>
      <w:r>
        <w:rPr>
          <w:rFonts w:ascii="Times New Roman" w:hAnsi="Times New Roman" w:cs="Times New Roman"/>
          <w:sz w:val="24"/>
          <w:szCs w:val="24"/>
          <w:lang w:val="sr-Cyrl-CS"/>
        </w:rPr>
        <w:t xml:space="preserve"> – остварени су у износу 2</w:t>
      </w:r>
      <w:r w:rsidR="004B0940" w:rsidRPr="00814500">
        <w:rPr>
          <w:rFonts w:ascii="Times New Roman" w:hAnsi="Times New Roman" w:cs="Times New Roman"/>
          <w:sz w:val="24"/>
          <w:szCs w:val="24"/>
          <w:lang w:val="sr-Cyrl-CS"/>
        </w:rPr>
        <w:t>7.119.393,00 КМ</w:t>
      </w:r>
      <w:r w:rsidR="00B554AC">
        <w:rPr>
          <w:rFonts w:ascii="Times New Roman" w:hAnsi="Times New Roman" w:cs="Times New Roman"/>
          <w:sz w:val="24"/>
          <w:szCs w:val="24"/>
          <w:lang w:val="sr-Cyrl-CS"/>
        </w:rPr>
        <w:t xml:space="preserve">. </w:t>
      </w:r>
      <w:r w:rsidR="00B554AC" w:rsidRPr="00734D34">
        <w:rPr>
          <w:rFonts w:ascii="Times New Roman" w:hAnsi="Times New Roman" w:cs="Times New Roman"/>
          <w:sz w:val="24"/>
          <w:szCs w:val="24"/>
          <w:lang w:val="sr-Cyrl-CS"/>
        </w:rPr>
        <w:t>Приходи од индиректних пореза расподјељују се у складу са одредбама члана 9. и 10.</w:t>
      </w:r>
      <w:r w:rsidR="002B606E">
        <w:rPr>
          <w:rFonts w:ascii="Times New Roman" w:hAnsi="Times New Roman" w:cs="Times New Roman"/>
          <w:sz w:val="24"/>
          <w:szCs w:val="24"/>
          <w:lang w:val="sr-Cyrl-CS"/>
        </w:rPr>
        <w:t xml:space="preserve"> Закона о буџетском систему</w:t>
      </w:r>
      <w:r w:rsidR="001A67BF">
        <w:rPr>
          <w:rFonts w:ascii="Times New Roman" w:hAnsi="Times New Roman" w:cs="Times New Roman"/>
          <w:sz w:val="24"/>
          <w:szCs w:val="24"/>
          <w:lang w:val="sr-Cyrl-CS"/>
        </w:rPr>
        <w:t xml:space="preserve"> и</w:t>
      </w:r>
      <w:r w:rsidR="00B554AC" w:rsidRPr="00734D34">
        <w:rPr>
          <w:rFonts w:ascii="Times New Roman" w:hAnsi="Times New Roman" w:cs="Times New Roman"/>
          <w:sz w:val="24"/>
          <w:szCs w:val="24"/>
          <w:lang w:val="sr-Cyrl-CS"/>
        </w:rPr>
        <w:t xml:space="preserve"> Одлуком о учешћу градова и </w:t>
      </w:r>
      <w:r w:rsidR="00B554AC" w:rsidRPr="00734D34">
        <w:rPr>
          <w:rFonts w:ascii="Times New Roman" w:hAnsi="Times New Roman" w:cs="Times New Roman"/>
          <w:sz w:val="24"/>
          <w:szCs w:val="24"/>
          <w:lang w:val="sr-Cyrl-CS"/>
        </w:rPr>
        <w:lastRenderedPageBreak/>
        <w:t>општина у расподјели прихода од индиректних пореза и начину распоређивања тих прихода</w:t>
      </w:r>
      <w:r w:rsidR="00734D34">
        <w:rPr>
          <w:rFonts w:ascii="Times New Roman" w:hAnsi="Times New Roman" w:cs="Times New Roman"/>
          <w:sz w:val="24"/>
          <w:szCs w:val="24"/>
          <w:lang w:val="sr-Cyrl-CS"/>
        </w:rPr>
        <w:t>, према којој Град Бијељина учествује у расподјели средстава за општине и градове у РС са 7,7142%</w:t>
      </w:r>
      <w:r w:rsidR="00C6522E" w:rsidRPr="00734D34">
        <w:rPr>
          <w:rFonts w:ascii="Times New Roman" w:hAnsi="Times New Roman" w:cs="Times New Roman"/>
          <w:sz w:val="24"/>
          <w:szCs w:val="24"/>
          <w:lang w:val="sr-Cyrl-CS"/>
        </w:rPr>
        <w:t>;</w:t>
      </w:r>
    </w:p>
    <w:p w:rsidR="005C7459" w:rsidRPr="00814500" w:rsidRDefault="001A67BF" w:rsidP="009F6DF2">
      <w:pPr>
        <w:contextualSpacing/>
        <w:jc w:val="both"/>
        <w:rPr>
          <w:rFonts w:ascii="Times New Roman" w:hAnsi="Times New Roman" w:cs="Times New Roman"/>
          <w:sz w:val="24"/>
          <w:szCs w:val="24"/>
          <w:lang w:val="sr-Cyrl-CS"/>
        </w:rPr>
      </w:pPr>
      <w:r w:rsidRPr="001A67BF">
        <w:rPr>
          <w:rFonts w:ascii="Times New Roman" w:hAnsi="Times New Roman" w:cs="Times New Roman"/>
          <w:i/>
          <w:sz w:val="24"/>
          <w:szCs w:val="24"/>
          <w:lang w:val="sr-Cyrl-CS"/>
        </w:rPr>
        <w:t>2. П</w:t>
      </w:r>
      <w:r w:rsidR="004B0940" w:rsidRPr="001A67BF">
        <w:rPr>
          <w:rFonts w:ascii="Times New Roman" w:hAnsi="Times New Roman" w:cs="Times New Roman"/>
          <w:i/>
          <w:sz w:val="24"/>
          <w:szCs w:val="24"/>
          <w:lang w:val="sr-Cyrl-CS"/>
        </w:rPr>
        <w:t>орези на лична примања и приходе од самосталних дјелатности</w:t>
      </w:r>
      <w:r>
        <w:rPr>
          <w:rFonts w:ascii="Times New Roman" w:hAnsi="Times New Roman" w:cs="Times New Roman"/>
          <w:i/>
          <w:sz w:val="24"/>
          <w:szCs w:val="24"/>
          <w:lang w:val="sr-Cyrl-CS"/>
        </w:rPr>
        <w:t xml:space="preserve"> – </w:t>
      </w:r>
      <w:r>
        <w:rPr>
          <w:rFonts w:ascii="Times New Roman" w:hAnsi="Times New Roman" w:cs="Times New Roman"/>
          <w:sz w:val="24"/>
          <w:szCs w:val="24"/>
          <w:lang w:val="sr-Cyrl-CS"/>
        </w:rPr>
        <w:t>остварени су у износу</w:t>
      </w:r>
      <w:r w:rsidR="004B0940" w:rsidRPr="00814500">
        <w:rPr>
          <w:rFonts w:ascii="Times New Roman" w:hAnsi="Times New Roman" w:cs="Times New Roman"/>
          <w:sz w:val="24"/>
          <w:szCs w:val="24"/>
          <w:lang w:val="sr-Cyrl-CS"/>
        </w:rPr>
        <w:t xml:space="preserve"> 3.</w:t>
      </w:r>
      <w:r w:rsidR="00C6522E">
        <w:rPr>
          <w:rFonts w:ascii="Times New Roman" w:hAnsi="Times New Roman" w:cs="Times New Roman"/>
          <w:sz w:val="24"/>
          <w:szCs w:val="24"/>
          <w:lang w:val="sr-Cyrl-CS"/>
        </w:rPr>
        <w:t>193.458,00 КМ. У складу са Законом о буџетском систему РС</w:t>
      </w:r>
      <w:r w:rsidR="00C6522E" w:rsidRPr="00814500">
        <w:rPr>
          <w:rFonts w:ascii="Times New Roman" w:hAnsi="Times New Roman" w:cs="Times New Roman"/>
          <w:sz w:val="24"/>
          <w:szCs w:val="24"/>
          <w:lang w:val="sr-Cyrl-CS"/>
        </w:rPr>
        <w:t xml:space="preserve">, </w:t>
      </w:r>
      <w:r w:rsidR="00C6522E">
        <w:rPr>
          <w:rFonts w:ascii="Times New Roman" w:hAnsi="Times New Roman" w:cs="Times New Roman"/>
          <w:sz w:val="24"/>
          <w:szCs w:val="24"/>
          <w:lang w:val="sr-Cyrl-CS"/>
        </w:rPr>
        <w:t xml:space="preserve">ови порези </w:t>
      </w:r>
      <w:r w:rsidR="00C6522E" w:rsidRPr="00814500">
        <w:rPr>
          <w:rFonts w:ascii="Times New Roman" w:hAnsi="Times New Roman" w:cs="Times New Roman"/>
          <w:sz w:val="24"/>
          <w:szCs w:val="24"/>
          <w:lang w:val="sr-Cyrl-CS"/>
        </w:rPr>
        <w:t>дијеле се између Републике и општине-града у сразмјери 75:25 у корист Републике</w:t>
      </w:r>
      <w:r w:rsidR="00C6522E">
        <w:rPr>
          <w:rFonts w:ascii="Times New Roman" w:hAnsi="Times New Roman" w:cs="Times New Roman"/>
          <w:sz w:val="24"/>
          <w:szCs w:val="24"/>
          <w:lang w:val="sr-Cyrl-CS"/>
        </w:rPr>
        <w:t>.Остварени су у нешто нижем нивоу, са 72% у односу на план, што је резултат измјене закона у вези са радом, платама и дохотком, којима је смањено пореско оптерећење зарада, повећањем основног личног одбитка;</w:t>
      </w:r>
    </w:p>
    <w:p w:rsidR="00A85FD8" w:rsidRDefault="001A67BF" w:rsidP="009F6DF2">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3. По</w:t>
      </w:r>
      <w:r w:rsidR="00F54657" w:rsidRPr="001A67BF">
        <w:rPr>
          <w:rFonts w:ascii="Times New Roman" w:hAnsi="Times New Roman" w:cs="Times New Roman"/>
          <w:i/>
          <w:sz w:val="24"/>
          <w:szCs w:val="24"/>
          <w:lang w:val="sr-Cyrl-CS"/>
        </w:rPr>
        <w:t>рези на имовину</w:t>
      </w:r>
      <w:r>
        <w:rPr>
          <w:rFonts w:ascii="Times New Roman" w:hAnsi="Times New Roman" w:cs="Times New Roman"/>
          <w:sz w:val="24"/>
          <w:szCs w:val="24"/>
          <w:lang w:val="sr-Cyrl-CS"/>
        </w:rPr>
        <w:t xml:space="preserve"> – остварени су у износу </w:t>
      </w:r>
      <w:r w:rsidR="00F54657" w:rsidRPr="00814500">
        <w:rPr>
          <w:rFonts w:ascii="Times New Roman" w:hAnsi="Times New Roman" w:cs="Times New Roman"/>
          <w:sz w:val="24"/>
          <w:szCs w:val="24"/>
          <w:lang w:val="sr-Cyrl-CS"/>
        </w:rPr>
        <w:t xml:space="preserve"> 2.958.193,00 КМ</w:t>
      </w:r>
      <w:r w:rsidR="00A85FD8">
        <w:rPr>
          <w:rFonts w:ascii="Times New Roman" w:hAnsi="Times New Roman" w:cs="Times New Roman"/>
          <w:sz w:val="24"/>
          <w:szCs w:val="24"/>
          <w:lang w:val="sr-Cyrl-CS"/>
        </w:rPr>
        <w:t>. У овој групи пореза најзаначајни је порез на непокретност по основу ког је у 2019. години прикупљено 2.924.418,71 КМ</w:t>
      </w:r>
      <w:r w:rsidR="00830C36">
        <w:rPr>
          <w:rFonts w:ascii="Times New Roman" w:hAnsi="Times New Roman" w:cs="Times New Roman"/>
          <w:sz w:val="24"/>
          <w:szCs w:val="24"/>
          <w:lang w:val="sr-Cyrl-CS"/>
        </w:rPr>
        <w:t xml:space="preserve">, чиме је у односу на 2018. годину остварен благи пораст од 3,19%. </w:t>
      </w:r>
    </w:p>
    <w:p w:rsidR="000F2C36" w:rsidRDefault="001A67BF" w:rsidP="009F6DF2">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4. О</w:t>
      </w:r>
      <w:r w:rsidR="00F54657" w:rsidRPr="001A67BF">
        <w:rPr>
          <w:rFonts w:ascii="Times New Roman" w:hAnsi="Times New Roman" w:cs="Times New Roman"/>
          <w:i/>
          <w:sz w:val="24"/>
          <w:szCs w:val="24"/>
          <w:lang w:val="sr-Cyrl-CS"/>
        </w:rPr>
        <w:t>стали порески приходи</w:t>
      </w:r>
      <w:r>
        <w:rPr>
          <w:rFonts w:ascii="Times New Roman" w:hAnsi="Times New Roman" w:cs="Times New Roman"/>
          <w:i/>
          <w:sz w:val="24"/>
          <w:szCs w:val="24"/>
          <w:lang w:val="sr-Cyrl-CS"/>
        </w:rPr>
        <w:t xml:space="preserve"> – </w:t>
      </w:r>
      <w:r>
        <w:rPr>
          <w:rFonts w:ascii="Times New Roman" w:hAnsi="Times New Roman" w:cs="Times New Roman"/>
          <w:sz w:val="24"/>
          <w:szCs w:val="24"/>
          <w:lang w:val="sr-Cyrl-CS"/>
        </w:rPr>
        <w:t>остварени су у износу</w:t>
      </w:r>
      <w:r w:rsidR="00830C36">
        <w:rPr>
          <w:rFonts w:ascii="Times New Roman" w:hAnsi="Times New Roman" w:cs="Times New Roman"/>
          <w:sz w:val="24"/>
          <w:szCs w:val="24"/>
          <w:lang w:val="sr-Cyrl-CS"/>
        </w:rPr>
        <w:t xml:space="preserve"> 89.544,00 КМ. </w:t>
      </w:r>
      <w:r w:rsidR="000F2C36">
        <w:rPr>
          <w:rFonts w:ascii="Times New Roman" w:hAnsi="Times New Roman" w:cs="Times New Roman"/>
          <w:sz w:val="24"/>
          <w:szCs w:val="24"/>
          <w:lang w:val="sr-Cyrl-CS"/>
        </w:rPr>
        <w:t xml:space="preserve">Цјелокупан овај износ је прикупљен по основу </w:t>
      </w:r>
      <w:r w:rsidR="000F2C36" w:rsidRPr="00814500">
        <w:rPr>
          <w:rFonts w:ascii="Times New Roman" w:hAnsi="Times New Roman" w:cs="Times New Roman"/>
          <w:sz w:val="24"/>
          <w:szCs w:val="24"/>
          <w:lang w:val="sr-Cyrl-CS"/>
        </w:rPr>
        <w:t>порез</w:t>
      </w:r>
      <w:r w:rsidR="000F2C36">
        <w:rPr>
          <w:rFonts w:ascii="Times New Roman" w:hAnsi="Times New Roman" w:cs="Times New Roman"/>
          <w:sz w:val="24"/>
          <w:szCs w:val="24"/>
          <w:lang w:val="sr-Cyrl-CS"/>
        </w:rPr>
        <w:t>а на добитке од игара на срећу</w:t>
      </w:r>
    </w:p>
    <w:p w:rsidR="002242DC" w:rsidRDefault="001A67BF" w:rsidP="009F6DF2">
      <w:pPr>
        <w:contextualSpacing/>
        <w:jc w:val="both"/>
        <w:rPr>
          <w:rFonts w:ascii="Times New Roman" w:hAnsi="Times New Roman" w:cs="Times New Roman"/>
          <w:sz w:val="24"/>
          <w:szCs w:val="24"/>
          <w:lang w:val="sr-Cyrl-CS"/>
        </w:rPr>
      </w:pPr>
      <w:r w:rsidRPr="001A67BF">
        <w:rPr>
          <w:rFonts w:ascii="Times New Roman" w:hAnsi="Times New Roman" w:cs="Times New Roman"/>
          <w:i/>
          <w:sz w:val="24"/>
          <w:szCs w:val="24"/>
          <w:lang w:val="sr-Cyrl-CS"/>
        </w:rPr>
        <w:t>5. П</w:t>
      </w:r>
      <w:r w:rsidR="00F54657" w:rsidRPr="001A67BF">
        <w:rPr>
          <w:rFonts w:ascii="Times New Roman" w:hAnsi="Times New Roman" w:cs="Times New Roman"/>
          <w:i/>
          <w:sz w:val="24"/>
          <w:szCs w:val="24"/>
          <w:lang w:val="sr-Cyrl-CS"/>
        </w:rPr>
        <w:t>орези на промет производа и услуга</w:t>
      </w:r>
      <w:r>
        <w:rPr>
          <w:rFonts w:ascii="Times New Roman" w:hAnsi="Times New Roman" w:cs="Times New Roman"/>
          <w:sz w:val="24"/>
          <w:szCs w:val="24"/>
          <w:lang w:val="sr-Cyrl-CS"/>
        </w:rPr>
        <w:t xml:space="preserve"> – остварени су у износу </w:t>
      </w:r>
      <w:r w:rsidRPr="00814500">
        <w:rPr>
          <w:rFonts w:ascii="Times New Roman" w:hAnsi="Times New Roman" w:cs="Times New Roman"/>
          <w:sz w:val="24"/>
          <w:szCs w:val="24"/>
          <w:lang w:val="sr-Cyrl-CS"/>
        </w:rPr>
        <w:t>52.315,00 КМ</w:t>
      </w:r>
      <w:r>
        <w:rPr>
          <w:rFonts w:ascii="Times New Roman" w:hAnsi="Times New Roman" w:cs="Times New Roman"/>
          <w:sz w:val="24"/>
          <w:szCs w:val="24"/>
          <w:lang w:val="sr-Cyrl-CS"/>
        </w:rPr>
        <w:t xml:space="preserve"> и представљају</w:t>
      </w:r>
      <w:r w:rsidR="000A253C">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приходе</w:t>
      </w:r>
      <w:r w:rsidR="007D2A9E">
        <w:rPr>
          <w:rFonts w:ascii="Times New Roman" w:hAnsi="Times New Roman" w:cs="Times New Roman"/>
          <w:sz w:val="24"/>
          <w:szCs w:val="24"/>
          <w:lang w:val="sr-Cyrl-CS"/>
        </w:rPr>
        <w:t xml:space="preserve"> по основу заосталих обавеза</w:t>
      </w:r>
      <w:r>
        <w:rPr>
          <w:rFonts w:ascii="Times New Roman" w:hAnsi="Times New Roman" w:cs="Times New Roman"/>
          <w:sz w:val="24"/>
          <w:szCs w:val="24"/>
          <w:lang w:val="sr-Cyrl-CS"/>
        </w:rPr>
        <w:t>.</w:t>
      </w:r>
    </w:p>
    <w:p w:rsidR="007D2A9E" w:rsidRDefault="007D2A9E" w:rsidP="009F6DF2">
      <w:pPr>
        <w:contextualSpacing/>
        <w:jc w:val="both"/>
        <w:rPr>
          <w:rFonts w:ascii="Times New Roman" w:hAnsi="Times New Roman" w:cs="Times New Roman"/>
          <w:sz w:val="24"/>
          <w:szCs w:val="24"/>
          <w:lang w:val="sr-Cyrl-CS"/>
        </w:rPr>
      </w:pPr>
    </w:p>
    <w:p w:rsidR="002242DC" w:rsidRDefault="002242DC" w:rsidP="009F6DF2">
      <w:pPr>
        <w:contextualSpacing/>
        <w:jc w:val="both"/>
        <w:rPr>
          <w:rFonts w:ascii="Times New Roman" w:hAnsi="Times New Roman" w:cs="Times New Roman"/>
          <w:sz w:val="24"/>
          <w:szCs w:val="24"/>
          <w:lang w:val="sr-Cyrl-CS"/>
        </w:rPr>
      </w:pPr>
      <w:r w:rsidRPr="00DB7A66">
        <w:rPr>
          <w:rFonts w:ascii="Times New Roman" w:hAnsi="Times New Roman" w:cs="Times New Roman"/>
          <w:b/>
          <w:sz w:val="24"/>
          <w:szCs w:val="24"/>
          <w:lang w:val="sr-Cyrl-CS"/>
        </w:rPr>
        <w:t>Непорески приходи</w:t>
      </w:r>
      <w:r>
        <w:rPr>
          <w:rFonts w:ascii="Times New Roman" w:hAnsi="Times New Roman" w:cs="Times New Roman"/>
          <w:sz w:val="24"/>
          <w:szCs w:val="24"/>
          <w:lang w:val="sr-Cyrl-CS"/>
        </w:rPr>
        <w:t xml:space="preserve"> (група конта 720), планирани су у износу 11.848.257 КМ, а остварени </w:t>
      </w:r>
      <w:r w:rsidR="00AC222D">
        <w:rPr>
          <w:rFonts w:ascii="Times New Roman" w:hAnsi="Times New Roman" w:cs="Times New Roman"/>
          <w:sz w:val="24"/>
          <w:szCs w:val="24"/>
          <w:lang w:val="sr-Cyrl-CS"/>
        </w:rPr>
        <w:t>у износу 10.879.598,00 КМ, односно 92%</w:t>
      </w:r>
      <w:r w:rsidR="00685219">
        <w:rPr>
          <w:rFonts w:ascii="Times New Roman" w:hAnsi="Times New Roman" w:cs="Times New Roman"/>
          <w:sz w:val="24"/>
          <w:szCs w:val="24"/>
          <w:lang w:val="sr-Cyrl-CS"/>
        </w:rPr>
        <w:t xml:space="preserve"> у односу на план и за 2.525.317,80 КМ мање у односу на 2018. </w:t>
      </w:r>
      <w:r w:rsidR="00247C7B">
        <w:rPr>
          <w:rFonts w:ascii="Times New Roman" w:hAnsi="Times New Roman" w:cs="Times New Roman"/>
          <w:sz w:val="24"/>
          <w:szCs w:val="24"/>
          <w:lang w:val="sr-Cyrl-CS"/>
        </w:rPr>
        <w:t>г</w:t>
      </w:r>
      <w:r w:rsidR="00685219">
        <w:rPr>
          <w:rFonts w:ascii="Times New Roman" w:hAnsi="Times New Roman" w:cs="Times New Roman"/>
          <w:sz w:val="24"/>
          <w:szCs w:val="24"/>
          <w:lang w:val="sr-Cyrl-CS"/>
        </w:rPr>
        <w:t>одину</w:t>
      </w:r>
      <w:r w:rsidR="00247C7B">
        <w:rPr>
          <w:rFonts w:ascii="Times New Roman" w:hAnsi="Times New Roman" w:cs="Times New Roman"/>
          <w:sz w:val="24"/>
          <w:szCs w:val="24"/>
          <w:lang w:val="sr-Cyrl-CS"/>
        </w:rPr>
        <w:t xml:space="preserve">. </w:t>
      </w:r>
    </w:p>
    <w:p w:rsidR="002D7483" w:rsidRDefault="002D7483" w:rsidP="009F6DF2">
      <w:pPr>
        <w:contextualSpacing/>
        <w:jc w:val="both"/>
        <w:rPr>
          <w:rFonts w:ascii="Times New Roman" w:hAnsi="Times New Roman" w:cs="Times New Roman"/>
          <w:sz w:val="24"/>
          <w:szCs w:val="24"/>
          <w:lang w:val="sr-Cyrl-CS"/>
        </w:rPr>
      </w:pPr>
    </w:p>
    <w:p w:rsidR="00AC222D" w:rsidRDefault="00AC222D"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Непореске приходе</w:t>
      </w:r>
      <w:r w:rsidR="000A253C">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чине:</w:t>
      </w:r>
    </w:p>
    <w:p w:rsidR="002D7483" w:rsidRDefault="002D7483" w:rsidP="009F6DF2">
      <w:pPr>
        <w:contextualSpacing/>
        <w:jc w:val="both"/>
        <w:rPr>
          <w:rFonts w:ascii="Times New Roman" w:hAnsi="Times New Roman" w:cs="Times New Roman"/>
          <w:sz w:val="24"/>
          <w:szCs w:val="24"/>
          <w:lang w:val="sr-Cyrl-CS"/>
        </w:rPr>
      </w:pPr>
    </w:p>
    <w:p w:rsidR="00F63929" w:rsidRDefault="0044369B" w:rsidP="009F6DF2">
      <w:pPr>
        <w:contextualSpacing/>
        <w:jc w:val="both"/>
        <w:rPr>
          <w:rFonts w:ascii="Times New Roman" w:hAnsi="Times New Roman" w:cs="Times New Roman"/>
          <w:sz w:val="24"/>
          <w:szCs w:val="24"/>
          <w:lang w:val="sr-Cyrl-CS"/>
        </w:rPr>
      </w:pPr>
      <w:r w:rsidRPr="0044369B">
        <w:rPr>
          <w:rFonts w:ascii="Times New Roman" w:hAnsi="Times New Roman" w:cs="Times New Roman"/>
          <w:i/>
          <w:sz w:val="24"/>
          <w:szCs w:val="24"/>
          <w:lang w:val="sr-Cyrl-CS"/>
        </w:rPr>
        <w:t>1.Н</w:t>
      </w:r>
      <w:r w:rsidR="00443BE7" w:rsidRPr="0044369B">
        <w:rPr>
          <w:rFonts w:ascii="Times New Roman" w:hAnsi="Times New Roman" w:cs="Times New Roman"/>
          <w:i/>
          <w:sz w:val="24"/>
          <w:szCs w:val="24"/>
          <w:lang w:val="sr-Cyrl-CS"/>
        </w:rPr>
        <w:t>акнаде, таксе и приходи од пружања јавних услуга</w:t>
      </w:r>
      <w:r>
        <w:rPr>
          <w:rFonts w:ascii="Times New Roman" w:hAnsi="Times New Roman" w:cs="Times New Roman"/>
          <w:i/>
          <w:sz w:val="24"/>
          <w:szCs w:val="24"/>
          <w:lang w:val="sr-Cyrl-CS"/>
        </w:rPr>
        <w:t xml:space="preserve"> – </w:t>
      </w:r>
      <w:r>
        <w:rPr>
          <w:rFonts w:ascii="Times New Roman" w:hAnsi="Times New Roman" w:cs="Times New Roman"/>
          <w:sz w:val="24"/>
          <w:szCs w:val="24"/>
          <w:lang w:val="sr-Cyrl-CS"/>
        </w:rPr>
        <w:t>остварене су у износу</w:t>
      </w:r>
      <w:r w:rsidR="00443BE7">
        <w:rPr>
          <w:rFonts w:ascii="Times New Roman" w:hAnsi="Times New Roman" w:cs="Times New Roman"/>
          <w:sz w:val="24"/>
          <w:szCs w:val="24"/>
          <w:lang w:val="sr-Cyrl-CS"/>
        </w:rPr>
        <w:t xml:space="preserve"> 9.436.890,00 КМ. </w:t>
      </w:r>
      <w:r>
        <w:rPr>
          <w:rFonts w:ascii="Times New Roman" w:hAnsi="Times New Roman" w:cs="Times New Roman"/>
          <w:sz w:val="24"/>
          <w:szCs w:val="24"/>
          <w:lang w:val="sr-Cyrl-CS"/>
        </w:rPr>
        <w:t>О</w:t>
      </w:r>
      <w:r w:rsidR="00443BE7">
        <w:rPr>
          <w:rFonts w:ascii="Times New Roman" w:hAnsi="Times New Roman" w:cs="Times New Roman"/>
          <w:sz w:val="24"/>
          <w:szCs w:val="24"/>
          <w:lang w:val="sr-Cyrl-CS"/>
        </w:rPr>
        <w:t>бухватају</w:t>
      </w:r>
      <w:r w:rsidR="00F63929">
        <w:rPr>
          <w:rFonts w:ascii="Times New Roman" w:hAnsi="Times New Roman" w:cs="Times New Roman"/>
          <w:sz w:val="24"/>
          <w:szCs w:val="24"/>
          <w:lang w:val="sr-Cyrl-CS"/>
        </w:rPr>
        <w:t>:</w:t>
      </w:r>
    </w:p>
    <w:p w:rsidR="00D327F4" w:rsidRDefault="00F63929" w:rsidP="00D327F4">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540F1B">
        <w:rPr>
          <w:rFonts w:ascii="Times New Roman" w:hAnsi="Times New Roman" w:cs="Times New Roman"/>
          <w:sz w:val="24"/>
          <w:szCs w:val="24"/>
          <w:lang w:val="sr-Cyrl-CS"/>
        </w:rPr>
        <w:t>административне накнаде и та</w:t>
      </w:r>
      <w:r w:rsidR="0044369B">
        <w:rPr>
          <w:rFonts w:ascii="Times New Roman" w:hAnsi="Times New Roman" w:cs="Times New Roman"/>
          <w:sz w:val="24"/>
          <w:szCs w:val="24"/>
          <w:lang w:val="sr-Cyrl-CS"/>
        </w:rPr>
        <w:t>ксе,</w:t>
      </w:r>
    </w:p>
    <w:p w:rsidR="00D327F4" w:rsidRDefault="00D327F4" w:rsidP="00D327F4">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-комуналне накнаде и таксе</w:t>
      </w:r>
      <w:r w:rsidR="007728F4">
        <w:rPr>
          <w:rFonts w:ascii="Times New Roman" w:hAnsi="Times New Roman" w:cs="Times New Roman"/>
          <w:sz w:val="24"/>
          <w:szCs w:val="24"/>
          <w:lang w:val="sr-Cyrl-CS"/>
        </w:rPr>
        <w:t xml:space="preserve"> -</w:t>
      </w:r>
      <w:r w:rsidR="00756D05">
        <w:rPr>
          <w:rFonts w:ascii="Times New Roman" w:hAnsi="Times New Roman" w:cs="Times New Roman"/>
          <w:sz w:val="24"/>
          <w:szCs w:val="24"/>
          <w:lang w:val="sr-Cyrl-CS"/>
        </w:rPr>
        <w:t xml:space="preserve"> најзначајније међу њима су комуналне таксе на фирму (остварење 1.028.123,59 КМ), комуналне таксе за заузеће јавних површина (</w:t>
      </w:r>
      <w:r w:rsidR="0044369B">
        <w:rPr>
          <w:rFonts w:ascii="Times New Roman" w:hAnsi="Times New Roman" w:cs="Times New Roman"/>
          <w:sz w:val="24"/>
          <w:szCs w:val="24"/>
          <w:lang w:val="sr-Cyrl-CS"/>
        </w:rPr>
        <w:t xml:space="preserve">остварење </w:t>
      </w:r>
      <w:r w:rsidR="00756D05">
        <w:rPr>
          <w:rFonts w:ascii="Times New Roman" w:hAnsi="Times New Roman" w:cs="Times New Roman"/>
          <w:sz w:val="24"/>
          <w:szCs w:val="24"/>
          <w:lang w:val="sr-Cyrl-CS"/>
        </w:rPr>
        <w:t>289.797,42 КМ), комуналне таксе за коришћење рекламних паноа (</w:t>
      </w:r>
      <w:r w:rsidR="0044369B">
        <w:rPr>
          <w:rFonts w:ascii="Times New Roman" w:hAnsi="Times New Roman" w:cs="Times New Roman"/>
          <w:sz w:val="24"/>
          <w:szCs w:val="24"/>
          <w:lang w:val="sr-Cyrl-CS"/>
        </w:rPr>
        <w:t xml:space="preserve">остварење </w:t>
      </w:r>
      <w:r w:rsidR="00756D05">
        <w:rPr>
          <w:rFonts w:ascii="Times New Roman" w:hAnsi="Times New Roman" w:cs="Times New Roman"/>
          <w:sz w:val="24"/>
          <w:szCs w:val="24"/>
          <w:lang w:val="sr-Cyrl-CS"/>
        </w:rPr>
        <w:t>255.466,22 КМ)</w:t>
      </w:r>
      <w:r w:rsidR="00540F1B">
        <w:rPr>
          <w:rFonts w:ascii="Times New Roman" w:hAnsi="Times New Roman" w:cs="Times New Roman"/>
          <w:sz w:val="24"/>
          <w:szCs w:val="24"/>
          <w:lang w:val="sr-Cyrl-CS"/>
        </w:rPr>
        <w:t>;</w:t>
      </w:r>
    </w:p>
    <w:p w:rsidR="00247C7B" w:rsidRDefault="00756D05"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-накнаде за коришћење природних и д</w:t>
      </w:r>
      <w:r w:rsidR="0044369B">
        <w:rPr>
          <w:rFonts w:ascii="Times New Roman" w:hAnsi="Times New Roman" w:cs="Times New Roman"/>
          <w:sz w:val="24"/>
          <w:szCs w:val="24"/>
          <w:lang w:val="sr-Cyrl-CS"/>
        </w:rPr>
        <w:t>ругих добара од општег интереса</w:t>
      </w:r>
      <w:r w:rsidR="007728F4">
        <w:rPr>
          <w:rFonts w:ascii="Times New Roman" w:hAnsi="Times New Roman" w:cs="Times New Roman"/>
          <w:sz w:val="24"/>
          <w:szCs w:val="24"/>
          <w:lang w:val="sr-Cyrl-CS"/>
        </w:rPr>
        <w:t xml:space="preserve"> - м</w:t>
      </w:r>
      <w:r w:rsidR="00540F1B">
        <w:rPr>
          <w:rFonts w:ascii="Times New Roman" w:hAnsi="Times New Roman" w:cs="Times New Roman"/>
          <w:sz w:val="24"/>
          <w:szCs w:val="24"/>
          <w:lang w:val="sr-Cyrl-CS"/>
        </w:rPr>
        <w:t xml:space="preserve">еђу овим накнадама највеће остварење је код накнаде за уређење градског грађевинског земљишта (2.971.629,34 КМ), међутим, ту је забиљежени највећи </w:t>
      </w:r>
      <w:r w:rsidR="00247C7B">
        <w:rPr>
          <w:rFonts w:ascii="Times New Roman" w:hAnsi="Times New Roman" w:cs="Times New Roman"/>
          <w:sz w:val="24"/>
          <w:szCs w:val="24"/>
          <w:lang w:val="sr-Cyrl-CS"/>
        </w:rPr>
        <w:t>пад у остварењу у односу 2018. годину</w:t>
      </w:r>
      <w:r w:rsidR="00561EDD">
        <w:rPr>
          <w:rFonts w:ascii="Times New Roman" w:hAnsi="Times New Roman" w:cs="Times New Roman"/>
          <w:sz w:val="24"/>
          <w:szCs w:val="24"/>
          <w:lang w:val="sr-Cyrl-CS"/>
        </w:rPr>
        <w:t>.</w:t>
      </w:r>
      <w:r w:rsidR="00247C7B">
        <w:rPr>
          <w:rFonts w:ascii="Times New Roman" w:hAnsi="Times New Roman" w:cs="Times New Roman"/>
          <w:sz w:val="24"/>
          <w:szCs w:val="24"/>
          <w:lang w:val="sr-Cyrl-CS"/>
        </w:rPr>
        <w:t xml:space="preserve"> Пад је највећим дијелом због тога што се у оквиру ове групе прихода планира и </w:t>
      </w:r>
      <w:r w:rsidR="00561EDD">
        <w:rPr>
          <w:rFonts w:ascii="Times New Roman" w:hAnsi="Times New Roman" w:cs="Times New Roman"/>
          <w:sz w:val="24"/>
          <w:szCs w:val="24"/>
          <w:lang w:val="sr-Cyrl-CS"/>
        </w:rPr>
        <w:t>наплаћује накнада за уређење градског грађевинског земљишта по уговорима са инвеститорима за финансирање опремања градског грађевинског земљишта, у складу са Законом о уређењу простора у грађењу („Службени гласник РС“, број 40/13,106/15 и 3/16), који инвеститорима даје могућност да неизграђено градско грађевинско земљиште опремају властитим средствима, и за исти износ умање износ накнаде који су дужни уплатити у поступку изградње стамбено пословних објеката.</w:t>
      </w:r>
      <w:r w:rsidR="00540F1B">
        <w:rPr>
          <w:rFonts w:ascii="Times New Roman" w:hAnsi="Times New Roman" w:cs="Times New Roman"/>
          <w:sz w:val="24"/>
          <w:szCs w:val="24"/>
          <w:lang w:val="sr-Cyrl-CS"/>
        </w:rPr>
        <w:t xml:space="preserve"> Значајно остварење </w:t>
      </w:r>
      <w:r w:rsidR="003C3CB2">
        <w:rPr>
          <w:rFonts w:ascii="Times New Roman" w:hAnsi="Times New Roman" w:cs="Times New Roman"/>
          <w:sz w:val="24"/>
          <w:szCs w:val="24"/>
          <w:lang w:val="sr-Cyrl-CS"/>
        </w:rPr>
        <w:t>има и</w:t>
      </w:r>
      <w:r w:rsidR="00540F1B">
        <w:rPr>
          <w:rFonts w:ascii="Times New Roman" w:hAnsi="Times New Roman" w:cs="Times New Roman"/>
          <w:sz w:val="24"/>
          <w:szCs w:val="24"/>
          <w:lang w:val="sr-Cyrl-CS"/>
        </w:rPr>
        <w:t xml:space="preserve"> </w:t>
      </w:r>
      <w:r w:rsidR="00540F1B">
        <w:rPr>
          <w:rFonts w:ascii="Times New Roman" w:hAnsi="Times New Roman" w:cs="Times New Roman"/>
          <w:sz w:val="24"/>
          <w:szCs w:val="24"/>
          <w:lang w:val="sr-Cyrl-CS"/>
        </w:rPr>
        <w:lastRenderedPageBreak/>
        <w:t>накнад</w:t>
      </w:r>
      <w:r w:rsidR="003C3CB2">
        <w:rPr>
          <w:rFonts w:ascii="Times New Roman" w:hAnsi="Times New Roman" w:cs="Times New Roman"/>
          <w:sz w:val="24"/>
          <w:szCs w:val="24"/>
          <w:lang w:val="sr-Cyrl-CS"/>
        </w:rPr>
        <w:t>а</w:t>
      </w:r>
      <w:r w:rsidR="00540F1B">
        <w:rPr>
          <w:rFonts w:ascii="Times New Roman" w:hAnsi="Times New Roman" w:cs="Times New Roman"/>
          <w:sz w:val="24"/>
          <w:szCs w:val="24"/>
          <w:lang w:val="sr-Cyrl-CS"/>
        </w:rPr>
        <w:t xml:space="preserve"> за противпожарну заштиту (541.071,67 КМ)</w:t>
      </w:r>
      <w:r w:rsidR="00095243">
        <w:rPr>
          <w:rFonts w:ascii="Times New Roman" w:hAnsi="Times New Roman" w:cs="Times New Roman"/>
          <w:sz w:val="24"/>
          <w:szCs w:val="24"/>
          <w:lang w:val="sr-Cyrl-CS"/>
        </w:rPr>
        <w:t>, накнаде за промјену намјене пољопривредног з</w:t>
      </w:r>
      <w:r w:rsidR="0065003B">
        <w:rPr>
          <w:rFonts w:ascii="Times New Roman" w:hAnsi="Times New Roman" w:cs="Times New Roman"/>
          <w:sz w:val="24"/>
          <w:szCs w:val="24"/>
          <w:lang w:val="sr-Cyrl-CS"/>
        </w:rPr>
        <w:t>емљишта (461.064,32 КМ)</w:t>
      </w:r>
      <w:r w:rsidR="003C3CB2">
        <w:rPr>
          <w:rFonts w:ascii="Times New Roman" w:hAnsi="Times New Roman" w:cs="Times New Roman"/>
          <w:sz w:val="24"/>
          <w:szCs w:val="24"/>
          <w:lang w:val="sr-Cyrl-CS"/>
        </w:rPr>
        <w:t>, накнада</w:t>
      </w:r>
      <w:r w:rsidR="00095243">
        <w:rPr>
          <w:rFonts w:ascii="Times New Roman" w:hAnsi="Times New Roman" w:cs="Times New Roman"/>
          <w:sz w:val="24"/>
          <w:szCs w:val="24"/>
          <w:lang w:val="sr-Cyrl-CS"/>
        </w:rPr>
        <w:t xml:space="preserve"> за</w:t>
      </w:r>
      <w:r w:rsidR="0065003B">
        <w:rPr>
          <w:rFonts w:ascii="Times New Roman" w:hAnsi="Times New Roman" w:cs="Times New Roman"/>
          <w:sz w:val="24"/>
          <w:szCs w:val="24"/>
          <w:lang w:val="sr-Cyrl-CS"/>
        </w:rPr>
        <w:t xml:space="preserve"> воде и одводњавање, концесионе накнаде</w:t>
      </w:r>
      <w:r w:rsidR="00095243">
        <w:rPr>
          <w:rFonts w:ascii="Times New Roman" w:hAnsi="Times New Roman" w:cs="Times New Roman"/>
          <w:sz w:val="24"/>
          <w:szCs w:val="24"/>
          <w:lang w:val="sr-Cyrl-CS"/>
        </w:rPr>
        <w:t xml:space="preserve"> итд</w:t>
      </w:r>
      <w:r w:rsidR="0065003B">
        <w:rPr>
          <w:rFonts w:ascii="Times New Roman" w:hAnsi="Times New Roman" w:cs="Times New Roman"/>
          <w:sz w:val="24"/>
          <w:szCs w:val="24"/>
          <w:lang w:val="sr-Cyrl-CS"/>
        </w:rPr>
        <w:t>,</w:t>
      </w:r>
    </w:p>
    <w:p w:rsidR="00095243" w:rsidRDefault="00095243"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-приходе од пружања јавних услуга</w:t>
      </w:r>
      <w:r w:rsidR="007728F4">
        <w:rPr>
          <w:rFonts w:ascii="Times New Roman" w:hAnsi="Times New Roman" w:cs="Times New Roman"/>
          <w:sz w:val="24"/>
          <w:szCs w:val="24"/>
          <w:lang w:val="sr-Cyrl-CS"/>
        </w:rPr>
        <w:t xml:space="preserve"> – представљају приходе које остварују органи и организације</w:t>
      </w:r>
    </w:p>
    <w:p w:rsidR="00443BE7" w:rsidRDefault="0065003B" w:rsidP="009F6DF2">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2. П</w:t>
      </w:r>
      <w:r w:rsidR="00443BE7" w:rsidRPr="0065003B">
        <w:rPr>
          <w:rFonts w:ascii="Times New Roman" w:hAnsi="Times New Roman" w:cs="Times New Roman"/>
          <w:i/>
          <w:sz w:val="24"/>
          <w:szCs w:val="24"/>
          <w:lang w:val="sr-Cyrl-CS"/>
        </w:rPr>
        <w:t>риходи од финансијске и нефинансијске имовине и позитивних курсних разлика</w:t>
      </w:r>
      <w:r>
        <w:rPr>
          <w:rFonts w:ascii="Times New Roman" w:hAnsi="Times New Roman" w:cs="Times New Roman"/>
          <w:sz w:val="24"/>
          <w:szCs w:val="24"/>
          <w:lang w:val="sr-Cyrl-CS"/>
        </w:rPr>
        <w:t>– остварени су у износу</w:t>
      </w:r>
      <w:r w:rsidR="00443BE7">
        <w:rPr>
          <w:rFonts w:ascii="Times New Roman" w:hAnsi="Times New Roman" w:cs="Times New Roman"/>
          <w:sz w:val="24"/>
          <w:szCs w:val="24"/>
          <w:lang w:val="sr-Cyrl-CS"/>
        </w:rPr>
        <w:t xml:space="preserve"> 1.315.824,00 КМ</w:t>
      </w:r>
      <w:r w:rsidR="00EA40EE">
        <w:rPr>
          <w:rFonts w:ascii="Times New Roman" w:hAnsi="Times New Roman" w:cs="Times New Roman"/>
          <w:sz w:val="24"/>
          <w:szCs w:val="24"/>
          <w:lang w:val="sr-Cyrl-CS"/>
        </w:rPr>
        <w:t>. Међу овом групом прихода најзачајнији је приход од земљишне ренте са остварених 1.092.761,46 КМ, овој групи прихода припадају и приходи по основу давања у закуп објеката који су у власништву Града.</w:t>
      </w:r>
    </w:p>
    <w:p w:rsidR="000079BE" w:rsidRDefault="0065003B" w:rsidP="009F6DF2">
      <w:pPr>
        <w:contextualSpacing/>
        <w:jc w:val="both"/>
        <w:rPr>
          <w:rFonts w:ascii="Times New Roman" w:hAnsi="Times New Roman" w:cs="Times New Roman"/>
          <w:sz w:val="24"/>
          <w:szCs w:val="24"/>
          <w:lang w:val="sr-Cyrl-CS"/>
        </w:rPr>
      </w:pPr>
      <w:r w:rsidRPr="0065003B">
        <w:rPr>
          <w:rFonts w:ascii="Times New Roman" w:hAnsi="Times New Roman" w:cs="Times New Roman"/>
          <w:i/>
          <w:sz w:val="24"/>
          <w:szCs w:val="24"/>
          <w:lang w:val="sr-Cyrl-CS"/>
        </w:rPr>
        <w:t>3. О</w:t>
      </w:r>
      <w:r w:rsidR="000079BE" w:rsidRPr="0065003B">
        <w:rPr>
          <w:rFonts w:ascii="Times New Roman" w:hAnsi="Times New Roman" w:cs="Times New Roman"/>
          <w:i/>
          <w:sz w:val="24"/>
          <w:szCs w:val="24"/>
          <w:lang w:val="sr-Cyrl-CS"/>
        </w:rPr>
        <w:t>стали непорески приходи</w:t>
      </w:r>
      <w:r>
        <w:rPr>
          <w:rFonts w:ascii="Times New Roman" w:hAnsi="Times New Roman" w:cs="Times New Roman"/>
          <w:sz w:val="24"/>
          <w:szCs w:val="24"/>
          <w:lang w:val="sr-Cyrl-CS"/>
        </w:rPr>
        <w:t xml:space="preserve"> –остварени су у износу</w:t>
      </w:r>
      <w:r w:rsidR="000079BE">
        <w:rPr>
          <w:rFonts w:ascii="Times New Roman" w:hAnsi="Times New Roman" w:cs="Times New Roman"/>
          <w:sz w:val="24"/>
          <w:szCs w:val="24"/>
          <w:lang w:val="sr-Cyrl-CS"/>
        </w:rPr>
        <w:t xml:space="preserve"> 117.619,00 КМ</w:t>
      </w:r>
      <w:r>
        <w:rPr>
          <w:rFonts w:ascii="Times New Roman" w:hAnsi="Times New Roman" w:cs="Times New Roman"/>
          <w:sz w:val="24"/>
          <w:szCs w:val="24"/>
          <w:lang w:val="sr-Cyrl-CS"/>
        </w:rPr>
        <w:t>. О</w:t>
      </w:r>
      <w:r w:rsidR="007728F4">
        <w:rPr>
          <w:rFonts w:ascii="Times New Roman" w:hAnsi="Times New Roman" w:cs="Times New Roman"/>
          <w:sz w:val="24"/>
          <w:szCs w:val="24"/>
          <w:lang w:val="sr-Cyrl-CS"/>
        </w:rPr>
        <w:t>бухватају уплате по основу откупа тендерске документације, приходе од затезних камата, уплате штета по основу осигурања</w:t>
      </w:r>
      <w:r w:rsidR="007D539D">
        <w:rPr>
          <w:rFonts w:ascii="Times New Roman" w:hAnsi="Times New Roman" w:cs="Times New Roman"/>
          <w:sz w:val="24"/>
          <w:szCs w:val="24"/>
          <w:lang w:val="sr-Cyrl-CS"/>
        </w:rPr>
        <w:t xml:space="preserve"> и све остале приходе који се не могу класификовати у неку од већ поменутих врста прихода</w:t>
      </w:r>
    </w:p>
    <w:p w:rsidR="000079BE" w:rsidRDefault="0065003B" w:rsidP="009F6DF2">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4. Н</w:t>
      </w:r>
      <w:r w:rsidR="000079BE" w:rsidRPr="0065003B">
        <w:rPr>
          <w:rFonts w:ascii="Times New Roman" w:hAnsi="Times New Roman" w:cs="Times New Roman"/>
          <w:i/>
          <w:sz w:val="24"/>
          <w:szCs w:val="24"/>
          <w:lang w:val="sr-Cyrl-CS"/>
        </w:rPr>
        <w:t>овчане казне</w:t>
      </w:r>
      <w:r>
        <w:rPr>
          <w:rFonts w:ascii="Times New Roman" w:hAnsi="Times New Roman" w:cs="Times New Roman"/>
          <w:sz w:val="24"/>
          <w:szCs w:val="24"/>
          <w:lang w:val="sr-Cyrl-CS"/>
        </w:rPr>
        <w:t xml:space="preserve"> – остварене су у износу</w:t>
      </w:r>
      <w:r w:rsidR="000079BE">
        <w:rPr>
          <w:rFonts w:ascii="Times New Roman" w:hAnsi="Times New Roman" w:cs="Times New Roman"/>
          <w:sz w:val="24"/>
          <w:szCs w:val="24"/>
          <w:lang w:val="sr-Cyrl-CS"/>
        </w:rPr>
        <w:t xml:space="preserve"> 9.265,00 КМ.</w:t>
      </w:r>
    </w:p>
    <w:p w:rsidR="000079BE" w:rsidRDefault="000079BE" w:rsidP="009F6DF2">
      <w:pPr>
        <w:contextualSpacing/>
        <w:jc w:val="both"/>
        <w:rPr>
          <w:rFonts w:ascii="Times New Roman" w:hAnsi="Times New Roman" w:cs="Times New Roman"/>
          <w:sz w:val="24"/>
          <w:szCs w:val="24"/>
          <w:lang w:val="sr-Cyrl-CS"/>
        </w:rPr>
      </w:pPr>
      <w:r w:rsidRPr="00EA40EE">
        <w:rPr>
          <w:rFonts w:ascii="Times New Roman" w:hAnsi="Times New Roman" w:cs="Times New Roman"/>
          <w:b/>
          <w:sz w:val="24"/>
          <w:szCs w:val="24"/>
          <w:lang w:val="sr-Cyrl-CS"/>
        </w:rPr>
        <w:t>Трансфери</w:t>
      </w:r>
      <w:r w:rsidR="003C3CB2">
        <w:rPr>
          <w:rFonts w:ascii="Times New Roman" w:hAnsi="Times New Roman" w:cs="Times New Roman"/>
          <w:b/>
          <w:sz w:val="24"/>
          <w:szCs w:val="24"/>
          <w:lang w:val="sr-Cyrl-CS"/>
        </w:rPr>
        <w:t xml:space="preserve"> </w:t>
      </w:r>
      <w:r w:rsidRPr="00EA40EE">
        <w:rPr>
          <w:rFonts w:ascii="Times New Roman" w:hAnsi="Times New Roman" w:cs="Times New Roman"/>
          <w:b/>
          <w:sz w:val="24"/>
          <w:szCs w:val="24"/>
          <w:lang w:val="sr-Cyrl-CS"/>
        </w:rPr>
        <w:t>између буџетских јединица</w:t>
      </w:r>
      <w:r>
        <w:rPr>
          <w:rFonts w:ascii="Times New Roman" w:hAnsi="Times New Roman" w:cs="Times New Roman"/>
          <w:sz w:val="24"/>
          <w:szCs w:val="24"/>
          <w:lang w:val="sr-Cyrl-CS"/>
        </w:rPr>
        <w:t xml:space="preserve"> (група конта 780), планирани су у износу 2.134.100,00 КМ, а остварени у износу 2.131.274,00 КМ, што представља 99,9% остварења</w:t>
      </w:r>
      <w:r w:rsidR="006C591D">
        <w:rPr>
          <w:rFonts w:ascii="Times New Roman" w:hAnsi="Times New Roman" w:cs="Times New Roman"/>
          <w:sz w:val="24"/>
          <w:szCs w:val="24"/>
          <w:lang w:val="sr-Cyrl-CS"/>
        </w:rPr>
        <w:t xml:space="preserve"> у односу на план. Односе се </w:t>
      </w:r>
      <w:r w:rsidR="007D539D">
        <w:rPr>
          <w:rFonts w:ascii="Times New Roman" w:hAnsi="Times New Roman" w:cs="Times New Roman"/>
          <w:sz w:val="24"/>
          <w:szCs w:val="24"/>
          <w:lang w:val="sr-Cyrl-CS"/>
        </w:rPr>
        <w:t>на средства која дозначава Министарство здравља и социјалне заштите, у складу са Законом о социјалној заштити („Службени гласник РС“, бр 37/12, 90/16)</w:t>
      </w:r>
    </w:p>
    <w:p w:rsidR="000079BE" w:rsidRDefault="000079BE" w:rsidP="009F6DF2">
      <w:pPr>
        <w:contextualSpacing/>
        <w:jc w:val="both"/>
        <w:rPr>
          <w:rFonts w:ascii="Times New Roman" w:hAnsi="Times New Roman" w:cs="Times New Roman"/>
          <w:sz w:val="24"/>
          <w:szCs w:val="24"/>
          <w:lang w:val="sr-Cyrl-CS"/>
        </w:rPr>
      </w:pPr>
    </w:p>
    <w:p w:rsidR="00AC222D" w:rsidRPr="00A400EF" w:rsidRDefault="002276C2" w:rsidP="009F6DF2">
      <w:pPr>
        <w:contextualSpacing/>
        <w:jc w:val="both"/>
        <w:rPr>
          <w:rFonts w:ascii="Times New Roman" w:hAnsi="Times New Roman" w:cs="Times New Roman"/>
          <w:b/>
          <w:i/>
          <w:sz w:val="24"/>
          <w:szCs w:val="24"/>
          <w:lang w:val="sr-Cyrl-CS"/>
        </w:rPr>
      </w:pPr>
      <w:r w:rsidRPr="00A400EF">
        <w:rPr>
          <w:rFonts w:ascii="Times New Roman" w:hAnsi="Times New Roman" w:cs="Times New Roman"/>
          <w:b/>
          <w:i/>
          <w:sz w:val="24"/>
          <w:szCs w:val="24"/>
          <w:lang w:val="sr-Cyrl-CS"/>
        </w:rPr>
        <w:t>б) Примици за нефинансијску имовину</w:t>
      </w:r>
    </w:p>
    <w:p w:rsidR="003C3CB2" w:rsidRDefault="003C3CB2" w:rsidP="00A400EF">
      <w:pPr>
        <w:contextualSpacing/>
        <w:jc w:val="both"/>
        <w:rPr>
          <w:rFonts w:ascii="Times New Roman" w:hAnsi="Times New Roman" w:cs="Times New Roman"/>
          <w:b/>
          <w:sz w:val="24"/>
          <w:szCs w:val="24"/>
          <w:lang w:val="sr-Cyrl-CS"/>
        </w:rPr>
      </w:pPr>
    </w:p>
    <w:p w:rsidR="00A400EF" w:rsidRPr="00A400EF" w:rsidRDefault="002276C2" w:rsidP="00A400EF">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Структуру примитака за нефинансијску имовину чине: </w:t>
      </w:r>
      <w:r>
        <w:rPr>
          <w:rFonts w:ascii="Times New Roman" w:hAnsi="Times New Roman" w:cs="Times New Roman"/>
          <w:b/>
          <w:sz w:val="24"/>
          <w:szCs w:val="24"/>
          <w:lang w:val="sr-Cyrl-CS"/>
        </w:rPr>
        <w:t xml:space="preserve">примици за произведену сталну имовину, примици </w:t>
      </w:r>
      <w:r w:rsidR="00F06D58">
        <w:rPr>
          <w:rFonts w:ascii="Times New Roman" w:hAnsi="Times New Roman" w:cs="Times New Roman"/>
          <w:b/>
          <w:sz w:val="24"/>
          <w:szCs w:val="24"/>
          <w:lang w:val="sr-Cyrl-CS"/>
        </w:rPr>
        <w:t>за непроизведену сталну имовину и</w:t>
      </w:r>
      <w:r w:rsidR="003C3CB2">
        <w:rPr>
          <w:rFonts w:ascii="Times New Roman" w:hAnsi="Times New Roman" w:cs="Times New Roman"/>
          <w:b/>
          <w:sz w:val="24"/>
          <w:szCs w:val="24"/>
          <w:lang w:val="sr-Cyrl-CS"/>
        </w:rPr>
        <w:t xml:space="preserve"> </w:t>
      </w:r>
      <w:r w:rsidR="00F06D58">
        <w:rPr>
          <w:rFonts w:ascii="Times New Roman" w:hAnsi="Times New Roman" w:cs="Times New Roman"/>
          <w:b/>
          <w:sz w:val="24"/>
          <w:szCs w:val="24"/>
          <w:lang w:val="sr-Cyrl-CS"/>
        </w:rPr>
        <w:t>примици од залиха материјала, учинака, робе и ситног инвентара</w:t>
      </w:r>
      <w:r w:rsidR="00A400EF">
        <w:rPr>
          <w:rFonts w:ascii="Times New Roman" w:hAnsi="Times New Roman" w:cs="Times New Roman"/>
          <w:b/>
          <w:sz w:val="24"/>
          <w:szCs w:val="24"/>
          <w:lang w:val="sr-Cyrl-CS"/>
        </w:rPr>
        <w:t>.</w:t>
      </w:r>
    </w:p>
    <w:p w:rsidR="002C50C4" w:rsidRPr="002C50C4" w:rsidRDefault="002C50C4" w:rsidP="002C50C4">
      <w:pPr>
        <w:contextualSpacing/>
        <w:rPr>
          <w:rFonts w:ascii="Times New Roman" w:hAnsi="Times New Roman" w:cs="Times New Roman"/>
          <w:i/>
          <w:sz w:val="16"/>
          <w:szCs w:val="16"/>
          <w:lang w:val="sr-Cyrl-CS"/>
        </w:rPr>
      </w:pPr>
      <w:r w:rsidRPr="002C50C4">
        <w:rPr>
          <w:rFonts w:ascii="Times New Roman" w:hAnsi="Times New Roman" w:cs="Times New Roman"/>
          <w:i/>
          <w:sz w:val="16"/>
          <w:szCs w:val="16"/>
          <w:lang w:val="sr-Cyrl-CS"/>
        </w:rPr>
        <w:t>Графикон 2.-Структура наплаћених примитака за нефинансијску имовину, за 2019. годину</w:t>
      </w:r>
    </w:p>
    <w:p w:rsidR="005045E6" w:rsidRDefault="002C50C4" w:rsidP="005045E6">
      <w:pPr>
        <w:contextualSpacing/>
        <w:jc w:val="center"/>
        <w:rPr>
          <w:rFonts w:ascii="Times New Roman" w:hAnsi="Times New Roman" w:cs="Times New Roman"/>
          <w:sz w:val="24"/>
          <w:szCs w:val="24"/>
          <w:lang w:val="sr-Cyrl-CS"/>
        </w:rPr>
      </w:pPr>
      <w:r w:rsidRPr="002C50C4">
        <w:rPr>
          <w:rFonts w:ascii="Times New Roman" w:hAnsi="Times New Roman" w:cs="Times New Roman"/>
          <w:noProof/>
          <w:sz w:val="24"/>
          <w:szCs w:val="24"/>
        </w:rPr>
        <w:drawing>
          <wp:inline distT="0" distB="0" distL="0" distR="0">
            <wp:extent cx="4572000" cy="2743200"/>
            <wp:effectExtent l="19050" t="0" r="19050" b="0"/>
            <wp:docPr id="1"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6E3C9E" w:rsidRDefault="002C50C4" w:rsidP="005045E6">
      <w:pPr>
        <w:contextualSpacing/>
        <w:rPr>
          <w:rFonts w:ascii="Times New Roman" w:hAnsi="Times New Roman" w:cs="Times New Roman"/>
          <w:sz w:val="24"/>
          <w:szCs w:val="24"/>
          <w:lang w:val="sr-Cyrl-CS"/>
        </w:rPr>
      </w:pPr>
      <w:r>
        <w:rPr>
          <w:rFonts w:ascii="Times New Roman" w:hAnsi="Times New Roman" w:cs="Times New Roman"/>
          <w:b/>
          <w:sz w:val="24"/>
          <w:szCs w:val="24"/>
          <w:lang w:val="sr-Cyrl-CS"/>
        </w:rPr>
        <w:lastRenderedPageBreak/>
        <w:t xml:space="preserve">Примици за произведену сталну имовину </w:t>
      </w:r>
      <w:r>
        <w:rPr>
          <w:rFonts w:ascii="Times New Roman" w:hAnsi="Times New Roman" w:cs="Times New Roman"/>
          <w:sz w:val="24"/>
          <w:szCs w:val="24"/>
          <w:lang w:val="sr-Cyrl-CS"/>
        </w:rPr>
        <w:t>(група конта 811)</w:t>
      </w:r>
      <w:r w:rsidR="00DD261A">
        <w:rPr>
          <w:rFonts w:ascii="Times New Roman" w:hAnsi="Times New Roman" w:cs="Times New Roman"/>
          <w:sz w:val="24"/>
          <w:szCs w:val="24"/>
          <w:lang w:val="sr-Cyrl-CS"/>
        </w:rPr>
        <w:t>, остварени су у износу 22.916,00 КМ и односе се на примитке за биолошку имовину (Економија Пољопривредне и медицинске школе) и примитке за зграде.</w:t>
      </w:r>
    </w:p>
    <w:p w:rsidR="00DD261A" w:rsidRDefault="00DD261A" w:rsidP="009F6DF2">
      <w:pPr>
        <w:contextualSpacing/>
        <w:jc w:val="both"/>
        <w:rPr>
          <w:rFonts w:ascii="Times New Roman" w:hAnsi="Times New Roman" w:cs="Times New Roman"/>
          <w:sz w:val="24"/>
          <w:szCs w:val="24"/>
          <w:lang w:val="sr-Cyrl-CS"/>
        </w:rPr>
      </w:pPr>
    </w:p>
    <w:p w:rsidR="00A514C9" w:rsidRDefault="00DD261A" w:rsidP="009F6DF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Примици за непроизведену сталну имовину </w:t>
      </w:r>
      <w:r>
        <w:rPr>
          <w:rFonts w:ascii="Times New Roman" w:hAnsi="Times New Roman" w:cs="Times New Roman"/>
          <w:sz w:val="24"/>
          <w:szCs w:val="24"/>
          <w:lang w:val="sr-Cyrl-CS"/>
        </w:rPr>
        <w:t>(група конта 813), оства</w:t>
      </w:r>
      <w:r w:rsidR="00A514C9">
        <w:rPr>
          <w:rFonts w:ascii="Times New Roman" w:hAnsi="Times New Roman" w:cs="Times New Roman"/>
          <w:sz w:val="24"/>
          <w:szCs w:val="24"/>
          <w:lang w:val="sr-Cyrl-CS"/>
        </w:rPr>
        <w:t>рени су у износу 1.199.817,00 КМ</w:t>
      </w:r>
      <w:r>
        <w:rPr>
          <w:rFonts w:ascii="Times New Roman" w:hAnsi="Times New Roman" w:cs="Times New Roman"/>
          <w:sz w:val="24"/>
          <w:szCs w:val="24"/>
          <w:lang w:val="sr-Cyrl-CS"/>
        </w:rPr>
        <w:t xml:space="preserve">, </w:t>
      </w:r>
      <w:r w:rsidR="00A514C9">
        <w:rPr>
          <w:rFonts w:ascii="Times New Roman" w:hAnsi="Times New Roman" w:cs="Times New Roman"/>
          <w:sz w:val="24"/>
          <w:szCs w:val="24"/>
          <w:lang w:val="sr-Cyrl-CS"/>
        </w:rPr>
        <w:t>што представља 147,57 % у односу на план и за 792.757,85 КМ више у односу на 2018. годину. Највећим дијелом се односе на примитке од продаје парцела у Индустријској зони.</w:t>
      </w:r>
    </w:p>
    <w:p w:rsidR="00A514C9" w:rsidRDefault="00A514C9" w:rsidP="009F6DF2">
      <w:pPr>
        <w:contextualSpacing/>
        <w:jc w:val="both"/>
        <w:rPr>
          <w:rFonts w:ascii="Times New Roman" w:hAnsi="Times New Roman" w:cs="Times New Roman"/>
          <w:sz w:val="24"/>
          <w:szCs w:val="24"/>
          <w:lang w:val="sr-Cyrl-CS"/>
        </w:rPr>
      </w:pPr>
    </w:p>
    <w:p w:rsidR="00A514C9" w:rsidRDefault="00A514C9" w:rsidP="009F6DF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Примици од залиха материјала, учинака, робе и ситног инвентара </w:t>
      </w:r>
      <w:r>
        <w:rPr>
          <w:rFonts w:ascii="Times New Roman" w:hAnsi="Times New Roman" w:cs="Times New Roman"/>
          <w:sz w:val="24"/>
          <w:szCs w:val="24"/>
          <w:lang w:val="sr-Cyrl-CS"/>
        </w:rPr>
        <w:t>(група конта 816), остварени су у износу 200.613,00 КМ, односе се на примитке које оставарује Економија Пољопривредне и медицинске школе, Туристичка организација Града Бијељина и Центар за културу.</w:t>
      </w:r>
    </w:p>
    <w:p w:rsidR="0051056A" w:rsidRDefault="0051056A" w:rsidP="009F6DF2">
      <w:pPr>
        <w:contextualSpacing/>
        <w:jc w:val="both"/>
        <w:rPr>
          <w:rFonts w:ascii="Times New Roman" w:hAnsi="Times New Roman" w:cs="Times New Roman"/>
          <w:sz w:val="24"/>
          <w:szCs w:val="24"/>
          <w:lang w:val="sr-Cyrl-CS"/>
        </w:rPr>
      </w:pPr>
    </w:p>
    <w:p w:rsidR="0051056A" w:rsidRPr="00DC1B83" w:rsidRDefault="0051056A" w:rsidP="0051056A">
      <w:pPr>
        <w:contextualSpacing/>
        <w:jc w:val="both"/>
        <w:rPr>
          <w:rFonts w:ascii="Times New Roman" w:hAnsi="Times New Roman" w:cs="Times New Roman"/>
          <w:b/>
          <w:i/>
          <w:sz w:val="24"/>
          <w:szCs w:val="24"/>
          <w:lang w:val="sr-Cyrl-CS"/>
        </w:rPr>
      </w:pPr>
      <w:r w:rsidRPr="00DC1B83">
        <w:rPr>
          <w:rFonts w:ascii="Times New Roman" w:hAnsi="Times New Roman" w:cs="Times New Roman"/>
          <w:b/>
          <w:i/>
          <w:sz w:val="24"/>
          <w:szCs w:val="24"/>
          <w:lang w:val="sr-Cyrl-CS"/>
        </w:rPr>
        <w:t xml:space="preserve">3.1.3. Буџетски расходи и издаци за нефинансијску имовину за 2019. </w:t>
      </w:r>
      <w:r w:rsidR="006218A9">
        <w:rPr>
          <w:rFonts w:ascii="Times New Roman" w:hAnsi="Times New Roman" w:cs="Times New Roman"/>
          <w:b/>
          <w:i/>
          <w:sz w:val="24"/>
          <w:szCs w:val="24"/>
          <w:lang w:val="sr-Cyrl-CS"/>
        </w:rPr>
        <w:t>г</w:t>
      </w:r>
      <w:r w:rsidRPr="00DC1B83">
        <w:rPr>
          <w:rFonts w:ascii="Times New Roman" w:hAnsi="Times New Roman" w:cs="Times New Roman"/>
          <w:b/>
          <w:i/>
          <w:sz w:val="24"/>
          <w:szCs w:val="24"/>
          <w:lang w:val="sr-Cyrl-CS"/>
        </w:rPr>
        <w:t>одину</w:t>
      </w:r>
    </w:p>
    <w:p w:rsidR="00364231" w:rsidRDefault="00364231" w:rsidP="0051056A">
      <w:pPr>
        <w:contextualSpacing/>
        <w:jc w:val="both"/>
        <w:rPr>
          <w:rFonts w:ascii="Times New Roman" w:hAnsi="Times New Roman" w:cs="Times New Roman"/>
          <w:b/>
          <w:sz w:val="24"/>
          <w:szCs w:val="24"/>
          <w:lang w:val="sr-Cyrl-CS"/>
        </w:rPr>
      </w:pPr>
    </w:p>
    <w:tbl>
      <w:tblPr>
        <w:tblW w:w="9108" w:type="dxa"/>
        <w:tblInd w:w="93" w:type="dxa"/>
        <w:tblLook w:val="04A0"/>
      </w:tblPr>
      <w:tblGrid>
        <w:gridCol w:w="1934"/>
        <w:gridCol w:w="4201"/>
        <w:gridCol w:w="471"/>
        <w:gridCol w:w="969"/>
        <w:gridCol w:w="282"/>
        <w:gridCol w:w="1251"/>
      </w:tblGrid>
      <w:tr w:rsidR="00364231" w:rsidRPr="007F1073" w:rsidTr="00364231">
        <w:trPr>
          <w:trHeight w:val="510"/>
        </w:trPr>
        <w:tc>
          <w:tcPr>
            <w:tcW w:w="9108" w:type="dxa"/>
            <w:gridSpan w:val="6"/>
            <w:tcBorders>
              <w:top w:val="nil"/>
              <w:left w:val="nil"/>
              <w:bottom w:val="nil"/>
              <w:right w:val="nil"/>
            </w:tcBorders>
            <w:shd w:val="clear" w:color="auto" w:fill="auto"/>
            <w:vAlign w:val="bottom"/>
            <w:hideMark/>
          </w:tcPr>
          <w:p w:rsidR="00364231" w:rsidRPr="007F1073" w:rsidRDefault="00DC1B83" w:rsidP="00DC1B83">
            <w:pPr>
              <w:spacing w:after="0" w:line="240" w:lineRule="auto"/>
              <w:rPr>
                <w:rFonts w:ascii="Times New Roman" w:eastAsia="Times New Roman" w:hAnsi="Times New Roman" w:cs="Times New Roman"/>
                <w:b/>
                <w:bCs/>
                <w:sz w:val="16"/>
                <w:szCs w:val="16"/>
              </w:rPr>
            </w:pPr>
            <w:r>
              <w:rPr>
                <w:rFonts w:ascii="Times New Roman" w:eastAsia="Times New Roman" w:hAnsi="Times New Roman" w:cs="Times New Roman"/>
                <w:bCs/>
                <w:i/>
                <w:sz w:val="16"/>
                <w:szCs w:val="16"/>
                <w:lang w:val="sr-Cyrl-BA"/>
              </w:rPr>
              <w:t xml:space="preserve">Табела 3.  </w:t>
            </w:r>
            <w:r w:rsidR="00364231" w:rsidRPr="007F1073">
              <w:rPr>
                <w:rFonts w:ascii="Times New Roman" w:eastAsia="Times New Roman" w:hAnsi="Times New Roman" w:cs="Times New Roman"/>
                <w:b/>
                <w:bCs/>
                <w:sz w:val="16"/>
                <w:szCs w:val="16"/>
              </w:rPr>
              <w:t>ИЗВРШЕЊЕ  БУЏЕТА ГРАДА БИЈЕЉИНА ЗА 2019. ГОДИНУ  - БУЏЕТСКИ РАСХОДИ И ИЗДАЦИ ЗА НЕФИНАНСИЈСКУ ИМОВИНУ</w:t>
            </w:r>
          </w:p>
        </w:tc>
      </w:tr>
      <w:tr w:rsidR="00364231" w:rsidRPr="007F1073" w:rsidTr="00FB0AD9">
        <w:trPr>
          <w:trHeight w:val="240"/>
        </w:trPr>
        <w:tc>
          <w:tcPr>
            <w:tcW w:w="1934" w:type="dxa"/>
            <w:tcBorders>
              <w:top w:val="nil"/>
              <w:left w:val="nil"/>
              <w:bottom w:val="single" w:sz="4" w:space="0" w:color="auto"/>
              <w:right w:val="nil"/>
            </w:tcBorders>
            <w:shd w:val="clear" w:color="auto" w:fill="auto"/>
            <w:noWrap/>
            <w:vAlign w:val="center"/>
            <w:hideMark/>
          </w:tcPr>
          <w:p w:rsidR="00364231" w:rsidRPr="007F1073" w:rsidRDefault="00364231" w:rsidP="00364231">
            <w:pPr>
              <w:spacing w:after="0" w:line="240" w:lineRule="auto"/>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 </w:t>
            </w:r>
          </w:p>
        </w:tc>
        <w:tc>
          <w:tcPr>
            <w:tcW w:w="4672" w:type="dxa"/>
            <w:gridSpan w:val="2"/>
            <w:tcBorders>
              <w:top w:val="nil"/>
              <w:left w:val="nil"/>
              <w:bottom w:val="single" w:sz="4" w:space="0" w:color="auto"/>
              <w:right w:val="nil"/>
            </w:tcBorders>
            <w:shd w:val="clear" w:color="auto" w:fill="auto"/>
            <w:vAlign w:val="center"/>
            <w:hideMark/>
          </w:tcPr>
          <w:p w:rsidR="00364231" w:rsidRPr="007F1073" w:rsidRDefault="00364231" w:rsidP="00DC1B83">
            <w:pPr>
              <w:spacing w:after="0" w:line="240" w:lineRule="auto"/>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 </w:t>
            </w:r>
          </w:p>
        </w:tc>
        <w:tc>
          <w:tcPr>
            <w:tcW w:w="1251"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 </w:t>
            </w:r>
          </w:p>
        </w:tc>
        <w:tc>
          <w:tcPr>
            <w:tcW w:w="1251" w:type="dxa"/>
            <w:tcBorders>
              <w:top w:val="nil"/>
              <w:left w:val="nil"/>
              <w:bottom w:val="nil"/>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p>
        </w:tc>
      </w:tr>
      <w:tr w:rsidR="00364231" w:rsidRPr="007F1073" w:rsidTr="00FB0AD9">
        <w:trPr>
          <w:trHeight w:val="72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center"/>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 xml:space="preserve">Економски </w:t>
            </w:r>
            <w:r w:rsidRPr="007F1073">
              <w:rPr>
                <w:rFonts w:ascii="Times New Roman" w:eastAsia="Times New Roman" w:hAnsi="Times New Roman" w:cs="Times New Roman"/>
                <w:b/>
                <w:bCs/>
                <w:sz w:val="16"/>
                <w:szCs w:val="16"/>
              </w:rPr>
              <w:br/>
              <w:t>код</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center"/>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О п и с</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7F1073">
            <w:pPr>
              <w:spacing w:after="0" w:line="240" w:lineRule="auto"/>
              <w:jc w:val="center"/>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Ребаланс  2 Буџета за 2019. годину</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364231" w:rsidRPr="007F1073" w:rsidRDefault="00364231" w:rsidP="007F1073">
            <w:pPr>
              <w:spacing w:after="0" w:line="240" w:lineRule="auto"/>
              <w:jc w:val="center"/>
              <w:rPr>
                <w:rFonts w:ascii="Times New Roman" w:eastAsia="Times New Roman" w:hAnsi="Times New Roman" w:cs="Times New Roman"/>
                <w:b/>
                <w:bCs/>
                <w:color w:val="000000"/>
                <w:sz w:val="16"/>
                <w:szCs w:val="16"/>
              </w:rPr>
            </w:pPr>
            <w:r w:rsidRPr="007F1073">
              <w:rPr>
                <w:rFonts w:ascii="Times New Roman" w:eastAsia="Times New Roman" w:hAnsi="Times New Roman" w:cs="Times New Roman"/>
                <w:b/>
                <w:bCs/>
                <w:color w:val="000000"/>
                <w:sz w:val="16"/>
                <w:szCs w:val="16"/>
              </w:rPr>
              <w:t>Извршење буџета за 2019. годину</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center"/>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1</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center"/>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2</w:t>
            </w:r>
          </w:p>
        </w:tc>
        <w:tc>
          <w:tcPr>
            <w:tcW w:w="1440" w:type="dxa"/>
            <w:gridSpan w:val="2"/>
            <w:tcBorders>
              <w:top w:val="nil"/>
              <w:left w:val="nil"/>
              <w:bottom w:val="single" w:sz="4" w:space="0" w:color="auto"/>
              <w:right w:val="nil"/>
            </w:tcBorders>
            <w:shd w:val="clear" w:color="auto" w:fill="auto"/>
            <w:noWrap/>
            <w:vAlign w:val="center"/>
            <w:hideMark/>
          </w:tcPr>
          <w:p w:rsidR="00364231" w:rsidRPr="007F1073" w:rsidRDefault="00364231" w:rsidP="00364231">
            <w:pPr>
              <w:spacing w:after="0" w:line="240" w:lineRule="auto"/>
              <w:jc w:val="center"/>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3</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4231" w:rsidRPr="00A0519C" w:rsidRDefault="00364231" w:rsidP="00364231">
            <w:pPr>
              <w:spacing w:after="0" w:line="240" w:lineRule="auto"/>
              <w:jc w:val="center"/>
              <w:rPr>
                <w:rFonts w:ascii="Times New Roman" w:eastAsia="Times New Roman" w:hAnsi="Times New Roman" w:cs="Times New Roman"/>
                <w:b/>
                <w:bCs/>
                <w:sz w:val="16"/>
                <w:szCs w:val="16"/>
                <w:lang w:val="sr-Cyrl-CS"/>
              </w:rPr>
            </w:pPr>
            <w:r w:rsidRPr="007F1073">
              <w:rPr>
                <w:rFonts w:ascii="Times New Roman" w:eastAsia="Times New Roman" w:hAnsi="Times New Roman" w:cs="Times New Roman"/>
                <w:b/>
                <w:bCs/>
                <w:sz w:val="16"/>
                <w:szCs w:val="16"/>
              </w:rPr>
              <w:t>4</w:t>
            </w:r>
          </w:p>
        </w:tc>
      </w:tr>
      <w:tr w:rsidR="00364231" w:rsidRPr="007F1073" w:rsidTr="00364231">
        <w:trPr>
          <w:trHeight w:val="240"/>
        </w:trPr>
        <w:tc>
          <w:tcPr>
            <w:tcW w:w="6135"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364231" w:rsidRPr="007F1073" w:rsidRDefault="00364231" w:rsidP="00364231">
            <w:pPr>
              <w:spacing w:after="0" w:line="240" w:lineRule="auto"/>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БУЏЕТСКИ РАСХОДИ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37,066,724.00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37,085,267.00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410000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Т е к у ћ и   р а с х о д 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35,461,424.00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35,531,973.00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411000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Расходи за лична примања запослених</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14,911,079.00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14,822,856.00</w:t>
            </w:r>
          </w:p>
        </w:tc>
      </w:tr>
      <w:tr w:rsidR="00364231" w:rsidRPr="007F1073" w:rsidTr="00FB0AD9">
        <w:trPr>
          <w:trHeight w:val="24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411100</w:t>
            </w:r>
          </w:p>
        </w:tc>
        <w:tc>
          <w:tcPr>
            <w:tcW w:w="42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за бруто плате запослених</w:t>
            </w:r>
          </w:p>
        </w:tc>
        <w:tc>
          <w:tcPr>
            <w:tcW w:w="144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11,815,920.00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11,787,537.00</w:t>
            </w:r>
          </w:p>
        </w:tc>
      </w:tr>
      <w:tr w:rsidR="00364231" w:rsidRPr="007F1073" w:rsidTr="007D404C">
        <w:trPr>
          <w:trHeight w:val="48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411200</w:t>
            </w:r>
          </w:p>
        </w:tc>
        <w:tc>
          <w:tcPr>
            <w:tcW w:w="4201" w:type="dxa"/>
            <w:tcBorders>
              <w:top w:val="single" w:sz="4" w:space="0" w:color="auto"/>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за бруто накнаде трошкова и осталих личних примања запослених по основу рада</w:t>
            </w:r>
          </w:p>
        </w:tc>
        <w:tc>
          <w:tcPr>
            <w:tcW w:w="1440" w:type="dxa"/>
            <w:gridSpan w:val="2"/>
            <w:tcBorders>
              <w:top w:val="single" w:sz="4" w:space="0" w:color="auto"/>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2,627,005.00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2,545,078.00</w:t>
            </w:r>
          </w:p>
        </w:tc>
      </w:tr>
      <w:tr w:rsidR="00364231" w:rsidRPr="007F1073" w:rsidTr="007D404C">
        <w:trPr>
          <w:trHeight w:val="48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411300</w:t>
            </w:r>
          </w:p>
        </w:tc>
        <w:tc>
          <w:tcPr>
            <w:tcW w:w="4201" w:type="dxa"/>
            <w:tcBorders>
              <w:top w:val="single" w:sz="4" w:space="0" w:color="auto"/>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за накнаду плата запослених за вријеме боловања (бруто)</w:t>
            </w:r>
          </w:p>
        </w:tc>
        <w:tc>
          <w:tcPr>
            <w:tcW w:w="1440" w:type="dxa"/>
            <w:gridSpan w:val="2"/>
            <w:tcBorders>
              <w:top w:val="single" w:sz="4" w:space="0" w:color="auto"/>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339,400.00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333,512.00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411400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за отпремнине и једнократне помоћи (бруто)</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128,754.00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156,729.00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412000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Расходи по основу коришћења роба и услуга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8,829,540.00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8,719,545.00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412100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по основу закупа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27,300.00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27,593.00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412200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по основу утрошка енергије, комуналних, комуникационих и транспортних услуга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1,548,923.00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1,505,775.00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412300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за режијски материјал</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280,125.00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274,170.00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412400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за материјал за посебне намјене</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222,643.00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240,227.00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412500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за текуће одржавање</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1,354,430.00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1,233,895.00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412600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по основу путовања и смјештаја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199,384.00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212,062.00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412700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за стручне услуге</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649,089.00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638,189.00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412800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за услуге одржавања јавних површина и заштите животне средине</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2,526,800.00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2,708,291.00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412900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Остали некласификовани расходи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2,020,846.00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1,879,343.00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413000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Расходи финансирања и други финансијски трошкови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1,649,520.00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1,294,045.00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noWrap/>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413100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по основу камата на хартије од вриједности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74,134.00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74,134.00</w:t>
            </w:r>
          </w:p>
        </w:tc>
      </w:tr>
      <w:tr w:rsidR="00364231" w:rsidRPr="007F1073" w:rsidTr="006218A9">
        <w:trPr>
          <w:trHeight w:val="240"/>
        </w:trPr>
        <w:tc>
          <w:tcPr>
            <w:tcW w:w="1934" w:type="dxa"/>
            <w:tcBorders>
              <w:top w:val="nil"/>
              <w:left w:val="single" w:sz="4" w:space="0" w:color="auto"/>
              <w:bottom w:val="single" w:sz="4" w:space="0" w:color="auto"/>
              <w:right w:val="single" w:sz="4" w:space="0" w:color="auto"/>
            </w:tcBorders>
            <w:shd w:val="clear" w:color="auto" w:fill="auto"/>
            <w:noWrap/>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413200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финансирања по основу финансијских деривата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6218A9">
        <w:trPr>
          <w:trHeight w:val="240"/>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lastRenderedPageBreak/>
              <w:t>413300</w:t>
            </w:r>
          </w:p>
        </w:tc>
        <w:tc>
          <w:tcPr>
            <w:tcW w:w="42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по основу камата на примљене зајмове у земљи</w:t>
            </w:r>
          </w:p>
        </w:tc>
        <w:tc>
          <w:tcPr>
            <w:tcW w:w="144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1,257,386.00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939,936.00</w:t>
            </w:r>
          </w:p>
        </w:tc>
      </w:tr>
      <w:tr w:rsidR="00364231" w:rsidRPr="007F1073" w:rsidTr="006218A9">
        <w:trPr>
          <w:trHeight w:val="480"/>
        </w:trPr>
        <w:tc>
          <w:tcPr>
            <w:tcW w:w="19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413400</w:t>
            </w:r>
          </w:p>
        </w:tc>
        <w:tc>
          <w:tcPr>
            <w:tcW w:w="4201" w:type="dxa"/>
            <w:tcBorders>
              <w:top w:val="single" w:sz="4" w:space="0" w:color="auto"/>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по основу камата на примљене зајмове из иностранства</w:t>
            </w:r>
          </w:p>
        </w:tc>
        <w:tc>
          <w:tcPr>
            <w:tcW w:w="1440" w:type="dxa"/>
            <w:gridSpan w:val="2"/>
            <w:tcBorders>
              <w:top w:val="single" w:sz="4" w:space="0" w:color="auto"/>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noWrap/>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413700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Трошкови сервисирања примљених зајмова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noWrap/>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413800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по основу негативних курсних разлика из пословних и инвестиционих активности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noWrap/>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413900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по основу затезних камата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318,000.00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279,975.00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414000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Субвенције</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190,000.00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210,300.00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414100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Субвенције</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190,000.00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210,300.00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415000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Грантови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4,064,830.00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4,277,212.00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415100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Грантови у иностранство</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415200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Грантови у земљи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4,064,830.00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4,277,212.00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416000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Дознаке на име социјалне заштите које се исплаћују из буџета Републике, општина и  градова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5,436,000.00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5,663,717.00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416100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Дознаке грађанима које се исплаћују из буџета Републике, општина и градова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4,839,000.00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4,916,653.00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416300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Дознаке пружаоцима услуга социјалне заштите које се исплаћују из буџета Републике, општина и градова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597,000.00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747,064.00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417000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Дознаке на име социјалне заштите које исплаћују институције обавезног социјалног осигурања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417100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Дознаке по основу пензијског осигурања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417200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Дознаке по основу здравственог осигурања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417300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Дознаке по основу осигурања од незапослености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417400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Дознаке по основу дјечије заштите</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72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418000</w:t>
            </w:r>
          </w:p>
        </w:tc>
        <w:tc>
          <w:tcPr>
            <w:tcW w:w="4201" w:type="dxa"/>
            <w:tcBorders>
              <w:top w:val="single" w:sz="4" w:space="0" w:color="auto"/>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Расходи финансирања, други финансијски трошкови и расходи трансакција размјене између или унутар јединица власти</w:t>
            </w:r>
          </w:p>
        </w:tc>
        <w:tc>
          <w:tcPr>
            <w:tcW w:w="1440" w:type="dxa"/>
            <w:gridSpan w:val="2"/>
            <w:tcBorders>
              <w:top w:val="single" w:sz="4" w:space="0" w:color="auto"/>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0.00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418100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финансирања и други финансијски трошкови између јединица власти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7F1073">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418200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из трансакције размјене између јединица власти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7F1073">
        <w:trPr>
          <w:trHeight w:val="48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418300</w:t>
            </w:r>
          </w:p>
        </w:tc>
        <w:tc>
          <w:tcPr>
            <w:tcW w:w="4201" w:type="dxa"/>
            <w:tcBorders>
              <w:top w:val="single" w:sz="4" w:space="0" w:color="auto"/>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финансирања и други финансијски трошкови из трансакција унутар исте јединице власти</w:t>
            </w:r>
          </w:p>
        </w:tc>
        <w:tc>
          <w:tcPr>
            <w:tcW w:w="1440" w:type="dxa"/>
            <w:gridSpan w:val="2"/>
            <w:tcBorders>
              <w:top w:val="single" w:sz="4" w:space="0" w:color="auto"/>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7D404C">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418400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из трансакције размјене унутар исте јединице власти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7D404C">
        <w:trPr>
          <w:trHeight w:val="24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419000</w:t>
            </w:r>
          </w:p>
        </w:tc>
        <w:tc>
          <w:tcPr>
            <w:tcW w:w="42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Расходи по судским рјешењима</w:t>
            </w:r>
          </w:p>
        </w:tc>
        <w:tc>
          <w:tcPr>
            <w:tcW w:w="144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380,455.00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544,298.00</w:t>
            </w:r>
          </w:p>
        </w:tc>
      </w:tr>
      <w:tr w:rsidR="00364231" w:rsidRPr="007F1073" w:rsidTr="007D404C">
        <w:trPr>
          <w:trHeight w:val="24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419100</w:t>
            </w:r>
          </w:p>
        </w:tc>
        <w:tc>
          <w:tcPr>
            <w:tcW w:w="4201" w:type="dxa"/>
            <w:tcBorders>
              <w:top w:val="single" w:sz="4" w:space="0" w:color="auto"/>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Расходи по судским рјешењима</w:t>
            </w:r>
          </w:p>
        </w:tc>
        <w:tc>
          <w:tcPr>
            <w:tcW w:w="1440" w:type="dxa"/>
            <w:gridSpan w:val="2"/>
            <w:tcBorders>
              <w:top w:val="single" w:sz="4" w:space="0" w:color="auto"/>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380,455.00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544,298.00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480000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Т р а н с ф е р и  и з м е ђ у  и  у н у т а р  ј е д и н и ц а  в л а с т 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1,571,300.00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1,553,294.00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487000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Трансфери између различитих јединица власти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280,300.00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262,294.00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487100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Трансфери држави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487200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Трансфери ентитету</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487300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Трансфери јединицама локалне самоуправе</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487400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Трансфери фондовима обавезног социјалног осигурања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268,300.00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250,294.00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487900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Трансфери осталим јединицама власти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12,000.00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12,000.00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488000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Трансфери унутар исте јединице власти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1,291,000.00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1,291,000.00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488100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Трансфери унутар исте јединице власти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1,291,000.00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1,291,000.00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noWrap/>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Буџетска резерва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34,000.00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noWrap/>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Буџетска резерва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34,000.00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FB0AD9" w:rsidRPr="007F1073" w:rsidTr="007F1073">
        <w:trPr>
          <w:trHeight w:val="240"/>
        </w:trPr>
        <w:tc>
          <w:tcPr>
            <w:tcW w:w="6135" w:type="dxa"/>
            <w:gridSpan w:val="2"/>
            <w:tcBorders>
              <w:top w:val="nil"/>
              <w:left w:val="single" w:sz="4" w:space="0" w:color="auto"/>
              <w:bottom w:val="single" w:sz="4" w:space="0" w:color="auto"/>
              <w:right w:val="single" w:sz="4" w:space="0" w:color="auto"/>
            </w:tcBorders>
            <w:shd w:val="clear" w:color="auto" w:fill="auto"/>
            <w:noWrap/>
            <w:vAlign w:val="center"/>
            <w:hideMark/>
          </w:tcPr>
          <w:p w:rsidR="00FB0AD9" w:rsidRPr="007F1073" w:rsidRDefault="00FB0AD9" w:rsidP="00364231">
            <w:pPr>
              <w:spacing w:after="0" w:line="240" w:lineRule="auto"/>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ИЗДАЦИ ЗА НЕФИНАНСИЈСКУ ИМОВИНУ</w:t>
            </w:r>
          </w:p>
          <w:p w:rsidR="00FB0AD9" w:rsidRPr="007F1073" w:rsidRDefault="00FB0AD9"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 </w:t>
            </w:r>
          </w:p>
        </w:tc>
        <w:tc>
          <w:tcPr>
            <w:tcW w:w="1440" w:type="dxa"/>
            <w:gridSpan w:val="2"/>
            <w:tcBorders>
              <w:top w:val="nil"/>
              <w:left w:val="nil"/>
              <w:bottom w:val="single" w:sz="4" w:space="0" w:color="auto"/>
              <w:right w:val="nil"/>
            </w:tcBorders>
            <w:shd w:val="clear" w:color="auto" w:fill="auto"/>
            <w:vAlign w:val="center"/>
            <w:hideMark/>
          </w:tcPr>
          <w:p w:rsidR="00FB0AD9" w:rsidRPr="007F1073" w:rsidRDefault="00FB0AD9"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18,600,858.00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FB0AD9" w:rsidRPr="007F1073" w:rsidRDefault="00FB0AD9"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12,329,721.00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510000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И з д а ц и   з а   н е ф и н а н с и ј с к у   и м о в и н у</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18,600,858.00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12,329,721.00</w:t>
            </w:r>
          </w:p>
        </w:tc>
      </w:tr>
      <w:tr w:rsidR="00364231" w:rsidRPr="007F1073" w:rsidTr="006218A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511000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Издаци за произведену сталну имовину</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18,333,994.00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12,107,763.00</w:t>
            </w:r>
          </w:p>
        </w:tc>
      </w:tr>
      <w:tr w:rsidR="00364231" w:rsidRPr="007F1073" w:rsidTr="006218A9">
        <w:trPr>
          <w:trHeight w:val="24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lastRenderedPageBreak/>
              <w:t>511100</w:t>
            </w:r>
          </w:p>
        </w:tc>
        <w:tc>
          <w:tcPr>
            <w:tcW w:w="42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изградњу и прибављање зграда и објеката</w:t>
            </w:r>
          </w:p>
        </w:tc>
        <w:tc>
          <w:tcPr>
            <w:tcW w:w="144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15,718,808.00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10,911,031.00</w:t>
            </w:r>
          </w:p>
        </w:tc>
      </w:tr>
      <w:tr w:rsidR="00364231" w:rsidRPr="007F1073" w:rsidTr="006218A9">
        <w:trPr>
          <w:trHeight w:val="48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511200</w:t>
            </w:r>
          </w:p>
        </w:tc>
        <w:tc>
          <w:tcPr>
            <w:tcW w:w="4201" w:type="dxa"/>
            <w:tcBorders>
              <w:top w:val="single" w:sz="4" w:space="0" w:color="auto"/>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инвестиционо одржавање, реконструкцију и адаптацију зграда и објеката</w:t>
            </w:r>
          </w:p>
        </w:tc>
        <w:tc>
          <w:tcPr>
            <w:tcW w:w="1440" w:type="dxa"/>
            <w:gridSpan w:val="2"/>
            <w:tcBorders>
              <w:top w:val="single" w:sz="4" w:space="0" w:color="auto"/>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2,071,340.00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653,284.00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511300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набавку постројења и опреме</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368,246.00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406,170.00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511400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инвестиционо одржавање опреме</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511500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биолошку имовину</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35,600.00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35,580.00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511600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инвестициону имовину</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511700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нематеријалну произведену имовину</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140,000.00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101,698.00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512000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Издаци за драгоцјености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512100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драгоцјености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513000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Издаци за непроизведену сталну имовину</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39,450.00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29,440.00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513100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прибављање земљишта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10,000.00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513200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по основу улагања у побољшање земљишта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513300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прибављање подземних и површинских налазишта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513400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по основу улагања у побољшање подземних и површинских налазишта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513500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прибављање осталих природних добара</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48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513600</w:t>
            </w:r>
          </w:p>
        </w:tc>
        <w:tc>
          <w:tcPr>
            <w:tcW w:w="42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по основу улагања у побољшање осталих природних добара</w:t>
            </w:r>
          </w:p>
        </w:tc>
        <w:tc>
          <w:tcPr>
            <w:tcW w:w="144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29,450.00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29,440.00</w:t>
            </w:r>
          </w:p>
        </w:tc>
      </w:tr>
      <w:tr w:rsidR="00364231" w:rsidRPr="007F1073" w:rsidTr="00FB0AD9">
        <w:trPr>
          <w:trHeight w:val="24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513700</w:t>
            </w:r>
          </w:p>
        </w:tc>
        <w:tc>
          <w:tcPr>
            <w:tcW w:w="4201" w:type="dxa"/>
            <w:tcBorders>
              <w:top w:val="single" w:sz="4" w:space="0" w:color="auto"/>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нематеријалну непроизведену имовину</w:t>
            </w:r>
          </w:p>
        </w:tc>
        <w:tc>
          <w:tcPr>
            <w:tcW w:w="1440" w:type="dxa"/>
            <w:gridSpan w:val="2"/>
            <w:tcBorders>
              <w:top w:val="single" w:sz="4" w:space="0" w:color="auto"/>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514000</w:t>
            </w:r>
          </w:p>
        </w:tc>
        <w:tc>
          <w:tcPr>
            <w:tcW w:w="42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Издаци за сталну имовину намјењену продаји</w:t>
            </w:r>
          </w:p>
        </w:tc>
        <w:tc>
          <w:tcPr>
            <w:tcW w:w="144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0.00</w:t>
            </w:r>
          </w:p>
        </w:tc>
      </w:tr>
      <w:tr w:rsidR="00364231" w:rsidRPr="007F1073" w:rsidTr="00FB0AD9">
        <w:trPr>
          <w:trHeight w:val="24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514100</w:t>
            </w:r>
          </w:p>
        </w:tc>
        <w:tc>
          <w:tcPr>
            <w:tcW w:w="42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сталну имовину намјењену продаји</w:t>
            </w:r>
          </w:p>
        </w:tc>
        <w:tc>
          <w:tcPr>
            <w:tcW w:w="144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24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515000</w:t>
            </w:r>
          </w:p>
        </w:tc>
        <w:tc>
          <w:tcPr>
            <w:tcW w:w="4201" w:type="dxa"/>
            <w:tcBorders>
              <w:top w:val="single" w:sz="4" w:space="0" w:color="auto"/>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Издаци за стратешке залихе</w:t>
            </w:r>
          </w:p>
        </w:tc>
        <w:tc>
          <w:tcPr>
            <w:tcW w:w="1440" w:type="dxa"/>
            <w:gridSpan w:val="2"/>
            <w:tcBorders>
              <w:top w:val="single" w:sz="4" w:space="0" w:color="auto"/>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0.00</w:t>
            </w:r>
          </w:p>
        </w:tc>
      </w:tr>
      <w:tr w:rsidR="00364231" w:rsidRPr="007F1073" w:rsidTr="00FB0AD9">
        <w:trPr>
          <w:trHeight w:val="24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515100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стратешке залихе</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516000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Издаци за залихе материјала, робе и ситног инвентара, амбалаже и сл.</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227,414.00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192,518.00</w:t>
            </w:r>
          </w:p>
        </w:tc>
      </w:tr>
      <w:tr w:rsidR="00364231" w:rsidRPr="007F1073" w:rsidTr="007F1073">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516100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залихе материјала, робе и ситног инвентара, амбалаже и сл.</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227,414.00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192,518.00</w:t>
            </w:r>
          </w:p>
        </w:tc>
      </w:tr>
      <w:tr w:rsidR="00364231" w:rsidRPr="007F1073" w:rsidTr="007F1073">
        <w:trPr>
          <w:trHeight w:val="48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518000</w:t>
            </w:r>
          </w:p>
        </w:tc>
        <w:tc>
          <w:tcPr>
            <w:tcW w:w="4201" w:type="dxa"/>
            <w:tcBorders>
              <w:top w:val="single" w:sz="4" w:space="0" w:color="auto"/>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Издаци за улагање на туђим некретнинама, постројењима и опреми</w:t>
            </w:r>
          </w:p>
        </w:tc>
        <w:tc>
          <w:tcPr>
            <w:tcW w:w="1440" w:type="dxa"/>
            <w:gridSpan w:val="2"/>
            <w:tcBorders>
              <w:top w:val="single" w:sz="4" w:space="0" w:color="auto"/>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0.00</w:t>
            </w:r>
          </w:p>
        </w:tc>
      </w:tr>
      <w:tr w:rsidR="00364231" w:rsidRPr="007F1073" w:rsidTr="007D404C">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518100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улагање на туђим некретнинама, постројењима и опреми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7D404C">
        <w:trPr>
          <w:trHeight w:val="72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580000</w:t>
            </w:r>
          </w:p>
        </w:tc>
        <w:tc>
          <w:tcPr>
            <w:tcW w:w="42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И з д а ц и   з а   н е ф и н а н с и ј с к у   и м о в и н у   и з   т р а н с к а ц и ј а   и з м е ђ у   и л и   у н у т а р   ј е д и н и ц а   в л а с т и</w:t>
            </w:r>
          </w:p>
        </w:tc>
        <w:tc>
          <w:tcPr>
            <w:tcW w:w="144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0.00</w:t>
            </w:r>
          </w:p>
        </w:tc>
      </w:tr>
      <w:tr w:rsidR="00364231" w:rsidRPr="007F1073" w:rsidTr="007D404C">
        <w:trPr>
          <w:trHeight w:val="480"/>
        </w:trPr>
        <w:tc>
          <w:tcPr>
            <w:tcW w:w="1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581000</w:t>
            </w:r>
          </w:p>
        </w:tc>
        <w:tc>
          <w:tcPr>
            <w:tcW w:w="4201" w:type="dxa"/>
            <w:tcBorders>
              <w:top w:val="single" w:sz="4" w:space="0" w:color="auto"/>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b/>
                <w:bCs/>
                <w:i/>
                <w:iCs/>
                <w:sz w:val="16"/>
                <w:szCs w:val="16"/>
              </w:rPr>
            </w:pPr>
            <w:r w:rsidRPr="007F1073">
              <w:rPr>
                <w:rFonts w:ascii="Times New Roman" w:eastAsia="Times New Roman" w:hAnsi="Times New Roman" w:cs="Times New Roman"/>
                <w:b/>
                <w:bCs/>
                <w:i/>
                <w:iCs/>
                <w:sz w:val="16"/>
                <w:szCs w:val="16"/>
              </w:rPr>
              <w:t>Издаци за нефинансијску имовину из трансакција између или унутар јединица власти</w:t>
            </w:r>
          </w:p>
        </w:tc>
        <w:tc>
          <w:tcPr>
            <w:tcW w:w="1440" w:type="dxa"/>
            <w:gridSpan w:val="2"/>
            <w:tcBorders>
              <w:top w:val="single" w:sz="4" w:space="0" w:color="auto"/>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0.00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581100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нефинансијску имовину из трансакција са другим јединицама власти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364231" w:rsidRPr="007F1073" w:rsidTr="00FB0AD9">
        <w:trPr>
          <w:trHeight w:val="480"/>
        </w:trPr>
        <w:tc>
          <w:tcPr>
            <w:tcW w:w="1934" w:type="dxa"/>
            <w:tcBorders>
              <w:top w:val="nil"/>
              <w:left w:val="single" w:sz="4" w:space="0" w:color="auto"/>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581200</w:t>
            </w:r>
          </w:p>
        </w:tc>
        <w:tc>
          <w:tcPr>
            <w:tcW w:w="4201" w:type="dxa"/>
            <w:tcBorders>
              <w:top w:val="nil"/>
              <w:left w:val="nil"/>
              <w:bottom w:val="single" w:sz="4" w:space="0" w:color="auto"/>
              <w:right w:val="single" w:sz="4" w:space="0" w:color="auto"/>
            </w:tcBorders>
            <w:shd w:val="clear" w:color="auto" w:fill="auto"/>
            <w:vAlign w:val="center"/>
            <w:hideMark/>
          </w:tcPr>
          <w:p w:rsidR="00364231" w:rsidRPr="007F1073" w:rsidRDefault="00364231" w:rsidP="00364231">
            <w:pPr>
              <w:spacing w:after="0" w:line="240" w:lineRule="auto"/>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Издаци за нефинансијску имовину из трансакција са другим буџетским корисницима исте јединице власти</w:t>
            </w:r>
          </w:p>
        </w:tc>
        <w:tc>
          <w:tcPr>
            <w:tcW w:w="1440" w:type="dxa"/>
            <w:gridSpan w:val="2"/>
            <w:tcBorders>
              <w:top w:val="nil"/>
              <w:left w:val="nil"/>
              <w:bottom w:val="single" w:sz="4" w:space="0" w:color="auto"/>
              <w:right w:val="nil"/>
            </w:tcBorders>
            <w:shd w:val="clear" w:color="auto" w:fill="auto"/>
            <w:vAlign w:val="center"/>
            <w:hideMark/>
          </w:tcPr>
          <w:p w:rsidR="00364231" w:rsidRPr="007F1073" w:rsidRDefault="00364231" w:rsidP="00364231">
            <w:pPr>
              <w:spacing w:after="0" w:line="240" w:lineRule="auto"/>
              <w:jc w:val="right"/>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0.00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231" w:rsidRPr="007F1073" w:rsidRDefault="00364231" w:rsidP="00364231">
            <w:pPr>
              <w:spacing w:after="0" w:line="240" w:lineRule="auto"/>
              <w:jc w:val="right"/>
              <w:rPr>
                <w:rFonts w:ascii="Times New Roman" w:eastAsia="Times New Roman" w:hAnsi="Times New Roman" w:cs="Times New Roman"/>
                <w:color w:val="000000"/>
                <w:sz w:val="16"/>
                <w:szCs w:val="16"/>
              </w:rPr>
            </w:pPr>
            <w:r w:rsidRPr="007F1073">
              <w:rPr>
                <w:rFonts w:ascii="Times New Roman" w:eastAsia="Times New Roman" w:hAnsi="Times New Roman" w:cs="Times New Roman"/>
                <w:color w:val="000000"/>
                <w:sz w:val="16"/>
                <w:szCs w:val="16"/>
              </w:rPr>
              <w:t>0.00</w:t>
            </w:r>
          </w:p>
        </w:tc>
      </w:tr>
      <w:tr w:rsidR="00FB0AD9" w:rsidRPr="007F1073" w:rsidTr="007F1073">
        <w:trPr>
          <w:trHeight w:val="480"/>
        </w:trPr>
        <w:tc>
          <w:tcPr>
            <w:tcW w:w="6135" w:type="dxa"/>
            <w:gridSpan w:val="2"/>
            <w:tcBorders>
              <w:top w:val="nil"/>
              <w:left w:val="single" w:sz="4" w:space="0" w:color="auto"/>
              <w:bottom w:val="single" w:sz="4" w:space="0" w:color="auto"/>
              <w:right w:val="single" w:sz="4" w:space="0" w:color="auto"/>
            </w:tcBorders>
            <w:shd w:val="clear" w:color="auto" w:fill="auto"/>
            <w:noWrap/>
            <w:vAlign w:val="center"/>
            <w:hideMark/>
          </w:tcPr>
          <w:p w:rsidR="00FB0AD9" w:rsidRPr="007F1073" w:rsidRDefault="00FB0AD9" w:rsidP="00364231">
            <w:pPr>
              <w:spacing w:after="0" w:line="240" w:lineRule="auto"/>
              <w:jc w:val="center"/>
              <w:rPr>
                <w:rFonts w:ascii="Times New Roman" w:eastAsia="Times New Roman" w:hAnsi="Times New Roman" w:cs="Times New Roman"/>
                <w:sz w:val="16"/>
                <w:szCs w:val="16"/>
              </w:rPr>
            </w:pPr>
            <w:r w:rsidRPr="007F1073">
              <w:rPr>
                <w:rFonts w:ascii="Times New Roman" w:eastAsia="Times New Roman" w:hAnsi="Times New Roman" w:cs="Times New Roman"/>
                <w:sz w:val="16"/>
                <w:szCs w:val="16"/>
              </w:rPr>
              <w:t> </w:t>
            </w:r>
          </w:p>
          <w:p w:rsidR="00FB0AD9" w:rsidRPr="007F1073" w:rsidRDefault="00FB0AD9" w:rsidP="00364231">
            <w:pPr>
              <w:spacing w:after="0" w:line="240" w:lineRule="auto"/>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УКУПНИ БУЏЕТСКИ РАСХОДИ И ИЗДАЦИ ЗА НЕФИНАНСИЈСКУ ИМОВИНУ</w:t>
            </w:r>
          </w:p>
        </w:tc>
        <w:tc>
          <w:tcPr>
            <w:tcW w:w="1440" w:type="dxa"/>
            <w:gridSpan w:val="2"/>
            <w:tcBorders>
              <w:top w:val="nil"/>
              <w:left w:val="nil"/>
              <w:bottom w:val="single" w:sz="4" w:space="0" w:color="auto"/>
              <w:right w:val="nil"/>
            </w:tcBorders>
            <w:shd w:val="clear" w:color="auto" w:fill="auto"/>
            <w:vAlign w:val="center"/>
            <w:hideMark/>
          </w:tcPr>
          <w:p w:rsidR="00FB0AD9" w:rsidRPr="007F1073" w:rsidRDefault="00FB0AD9"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55,667,582.00</w:t>
            </w:r>
          </w:p>
        </w:tc>
        <w:tc>
          <w:tcPr>
            <w:tcW w:w="15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FB0AD9" w:rsidRPr="007F1073" w:rsidRDefault="00FB0AD9" w:rsidP="00364231">
            <w:pPr>
              <w:spacing w:after="0" w:line="240" w:lineRule="auto"/>
              <w:jc w:val="right"/>
              <w:rPr>
                <w:rFonts w:ascii="Times New Roman" w:eastAsia="Times New Roman" w:hAnsi="Times New Roman" w:cs="Times New Roman"/>
                <w:b/>
                <w:bCs/>
                <w:sz w:val="16"/>
                <w:szCs w:val="16"/>
              </w:rPr>
            </w:pPr>
            <w:r w:rsidRPr="007F1073">
              <w:rPr>
                <w:rFonts w:ascii="Times New Roman" w:eastAsia="Times New Roman" w:hAnsi="Times New Roman" w:cs="Times New Roman"/>
                <w:b/>
                <w:bCs/>
                <w:sz w:val="16"/>
                <w:szCs w:val="16"/>
              </w:rPr>
              <w:t>49,414,988.00</w:t>
            </w:r>
          </w:p>
        </w:tc>
      </w:tr>
    </w:tbl>
    <w:p w:rsidR="00364231" w:rsidRPr="00EF6E47" w:rsidRDefault="00364231" w:rsidP="0051056A">
      <w:pPr>
        <w:contextualSpacing/>
        <w:jc w:val="both"/>
        <w:rPr>
          <w:rFonts w:ascii="Times New Roman" w:hAnsi="Times New Roman" w:cs="Times New Roman"/>
          <w:b/>
          <w:sz w:val="24"/>
          <w:szCs w:val="24"/>
          <w:lang w:val="sr-Cyrl-CS"/>
        </w:rPr>
      </w:pPr>
    </w:p>
    <w:p w:rsidR="0051056A" w:rsidRDefault="007F1073"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Буџетом Града Бијељина за 2019. годину, буџетски расходи и издаци за нефинансијску имовину планирани су у износу од 55.667.582,00 КМ, а </w:t>
      </w:r>
      <w:r w:rsidR="003C19A4">
        <w:rPr>
          <w:rFonts w:ascii="Times New Roman" w:hAnsi="Times New Roman" w:cs="Times New Roman"/>
          <w:sz w:val="24"/>
          <w:szCs w:val="24"/>
          <w:lang w:val="sr-Cyrl-CS"/>
        </w:rPr>
        <w:t>извршени су у износу од 49.414.988,00 КМ, дакле за 6.252.594,00 КМ</w:t>
      </w:r>
      <w:r w:rsidR="006218A9">
        <w:rPr>
          <w:rFonts w:ascii="Times New Roman" w:hAnsi="Times New Roman" w:cs="Times New Roman"/>
          <w:sz w:val="24"/>
          <w:szCs w:val="24"/>
          <w:lang w:val="sr-Cyrl-CS"/>
        </w:rPr>
        <w:t xml:space="preserve"> или за 88,76% </w:t>
      </w:r>
      <w:r w:rsidR="003C19A4">
        <w:rPr>
          <w:rFonts w:ascii="Times New Roman" w:hAnsi="Times New Roman" w:cs="Times New Roman"/>
          <w:sz w:val="24"/>
          <w:szCs w:val="24"/>
          <w:lang w:val="sr-Cyrl-CS"/>
        </w:rPr>
        <w:t xml:space="preserve"> мање у односу на план.</w:t>
      </w:r>
      <w:r w:rsidR="00A0519C">
        <w:rPr>
          <w:rFonts w:ascii="Times New Roman" w:hAnsi="Times New Roman" w:cs="Times New Roman"/>
          <w:sz w:val="24"/>
          <w:szCs w:val="24"/>
          <w:lang w:val="sr-Cyrl-CS"/>
        </w:rPr>
        <w:t xml:space="preserve"> Овдје, такође, треба узети у обзир да није дошло до реализације планираних издатака (група 51) </w:t>
      </w:r>
      <w:r w:rsidR="00A0519C">
        <w:rPr>
          <w:rFonts w:ascii="Times New Roman" w:hAnsi="Times New Roman" w:cs="Times New Roman"/>
          <w:sz w:val="24"/>
          <w:szCs w:val="24"/>
          <w:lang w:val="sr-Cyrl-CS"/>
        </w:rPr>
        <w:lastRenderedPageBreak/>
        <w:t>у износу од 4.500.000,00 КМ који су планирани из кредитних средстава, како је раније већ напоменуто.</w:t>
      </w:r>
    </w:p>
    <w:p w:rsidR="003C19A4" w:rsidRPr="00A514C9" w:rsidRDefault="003C19A4" w:rsidP="009F6DF2">
      <w:pPr>
        <w:contextualSpacing/>
        <w:jc w:val="both"/>
        <w:rPr>
          <w:rFonts w:ascii="Times New Roman" w:hAnsi="Times New Roman" w:cs="Times New Roman"/>
          <w:sz w:val="24"/>
          <w:szCs w:val="24"/>
          <w:lang w:val="sr-Cyrl-CS"/>
        </w:rPr>
      </w:pPr>
    </w:p>
    <w:p w:rsidR="00DD261A" w:rsidRPr="006218A9" w:rsidRDefault="00857063" w:rsidP="009F6DF2">
      <w:pPr>
        <w:contextualSpacing/>
        <w:jc w:val="both"/>
        <w:rPr>
          <w:rFonts w:ascii="Times New Roman" w:hAnsi="Times New Roman" w:cs="Times New Roman"/>
          <w:i/>
          <w:sz w:val="24"/>
          <w:szCs w:val="24"/>
          <w:lang w:val="sr-Cyrl-CS"/>
        </w:rPr>
      </w:pPr>
      <w:r w:rsidRPr="006218A9">
        <w:rPr>
          <w:rFonts w:ascii="Times New Roman" w:hAnsi="Times New Roman" w:cs="Times New Roman"/>
          <w:b/>
          <w:i/>
          <w:sz w:val="24"/>
          <w:szCs w:val="24"/>
          <w:lang w:val="sr-Cyrl-CS"/>
        </w:rPr>
        <w:t>а) Буџетски расходи</w:t>
      </w:r>
    </w:p>
    <w:p w:rsidR="00857063" w:rsidRDefault="00857063" w:rsidP="009F6DF2">
      <w:pPr>
        <w:contextualSpacing/>
        <w:jc w:val="both"/>
        <w:rPr>
          <w:rFonts w:ascii="Times New Roman" w:hAnsi="Times New Roman" w:cs="Times New Roman"/>
          <w:sz w:val="24"/>
          <w:szCs w:val="24"/>
          <w:lang w:val="sr-Cyrl-CS"/>
        </w:rPr>
      </w:pPr>
    </w:p>
    <w:p w:rsidR="006218A9" w:rsidRDefault="00857063" w:rsidP="009F6DF2">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С</w:t>
      </w:r>
      <w:r w:rsidR="006218A9">
        <w:rPr>
          <w:rFonts w:ascii="Times New Roman" w:hAnsi="Times New Roman" w:cs="Times New Roman"/>
          <w:sz w:val="24"/>
          <w:szCs w:val="24"/>
          <w:lang w:val="sr-Cyrl-CS"/>
        </w:rPr>
        <w:t xml:space="preserve">труктуру буџетских расхода чине </w:t>
      </w:r>
      <w:r w:rsidR="006218A9">
        <w:rPr>
          <w:rFonts w:ascii="Times New Roman" w:hAnsi="Times New Roman" w:cs="Times New Roman"/>
          <w:b/>
          <w:sz w:val="24"/>
          <w:szCs w:val="24"/>
          <w:lang w:val="sr-Cyrl-CS"/>
        </w:rPr>
        <w:t>текући расходи и трансфери између буџетских јединица.</w:t>
      </w:r>
    </w:p>
    <w:p w:rsidR="00ED7B22" w:rsidRDefault="00ED7B22" w:rsidP="009F6DF2">
      <w:pPr>
        <w:contextualSpacing/>
        <w:jc w:val="both"/>
        <w:rPr>
          <w:rFonts w:ascii="Times New Roman" w:hAnsi="Times New Roman" w:cs="Times New Roman"/>
          <w:b/>
          <w:sz w:val="24"/>
          <w:szCs w:val="24"/>
          <w:lang w:val="sr-Cyrl-CS"/>
        </w:rPr>
      </w:pPr>
    </w:p>
    <w:p w:rsidR="00ED7B22" w:rsidRPr="00DA7E83" w:rsidRDefault="00ED7B22" w:rsidP="00ED7B22">
      <w:pPr>
        <w:contextualSpacing/>
        <w:jc w:val="both"/>
        <w:rPr>
          <w:rFonts w:ascii="Times New Roman" w:hAnsi="Times New Roman" w:cs="Times New Roman"/>
          <w:i/>
          <w:sz w:val="16"/>
          <w:szCs w:val="16"/>
          <w:lang w:val="sr-Cyrl-CS"/>
        </w:rPr>
      </w:pPr>
      <w:r>
        <w:rPr>
          <w:rFonts w:ascii="Times New Roman" w:hAnsi="Times New Roman" w:cs="Times New Roman"/>
          <w:i/>
          <w:sz w:val="16"/>
          <w:szCs w:val="16"/>
          <w:lang w:val="sr-Cyrl-CS"/>
        </w:rPr>
        <w:t>Графикон 3.-Структура извршених буџетских расхода у 2019. години</w:t>
      </w:r>
    </w:p>
    <w:p w:rsidR="00ED7B22" w:rsidRPr="00767872" w:rsidRDefault="00ED7B22" w:rsidP="00ED7B22">
      <w:pPr>
        <w:contextualSpacing/>
        <w:jc w:val="center"/>
        <w:rPr>
          <w:rFonts w:ascii="Times New Roman" w:hAnsi="Times New Roman" w:cs="Times New Roman"/>
          <w:b/>
          <w:sz w:val="24"/>
          <w:szCs w:val="24"/>
          <w:lang w:val="sr-Cyrl-CS"/>
        </w:rPr>
      </w:pPr>
      <w:r w:rsidRPr="00767872">
        <w:rPr>
          <w:rFonts w:ascii="Times New Roman" w:hAnsi="Times New Roman" w:cs="Times New Roman"/>
          <w:b/>
          <w:noProof/>
          <w:sz w:val="24"/>
          <w:szCs w:val="24"/>
        </w:rPr>
        <w:drawing>
          <wp:inline distT="0" distB="0" distL="0" distR="0">
            <wp:extent cx="4572000" cy="2743200"/>
            <wp:effectExtent l="19050" t="0" r="19050" b="0"/>
            <wp:docPr id="4"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ED7B22" w:rsidRDefault="00ED7B22" w:rsidP="009F6DF2">
      <w:pPr>
        <w:contextualSpacing/>
        <w:jc w:val="both"/>
        <w:rPr>
          <w:rFonts w:ascii="Times New Roman" w:hAnsi="Times New Roman" w:cs="Times New Roman"/>
          <w:b/>
          <w:sz w:val="24"/>
          <w:szCs w:val="24"/>
          <w:lang w:val="sr-Cyrl-CS"/>
        </w:rPr>
      </w:pPr>
    </w:p>
    <w:p w:rsidR="006218A9" w:rsidRDefault="006218A9" w:rsidP="009F6DF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Текући расходи </w:t>
      </w:r>
      <w:r>
        <w:rPr>
          <w:rFonts w:ascii="Times New Roman" w:hAnsi="Times New Roman" w:cs="Times New Roman"/>
          <w:sz w:val="24"/>
          <w:szCs w:val="24"/>
          <w:lang w:val="sr-Cyrl-CS"/>
        </w:rPr>
        <w:t>(група конта 410)</w:t>
      </w:r>
      <w:r w:rsidR="00ED7B22">
        <w:rPr>
          <w:rFonts w:ascii="Times New Roman" w:hAnsi="Times New Roman" w:cs="Times New Roman"/>
          <w:sz w:val="24"/>
          <w:szCs w:val="24"/>
          <w:lang w:val="sr-Cyrl-CS"/>
        </w:rPr>
        <w:t xml:space="preserve"> извршени су у износу 35.531.973,00 КМ. </w:t>
      </w:r>
    </w:p>
    <w:p w:rsidR="00ED7B22" w:rsidRDefault="00ED7B22" w:rsidP="009F6DF2">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Структуру текућих расхода чине:</w:t>
      </w:r>
    </w:p>
    <w:p w:rsidR="000252FE" w:rsidRDefault="00ED7B22" w:rsidP="009F6DF2">
      <w:pPr>
        <w:contextualSpacing/>
        <w:jc w:val="both"/>
        <w:rPr>
          <w:rFonts w:ascii="Times New Roman" w:hAnsi="Times New Roman" w:cs="Times New Roman"/>
          <w:sz w:val="24"/>
          <w:szCs w:val="24"/>
          <w:lang w:val="sr-Cyrl-CS"/>
        </w:rPr>
      </w:pPr>
      <w:r w:rsidRPr="00ED7B22">
        <w:rPr>
          <w:rFonts w:ascii="Times New Roman" w:hAnsi="Times New Roman" w:cs="Times New Roman"/>
          <w:i/>
          <w:sz w:val="24"/>
          <w:szCs w:val="24"/>
          <w:lang w:val="sr-Cyrl-CS"/>
        </w:rPr>
        <w:t>1. Расходи за лична примања(г</w:t>
      </w:r>
      <w:r>
        <w:rPr>
          <w:rFonts w:ascii="Times New Roman" w:hAnsi="Times New Roman" w:cs="Times New Roman"/>
          <w:i/>
          <w:sz w:val="24"/>
          <w:szCs w:val="24"/>
          <w:lang w:val="sr-Cyrl-CS"/>
        </w:rPr>
        <w:t xml:space="preserve">рупа конта 411) - </w:t>
      </w:r>
      <w:r>
        <w:rPr>
          <w:rFonts w:ascii="Times New Roman" w:hAnsi="Times New Roman" w:cs="Times New Roman"/>
          <w:sz w:val="24"/>
          <w:szCs w:val="24"/>
          <w:lang w:val="sr-Cyrl-CS"/>
        </w:rPr>
        <w:t xml:space="preserve"> извршени су у износу од 14.822.</w:t>
      </w:r>
      <w:r w:rsidR="007F43B0">
        <w:rPr>
          <w:rFonts w:ascii="Times New Roman" w:hAnsi="Times New Roman" w:cs="Times New Roman"/>
          <w:sz w:val="24"/>
          <w:szCs w:val="24"/>
          <w:lang w:val="sr-Cyrl-CS"/>
        </w:rPr>
        <w:t>856,00 КМ</w:t>
      </w:r>
      <w:r w:rsidR="00546053">
        <w:rPr>
          <w:rFonts w:ascii="Times New Roman" w:hAnsi="Times New Roman" w:cs="Times New Roman"/>
          <w:sz w:val="24"/>
          <w:szCs w:val="24"/>
          <w:lang w:val="sr-Cyrl-CS"/>
        </w:rPr>
        <w:t>.</w:t>
      </w:r>
      <w:r w:rsidR="00E9742D">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Обухватају</w:t>
      </w:r>
      <w:r w:rsidR="000252FE">
        <w:rPr>
          <w:rFonts w:ascii="Times New Roman" w:hAnsi="Times New Roman" w:cs="Times New Roman"/>
          <w:sz w:val="24"/>
          <w:szCs w:val="24"/>
          <w:lang w:val="sr-Cyrl-CS"/>
        </w:rPr>
        <w:t xml:space="preserve"> расходе за бруто плате </w:t>
      </w:r>
      <w:r>
        <w:rPr>
          <w:rFonts w:ascii="Times New Roman" w:hAnsi="Times New Roman" w:cs="Times New Roman"/>
          <w:sz w:val="24"/>
          <w:szCs w:val="24"/>
          <w:lang w:val="sr-Cyrl-CS"/>
        </w:rPr>
        <w:t xml:space="preserve">и накнаде </w:t>
      </w:r>
      <w:r w:rsidR="000252FE">
        <w:rPr>
          <w:rFonts w:ascii="Times New Roman" w:hAnsi="Times New Roman" w:cs="Times New Roman"/>
          <w:sz w:val="24"/>
          <w:szCs w:val="24"/>
          <w:lang w:val="sr-Cyrl-CS"/>
        </w:rPr>
        <w:t>запослених, расходе за накнаду плата запослених за вријеме боловања, расходе за отпремнине и једнократне помоћи.</w:t>
      </w:r>
    </w:p>
    <w:p w:rsidR="000252FE" w:rsidRDefault="00ED7B22" w:rsidP="009F6DF2">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 xml:space="preserve">2. </w:t>
      </w:r>
      <w:r w:rsidR="000252FE" w:rsidRPr="00ED7B22">
        <w:rPr>
          <w:rFonts w:ascii="Times New Roman" w:hAnsi="Times New Roman" w:cs="Times New Roman"/>
          <w:i/>
          <w:sz w:val="24"/>
          <w:szCs w:val="24"/>
          <w:lang w:val="sr-Cyrl-CS"/>
        </w:rPr>
        <w:t xml:space="preserve">Расходи по основу коришћења роба и услуга </w:t>
      </w:r>
      <w:r w:rsidR="007D6AB5" w:rsidRPr="00ED7B22">
        <w:rPr>
          <w:rFonts w:ascii="Times New Roman" w:hAnsi="Times New Roman" w:cs="Times New Roman"/>
          <w:i/>
          <w:sz w:val="24"/>
          <w:szCs w:val="24"/>
          <w:lang w:val="sr-Cyrl-CS"/>
        </w:rPr>
        <w:t>(група конта 412</w:t>
      </w:r>
      <w:r w:rsidR="007D6AB5">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 </w:t>
      </w:r>
      <w:r w:rsidR="007D6AB5">
        <w:rPr>
          <w:rFonts w:ascii="Times New Roman" w:hAnsi="Times New Roman" w:cs="Times New Roman"/>
          <w:sz w:val="24"/>
          <w:szCs w:val="24"/>
          <w:lang w:val="sr-Cyrl-CS"/>
        </w:rPr>
        <w:t xml:space="preserve"> извршени</w:t>
      </w:r>
      <w:r w:rsidR="007F43B0">
        <w:rPr>
          <w:rFonts w:ascii="Times New Roman" w:hAnsi="Times New Roman" w:cs="Times New Roman"/>
          <w:sz w:val="24"/>
          <w:szCs w:val="24"/>
          <w:lang w:val="sr-Cyrl-CS"/>
        </w:rPr>
        <w:t xml:space="preserve"> су</w:t>
      </w:r>
      <w:r w:rsidR="005B0219">
        <w:rPr>
          <w:rFonts w:ascii="Times New Roman" w:hAnsi="Times New Roman" w:cs="Times New Roman"/>
          <w:sz w:val="24"/>
          <w:szCs w:val="24"/>
          <w:lang w:val="sr-Cyrl-CS"/>
        </w:rPr>
        <w:t xml:space="preserve"> у износу 8.719.545,00 КМ.</w:t>
      </w:r>
      <w:r w:rsidR="00365BA5">
        <w:rPr>
          <w:rFonts w:ascii="Times New Roman" w:hAnsi="Times New Roman" w:cs="Times New Roman"/>
          <w:sz w:val="24"/>
          <w:szCs w:val="24"/>
          <w:lang w:val="sr-Cyrl-CS"/>
        </w:rPr>
        <w:t xml:space="preserve"> Међу овим расходима највеће извршење имају:</w:t>
      </w:r>
    </w:p>
    <w:p w:rsidR="00365BA5" w:rsidRDefault="00365BA5"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-расходи за услуге одржавања јавних површина и заштите животне средине (група 4128), који су извршени у износу 2.708.291,00 КМ. Односе се на услуге одржавања јавне хигијене и зелених површина, услуге мјерења загађења зрака, утрошак електричне енергије за јавну расвјету, уређење водотокова. Углавном се планирају у оквиру ПЈТ Одјељење за стамбено комуналне послове и заштиту животне средине.</w:t>
      </w:r>
    </w:p>
    <w:p w:rsidR="00337802" w:rsidRDefault="00337802"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-остали некласификовани расходи (група 4129), који су извршени у износу 1.879.343,00 КМ. Обухватају расходе за бруто накнаде одборника, расходе за рад ГИК-а, суфинансирање пројеката из области ЛЕР-а, расходе по основу афирмације Града, бруто накнаде волонтерима, расходе рада комисија итд</w:t>
      </w:r>
      <w:r w:rsidR="00F91D36">
        <w:rPr>
          <w:rFonts w:ascii="Times New Roman" w:hAnsi="Times New Roman" w:cs="Times New Roman"/>
          <w:sz w:val="24"/>
          <w:szCs w:val="24"/>
          <w:lang w:val="sr-Cyrl-CS"/>
        </w:rPr>
        <w:t>.</w:t>
      </w:r>
    </w:p>
    <w:p w:rsidR="00F91D36" w:rsidRDefault="00F91D36"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-расходи по основу трошка енергије, комуналних, комуникационих и транспортних услуга (група 4122), који су извршени у износу 1.505.775,00 КМ. Обухватају расходе по основу утрошка електричне енергије, гријања, горива, телефона, водовода и канализације, противградне заштите, дезинсекције, дератизације итд.</w:t>
      </w:r>
    </w:p>
    <w:p w:rsidR="00F91D36" w:rsidRDefault="00ED7B22" w:rsidP="009F6DF2">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 xml:space="preserve">3. </w:t>
      </w:r>
      <w:r w:rsidR="00F91D36" w:rsidRPr="00ED7B22">
        <w:rPr>
          <w:rFonts w:ascii="Times New Roman" w:hAnsi="Times New Roman" w:cs="Times New Roman"/>
          <w:i/>
          <w:sz w:val="24"/>
          <w:szCs w:val="24"/>
          <w:lang w:val="sr-Cyrl-CS"/>
        </w:rPr>
        <w:t xml:space="preserve">Расходи финансирања и други финансијски трошкови </w:t>
      </w:r>
      <w:r w:rsidR="007F43B0" w:rsidRPr="00ED7B22">
        <w:rPr>
          <w:rFonts w:ascii="Times New Roman" w:hAnsi="Times New Roman" w:cs="Times New Roman"/>
          <w:i/>
          <w:sz w:val="24"/>
          <w:szCs w:val="24"/>
          <w:lang w:val="sr-Cyrl-CS"/>
        </w:rPr>
        <w:t>(група конта 413</w:t>
      </w:r>
      <w:r>
        <w:rPr>
          <w:rFonts w:ascii="Times New Roman" w:hAnsi="Times New Roman" w:cs="Times New Roman"/>
          <w:sz w:val="24"/>
          <w:szCs w:val="24"/>
          <w:lang w:val="sr-Cyrl-CS"/>
        </w:rPr>
        <w:t>) -</w:t>
      </w:r>
      <w:r w:rsidR="00F91D36">
        <w:rPr>
          <w:rFonts w:ascii="Times New Roman" w:hAnsi="Times New Roman" w:cs="Times New Roman"/>
          <w:sz w:val="24"/>
          <w:szCs w:val="24"/>
          <w:lang w:val="sr-Cyrl-CS"/>
        </w:rPr>
        <w:t xml:space="preserve"> извршени </w:t>
      </w:r>
      <w:r w:rsidR="007F43B0">
        <w:rPr>
          <w:rFonts w:ascii="Times New Roman" w:hAnsi="Times New Roman" w:cs="Times New Roman"/>
          <w:sz w:val="24"/>
          <w:szCs w:val="24"/>
          <w:lang w:val="sr-Cyrl-CS"/>
        </w:rPr>
        <w:t xml:space="preserve">су </w:t>
      </w:r>
      <w:r w:rsidR="00F91D36">
        <w:rPr>
          <w:rFonts w:ascii="Times New Roman" w:hAnsi="Times New Roman" w:cs="Times New Roman"/>
          <w:sz w:val="24"/>
          <w:szCs w:val="24"/>
          <w:lang w:val="sr-Cyrl-CS"/>
        </w:rPr>
        <w:t>у износу 1.294.045,00 КМ. Односе се на расходе по основу камата на примљене зајмове.</w:t>
      </w:r>
    </w:p>
    <w:p w:rsidR="00EA477A" w:rsidRDefault="005B0219" w:rsidP="009F6DF2">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 xml:space="preserve">4. </w:t>
      </w:r>
      <w:r w:rsidR="00F91D36" w:rsidRPr="005B0219">
        <w:rPr>
          <w:rFonts w:ascii="Times New Roman" w:hAnsi="Times New Roman" w:cs="Times New Roman"/>
          <w:i/>
          <w:sz w:val="24"/>
          <w:szCs w:val="24"/>
          <w:lang w:val="sr-Cyrl-CS"/>
        </w:rPr>
        <w:t>Субвенције (група конта 414</w:t>
      </w:r>
      <w:r>
        <w:rPr>
          <w:rFonts w:ascii="Times New Roman" w:hAnsi="Times New Roman" w:cs="Times New Roman"/>
          <w:sz w:val="24"/>
          <w:szCs w:val="24"/>
          <w:lang w:val="sr-Cyrl-CS"/>
        </w:rPr>
        <w:t>) - извршене су у износу од 210.300,00 КМ.</w:t>
      </w:r>
      <w:r w:rsidR="00E9742D">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w:t>
      </w:r>
      <w:r w:rsidR="00BC5158">
        <w:rPr>
          <w:rFonts w:ascii="Times New Roman" w:hAnsi="Times New Roman" w:cs="Times New Roman"/>
          <w:sz w:val="24"/>
          <w:szCs w:val="24"/>
          <w:lang w:val="sr-Cyrl-CS"/>
        </w:rPr>
        <w:t xml:space="preserve">редстављају субвенције дате јавним и приватним нефинансијским субјектима из области производње, трговине и туризма. </w:t>
      </w:r>
    </w:p>
    <w:p w:rsidR="00584487" w:rsidRDefault="005B0219" w:rsidP="00584487">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 xml:space="preserve">5. </w:t>
      </w:r>
      <w:r w:rsidR="00EA477A" w:rsidRPr="005B0219">
        <w:rPr>
          <w:rFonts w:ascii="Times New Roman" w:hAnsi="Times New Roman" w:cs="Times New Roman"/>
          <w:i/>
          <w:sz w:val="24"/>
          <w:szCs w:val="24"/>
          <w:lang w:val="sr-Cyrl-CS"/>
        </w:rPr>
        <w:t>Грантови (група конта 415)</w:t>
      </w:r>
      <w:r>
        <w:rPr>
          <w:rFonts w:ascii="Times New Roman" w:hAnsi="Times New Roman" w:cs="Times New Roman"/>
          <w:sz w:val="24"/>
          <w:szCs w:val="24"/>
          <w:lang w:val="sr-Cyrl-CS"/>
        </w:rPr>
        <w:t xml:space="preserve"> - извршени су у износу 4.277.212,00 КМ.  П</w:t>
      </w:r>
      <w:r w:rsidR="00EA477A">
        <w:rPr>
          <w:rFonts w:ascii="Times New Roman" w:hAnsi="Times New Roman" w:cs="Times New Roman"/>
          <w:sz w:val="24"/>
          <w:szCs w:val="24"/>
          <w:lang w:val="sr-Cyrl-CS"/>
        </w:rPr>
        <w:t>редстављају текуће и капиталне бесповратне помоћи, које примаоцима гранта треба да помогну у обављању редовних или пројектних активности. Најзначајнија издвајања по овом осно</w:t>
      </w:r>
      <w:r>
        <w:rPr>
          <w:rFonts w:ascii="Times New Roman" w:hAnsi="Times New Roman" w:cs="Times New Roman"/>
          <w:sz w:val="24"/>
          <w:szCs w:val="24"/>
          <w:lang w:val="sr-Cyrl-CS"/>
        </w:rPr>
        <w:t>ву су</w:t>
      </w:r>
      <w:r w:rsidR="00EA477A">
        <w:rPr>
          <w:rFonts w:ascii="Times New Roman" w:hAnsi="Times New Roman" w:cs="Times New Roman"/>
          <w:sz w:val="24"/>
          <w:szCs w:val="24"/>
          <w:lang w:val="sr-Cyrl-CS"/>
        </w:rPr>
        <w:t xml:space="preserve"> текуће помоћи мјесним заједницама, </w:t>
      </w:r>
      <w:r w:rsidR="00584487">
        <w:rPr>
          <w:rFonts w:ascii="Times New Roman" w:hAnsi="Times New Roman" w:cs="Times New Roman"/>
          <w:sz w:val="24"/>
          <w:szCs w:val="24"/>
          <w:lang w:val="sr-Cyrl-CS"/>
        </w:rPr>
        <w:t>пројекат наводњавања у МЗ Црњелово, финансирање пројеката удружења</w:t>
      </w:r>
      <w:r>
        <w:rPr>
          <w:rFonts w:ascii="Times New Roman" w:hAnsi="Times New Roman" w:cs="Times New Roman"/>
          <w:sz w:val="24"/>
          <w:szCs w:val="24"/>
          <w:lang w:val="sr-Cyrl-CS"/>
        </w:rPr>
        <w:t xml:space="preserve"> грађана, спортских клубова, финансирање политичких партија итд</w:t>
      </w:r>
    </w:p>
    <w:p w:rsidR="00523425" w:rsidRDefault="005B0219" w:rsidP="00584487">
      <w:pPr>
        <w:contextualSpacing/>
        <w:jc w:val="both"/>
        <w:rPr>
          <w:rFonts w:ascii="Times New Roman" w:hAnsi="Times New Roman" w:cs="Times New Roman"/>
          <w:sz w:val="24"/>
          <w:szCs w:val="24"/>
          <w:lang w:val="sr-Cyrl-CS"/>
        </w:rPr>
      </w:pPr>
      <w:r w:rsidRPr="005B0219">
        <w:rPr>
          <w:rFonts w:ascii="Times New Roman" w:hAnsi="Times New Roman" w:cs="Times New Roman"/>
          <w:i/>
          <w:sz w:val="24"/>
          <w:szCs w:val="24"/>
          <w:lang w:val="sr-Cyrl-CS"/>
        </w:rPr>
        <w:t xml:space="preserve">6. </w:t>
      </w:r>
      <w:r w:rsidR="00584487" w:rsidRPr="005B0219">
        <w:rPr>
          <w:rFonts w:ascii="Times New Roman" w:hAnsi="Times New Roman" w:cs="Times New Roman"/>
          <w:i/>
          <w:sz w:val="24"/>
          <w:szCs w:val="24"/>
          <w:lang w:val="sr-Cyrl-CS"/>
        </w:rPr>
        <w:t xml:space="preserve">Дознаке на име социјалне заштите </w:t>
      </w:r>
      <w:r>
        <w:rPr>
          <w:rFonts w:ascii="Times New Roman" w:hAnsi="Times New Roman" w:cs="Times New Roman"/>
          <w:i/>
          <w:sz w:val="24"/>
          <w:szCs w:val="24"/>
          <w:lang w:val="sr-Cyrl-CS"/>
        </w:rPr>
        <w:t xml:space="preserve">(група конта 416) - </w:t>
      </w:r>
      <w:r w:rsidR="007F43B0">
        <w:rPr>
          <w:rFonts w:ascii="Times New Roman" w:hAnsi="Times New Roman" w:cs="Times New Roman"/>
          <w:sz w:val="24"/>
          <w:szCs w:val="24"/>
          <w:lang w:val="sr-Cyrl-CS"/>
        </w:rPr>
        <w:t>извршене су у изн</w:t>
      </w:r>
      <w:r>
        <w:rPr>
          <w:rFonts w:ascii="Times New Roman" w:hAnsi="Times New Roman" w:cs="Times New Roman"/>
          <w:sz w:val="24"/>
          <w:szCs w:val="24"/>
          <w:lang w:val="sr-Cyrl-CS"/>
        </w:rPr>
        <w:t>осу 5.663.717,00 КМ. Обухватају</w:t>
      </w:r>
      <w:r w:rsidR="007F43B0">
        <w:rPr>
          <w:rFonts w:ascii="Times New Roman" w:hAnsi="Times New Roman" w:cs="Times New Roman"/>
          <w:sz w:val="24"/>
          <w:szCs w:val="24"/>
          <w:lang w:val="sr-Cyrl-CS"/>
        </w:rPr>
        <w:t xml:space="preserve"> стипендије, помоћи за подстицај повратка, дознаке по основу додатка за помоћ и његу других лица, једнократне помоћи, средства за уџбенике дјеци социјалне категорије, смјештај у властиту породицу, породични смјештај, новчану помоћ социјалној категорији, накнаду за личну инвалиднину, трошкове смјештаја социјално угрожених лица итд. Углавном су планиране на ПЈТ Социјална заштита и исплаћују се </w:t>
      </w:r>
      <w:r>
        <w:rPr>
          <w:rFonts w:ascii="Times New Roman" w:hAnsi="Times New Roman" w:cs="Times New Roman"/>
          <w:sz w:val="24"/>
          <w:szCs w:val="24"/>
          <w:lang w:val="sr-Cyrl-CS"/>
        </w:rPr>
        <w:t>у складу са</w:t>
      </w:r>
      <w:r w:rsidR="00E9742D">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Законом</w:t>
      </w:r>
      <w:r w:rsidR="007F43B0">
        <w:rPr>
          <w:rFonts w:ascii="Times New Roman" w:hAnsi="Times New Roman" w:cs="Times New Roman"/>
          <w:sz w:val="24"/>
          <w:szCs w:val="24"/>
          <w:lang w:val="sr-Cyrl-CS"/>
        </w:rPr>
        <w:t xml:space="preserve"> о социјалној заштити</w:t>
      </w:r>
      <w:r w:rsidR="00523425">
        <w:rPr>
          <w:rFonts w:ascii="Times New Roman" w:hAnsi="Times New Roman" w:cs="Times New Roman"/>
          <w:sz w:val="24"/>
          <w:szCs w:val="24"/>
          <w:lang w:val="sr-Cyrl-CS"/>
        </w:rPr>
        <w:t xml:space="preserve"> и корисницима права на подршку у изједначавању могућности дјеце и омладине са сметњама у развоју.</w:t>
      </w:r>
    </w:p>
    <w:p w:rsidR="00523425" w:rsidRDefault="005B0219" w:rsidP="00584487">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 xml:space="preserve">7. </w:t>
      </w:r>
      <w:r w:rsidR="00523425" w:rsidRPr="005B0219">
        <w:rPr>
          <w:rFonts w:ascii="Times New Roman" w:hAnsi="Times New Roman" w:cs="Times New Roman"/>
          <w:i/>
          <w:sz w:val="24"/>
          <w:szCs w:val="24"/>
          <w:lang w:val="sr-Cyrl-CS"/>
        </w:rPr>
        <w:t>Расходи по судским рјешењима (група конта 419)</w:t>
      </w:r>
      <w:r>
        <w:rPr>
          <w:rFonts w:ascii="Times New Roman" w:hAnsi="Times New Roman" w:cs="Times New Roman"/>
          <w:i/>
          <w:sz w:val="24"/>
          <w:szCs w:val="24"/>
          <w:lang w:val="sr-Cyrl-CS"/>
        </w:rPr>
        <w:t xml:space="preserve"> - </w:t>
      </w:r>
      <w:r w:rsidR="00523425">
        <w:rPr>
          <w:rFonts w:ascii="Times New Roman" w:hAnsi="Times New Roman" w:cs="Times New Roman"/>
          <w:sz w:val="24"/>
          <w:szCs w:val="24"/>
          <w:lang w:val="sr-Cyrl-CS"/>
        </w:rPr>
        <w:t xml:space="preserve"> извршени су у износу 544.298,00 КМ. Односе се на расходе по извршним судским рјешењима (главница, камата, адвокатски, правни и др. расходи), углавном везане за поступке експропријације проведене у претходном периоду.</w:t>
      </w:r>
    </w:p>
    <w:p w:rsidR="00523425" w:rsidRDefault="00523425" w:rsidP="00584487">
      <w:pPr>
        <w:contextualSpacing/>
        <w:jc w:val="both"/>
        <w:rPr>
          <w:rFonts w:ascii="Times New Roman" w:hAnsi="Times New Roman" w:cs="Times New Roman"/>
          <w:sz w:val="24"/>
          <w:szCs w:val="24"/>
          <w:lang w:val="sr-Cyrl-CS"/>
        </w:rPr>
      </w:pPr>
    </w:p>
    <w:p w:rsidR="00523425" w:rsidRDefault="00523425" w:rsidP="00584487">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Трансфери </w:t>
      </w:r>
      <w:r>
        <w:rPr>
          <w:rFonts w:ascii="Times New Roman" w:hAnsi="Times New Roman" w:cs="Times New Roman"/>
          <w:sz w:val="24"/>
          <w:szCs w:val="24"/>
          <w:lang w:val="sr-Cyrl-CS"/>
        </w:rPr>
        <w:t>(група конта 48), извршени су у износу од 1.553.294,00 КМ. Односе се на трансфере фондовима социјалног осигурања и фонду</w:t>
      </w:r>
      <w:r w:rsidR="00B528D9">
        <w:rPr>
          <w:rFonts w:ascii="Times New Roman" w:hAnsi="Times New Roman" w:cs="Times New Roman"/>
          <w:sz w:val="24"/>
          <w:szCs w:val="24"/>
          <w:lang w:val="sr-Cyrl-CS"/>
        </w:rPr>
        <w:t xml:space="preserve"> солидарности, као и за подстицај пољопривредне производње путем Аграрног фонда</w:t>
      </w:r>
      <w:r w:rsidR="00D45968">
        <w:rPr>
          <w:rFonts w:ascii="Times New Roman" w:hAnsi="Times New Roman" w:cs="Times New Roman"/>
          <w:sz w:val="24"/>
          <w:szCs w:val="24"/>
          <w:lang w:val="sr-Cyrl-CS"/>
        </w:rPr>
        <w:t>.</w:t>
      </w:r>
    </w:p>
    <w:p w:rsidR="00D45968" w:rsidRDefault="00D45968" w:rsidP="00584487">
      <w:pPr>
        <w:contextualSpacing/>
        <w:jc w:val="both"/>
        <w:rPr>
          <w:rFonts w:ascii="Times New Roman" w:hAnsi="Times New Roman" w:cs="Times New Roman"/>
          <w:sz w:val="24"/>
          <w:szCs w:val="24"/>
          <w:lang w:val="sr-Cyrl-CS"/>
        </w:rPr>
      </w:pPr>
    </w:p>
    <w:p w:rsidR="00D45968" w:rsidRPr="00EF38AF" w:rsidRDefault="00D45968" w:rsidP="00584487">
      <w:pPr>
        <w:contextualSpacing/>
        <w:jc w:val="both"/>
        <w:rPr>
          <w:rFonts w:ascii="Times New Roman" w:hAnsi="Times New Roman" w:cs="Times New Roman"/>
          <w:b/>
          <w:i/>
          <w:sz w:val="24"/>
          <w:szCs w:val="24"/>
          <w:lang w:val="sr-Cyrl-CS"/>
        </w:rPr>
      </w:pPr>
      <w:r w:rsidRPr="00EF38AF">
        <w:rPr>
          <w:rFonts w:ascii="Times New Roman" w:hAnsi="Times New Roman" w:cs="Times New Roman"/>
          <w:b/>
          <w:i/>
          <w:sz w:val="24"/>
          <w:szCs w:val="24"/>
          <w:lang w:val="sr-Cyrl-CS"/>
        </w:rPr>
        <w:t>б) Издаци за нефинансијску имовину</w:t>
      </w:r>
    </w:p>
    <w:p w:rsidR="00D45968" w:rsidRDefault="00D45968" w:rsidP="00584487">
      <w:pPr>
        <w:contextualSpacing/>
        <w:jc w:val="both"/>
        <w:rPr>
          <w:rFonts w:ascii="Times New Roman" w:hAnsi="Times New Roman" w:cs="Times New Roman"/>
          <w:sz w:val="24"/>
          <w:szCs w:val="24"/>
          <w:lang w:val="sr-Cyrl-CS"/>
        </w:rPr>
      </w:pPr>
    </w:p>
    <w:p w:rsidR="00DF3BF6" w:rsidRDefault="00DF3BF6" w:rsidP="0058448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Издаци за нефинансијску имовину, представљају капитална улагања Града Бијељина. </w:t>
      </w:r>
    </w:p>
    <w:p w:rsidR="00F2220F" w:rsidRDefault="00DF3BF6" w:rsidP="0058448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Ови издаци планирани су у укупном износу од 18.600.858,00 КМ, а реализовани су у износу од 12.329.721,00 КМ, што представља 66% у односу на план. </w:t>
      </w:r>
    </w:p>
    <w:p w:rsidR="00DF3BF6" w:rsidRDefault="00DF3BF6" w:rsidP="0058448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Финансирање капиталних инвестиција планирано је из сопствених и кредитних извора</w:t>
      </w:r>
      <w:r w:rsidR="00F2220F">
        <w:rPr>
          <w:rFonts w:ascii="Times New Roman" w:hAnsi="Times New Roman" w:cs="Times New Roman"/>
          <w:sz w:val="24"/>
          <w:szCs w:val="24"/>
          <w:lang w:val="sr-Cyrl-CS"/>
        </w:rPr>
        <w:t xml:space="preserve"> средстава</w:t>
      </w:r>
      <w:r>
        <w:rPr>
          <w:rFonts w:ascii="Times New Roman" w:hAnsi="Times New Roman" w:cs="Times New Roman"/>
          <w:sz w:val="24"/>
          <w:szCs w:val="24"/>
          <w:lang w:val="sr-Cyrl-CS"/>
        </w:rPr>
        <w:t xml:space="preserve">. Обзиром да до краја године, како је већ и напоменуто, није дошло до реализације свих поступака јавних набавки, те није дошло до склапања уговора са </w:t>
      </w:r>
      <w:r>
        <w:rPr>
          <w:rFonts w:ascii="Times New Roman" w:hAnsi="Times New Roman" w:cs="Times New Roman"/>
          <w:sz w:val="24"/>
          <w:szCs w:val="24"/>
          <w:lang w:val="sr-Cyrl-CS"/>
        </w:rPr>
        <w:lastRenderedPageBreak/>
        <w:t xml:space="preserve">добављачима/извођачима радова на капиталним инвестицијама </w:t>
      </w:r>
      <w:r w:rsidR="00F2220F">
        <w:rPr>
          <w:rFonts w:ascii="Times New Roman" w:hAnsi="Times New Roman" w:cs="Times New Roman"/>
          <w:sz w:val="24"/>
          <w:szCs w:val="24"/>
          <w:lang w:val="sr-Cyrl-CS"/>
        </w:rPr>
        <w:t>која су планирана из кредитних извора, није дошло ни до извршења буџетских позиција планираних у оквиру ове групе</w:t>
      </w:r>
      <w:r w:rsidR="00A37FEF">
        <w:rPr>
          <w:rFonts w:ascii="Times New Roman" w:hAnsi="Times New Roman" w:cs="Times New Roman"/>
          <w:sz w:val="24"/>
          <w:szCs w:val="24"/>
          <w:lang w:val="sr-Cyrl-CS"/>
        </w:rPr>
        <w:t>, што објашњава низак проценат извршења у односу на план.</w:t>
      </w:r>
      <w:r w:rsidR="00F2220F">
        <w:rPr>
          <w:rFonts w:ascii="Times New Roman" w:hAnsi="Times New Roman" w:cs="Times New Roman"/>
          <w:sz w:val="24"/>
          <w:szCs w:val="24"/>
          <w:lang w:val="sr-Cyrl-CS"/>
        </w:rPr>
        <w:t xml:space="preserve"> Неутрошена (неповучена) кредитна средства из 2019. године планираће се у Ребалансу  буџета Града за 2020. годину.</w:t>
      </w:r>
    </w:p>
    <w:p w:rsidR="00F2220F" w:rsidRDefault="00F2220F" w:rsidP="00584487">
      <w:pPr>
        <w:contextualSpacing/>
        <w:jc w:val="both"/>
        <w:rPr>
          <w:rFonts w:ascii="Times New Roman" w:hAnsi="Times New Roman" w:cs="Times New Roman"/>
          <w:sz w:val="24"/>
          <w:szCs w:val="24"/>
          <w:lang w:val="sr-Cyrl-CS"/>
        </w:rPr>
      </w:pPr>
    </w:p>
    <w:p w:rsidR="00F2220F" w:rsidRDefault="00D45968" w:rsidP="00584487">
      <w:pPr>
        <w:contextualSpacing/>
        <w:jc w:val="both"/>
        <w:rPr>
          <w:rFonts w:ascii="Times New Roman" w:hAnsi="Times New Roman" w:cs="Times New Roman"/>
          <w:i/>
          <w:sz w:val="16"/>
          <w:szCs w:val="16"/>
          <w:lang w:val="sr-Cyrl-CS"/>
        </w:rPr>
      </w:pPr>
      <w:r>
        <w:rPr>
          <w:rFonts w:ascii="Times New Roman" w:hAnsi="Times New Roman" w:cs="Times New Roman"/>
          <w:sz w:val="24"/>
          <w:szCs w:val="24"/>
          <w:lang w:val="sr-Cyrl-CS"/>
        </w:rPr>
        <w:t>Структуру издатака за нефинансијску имовину</w:t>
      </w:r>
      <w:r w:rsidR="00DF3BF6">
        <w:rPr>
          <w:rFonts w:ascii="Times New Roman" w:hAnsi="Times New Roman" w:cs="Times New Roman"/>
          <w:sz w:val="24"/>
          <w:szCs w:val="24"/>
          <w:lang w:val="sr-Cyrl-CS"/>
        </w:rPr>
        <w:t xml:space="preserve"> (капиталних улагања)</w:t>
      </w:r>
      <w:r>
        <w:rPr>
          <w:rFonts w:ascii="Times New Roman" w:hAnsi="Times New Roman" w:cs="Times New Roman"/>
          <w:sz w:val="24"/>
          <w:szCs w:val="24"/>
          <w:lang w:val="sr-Cyrl-CS"/>
        </w:rPr>
        <w:t xml:space="preserve"> чине: </w:t>
      </w:r>
      <w:r>
        <w:rPr>
          <w:rFonts w:ascii="Times New Roman" w:hAnsi="Times New Roman" w:cs="Times New Roman"/>
          <w:b/>
          <w:sz w:val="24"/>
          <w:szCs w:val="24"/>
          <w:lang w:val="sr-Cyrl-CS"/>
        </w:rPr>
        <w:t>издаци за произведену сталну имовину, издаци за непроизведену сталну имовину, издаци за залихе материјала, ситног инвентара и робе.</w:t>
      </w:r>
    </w:p>
    <w:p w:rsidR="00F2220F" w:rsidRDefault="00F2220F" w:rsidP="00584487">
      <w:pPr>
        <w:contextualSpacing/>
        <w:jc w:val="both"/>
        <w:rPr>
          <w:rFonts w:ascii="Times New Roman" w:hAnsi="Times New Roman" w:cs="Times New Roman"/>
          <w:i/>
          <w:sz w:val="16"/>
          <w:szCs w:val="16"/>
          <w:lang w:val="sr-Cyrl-CS"/>
        </w:rPr>
      </w:pPr>
    </w:p>
    <w:p w:rsidR="00D45968" w:rsidRPr="00DF3BF6" w:rsidRDefault="00DF3BF6" w:rsidP="00584487">
      <w:pPr>
        <w:contextualSpacing/>
        <w:jc w:val="both"/>
        <w:rPr>
          <w:rFonts w:ascii="Times New Roman" w:hAnsi="Times New Roman" w:cs="Times New Roman"/>
          <w:i/>
          <w:sz w:val="16"/>
          <w:szCs w:val="16"/>
          <w:lang w:val="sr-Cyrl-CS"/>
        </w:rPr>
      </w:pPr>
      <w:r>
        <w:rPr>
          <w:rFonts w:ascii="Times New Roman" w:hAnsi="Times New Roman" w:cs="Times New Roman"/>
          <w:i/>
          <w:sz w:val="16"/>
          <w:szCs w:val="16"/>
          <w:lang w:val="sr-Cyrl-CS"/>
        </w:rPr>
        <w:t>Графикон 4.-Структура реализованих буџетских издатака у 2019. години</w:t>
      </w:r>
    </w:p>
    <w:p w:rsidR="000252FE" w:rsidRPr="000252FE" w:rsidRDefault="000F52ED" w:rsidP="000F52ED">
      <w:pPr>
        <w:contextualSpacing/>
        <w:jc w:val="center"/>
        <w:rPr>
          <w:rFonts w:ascii="Times New Roman" w:hAnsi="Times New Roman" w:cs="Times New Roman"/>
          <w:sz w:val="24"/>
          <w:szCs w:val="24"/>
          <w:lang w:val="sr-Cyrl-CS"/>
        </w:rPr>
      </w:pPr>
      <w:r w:rsidRPr="000F52ED">
        <w:rPr>
          <w:rFonts w:ascii="Times New Roman" w:hAnsi="Times New Roman" w:cs="Times New Roman"/>
          <w:noProof/>
          <w:sz w:val="24"/>
          <w:szCs w:val="24"/>
        </w:rPr>
        <w:drawing>
          <wp:inline distT="0" distB="0" distL="0" distR="0">
            <wp:extent cx="4572000" cy="2743200"/>
            <wp:effectExtent l="19050" t="0" r="19050" b="0"/>
            <wp:docPr id="5"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767872" w:rsidRPr="00767872" w:rsidRDefault="00767872" w:rsidP="009F6DF2">
      <w:pPr>
        <w:contextualSpacing/>
        <w:jc w:val="both"/>
        <w:rPr>
          <w:rFonts w:ascii="Times New Roman" w:hAnsi="Times New Roman" w:cs="Times New Roman"/>
          <w:sz w:val="24"/>
          <w:szCs w:val="24"/>
        </w:rPr>
      </w:pPr>
    </w:p>
    <w:p w:rsidR="00DD261A" w:rsidRDefault="00A37FEF" w:rsidP="009F6DF2">
      <w:pPr>
        <w:contextualSpacing/>
        <w:jc w:val="both"/>
        <w:rPr>
          <w:rFonts w:ascii="Times New Roman" w:hAnsi="Times New Roman" w:cs="Times New Roman"/>
          <w:sz w:val="24"/>
          <w:szCs w:val="24"/>
          <w:lang w:val="sr-Cyrl-CS"/>
        </w:rPr>
      </w:pPr>
      <w:r w:rsidRPr="00A37FEF">
        <w:rPr>
          <w:rFonts w:ascii="Times New Roman" w:hAnsi="Times New Roman" w:cs="Times New Roman"/>
          <w:b/>
          <w:sz w:val="24"/>
          <w:szCs w:val="24"/>
          <w:lang w:val="sr-Cyrl-CS"/>
        </w:rPr>
        <w:t>Издаци за произведену сталну имовину</w:t>
      </w:r>
      <w:r>
        <w:rPr>
          <w:rFonts w:ascii="Times New Roman" w:hAnsi="Times New Roman" w:cs="Times New Roman"/>
          <w:sz w:val="24"/>
          <w:szCs w:val="24"/>
          <w:lang w:val="sr-Cyrl-CS"/>
        </w:rPr>
        <w:t xml:space="preserve">(група 511) имају извршење у износу од 12.107.763,00 КМ. </w:t>
      </w:r>
      <w:r w:rsidR="00053178">
        <w:rPr>
          <w:rFonts w:ascii="Times New Roman" w:hAnsi="Times New Roman" w:cs="Times New Roman"/>
          <w:sz w:val="24"/>
          <w:szCs w:val="24"/>
          <w:lang w:val="sr-Cyrl-CS"/>
        </w:rPr>
        <w:t>Угла</w:t>
      </w:r>
      <w:r w:rsidR="00743296">
        <w:rPr>
          <w:rFonts w:ascii="Times New Roman" w:hAnsi="Times New Roman" w:cs="Times New Roman"/>
          <w:sz w:val="24"/>
          <w:szCs w:val="24"/>
          <w:lang w:val="sr-Cyrl-CS"/>
        </w:rPr>
        <w:t>вном се односе на сљедеће групе:</w:t>
      </w:r>
    </w:p>
    <w:p w:rsidR="00A37FEF" w:rsidRDefault="00A37FEF"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-издаци за изградњу и прибављање зграда и објеката</w:t>
      </w:r>
      <w:r w:rsidR="00166882">
        <w:rPr>
          <w:rFonts w:ascii="Times New Roman" w:hAnsi="Times New Roman" w:cs="Times New Roman"/>
          <w:sz w:val="24"/>
          <w:szCs w:val="24"/>
          <w:lang w:val="sr-Cyrl-CS"/>
        </w:rPr>
        <w:t xml:space="preserve"> (група 5111)</w:t>
      </w:r>
      <w:r>
        <w:rPr>
          <w:rFonts w:ascii="Times New Roman" w:hAnsi="Times New Roman" w:cs="Times New Roman"/>
          <w:sz w:val="24"/>
          <w:szCs w:val="24"/>
          <w:lang w:val="sr-Cyrl-CS"/>
        </w:rPr>
        <w:t>, представљају издатке по основу  изградње</w:t>
      </w:r>
      <w:r w:rsidR="00E9742D">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објеката комуналне инфраструктуре, саобраћајница, канализационе инфраструктуре, топловода, објекта на гробљима, образовним објектима</w:t>
      </w:r>
      <w:r w:rsidR="00166882">
        <w:rPr>
          <w:rFonts w:ascii="Times New Roman" w:hAnsi="Times New Roman" w:cs="Times New Roman"/>
          <w:sz w:val="24"/>
          <w:szCs w:val="24"/>
          <w:lang w:val="sr-Cyrl-CS"/>
        </w:rPr>
        <w:t>, културним и спортским објектима, издатке везане за изградњу ватрогасног дома, нове зграде Центра за социјални рад, пројектовања и експропријације итд. Планирани су из сопствених и кредитних извора и извршени у износу од 10.911.031,00.</w:t>
      </w:r>
    </w:p>
    <w:p w:rsidR="00166882" w:rsidRDefault="00166882"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-издаци за инвестиционо одржавање, реконструкцију и адаптацију зграда и објеката који су у власништву града (група 5112). Извршени су у износу 653.284,00 КМ.</w:t>
      </w:r>
    </w:p>
    <w:p w:rsidR="00743296" w:rsidRDefault="00166882"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-издаци за набавку постројења и опреме (група 5113). </w:t>
      </w:r>
      <w:r w:rsidR="00053178">
        <w:rPr>
          <w:rFonts w:ascii="Times New Roman" w:hAnsi="Times New Roman" w:cs="Times New Roman"/>
          <w:sz w:val="24"/>
          <w:szCs w:val="24"/>
          <w:lang w:val="sr-Cyrl-CS"/>
        </w:rPr>
        <w:t>Односе се на набавку рачунарске опреме, возила, комуналне опреме, опреме предшколских и школских установа итд. Извршени су у износу 406.170,00 КМ.</w:t>
      </w:r>
    </w:p>
    <w:p w:rsidR="00454CCF" w:rsidRDefault="00454CCF" w:rsidP="009F6DF2">
      <w:pPr>
        <w:contextualSpacing/>
        <w:jc w:val="both"/>
        <w:rPr>
          <w:rFonts w:ascii="Times New Roman" w:hAnsi="Times New Roman" w:cs="Times New Roman"/>
          <w:sz w:val="24"/>
          <w:szCs w:val="24"/>
          <w:lang w:val="sr-Cyrl-CS"/>
        </w:rPr>
      </w:pPr>
    </w:p>
    <w:p w:rsidR="00285395" w:rsidRDefault="00285395" w:rsidP="009F6DF2">
      <w:pPr>
        <w:contextualSpacing/>
        <w:jc w:val="both"/>
        <w:rPr>
          <w:rFonts w:ascii="Times New Roman" w:hAnsi="Times New Roman" w:cs="Times New Roman"/>
          <w:sz w:val="24"/>
          <w:szCs w:val="24"/>
          <w:lang w:val="sr-Cyrl-CS"/>
        </w:rPr>
      </w:pPr>
    </w:p>
    <w:p w:rsidR="00743296" w:rsidRDefault="00743296" w:rsidP="009F6DF2">
      <w:pPr>
        <w:contextualSpacing/>
        <w:jc w:val="both"/>
        <w:rPr>
          <w:rFonts w:ascii="Times New Roman" w:hAnsi="Times New Roman" w:cs="Times New Roman"/>
          <w:sz w:val="24"/>
          <w:szCs w:val="24"/>
        </w:rPr>
      </w:pPr>
      <w:r>
        <w:rPr>
          <w:rFonts w:ascii="Times New Roman" w:hAnsi="Times New Roman" w:cs="Times New Roman"/>
          <w:b/>
          <w:sz w:val="24"/>
          <w:szCs w:val="24"/>
          <w:lang w:val="sr-Cyrl-CS"/>
        </w:rPr>
        <w:lastRenderedPageBreak/>
        <w:t xml:space="preserve">Издаци за непроизведену сталну имовину </w:t>
      </w:r>
      <w:r>
        <w:rPr>
          <w:rFonts w:ascii="Times New Roman" w:hAnsi="Times New Roman" w:cs="Times New Roman"/>
          <w:sz w:val="24"/>
          <w:szCs w:val="24"/>
          <w:lang w:val="sr-Cyrl-CS"/>
        </w:rPr>
        <w:t>(група 513), извршени су у износу 29.440,00 КМ по основу улагања у побољшање природних добара-пошумљавање.</w:t>
      </w:r>
    </w:p>
    <w:p w:rsidR="00CB740B" w:rsidRDefault="00CB740B" w:rsidP="009F6DF2">
      <w:pPr>
        <w:contextualSpacing/>
        <w:jc w:val="both"/>
        <w:rPr>
          <w:rFonts w:ascii="Times New Roman" w:hAnsi="Times New Roman" w:cs="Times New Roman"/>
          <w:sz w:val="24"/>
          <w:szCs w:val="24"/>
        </w:rPr>
      </w:pPr>
    </w:p>
    <w:p w:rsidR="00113EB6" w:rsidRDefault="00CB740B" w:rsidP="009F6DF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Издаци за залихе материјала, робе и ситног ивентара </w:t>
      </w:r>
      <w:r>
        <w:rPr>
          <w:rFonts w:ascii="Times New Roman" w:hAnsi="Times New Roman" w:cs="Times New Roman"/>
          <w:sz w:val="24"/>
          <w:szCs w:val="24"/>
          <w:lang w:val="sr-Cyrl-CS"/>
        </w:rPr>
        <w:t>(група 516), извршени су у износу 192.518,00 КМ, односе се на улагање у набавку специјалне опреме ватрогасаца, цивилне заштите, код вртића, школа итд</w:t>
      </w:r>
      <w:r w:rsidR="00373839">
        <w:rPr>
          <w:rFonts w:ascii="Times New Roman" w:hAnsi="Times New Roman" w:cs="Times New Roman"/>
          <w:sz w:val="24"/>
          <w:szCs w:val="24"/>
          <w:lang w:val="sr-Cyrl-CS"/>
        </w:rPr>
        <w:t>.</w:t>
      </w:r>
    </w:p>
    <w:p w:rsidR="00285395" w:rsidRDefault="00285395" w:rsidP="009F6DF2">
      <w:pPr>
        <w:contextualSpacing/>
        <w:jc w:val="both"/>
        <w:rPr>
          <w:rFonts w:ascii="Times New Roman" w:hAnsi="Times New Roman" w:cs="Times New Roman"/>
          <w:b/>
          <w:sz w:val="24"/>
          <w:szCs w:val="24"/>
          <w:lang w:val="sr-Cyrl-CS"/>
        </w:rPr>
      </w:pPr>
    </w:p>
    <w:p w:rsidR="00373839" w:rsidRPr="00285395" w:rsidRDefault="00373839" w:rsidP="009F6DF2">
      <w:pPr>
        <w:contextualSpacing/>
        <w:jc w:val="both"/>
        <w:rPr>
          <w:rFonts w:ascii="Times New Roman" w:hAnsi="Times New Roman" w:cs="Times New Roman"/>
          <w:b/>
          <w:i/>
          <w:sz w:val="24"/>
          <w:szCs w:val="24"/>
          <w:lang w:val="sr-Cyrl-CS"/>
        </w:rPr>
      </w:pPr>
      <w:r w:rsidRPr="00285395">
        <w:rPr>
          <w:rFonts w:ascii="Times New Roman" w:hAnsi="Times New Roman" w:cs="Times New Roman"/>
          <w:b/>
          <w:i/>
          <w:sz w:val="24"/>
          <w:szCs w:val="24"/>
          <w:lang w:val="sr-Cyrl-CS"/>
        </w:rPr>
        <w:t>3.1.4. Рачун финансирања</w:t>
      </w:r>
    </w:p>
    <w:p w:rsidR="00113EB6" w:rsidRDefault="00113EB6" w:rsidP="009F6DF2">
      <w:pPr>
        <w:contextualSpacing/>
        <w:jc w:val="both"/>
        <w:rPr>
          <w:rFonts w:ascii="Times New Roman" w:hAnsi="Times New Roman" w:cs="Times New Roman"/>
          <w:b/>
          <w:sz w:val="24"/>
          <w:szCs w:val="24"/>
          <w:lang w:val="sr-Cyrl-CS"/>
        </w:rPr>
      </w:pPr>
    </w:p>
    <w:tbl>
      <w:tblPr>
        <w:tblW w:w="8680" w:type="dxa"/>
        <w:tblInd w:w="93" w:type="dxa"/>
        <w:tblLook w:val="04A0"/>
      </w:tblPr>
      <w:tblGrid>
        <w:gridCol w:w="1134"/>
        <w:gridCol w:w="4461"/>
        <w:gridCol w:w="1465"/>
        <w:gridCol w:w="1620"/>
      </w:tblGrid>
      <w:tr w:rsidR="00113EB6" w:rsidRPr="00113EB6" w:rsidTr="00113EB6">
        <w:trPr>
          <w:trHeight w:val="240"/>
        </w:trPr>
        <w:tc>
          <w:tcPr>
            <w:tcW w:w="8680" w:type="dxa"/>
            <w:gridSpan w:val="4"/>
            <w:tcBorders>
              <w:top w:val="nil"/>
              <w:left w:val="nil"/>
              <w:bottom w:val="nil"/>
              <w:right w:val="nil"/>
            </w:tcBorders>
            <w:shd w:val="clear" w:color="auto" w:fill="auto"/>
            <w:noWrap/>
            <w:vAlign w:val="center"/>
            <w:hideMark/>
          </w:tcPr>
          <w:p w:rsidR="00113EB6" w:rsidRPr="00113EB6" w:rsidRDefault="00285395" w:rsidP="00285395">
            <w:pPr>
              <w:spacing w:after="0" w:line="240" w:lineRule="auto"/>
              <w:rPr>
                <w:rFonts w:ascii="Times New Roman" w:eastAsia="Times New Roman" w:hAnsi="Times New Roman" w:cs="Times New Roman"/>
                <w:b/>
                <w:bCs/>
                <w:sz w:val="18"/>
                <w:szCs w:val="18"/>
              </w:rPr>
            </w:pPr>
            <w:r>
              <w:rPr>
                <w:rFonts w:ascii="Times New Roman" w:eastAsia="Times New Roman" w:hAnsi="Times New Roman" w:cs="Times New Roman"/>
                <w:bCs/>
                <w:i/>
                <w:sz w:val="18"/>
                <w:szCs w:val="18"/>
                <w:lang w:val="sr-Cyrl-BA"/>
              </w:rPr>
              <w:t xml:space="preserve">Табела 4.  </w:t>
            </w:r>
            <w:r w:rsidR="00113EB6" w:rsidRPr="00113EB6">
              <w:rPr>
                <w:rFonts w:ascii="Times New Roman" w:eastAsia="Times New Roman" w:hAnsi="Times New Roman" w:cs="Times New Roman"/>
                <w:b/>
                <w:bCs/>
                <w:sz w:val="18"/>
                <w:szCs w:val="18"/>
              </w:rPr>
              <w:t>ИЗВРШЕЊЕ БУЏЕТА ГРАДА БИЈЕЉИНА ЗА 2019. ГОДИНУ-ФИНАНСИРАЊЕ</w:t>
            </w:r>
          </w:p>
        </w:tc>
      </w:tr>
      <w:tr w:rsidR="00113EB6" w:rsidRPr="00113EB6" w:rsidTr="00113EB6">
        <w:trPr>
          <w:trHeight w:val="240"/>
        </w:trPr>
        <w:tc>
          <w:tcPr>
            <w:tcW w:w="1134" w:type="dxa"/>
            <w:tcBorders>
              <w:top w:val="nil"/>
              <w:left w:val="nil"/>
              <w:bottom w:val="single" w:sz="4" w:space="0" w:color="auto"/>
              <w:right w:val="nil"/>
            </w:tcBorders>
            <w:shd w:val="clear" w:color="auto" w:fill="auto"/>
            <w:noWrap/>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 </w:t>
            </w:r>
          </w:p>
        </w:tc>
        <w:tc>
          <w:tcPr>
            <w:tcW w:w="4461" w:type="dxa"/>
            <w:tcBorders>
              <w:top w:val="nil"/>
              <w:left w:val="nil"/>
              <w:bottom w:val="single" w:sz="4" w:space="0" w:color="auto"/>
              <w:right w:val="nil"/>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 </w:t>
            </w:r>
          </w:p>
        </w:tc>
        <w:tc>
          <w:tcPr>
            <w:tcW w:w="1465" w:type="dxa"/>
            <w:tcBorders>
              <w:top w:val="nil"/>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 </w:t>
            </w:r>
          </w:p>
        </w:tc>
        <w:tc>
          <w:tcPr>
            <w:tcW w:w="1620" w:type="dxa"/>
            <w:tcBorders>
              <w:top w:val="nil"/>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p>
        </w:tc>
      </w:tr>
      <w:tr w:rsidR="00113EB6" w:rsidRPr="00113EB6" w:rsidTr="00113EB6">
        <w:trPr>
          <w:trHeight w:val="72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center"/>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 xml:space="preserve">Економски </w:t>
            </w:r>
            <w:r w:rsidRPr="00113EB6">
              <w:rPr>
                <w:rFonts w:ascii="Times New Roman" w:eastAsia="Times New Roman" w:hAnsi="Times New Roman" w:cs="Times New Roman"/>
                <w:b/>
                <w:bCs/>
                <w:sz w:val="18"/>
                <w:szCs w:val="18"/>
              </w:rPr>
              <w:br/>
              <w:t>код</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center"/>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О п и с</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center"/>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Ребаланс 2 Буџета  за 2019. годину</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center"/>
              <w:rPr>
                <w:rFonts w:ascii="Times New Roman" w:eastAsia="Times New Roman" w:hAnsi="Times New Roman" w:cs="Times New Roman"/>
                <w:b/>
                <w:bCs/>
                <w:color w:val="000000"/>
                <w:sz w:val="18"/>
                <w:szCs w:val="18"/>
              </w:rPr>
            </w:pPr>
            <w:r w:rsidRPr="00113EB6">
              <w:rPr>
                <w:rFonts w:ascii="Times New Roman" w:eastAsia="Times New Roman" w:hAnsi="Times New Roman" w:cs="Times New Roman"/>
                <w:b/>
                <w:bCs/>
                <w:color w:val="000000"/>
                <w:sz w:val="18"/>
                <w:szCs w:val="18"/>
              </w:rPr>
              <w:t>Извршење буџета за 2019. годину</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center"/>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1</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center"/>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2</w:t>
            </w:r>
          </w:p>
        </w:tc>
        <w:tc>
          <w:tcPr>
            <w:tcW w:w="1465" w:type="dxa"/>
            <w:tcBorders>
              <w:top w:val="single" w:sz="4" w:space="0" w:color="auto"/>
              <w:left w:val="nil"/>
              <w:bottom w:val="single" w:sz="4" w:space="0" w:color="auto"/>
              <w:right w:val="nil"/>
            </w:tcBorders>
            <w:shd w:val="clear" w:color="auto" w:fill="auto"/>
            <w:noWrap/>
            <w:vAlign w:val="center"/>
            <w:hideMark/>
          </w:tcPr>
          <w:p w:rsidR="00113EB6" w:rsidRPr="00113EB6" w:rsidRDefault="00113EB6" w:rsidP="00113EB6">
            <w:pPr>
              <w:spacing w:after="0" w:line="240" w:lineRule="auto"/>
              <w:jc w:val="center"/>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3</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center"/>
              <w:rPr>
                <w:rFonts w:ascii="Times New Roman" w:eastAsia="Times New Roman" w:hAnsi="Times New Roman" w:cs="Times New Roman"/>
                <w:b/>
                <w:bCs/>
                <w:color w:val="000000"/>
                <w:sz w:val="18"/>
                <w:szCs w:val="18"/>
              </w:rPr>
            </w:pPr>
            <w:r w:rsidRPr="00113EB6">
              <w:rPr>
                <w:rFonts w:ascii="Times New Roman" w:eastAsia="Times New Roman" w:hAnsi="Times New Roman" w:cs="Times New Roman"/>
                <w:b/>
                <w:bCs/>
                <w:color w:val="000000"/>
                <w:sz w:val="18"/>
                <w:szCs w:val="18"/>
              </w:rPr>
              <w:t>4</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center"/>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 </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Ф И Н А Н С И Р А Њ Е</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6,592,425.00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1,610,113.00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center"/>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 </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Н Е Т О   П Р И М И Ц И   О Д   Ф И Н А Н С И Ј С К Е   И М О В И Н Е</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910000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П р и м и ц и   о д   ф и н а н с и ј с к е   и м о в и н е</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911000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Примици од финансијске имовине</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911100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од хартија од вриједности (изузев акција)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911200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за акције и учешћа у капиталу</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911300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од финансијских деривата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911400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од наплате датих зајмова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911500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по основу орочених новчаних средстава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918000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Примици од финансијске имовине из трансакција између или унутар јединица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918100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од финансијске имовине из трансакција са другим јединицама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918200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од финансијске имовине из трансакција са другим буџетским корисницима исте јединице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610000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И з д а ц и   з а   ф и н а н с и ј с к у   и м о в и н у</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611000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Издаци за финансијску имовину</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611100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за хартије од вриједности (изузев акција)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611200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за акције и учешћа у капиталу</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611300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за финансијске деривате</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611400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за дате зајмове</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611500</w:t>
            </w:r>
          </w:p>
        </w:tc>
        <w:tc>
          <w:tcPr>
            <w:tcW w:w="4461"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по основу орочавања новчаних средстава</w:t>
            </w:r>
          </w:p>
        </w:tc>
        <w:tc>
          <w:tcPr>
            <w:tcW w:w="1465" w:type="dxa"/>
            <w:tcBorders>
              <w:top w:val="single" w:sz="4" w:space="0" w:color="auto"/>
              <w:left w:val="single" w:sz="4" w:space="0" w:color="auto"/>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618000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Издаци за финансијску имовину из транскација између или унутар јединица власти</w:t>
            </w:r>
          </w:p>
        </w:tc>
        <w:tc>
          <w:tcPr>
            <w:tcW w:w="1465"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0.00</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618100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за финансијску имовину из транскација са другим јединицама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618200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за финансијску имовину из транскација са другим буџетским корисницима исте јединице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 </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Н Е Т О   З А Д У Ж И В А Њ Е</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7,966,173.00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3,436,060.00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920000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П р и м и ц и   од   з а д у ж и в а њ 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13,000,000.00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8,500,000.00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921000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Примици од задуживања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13,000,000.00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8,500,000.00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921100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од издавања хартија од вриједности (изузев акција)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lastRenderedPageBreak/>
              <w:t>921200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од узетих зајмова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13,000,000.00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8,500,000.00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928000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Примици од задуживања из транскација између или унутар јединица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928100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од задуживања код других јединица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928200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од задуживања код других буџетских корисника исте јединице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620000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И з д а ц и   з а   о т п л а т у   д у г о в 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5,033,827.00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5,063,940.00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621000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Издаци за отплату дугова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5,006,827.00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5,038,040.00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621100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за отплату главнице по хартијама од вриједности (изузев акција)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1,456,353.00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1,456,352.00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621200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за отплату дуга по финансијским дериватима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621300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за отплату главнице примљених зајмова у земљи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3,550,474.00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3,581,688.00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621400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за отплату главнице зајмова примљених из иностранства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621900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за отплату осталих дугова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628000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Издаци за отплату дугова из трансакција између или унутар јединица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27,000.00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25,900.00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628100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за отплату дугова према другим јединицама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27,000.00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25,900.00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628200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за отплату дугова према другим буџетским корисницима исте јединице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 </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О С Т А Л И   Н Е Т О   П Р И М И Ц 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-1,373,748.00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-1,825,947.00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930000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О с т а л и   п р и м и ц 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1,656,700.00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983,774.00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931000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Остали примици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1,450,000.00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840,963.00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931100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по основу пореза на додату вриједност</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1,450,000.00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840,963.00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931200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по основу депозита и кауција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931300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Примици по основу аванса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931900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Остали примици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938000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Остали примици из трансакција између или унутар јединица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206,700.00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142,811.00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938100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Остали примици из трансакција са другим јединицама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206,700.00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142,811.00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938200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Остали примици из трансакција са другим буџетским корисницама исте јединице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630000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О с т а л и   и з д а ц 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3,030,448.00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2,809,721.00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631000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Остали издаци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2,823,748.00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2,553,544.00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631100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по основу пореза на додату вриједност</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1,482,704.00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1,380,168.00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631200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по основу депозита и кауција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631300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Издаци по основу аванса</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24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631900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Остали издаци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1,341,044.00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1,173,376.00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638000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i/>
                <w:iCs/>
                <w:sz w:val="18"/>
                <w:szCs w:val="18"/>
              </w:rPr>
            </w:pPr>
            <w:r w:rsidRPr="00113EB6">
              <w:rPr>
                <w:rFonts w:ascii="Times New Roman" w:eastAsia="Times New Roman" w:hAnsi="Times New Roman" w:cs="Times New Roman"/>
                <w:b/>
                <w:bCs/>
                <w:i/>
                <w:iCs/>
                <w:sz w:val="18"/>
                <w:szCs w:val="18"/>
              </w:rPr>
              <w:t>Остали издаци из трансакција између или унутар јединица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206,700.00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256,177.00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638100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Остали издаци из трансакција са другим јединицама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206,700.00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256,177.00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638200</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Остали издаци из трансакција са другим буџетским корисницима исте јединице власти</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sz w:val="18"/>
                <w:szCs w:val="18"/>
              </w:rPr>
            </w:pPr>
            <w:r w:rsidRPr="00113EB6">
              <w:rPr>
                <w:rFonts w:ascii="Times New Roman" w:eastAsia="Times New Roman" w:hAnsi="Times New Roman" w:cs="Times New Roman"/>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13EB6" w:rsidRPr="00113EB6" w:rsidRDefault="00113EB6" w:rsidP="00113EB6">
            <w:pPr>
              <w:spacing w:after="0" w:line="240" w:lineRule="auto"/>
              <w:jc w:val="right"/>
              <w:rPr>
                <w:rFonts w:ascii="Times New Roman" w:eastAsia="Times New Roman" w:hAnsi="Times New Roman" w:cs="Times New Roman"/>
                <w:color w:val="000000"/>
                <w:sz w:val="18"/>
                <w:szCs w:val="18"/>
              </w:rPr>
            </w:pPr>
            <w:r w:rsidRPr="00113EB6">
              <w:rPr>
                <w:rFonts w:ascii="Times New Roman" w:eastAsia="Times New Roman" w:hAnsi="Times New Roman" w:cs="Times New Roman"/>
                <w:color w:val="000000"/>
                <w:sz w:val="18"/>
                <w:szCs w:val="18"/>
              </w:rPr>
              <w:t>0.00</w:t>
            </w:r>
          </w:p>
        </w:tc>
      </w:tr>
      <w:tr w:rsidR="00113EB6" w:rsidRPr="00113EB6" w:rsidTr="00113EB6">
        <w:trPr>
          <w:trHeight w:val="480"/>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w:t>
            </w:r>
          </w:p>
        </w:tc>
        <w:tc>
          <w:tcPr>
            <w:tcW w:w="4461" w:type="dxa"/>
            <w:tcBorders>
              <w:top w:val="single" w:sz="4" w:space="0" w:color="auto"/>
              <w:left w:val="nil"/>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 xml:space="preserve">РАСПОДЈЕЛА СУФИЦИТА ИЗ РАНИЈИХ ПЕРИОДА   </w:t>
            </w:r>
          </w:p>
        </w:tc>
        <w:tc>
          <w:tcPr>
            <w:tcW w:w="1465" w:type="dxa"/>
            <w:tcBorders>
              <w:top w:val="single" w:sz="4" w:space="0" w:color="auto"/>
              <w:left w:val="nil"/>
              <w:bottom w:val="single" w:sz="4" w:space="0" w:color="auto"/>
              <w:right w:val="nil"/>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0.00</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3EB6" w:rsidRPr="00113EB6" w:rsidRDefault="00113EB6" w:rsidP="00113EB6">
            <w:pPr>
              <w:spacing w:after="0" w:line="240" w:lineRule="auto"/>
              <w:jc w:val="right"/>
              <w:rPr>
                <w:rFonts w:ascii="Times New Roman" w:eastAsia="Times New Roman" w:hAnsi="Times New Roman" w:cs="Times New Roman"/>
                <w:b/>
                <w:bCs/>
                <w:sz w:val="18"/>
                <w:szCs w:val="18"/>
              </w:rPr>
            </w:pPr>
            <w:r w:rsidRPr="00113EB6">
              <w:rPr>
                <w:rFonts w:ascii="Times New Roman" w:eastAsia="Times New Roman" w:hAnsi="Times New Roman" w:cs="Times New Roman"/>
                <w:b/>
                <w:bCs/>
                <w:sz w:val="18"/>
                <w:szCs w:val="18"/>
              </w:rPr>
              <w:t>0.00</w:t>
            </w:r>
          </w:p>
        </w:tc>
      </w:tr>
    </w:tbl>
    <w:p w:rsidR="00113EB6" w:rsidRPr="00373839" w:rsidRDefault="00113EB6" w:rsidP="009F6DF2">
      <w:pPr>
        <w:contextualSpacing/>
        <w:jc w:val="both"/>
        <w:rPr>
          <w:rFonts w:ascii="Times New Roman" w:hAnsi="Times New Roman" w:cs="Times New Roman"/>
          <w:b/>
          <w:sz w:val="24"/>
          <w:szCs w:val="24"/>
          <w:lang w:val="sr-Cyrl-CS"/>
        </w:rPr>
      </w:pPr>
    </w:p>
    <w:p w:rsidR="00743296" w:rsidRDefault="00113EB6" w:rsidP="009F6DF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У оквиру рачуна финансирања приказани су нето ефекти примитака и издатака од ф</w:t>
      </w:r>
      <w:r w:rsidR="00DE4A6B">
        <w:rPr>
          <w:rFonts w:ascii="Times New Roman" w:hAnsi="Times New Roman" w:cs="Times New Roman"/>
          <w:sz w:val="24"/>
          <w:szCs w:val="24"/>
          <w:lang w:val="sr-Cyrl-CS"/>
        </w:rPr>
        <w:t>инансијске имовине и задуживања и осталих примитака и издатака.</w:t>
      </w:r>
    </w:p>
    <w:p w:rsidR="00890D67" w:rsidRDefault="00890D67" w:rsidP="009F6DF2">
      <w:pPr>
        <w:contextualSpacing/>
        <w:jc w:val="both"/>
        <w:rPr>
          <w:rFonts w:ascii="Times New Roman" w:hAnsi="Times New Roman" w:cs="Times New Roman"/>
          <w:sz w:val="24"/>
          <w:szCs w:val="24"/>
          <w:lang w:val="sr-Cyrl-CS"/>
        </w:rPr>
      </w:pPr>
    </w:p>
    <w:p w:rsidR="00113EB6" w:rsidRDefault="00113EB6" w:rsidP="009F6DF2">
      <w:pPr>
        <w:contextualSpacing/>
        <w:jc w:val="both"/>
        <w:rPr>
          <w:rFonts w:ascii="Times New Roman" w:hAnsi="Times New Roman" w:cs="Times New Roman"/>
          <w:sz w:val="24"/>
          <w:szCs w:val="24"/>
          <w:lang w:val="sr-Cyrl-CS"/>
        </w:rPr>
      </w:pPr>
      <w:r w:rsidRPr="00890D67">
        <w:rPr>
          <w:rFonts w:ascii="Times New Roman" w:hAnsi="Times New Roman" w:cs="Times New Roman"/>
          <w:b/>
          <w:sz w:val="24"/>
          <w:szCs w:val="24"/>
          <w:lang w:val="sr-Cyrl-CS"/>
        </w:rPr>
        <w:t>Примици од задуживања</w:t>
      </w:r>
      <w:r>
        <w:rPr>
          <w:rFonts w:ascii="Times New Roman" w:hAnsi="Times New Roman" w:cs="Times New Roman"/>
          <w:sz w:val="24"/>
          <w:szCs w:val="24"/>
          <w:lang w:val="sr-Cyrl-CS"/>
        </w:rPr>
        <w:t xml:space="preserve"> (група конта 921) планирани су у износу од 13.000.000,00 КМ, а остварени у износу од 8.500.000,00 КМ (4.500.000,00 КМ неповучених кредитних средстава)</w:t>
      </w:r>
      <w:r w:rsidR="00DE4A6B">
        <w:rPr>
          <w:rFonts w:ascii="Times New Roman" w:hAnsi="Times New Roman" w:cs="Times New Roman"/>
          <w:sz w:val="24"/>
          <w:szCs w:val="24"/>
          <w:lang w:val="sr-Cyrl-CS"/>
        </w:rPr>
        <w:t>.</w:t>
      </w:r>
    </w:p>
    <w:p w:rsidR="00890D67" w:rsidRDefault="00890D67" w:rsidP="009F6DF2">
      <w:pPr>
        <w:contextualSpacing/>
        <w:jc w:val="both"/>
        <w:rPr>
          <w:rFonts w:ascii="Times New Roman" w:hAnsi="Times New Roman" w:cs="Times New Roman"/>
          <w:sz w:val="24"/>
          <w:szCs w:val="24"/>
          <w:lang w:val="sr-Cyrl-CS"/>
        </w:rPr>
      </w:pPr>
    </w:p>
    <w:p w:rsidR="00890D67" w:rsidRDefault="00890D67" w:rsidP="009F6DF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Издаци за отплату дугова </w:t>
      </w:r>
      <w:r>
        <w:rPr>
          <w:rFonts w:ascii="Times New Roman" w:hAnsi="Times New Roman" w:cs="Times New Roman"/>
          <w:sz w:val="24"/>
          <w:szCs w:val="24"/>
          <w:lang w:val="sr-Cyrl-CS"/>
        </w:rPr>
        <w:t>(група конта 62) извршени су у износу 5.089.840,00  КМ и односе се на отплату за обвезнице (посљедња рата), отплату главнице примљених кредита од стране банака и других јединица власти (средства добијена у складу са програмом мјера хитног опоравка од поплава).</w:t>
      </w:r>
    </w:p>
    <w:p w:rsidR="00890D67" w:rsidRDefault="00890D67" w:rsidP="009F6DF2">
      <w:pPr>
        <w:contextualSpacing/>
        <w:jc w:val="both"/>
        <w:rPr>
          <w:rFonts w:ascii="Times New Roman" w:hAnsi="Times New Roman" w:cs="Times New Roman"/>
          <w:sz w:val="24"/>
          <w:szCs w:val="24"/>
          <w:lang w:val="sr-Cyrl-CS"/>
        </w:rPr>
      </w:pPr>
    </w:p>
    <w:p w:rsidR="00890D67" w:rsidRDefault="00305956" w:rsidP="009F6DF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Остали примици </w:t>
      </w:r>
      <w:r>
        <w:rPr>
          <w:rFonts w:ascii="Times New Roman" w:hAnsi="Times New Roman" w:cs="Times New Roman"/>
          <w:sz w:val="24"/>
          <w:szCs w:val="24"/>
          <w:lang w:val="sr-Cyrl-CS"/>
        </w:rPr>
        <w:t>(група конта 93) остварени су у износу од 983.774,00 КМ. Односе се на примитке по основу пореза на додату вриједност ( наплаћен по основу закупа некретнина и јавних површина, као и разлике улазног и излазног ПДВ-а код буџетских корисника</w:t>
      </w:r>
      <w:r w:rsidR="00E9742D">
        <w:rPr>
          <w:rFonts w:ascii="Times New Roman" w:hAnsi="Times New Roman" w:cs="Times New Roman"/>
          <w:sz w:val="24"/>
          <w:szCs w:val="24"/>
          <w:lang w:val="sr-Cyrl-CS"/>
        </w:rPr>
        <w:t xml:space="preserve"> и поврата ПДВ-а по ОРИО пројекту</w:t>
      </w:r>
      <w:r>
        <w:rPr>
          <w:rFonts w:ascii="Times New Roman" w:hAnsi="Times New Roman" w:cs="Times New Roman"/>
          <w:sz w:val="24"/>
          <w:szCs w:val="24"/>
          <w:lang w:val="sr-Cyrl-CS"/>
        </w:rPr>
        <w:t>) и уплате институција обавезног социјалног осигурања у виду рефундација накнада плата за родитељска одсуства и боловања.</w:t>
      </w:r>
    </w:p>
    <w:p w:rsidR="00305956" w:rsidRDefault="00305956" w:rsidP="009F6DF2">
      <w:pPr>
        <w:contextualSpacing/>
        <w:jc w:val="both"/>
        <w:rPr>
          <w:rFonts w:ascii="Times New Roman" w:hAnsi="Times New Roman" w:cs="Times New Roman"/>
          <w:sz w:val="24"/>
          <w:szCs w:val="24"/>
          <w:lang w:val="sr-Cyrl-CS"/>
        </w:rPr>
      </w:pPr>
    </w:p>
    <w:p w:rsidR="00743296" w:rsidRDefault="00305956" w:rsidP="009F6DF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Остали издаци </w:t>
      </w:r>
      <w:r>
        <w:rPr>
          <w:rFonts w:ascii="Times New Roman" w:hAnsi="Times New Roman" w:cs="Times New Roman"/>
          <w:sz w:val="24"/>
          <w:szCs w:val="24"/>
          <w:lang w:val="sr-Cyrl-CS"/>
        </w:rPr>
        <w:t xml:space="preserve">(група конта 63) извршени су у износу </w:t>
      </w:r>
      <w:r w:rsidR="00B40B0F">
        <w:rPr>
          <w:rFonts w:ascii="Times New Roman" w:hAnsi="Times New Roman" w:cs="Times New Roman"/>
          <w:sz w:val="24"/>
          <w:szCs w:val="24"/>
          <w:lang w:val="sr-Cyrl-CS"/>
        </w:rPr>
        <w:t>2.809.721,00 КМ. Односе се на</w:t>
      </w:r>
      <w:r w:rsidR="00E9742D">
        <w:rPr>
          <w:rFonts w:ascii="Times New Roman" w:hAnsi="Times New Roman" w:cs="Times New Roman"/>
          <w:sz w:val="24"/>
          <w:szCs w:val="24"/>
          <w:lang w:val="sr-Cyrl-CS"/>
        </w:rPr>
        <w:t xml:space="preserve"> </w:t>
      </w:r>
      <w:r w:rsidR="00B40B0F">
        <w:rPr>
          <w:rFonts w:ascii="Times New Roman" w:hAnsi="Times New Roman" w:cs="Times New Roman"/>
          <w:sz w:val="24"/>
          <w:szCs w:val="24"/>
          <w:lang w:val="sr-Cyrl-CS"/>
        </w:rPr>
        <w:t>издатке по основу пореза на додату вриједност</w:t>
      </w:r>
      <w:r w:rsidR="00C7790A">
        <w:rPr>
          <w:rFonts w:ascii="Times New Roman" w:hAnsi="Times New Roman" w:cs="Times New Roman"/>
          <w:sz w:val="24"/>
          <w:szCs w:val="24"/>
          <w:lang w:val="sr-Cyrl-CS"/>
        </w:rPr>
        <w:t xml:space="preserve"> у износу </w:t>
      </w:r>
      <w:r w:rsidR="00A24943">
        <w:rPr>
          <w:rFonts w:ascii="Times New Roman" w:hAnsi="Times New Roman" w:cs="Times New Roman"/>
          <w:sz w:val="24"/>
          <w:szCs w:val="24"/>
          <w:lang w:val="sr-Cyrl-CS"/>
        </w:rPr>
        <w:t>(</w:t>
      </w:r>
      <w:r w:rsidR="00C7790A">
        <w:rPr>
          <w:rFonts w:ascii="Times New Roman" w:hAnsi="Times New Roman" w:cs="Times New Roman"/>
          <w:sz w:val="24"/>
          <w:szCs w:val="24"/>
          <w:lang w:val="sr-Cyrl-CS"/>
        </w:rPr>
        <w:t xml:space="preserve"> угла</w:t>
      </w:r>
      <w:r w:rsidR="00A24943">
        <w:rPr>
          <w:rFonts w:ascii="Times New Roman" w:hAnsi="Times New Roman" w:cs="Times New Roman"/>
          <w:sz w:val="24"/>
          <w:szCs w:val="24"/>
          <w:lang w:val="sr-Cyrl-CS"/>
        </w:rPr>
        <w:t>в</w:t>
      </w:r>
      <w:r w:rsidR="00C7790A">
        <w:rPr>
          <w:rFonts w:ascii="Times New Roman" w:hAnsi="Times New Roman" w:cs="Times New Roman"/>
          <w:sz w:val="24"/>
          <w:szCs w:val="24"/>
          <w:lang w:val="sr-Cyrl-CS"/>
        </w:rPr>
        <w:t>ном</w:t>
      </w:r>
      <w:r w:rsidR="00A24943">
        <w:rPr>
          <w:rFonts w:ascii="Times New Roman" w:hAnsi="Times New Roman" w:cs="Times New Roman"/>
          <w:sz w:val="24"/>
          <w:szCs w:val="24"/>
          <w:lang w:val="sr-Cyrl-CS"/>
        </w:rPr>
        <w:t xml:space="preserve"> се</w:t>
      </w:r>
      <w:r w:rsidR="00C7790A">
        <w:rPr>
          <w:rFonts w:ascii="Times New Roman" w:hAnsi="Times New Roman" w:cs="Times New Roman"/>
          <w:sz w:val="24"/>
          <w:szCs w:val="24"/>
          <w:lang w:val="sr-Cyrl-CS"/>
        </w:rPr>
        <w:t xml:space="preserve"> односе на изградњу система канализације у оквиру ОРИО пројекта</w:t>
      </w:r>
      <w:r w:rsidR="00A24943">
        <w:rPr>
          <w:rFonts w:ascii="Times New Roman" w:hAnsi="Times New Roman" w:cs="Times New Roman"/>
          <w:sz w:val="24"/>
          <w:szCs w:val="24"/>
          <w:lang w:val="sr-Cyrl-CS"/>
        </w:rPr>
        <w:t>), покриће дефицита из ранијих година и обавезе по основу поврата погрешно уплаћених јавних прихода из ранијих година по Рјешењима ПУ РС.</w:t>
      </w:r>
    </w:p>
    <w:p w:rsidR="00111058" w:rsidRPr="0047344F" w:rsidRDefault="00111058" w:rsidP="009F6DF2">
      <w:pPr>
        <w:contextualSpacing/>
        <w:jc w:val="both"/>
        <w:rPr>
          <w:rFonts w:ascii="Times New Roman" w:hAnsi="Times New Roman" w:cs="Times New Roman"/>
          <w:sz w:val="24"/>
          <w:szCs w:val="24"/>
        </w:rPr>
      </w:pPr>
    </w:p>
    <w:p w:rsidR="00111058" w:rsidRPr="00285395" w:rsidRDefault="00111058" w:rsidP="009F6DF2">
      <w:pPr>
        <w:contextualSpacing/>
        <w:jc w:val="both"/>
        <w:rPr>
          <w:rFonts w:ascii="Times New Roman" w:hAnsi="Times New Roman" w:cs="Times New Roman"/>
          <w:b/>
          <w:i/>
          <w:sz w:val="24"/>
          <w:szCs w:val="24"/>
          <w:lang w:val="sr-Cyrl-CS"/>
        </w:rPr>
      </w:pPr>
      <w:r w:rsidRPr="00285395">
        <w:rPr>
          <w:rFonts w:ascii="Times New Roman" w:hAnsi="Times New Roman" w:cs="Times New Roman"/>
          <w:b/>
          <w:i/>
          <w:sz w:val="24"/>
          <w:szCs w:val="24"/>
          <w:lang w:val="sr-Cyrl-CS"/>
        </w:rPr>
        <w:t>3.1.5. Извршење буџета за 2019. годину по функционалној класификацији расхода и нето издатака за нефинансијску имовину</w:t>
      </w:r>
    </w:p>
    <w:p w:rsidR="00AB586B" w:rsidRDefault="00AB586B" w:rsidP="009F6DF2">
      <w:pPr>
        <w:contextualSpacing/>
        <w:jc w:val="both"/>
        <w:rPr>
          <w:rFonts w:ascii="Times New Roman" w:hAnsi="Times New Roman" w:cs="Times New Roman"/>
          <w:b/>
          <w:sz w:val="24"/>
          <w:szCs w:val="24"/>
          <w:lang w:val="sr-Cyrl-CS"/>
        </w:rPr>
      </w:pPr>
    </w:p>
    <w:p w:rsidR="00B0613E" w:rsidRDefault="00AB586B" w:rsidP="00C7725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Функционална класификација </w:t>
      </w:r>
      <w:r w:rsidR="0047344F">
        <w:rPr>
          <w:rFonts w:ascii="Times New Roman" w:hAnsi="Times New Roman" w:cs="Times New Roman"/>
          <w:sz w:val="24"/>
          <w:szCs w:val="24"/>
          <w:lang w:val="sr-Cyrl-CS"/>
        </w:rPr>
        <w:t>(</w:t>
      </w:r>
      <w:r w:rsidR="0047344F">
        <w:rPr>
          <w:rFonts w:ascii="Times New Roman" w:hAnsi="Times New Roman" w:cs="Times New Roman"/>
          <w:sz w:val="24"/>
          <w:szCs w:val="24"/>
          <w:lang w:val="sr-Latn-CS"/>
        </w:rPr>
        <w:t xml:space="preserve">COFOG) </w:t>
      </w:r>
      <w:r>
        <w:rPr>
          <w:rFonts w:ascii="Times New Roman" w:hAnsi="Times New Roman" w:cs="Times New Roman"/>
          <w:sz w:val="24"/>
          <w:szCs w:val="24"/>
          <w:lang w:val="sr-Cyrl-CS"/>
        </w:rPr>
        <w:t>представља класификацију социоекономских циљева који треба да се постигну кроз различите врсте потр</w:t>
      </w:r>
      <w:r w:rsidR="0047344F">
        <w:rPr>
          <w:rFonts w:ascii="Times New Roman" w:hAnsi="Times New Roman" w:cs="Times New Roman"/>
          <w:sz w:val="24"/>
          <w:szCs w:val="24"/>
          <w:lang w:val="sr-Cyrl-CS"/>
        </w:rPr>
        <w:t xml:space="preserve">ошње. </w:t>
      </w:r>
      <w:r>
        <w:rPr>
          <w:rFonts w:ascii="Times New Roman" w:hAnsi="Times New Roman" w:cs="Times New Roman"/>
          <w:sz w:val="24"/>
          <w:szCs w:val="24"/>
          <w:lang w:val="sr-Cyrl-CS"/>
        </w:rPr>
        <w:t>Састоји се од десет одјељака који се даље разврставају на групе и класе.</w:t>
      </w:r>
    </w:p>
    <w:p w:rsidR="00454CCF" w:rsidRDefault="00454CCF" w:rsidP="00C77258">
      <w:pPr>
        <w:contextualSpacing/>
        <w:jc w:val="both"/>
        <w:rPr>
          <w:rFonts w:ascii="Times New Roman" w:hAnsi="Times New Roman" w:cs="Times New Roman"/>
          <w:sz w:val="24"/>
          <w:szCs w:val="24"/>
          <w:lang w:val="sr-Cyrl-CS"/>
        </w:rPr>
      </w:pPr>
    </w:p>
    <w:p w:rsidR="00454CCF" w:rsidRDefault="00454CCF" w:rsidP="00C77258">
      <w:pPr>
        <w:contextualSpacing/>
        <w:jc w:val="both"/>
        <w:rPr>
          <w:rFonts w:ascii="Times New Roman" w:hAnsi="Times New Roman" w:cs="Times New Roman"/>
          <w:sz w:val="24"/>
          <w:szCs w:val="24"/>
          <w:lang w:val="sr-Cyrl-CS"/>
        </w:rPr>
      </w:pPr>
    </w:p>
    <w:tbl>
      <w:tblPr>
        <w:tblW w:w="7286" w:type="dxa"/>
        <w:jc w:val="center"/>
        <w:tblLook w:val="04A0"/>
      </w:tblPr>
      <w:tblGrid>
        <w:gridCol w:w="1043"/>
        <w:gridCol w:w="2485"/>
        <w:gridCol w:w="1800"/>
        <w:gridCol w:w="1358"/>
        <w:gridCol w:w="600"/>
      </w:tblGrid>
      <w:tr w:rsidR="00B26DBF" w:rsidRPr="00B26DBF" w:rsidTr="00B26DBF">
        <w:trPr>
          <w:trHeight w:val="480"/>
          <w:jc w:val="center"/>
        </w:trPr>
        <w:tc>
          <w:tcPr>
            <w:tcW w:w="104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Функц.код</w:t>
            </w:r>
          </w:p>
        </w:tc>
        <w:tc>
          <w:tcPr>
            <w:tcW w:w="2485" w:type="dxa"/>
            <w:tcBorders>
              <w:top w:val="single" w:sz="4" w:space="0" w:color="auto"/>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Функција</w:t>
            </w:r>
          </w:p>
        </w:tc>
        <w:tc>
          <w:tcPr>
            <w:tcW w:w="1800" w:type="dxa"/>
            <w:tcBorders>
              <w:top w:val="single" w:sz="4" w:space="0" w:color="auto"/>
              <w:left w:val="nil"/>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Ребаланс 2 буџета за 2019.годину</w:t>
            </w:r>
          </w:p>
        </w:tc>
        <w:tc>
          <w:tcPr>
            <w:tcW w:w="1358" w:type="dxa"/>
            <w:tcBorders>
              <w:top w:val="single" w:sz="4" w:space="0" w:color="auto"/>
              <w:left w:val="nil"/>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Извршење за 2019. годину</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r>
      <w:tr w:rsidR="00B26DBF" w:rsidRPr="00B26DBF" w:rsidTr="00B26DBF">
        <w:trPr>
          <w:trHeight w:val="240"/>
          <w:jc w:val="center"/>
        </w:trPr>
        <w:tc>
          <w:tcPr>
            <w:tcW w:w="1043" w:type="dxa"/>
            <w:tcBorders>
              <w:top w:val="nil"/>
              <w:left w:val="single" w:sz="4" w:space="0" w:color="auto"/>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1</w:t>
            </w: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2</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3</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4</w:t>
            </w:r>
          </w:p>
        </w:tc>
        <w:tc>
          <w:tcPr>
            <w:tcW w:w="6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5</w:t>
            </w:r>
          </w:p>
        </w:tc>
      </w:tr>
      <w:tr w:rsidR="00B26DBF" w:rsidRPr="00B26DBF" w:rsidTr="00B26DBF">
        <w:trPr>
          <w:trHeight w:val="240"/>
          <w:jc w:val="center"/>
        </w:trPr>
        <w:tc>
          <w:tcPr>
            <w:tcW w:w="1043" w:type="dxa"/>
            <w:tcBorders>
              <w:top w:val="nil"/>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01</w:t>
            </w: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Опште јавне услуге</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15,432,859.00</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15,329,158.49</w:t>
            </w:r>
          </w:p>
        </w:tc>
        <w:tc>
          <w:tcPr>
            <w:tcW w:w="6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ЗУ</w:t>
            </w:r>
          </w:p>
        </w:tc>
      </w:tr>
      <w:tr w:rsidR="00B26DBF" w:rsidRPr="00B26DBF" w:rsidTr="00B26DBF">
        <w:trPr>
          <w:trHeight w:val="240"/>
          <w:jc w:val="center"/>
        </w:trPr>
        <w:tc>
          <w:tcPr>
            <w:tcW w:w="1043" w:type="dxa"/>
            <w:tcBorders>
              <w:top w:val="nil"/>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02</w:t>
            </w: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Одбрана</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0.00</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0.00</w:t>
            </w:r>
          </w:p>
        </w:tc>
        <w:tc>
          <w:tcPr>
            <w:tcW w:w="6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r>
      <w:tr w:rsidR="00B26DBF" w:rsidRPr="00B26DBF" w:rsidTr="00B26DBF">
        <w:trPr>
          <w:trHeight w:val="240"/>
          <w:jc w:val="center"/>
        </w:trPr>
        <w:tc>
          <w:tcPr>
            <w:tcW w:w="1043" w:type="dxa"/>
            <w:tcBorders>
              <w:top w:val="nil"/>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03</w:t>
            </w: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Јавни ред и сигурност</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228,000.00</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181,146.75</w:t>
            </w:r>
          </w:p>
        </w:tc>
        <w:tc>
          <w:tcPr>
            <w:tcW w:w="6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ЗУ</w:t>
            </w:r>
          </w:p>
        </w:tc>
      </w:tr>
      <w:tr w:rsidR="00B26DBF" w:rsidRPr="00B26DBF" w:rsidTr="00B26DBF">
        <w:trPr>
          <w:trHeight w:val="240"/>
          <w:jc w:val="center"/>
        </w:trPr>
        <w:tc>
          <w:tcPr>
            <w:tcW w:w="1043" w:type="dxa"/>
            <w:tcBorders>
              <w:top w:val="nil"/>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04</w:t>
            </w: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Економски послови</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5,378,925.00</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4,733,454.00</w:t>
            </w:r>
          </w:p>
        </w:tc>
        <w:tc>
          <w:tcPr>
            <w:tcW w:w="6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ЗУ</w:t>
            </w:r>
          </w:p>
        </w:tc>
      </w:tr>
      <w:tr w:rsidR="00B26DBF" w:rsidRPr="00B26DBF" w:rsidTr="00B26DBF">
        <w:trPr>
          <w:trHeight w:val="240"/>
          <w:jc w:val="center"/>
        </w:trPr>
        <w:tc>
          <w:tcPr>
            <w:tcW w:w="1043" w:type="dxa"/>
            <w:tcBorders>
              <w:top w:val="nil"/>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05</w:t>
            </w: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Заштита животне средине</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1,725,646.00</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1,079,391.57</w:t>
            </w:r>
          </w:p>
        </w:tc>
        <w:tc>
          <w:tcPr>
            <w:tcW w:w="6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ЗУ</w:t>
            </w:r>
          </w:p>
        </w:tc>
      </w:tr>
      <w:tr w:rsidR="00B26DBF" w:rsidRPr="00B26DBF" w:rsidTr="00B26DBF">
        <w:trPr>
          <w:trHeight w:val="240"/>
          <w:jc w:val="center"/>
        </w:trPr>
        <w:tc>
          <w:tcPr>
            <w:tcW w:w="1043" w:type="dxa"/>
            <w:tcBorders>
              <w:top w:val="nil"/>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06</w:t>
            </w: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Стамбени и заједнички послови</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15,007,298.00</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13,991,370.91</w:t>
            </w:r>
          </w:p>
        </w:tc>
        <w:tc>
          <w:tcPr>
            <w:tcW w:w="6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ЗУ</w:t>
            </w:r>
          </w:p>
        </w:tc>
      </w:tr>
      <w:tr w:rsidR="00B26DBF" w:rsidRPr="00B26DBF" w:rsidTr="000C73C9">
        <w:trPr>
          <w:trHeight w:val="240"/>
          <w:jc w:val="center"/>
        </w:trPr>
        <w:tc>
          <w:tcPr>
            <w:tcW w:w="1043" w:type="dxa"/>
            <w:tcBorders>
              <w:top w:val="nil"/>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07</w:t>
            </w: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Здравство</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236,800.00</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177,954.38</w:t>
            </w:r>
          </w:p>
        </w:tc>
        <w:tc>
          <w:tcPr>
            <w:tcW w:w="6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ИУ</w:t>
            </w:r>
          </w:p>
        </w:tc>
      </w:tr>
      <w:tr w:rsidR="00B26DBF" w:rsidRPr="00B26DBF" w:rsidTr="000C73C9">
        <w:trPr>
          <w:trHeight w:val="240"/>
          <w:jc w:val="center"/>
        </w:trPr>
        <w:tc>
          <w:tcPr>
            <w:tcW w:w="104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lastRenderedPageBreak/>
              <w:t>08</w:t>
            </w:r>
          </w:p>
        </w:tc>
        <w:tc>
          <w:tcPr>
            <w:tcW w:w="24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Рекреација , култура и религија</w:t>
            </w:r>
          </w:p>
        </w:tc>
        <w:tc>
          <w:tcPr>
            <w:tcW w:w="1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5,311,942.00</w:t>
            </w:r>
          </w:p>
        </w:tc>
        <w:tc>
          <w:tcPr>
            <w:tcW w:w="135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3,293,503.50</w:t>
            </w:r>
          </w:p>
        </w:tc>
        <w:tc>
          <w:tcPr>
            <w:tcW w:w="6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ИУ</w:t>
            </w:r>
          </w:p>
        </w:tc>
      </w:tr>
      <w:tr w:rsidR="00B26DBF" w:rsidRPr="00B26DBF" w:rsidTr="000C73C9">
        <w:trPr>
          <w:trHeight w:val="240"/>
          <w:jc w:val="center"/>
        </w:trPr>
        <w:tc>
          <w:tcPr>
            <w:tcW w:w="104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09</w:t>
            </w:r>
          </w:p>
        </w:tc>
        <w:tc>
          <w:tcPr>
            <w:tcW w:w="2485" w:type="dxa"/>
            <w:tcBorders>
              <w:top w:val="single" w:sz="4" w:space="0" w:color="auto"/>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Образовање</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4,505,612.00</w:t>
            </w:r>
          </w:p>
        </w:tc>
        <w:tc>
          <w:tcPr>
            <w:tcW w:w="1358" w:type="dxa"/>
            <w:tcBorders>
              <w:top w:val="single" w:sz="4" w:space="0" w:color="auto"/>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2,546,789.71</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ИУ</w:t>
            </w:r>
          </w:p>
        </w:tc>
      </w:tr>
      <w:tr w:rsidR="00B26DBF" w:rsidRPr="00B26DBF" w:rsidTr="00B26DBF">
        <w:trPr>
          <w:trHeight w:val="240"/>
          <w:jc w:val="center"/>
        </w:trPr>
        <w:tc>
          <w:tcPr>
            <w:tcW w:w="1043" w:type="dxa"/>
            <w:tcBorders>
              <w:top w:val="nil"/>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10</w:t>
            </w: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Социјална заштита</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6,696,100.00</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6,658,872.69</w:t>
            </w:r>
          </w:p>
        </w:tc>
        <w:tc>
          <w:tcPr>
            <w:tcW w:w="6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ИУ</w:t>
            </w:r>
          </w:p>
        </w:tc>
      </w:tr>
      <w:tr w:rsidR="00B26DBF" w:rsidRPr="00B26DBF" w:rsidTr="00B26DBF">
        <w:trPr>
          <w:trHeight w:val="240"/>
          <w:jc w:val="center"/>
        </w:trPr>
        <w:tc>
          <w:tcPr>
            <w:tcW w:w="1043" w:type="dxa"/>
            <w:tcBorders>
              <w:top w:val="nil"/>
              <w:left w:val="single" w:sz="4" w:space="0" w:color="auto"/>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47344F" w:rsidRDefault="0047344F" w:rsidP="0047344F">
            <w:pPr>
              <w:spacing w:after="0" w:line="240" w:lineRule="auto"/>
              <w:rPr>
                <w:rFonts w:ascii="Times New Roman" w:eastAsia="Times New Roman" w:hAnsi="Times New Roman" w:cs="Times New Roman"/>
                <w:color w:val="000000"/>
                <w:sz w:val="18"/>
                <w:szCs w:val="18"/>
                <w:lang w:val="sr-Cyrl-CS"/>
              </w:rPr>
            </w:pPr>
            <w:r>
              <w:rPr>
                <w:rFonts w:ascii="Times New Roman" w:eastAsia="Times New Roman" w:hAnsi="Times New Roman" w:cs="Times New Roman"/>
                <w:color w:val="000000"/>
                <w:sz w:val="18"/>
                <w:szCs w:val="18"/>
                <w:lang w:val="sr-Cyrl-CS"/>
              </w:rPr>
              <w:t>Укупно</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b/>
                <w:bCs/>
                <w:color w:val="000000"/>
                <w:sz w:val="18"/>
                <w:szCs w:val="18"/>
              </w:rPr>
            </w:pPr>
            <w:r w:rsidRPr="00B26DBF">
              <w:rPr>
                <w:rFonts w:ascii="Times New Roman" w:eastAsia="Times New Roman" w:hAnsi="Times New Roman" w:cs="Times New Roman"/>
                <w:b/>
                <w:bCs/>
                <w:color w:val="000000"/>
                <w:sz w:val="18"/>
                <w:szCs w:val="18"/>
              </w:rPr>
              <w:t>54,523,182.00</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b/>
                <w:bCs/>
                <w:color w:val="000000"/>
                <w:sz w:val="18"/>
                <w:szCs w:val="18"/>
              </w:rPr>
            </w:pPr>
            <w:r w:rsidRPr="00B26DBF">
              <w:rPr>
                <w:rFonts w:ascii="Times New Roman" w:eastAsia="Times New Roman" w:hAnsi="Times New Roman" w:cs="Times New Roman"/>
                <w:b/>
                <w:bCs/>
                <w:color w:val="000000"/>
                <w:sz w:val="18"/>
                <w:szCs w:val="18"/>
              </w:rPr>
              <w:t>47,991,642.00</w:t>
            </w:r>
          </w:p>
        </w:tc>
        <w:tc>
          <w:tcPr>
            <w:tcW w:w="6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r>
      <w:tr w:rsidR="00B26DBF" w:rsidRPr="00B26DBF" w:rsidTr="00B26DBF">
        <w:trPr>
          <w:trHeight w:val="240"/>
          <w:jc w:val="center"/>
        </w:trPr>
        <w:tc>
          <w:tcPr>
            <w:tcW w:w="1043" w:type="dxa"/>
            <w:tcBorders>
              <w:top w:val="nil"/>
              <w:left w:val="nil"/>
              <w:bottom w:val="nil"/>
              <w:right w:val="nil"/>
            </w:tcBorders>
            <w:shd w:val="clear" w:color="auto" w:fill="auto"/>
            <w:noWrap/>
            <w:vAlign w:val="bottom"/>
            <w:hideMark/>
          </w:tcPr>
          <w:p w:rsidR="00B26DBF" w:rsidRPr="00B26DBF" w:rsidRDefault="00B26DBF" w:rsidP="00454CCF">
            <w:pPr>
              <w:spacing w:after="0" w:line="240" w:lineRule="auto"/>
              <w:rPr>
                <w:rFonts w:ascii="Times New Roman" w:eastAsia="Times New Roman" w:hAnsi="Times New Roman" w:cs="Times New Roman"/>
                <w:color w:val="000000"/>
                <w:sz w:val="18"/>
                <w:szCs w:val="18"/>
              </w:rPr>
            </w:pPr>
          </w:p>
        </w:tc>
        <w:tc>
          <w:tcPr>
            <w:tcW w:w="2485"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1800"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1358"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600"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r>
      <w:tr w:rsidR="00B26DBF" w:rsidRPr="00B26DBF" w:rsidTr="00B26DBF">
        <w:trPr>
          <w:trHeight w:val="240"/>
          <w:jc w:val="center"/>
        </w:trPr>
        <w:tc>
          <w:tcPr>
            <w:tcW w:w="1043"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2485"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1800"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1358"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600"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r>
      <w:tr w:rsidR="00B26DBF" w:rsidRPr="00B26DBF" w:rsidTr="00454CCF">
        <w:trPr>
          <w:trHeight w:val="80"/>
          <w:jc w:val="center"/>
        </w:trPr>
        <w:tc>
          <w:tcPr>
            <w:tcW w:w="1043"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2485"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1800"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1358"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600"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r>
      <w:tr w:rsidR="00B26DBF" w:rsidRPr="00B26DBF" w:rsidTr="00B26DBF">
        <w:trPr>
          <w:trHeight w:val="480"/>
          <w:jc w:val="center"/>
        </w:trPr>
        <w:tc>
          <w:tcPr>
            <w:tcW w:w="104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Функц.код</w:t>
            </w:r>
          </w:p>
        </w:tc>
        <w:tc>
          <w:tcPr>
            <w:tcW w:w="2485" w:type="dxa"/>
            <w:tcBorders>
              <w:top w:val="single" w:sz="4" w:space="0" w:color="auto"/>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Функција</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Ребаланс Буџета 2019.</w:t>
            </w:r>
          </w:p>
        </w:tc>
        <w:tc>
          <w:tcPr>
            <w:tcW w:w="1358" w:type="dxa"/>
            <w:tcBorders>
              <w:top w:val="single" w:sz="4" w:space="0" w:color="auto"/>
              <w:left w:val="nil"/>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Извршење за 2019. годину</w:t>
            </w:r>
          </w:p>
        </w:tc>
        <w:tc>
          <w:tcPr>
            <w:tcW w:w="600"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r>
      <w:tr w:rsidR="00B26DBF" w:rsidRPr="00B26DBF" w:rsidTr="00B26DBF">
        <w:trPr>
          <w:trHeight w:val="240"/>
          <w:jc w:val="center"/>
        </w:trPr>
        <w:tc>
          <w:tcPr>
            <w:tcW w:w="1043" w:type="dxa"/>
            <w:tcBorders>
              <w:top w:val="nil"/>
              <w:left w:val="single" w:sz="4" w:space="0" w:color="auto"/>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1</w:t>
            </w: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2</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3</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4</w:t>
            </w:r>
          </w:p>
        </w:tc>
        <w:tc>
          <w:tcPr>
            <w:tcW w:w="600"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r>
      <w:tr w:rsidR="00B26DBF" w:rsidRPr="00B26DBF" w:rsidTr="00B26DBF">
        <w:trPr>
          <w:trHeight w:val="240"/>
          <w:jc w:val="center"/>
        </w:trPr>
        <w:tc>
          <w:tcPr>
            <w:tcW w:w="1043" w:type="dxa"/>
            <w:tcBorders>
              <w:top w:val="nil"/>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Заједничке услуге</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37,772,728.00</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35,314,521.72</w:t>
            </w:r>
          </w:p>
        </w:tc>
        <w:tc>
          <w:tcPr>
            <w:tcW w:w="600"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r>
      <w:tr w:rsidR="00B26DBF" w:rsidRPr="00B26DBF" w:rsidTr="00B26DBF">
        <w:trPr>
          <w:trHeight w:val="240"/>
          <w:jc w:val="center"/>
        </w:trPr>
        <w:tc>
          <w:tcPr>
            <w:tcW w:w="1043" w:type="dxa"/>
            <w:tcBorders>
              <w:top w:val="nil"/>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Индивидуалне услуге</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16,750,454.00</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color w:val="000000"/>
                <w:sz w:val="18"/>
                <w:szCs w:val="18"/>
              </w:rPr>
            </w:pPr>
            <w:r w:rsidRPr="00B26DBF">
              <w:rPr>
                <w:rFonts w:ascii="Times New Roman" w:eastAsia="Times New Roman" w:hAnsi="Times New Roman" w:cs="Times New Roman"/>
                <w:color w:val="000000"/>
                <w:sz w:val="18"/>
                <w:szCs w:val="18"/>
              </w:rPr>
              <w:t>12,677,120.28</w:t>
            </w:r>
          </w:p>
        </w:tc>
        <w:tc>
          <w:tcPr>
            <w:tcW w:w="600"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r>
      <w:tr w:rsidR="00B26DBF" w:rsidRPr="00B26DBF" w:rsidTr="00B26DBF">
        <w:trPr>
          <w:trHeight w:val="240"/>
          <w:jc w:val="center"/>
        </w:trPr>
        <w:tc>
          <w:tcPr>
            <w:tcW w:w="1043" w:type="dxa"/>
            <w:tcBorders>
              <w:top w:val="nil"/>
              <w:left w:val="single" w:sz="4" w:space="0" w:color="auto"/>
              <w:bottom w:val="single" w:sz="4" w:space="0" w:color="auto"/>
              <w:right w:val="single" w:sz="4" w:space="0" w:color="auto"/>
            </w:tcBorders>
            <w:shd w:val="clear" w:color="auto" w:fill="auto"/>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c>
          <w:tcPr>
            <w:tcW w:w="2485" w:type="dxa"/>
            <w:tcBorders>
              <w:top w:val="nil"/>
              <w:left w:val="nil"/>
              <w:bottom w:val="single" w:sz="4" w:space="0" w:color="auto"/>
              <w:right w:val="single" w:sz="4" w:space="0" w:color="auto"/>
            </w:tcBorders>
            <w:shd w:val="clear" w:color="auto" w:fill="auto"/>
            <w:noWrap/>
            <w:vAlign w:val="bottom"/>
            <w:hideMark/>
          </w:tcPr>
          <w:p w:rsidR="00B26DBF" w:rsidRPr="0047344F" w:rsidRDefault="00B26DBF" w:rsidP="00B26DBF">
            <w:pPr>
              <w:spacing w:after="0" w:line="240" w:lineRule="auto"/>
              <w:rPr>
                <w:rFonts w:ascii="Times New Roman" w:eastAsia="Times New Roman" w:hAnsi="Times New Roman" w:cs="Times New Roman"/>
                <w:color w:val="000000"/>
                <w:sz w:val="18"/>
                <w:szCs w:val="18"/>
                <w:lang w:val="sr-Cyrl-CS"/>
              </w:rPr>
            </w:pPr>
            <w:r w:rsidRPr="00B26DBF">
              <w:rPr>
                <w:rFonts w:ascii="Times New Roman" w:eastAsia="Times New Roman" w:hAnsi="Times New Roman" w:cs="Times New Roman"/>
                <w:color w:val="000000"/>
                <w:sz w:val="18"/>
                <w:szCs w:val="18"/>
              </w:rPr>
              <w:t>Укупно</w:t>
            </w:r>
          </w:p>
        </w:tc>
        <w:tc>
          <w:tcPr>
            <w:tcW w:w="1800"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b/>
                <w:bCs/>
                <w:color w:val="000000"/>
                <w:sz w:val="18"/>
                <w:szCs w:val="18"/>
              </w:rPr>
            </w:pPr>
            <w:r w:rsidRPr="00B26DBF">
              <w:rPr>
                <w:rFonts w:ascii="Times New Roman" w:eastAsia="Times New Roman" w:hAnsi="Times New Roman" w:cs="Times New Roman"/>
                <w:b/>
                <w:bCs/>
                <w:color w:val="000000"/>
                <w:sz w:val="18"/>
                <w:szCs w:val="18"/>
              </w:rPr>
              <w:t>54,523,182.00</w:t>
            </w:r>
          </w:p>
        </w:tc>
        <w:tc>
          <w:tcPr>
            <w:tcW w:w="1358" w:type="dxa"/>
            <w:tcBorders>
              <w:top w:val="nil"/>
              <w:left w:val="nil"/>
              <w:bottom w:val="single" w:sz="4" w:space="0" w:color="auto"/>
              <w:right w:val="single" w:sz="4" w:space="0" w:color="auto"/>
            </w:tcBorders>
            <w:shd w:val="clear" w:color="auto" w:fill="auto"/>
            <w:noWrap/>
            <w:vAlign w:val="bottom"/>
            <w:hideMark/>
          </w:tcPr>
          <w:p w:rsidR="00B26DBF" w:rsidRPr="00B26DBF" w:rsidRDefault="00B26DBF" w:rsidP="00B26DBF">
            <w:pPr>
              <w:spacing w:after="0" w:line="240" w:lineRule="auto"/>
              <w:jc w:val="right"/>
              <w:rPr>
                <w:rFonts w:ascii="Times New Roman" w:eastAsia="Times New Roman" w:hAnsi="Times New Roman" w:cs="Times New Roman"/>
                <w:b/>
                <w:bCs/>
                <w:color w:val="000000"/>
                <w:sz w:val="18"/>
                <w:szCs w:val="18"/>
              </w:rPr>
            </w:pPr>
            <w:r w:rsidRPr="00B26DBF">
              <w:rPr>
                <w:rFonts w:ascii="Times New Roman" w:eastAsia="Times New Roman" w:hAnsi="Times New Roman" w:cs="Times New Roman"/>
                <w:b/>
                <w:bCs/>
                <w:color w:val="000000"/>
                <w:sz w:val="18"/>
                <w:szCs w:val="18"/>
              </w:rPr>
              <w:t>47,991,642.00</w:t>
            </w:r>
          </w:p>
        </w:tc>
        <w:tc>
          <w:tcPr>
            <w:tcW w:w="600" w:type="dxa"/>
            <w:tcBorders>
              <w:top w:val="nil"/>
              <w:left w:val="nil"/>
              <w:bottom w:val="nil"/>
              <w:right w:val="nil"/>
            </w:tcBorders>
            <w:shd w:val="clear" w:color="auto" w:fill="auto"/>
            <w:noWrap/>
            <w:vAlign w:val="bottom"/>
            <w:hideMark/>
          </w:tcPr>
          <w:p w:rsidR="00B26DBF" w:rsidRPr="00B26DBF" w:rsidRDefault="00B26DBF" w:rsidP="00B26DBF">
            <w:pPr>
              <w:spacing w:after="0" w:line="240" w:lineRule="auto"/>
              <w:jc w:val="center"/>
              <w:rPr>
                <w:rFonts w:ascii="Times New Roman" w:eastAsia="Times New Roman" w:hAnsi="Times New Roman" w:cs="Times New Roman"/>
                <w:color w:val="000000"/>
                <w:sz w:val="18"/>
                <w:szCs w:val="18"/>
              </w:rPr>
            </w:pPr>
          </w:p>
        </w:tc>
      </w:tr>
    </w:tbl>
    <w:p w:rsidR="00B0613E" w:rsidRDefault="00B0613E" w:rsidP="00AB586B">
      <w:pPr>
        <w:contextualSpacing/>
        <w:jc w:val="both"/>
        <w:rPr>
          <w:rFonts w:ascii="Times New Roman" w:hAnsi="Times New Roman" w:cs="Times New Roman"/>
          <w:sz w:val="24"/>
          <w:szCs w:val="24"/>
        </w:rPr>
      </w:pPr>
    </w:p>
    <w:p w:rsidR="0047344F" w:rsidRDefault="0047344F" w:rsidP="00AB586B">
      <w:pPr>
        <w:contextualSpacing/>
        <w:jc w:val="both"/>
        <w:rPr>
          <w:rFonts w:ascii="Times New Roman" w:hAnsi="Times New Roman" w:cs="Times New Roman"/>
          <w:sz w:val="24"/>
          <w:szCs w:val="24"/>
          <w:lang w:val="sr-Cyrl-CS"/>
        </w:rPr>
      </w:pPr>
    </w:p>
    <w:p w:rsidR="009509C1" w:rsidRPr="00285395" w:rsidRDefault="009509C1" w:rsidP="00AB586B">
      <w:pPr>
        <w:contextualSpacing/>
        <w:jc w:val="both"/>
        <w:rPr>
          <w:rFonts w:ascii="Times New Roman" w:hAnsi="Times New Roman" w:cs="Times New Roman"/>
          <w:b/>
          <w:i/>
          <w:sz w:val="24"/>
          <w:szCs w:val="24"/>
          <w:lang w:val="sr-Cyrl-CS"/>
        </w:rPr>
      </w:pPr>
      <w:r w:rsidRPr="00285395">
        <w:rPr>
          <w:rFonts w:ascii="Times New Roman" w:hAnsi="Times New Roman" w:cs="Times New Roman"/>
          <w:b/>
          <w:i/>
          <w:sz w:val="24"/>
          <w:szCs w:val="24"/>
          <w:lang w:val="sr-Cyrl-CS"/>
        </w:rPr>
        <w:t xml:space="preserve">3.2 ОСТАЛИ ПРИХОДИ И ПРИМИЦИ И РАСХОДИ И ИЗДАЦИ КОЈИ НИСУ ПЛАНИРАНИ БУЏЕТОМ </w:t>
      </w:r>
    </w:p>
    <w:p w:rsidR="009509C1" w:rsidRDefault="009509C1" w:rsidP="00AB586B">
      <w:pPr>
        <w:contextualSpacing/>
        <w:jc w:val="both"/>
        <w:rPr>
          <w:rFonts w:ascii="Times New Roman" w:hAnsi="Times New Roman" w:cs="Times New Roman"/>
          <w:b/>
          <w:sz w:val="24"/>
          <w:szCs w:val="24"/>
          <w:lang w:val="sr-Cyrl-CS"/>
        </w:rPr>
      </w:pPr>
    </w:p>
    <w:p w:rsidR="009B2F0A" w:rsidRDefault="00AC1519" w:rsidP="009B2F0A">
      <w:pPr>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Поред планираних прихода и примитака, расхода и издатака у Главној књизи трезора Града евидентирају се и приходи и примици, расходи и издаци који нису планирани буџетом. </w:t>
      </w:r>
      <w:r w:rsidR="009B2F0A">
        <w:rPr>
          <w:rFonts w:ascii="Times New Roman" w:hAnsi="Times New Roman" w:cs="Times New Roman"/>
          <w:sz w:val="24"/>
          <w:szCs w:val="24"/>
          <w:lang w:val="sr-Cyrl-CS"/>
        </w:rPr>
        <w:t>Како је дефинисано Одлуком о извршењу буџета Града Бијељина ( „Службени гласни</w:t>
      </w:r>
      <w:r w:rsidR="00285395">
        <w:rPr>
          <w:rFonts w:ascii="Times New Roman" w:hAnsi="Times New Roman" w:cs="Times New Roman"/>
          <w:sz w:val="24"/>
          <w:szCs w:val="24"/>
          <w:lang w:val="sr-Cyrl-CS"/>
        </w:rPr>
        <w:t>к Града Бијељина“ број 26/18) б</w:t>
      </w:r>
      <w:r w:rsidR="009B2F0A">
        <w:rPr>
          <w:rFonts w:ascii="Times New Roman" w:hAnsi="Times New Roman" w:cs="Times New Roman"/>
          <w:sz w:val="24"/>
          <w:szCs w:val="24"/>
          <w:lang w:val="sr-Cyrl-CS"/>
        </w:rPr>
        <w:t>уџетски корисници могу користити фондове 02,03,04 и 05 за унос трансакција када позиције прихода и расхода нису планиране буџетом, када постоје рачуни посебних намјена и када постоје расположива новчана средства.</w:t>
      </w:r>
    </w:p>
    <w:p w:rsidR="009509C1" w:rsidRPr="00285395" w:rsidRDefault="006732FD" w:rsidP="00AB586B">
      <w:pPr>
        <w:contextualSpacing/>
        <w:jc w:val="both"/>
        <w:rPr>
          <w:rFonts w:ascii="Times New Roman" w:hAnsi="Times New Roman" w:cs="Times New Roman"/>
          <w:b/>
          <w:i/>
          <w:sz w:val="24"/>
          <w:szCs w:val="24"/>
          <w:lang w:val="sr-Cyrl-CS"/>
        </w:rPr>
      </w:pPr>
      <w:r w:rsidRPr="00285395">
        <w:rPr>
          <w:rFonts w:ascii="Times New Roman" w:hAnsi="Times New Roman" w:cs="Times New Roman"/>
          <w:b/>
          <w:i/>
          <w:sz w:val="24"/>
          <w:szCs w:val="24"/>
          <w:lang w:val="sr-Cyrl-CS"/>
        </w:rPr>
        <w:t>3.2.1. ФОНД 02- Фонд прихода по посебним прописима</w:t>
      </w:r>
    </w:p>
    <w:p w:rsidR="006732FD" w:rsidRDefault="006732FD" w:rsidP="00AB586B">
      <w:pPr>
        <w:contextualSpacing/>
        <w:jc w:val="both"/>
        <w:rPr>
          <w:rFonts w:ascii="Times New Roman" w:hAnsi="Times New Roman" w:cs="Times New Roman"/>
          <w:b/>
          <w:sz w:val="24"/>
          <w:szCs w:val="24"/>
          <w:lang w:val="sr-Cyrl-CS"/>
        </w:rPr>
      </w:pPr>
    </w:p>
    <w:p w:rsidR="006732FD" w:rsidRDefault="007E7481" w:rsidP="00AB586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Користи се за евидентирање средстава која се на основу прописа користе само </w:t>
      </w:r>
      <w:r w:rsidR="00465F29">
        <w:rPr>
          <w:rFonts w:ascii="Times New Roman" w:hAnsi="Times New Roman" w:cs="Times New Roman"/>
          <w:sz w:val="24"/>
          <w:szCs w:val="24"/>
          <w:lang w:val="sr-Cyrl-CS"/>
        </w:rPr>
        <w:t>у посебне сврхе</w:t>
      </w:r>
      <w:r w:rsidR="00285395">
        <w:rPr>
          <w:rFonts w:ascii="Times New Roman" w:hAnsi="Times New Roman" w:cs="Times New Roman"/>
          <w:sz w:val="24"/>
          <w:szCs w:val="24"/>
          <w:lang w:val="sr-Cyrl-CS"/>
        </w:rPr>
        <w:t>.</w:t>
      </w:r>
      <w:r>
        <w:rPr>
          <w:rFonts w:ascii="Times New Roman" w:hAnsi="Times New Roman" w:cs="Times New Roman"/>
          <w:sz w:val="24"/>
          <w:szCs w:val="24"/>
          <w:lang w:val="sr-Cyrl-CS"/>
        </w:rPr>
        <w:t>У Главној књизи трезора Града Бијељина на овом фонду евидентирани су трансфери Народној библиотеци „Филип Вишњић“ Бијељина</w:t>
      </w:r>
      <w:r w:rsidR="00BD0A8C">
        <w:rPr>
          <w:rFonts w:ascii="Times New Roman" w:hAnsi="Times New Roman" w:cs="Times New Roman"/>
          <w:sz w:val="24"/>
          <w:szCs w:val="24"/>
          <w:lang w:val="sr-Cyrl-CS"/>
        </w:rPr>
        <w:t xml:space="preserve"> из којих је финансирана матичност, као</w:t>
      </w:r>
      <w:r>
        <w:rPr>
          <w:rFonts w:ascii="Times New Roman" w:hAnsi="Times New Roman" w:cs="Times New Roman"/>
          <w:sz w:val="24"/>
          <w:szCs w:val="24"/>
          <w:lang w:val="sr-Cyrl-CS"/>
        </w:rPr>
        <w:t xml:space="preserve"> и поврати и </w:t>
      </w:r>
      <w:r w:rsidR="00465F29">
        <w:rPr>
          <w:rFonts w:ascii="Times New Roman" w:hAnsi="Times New Roman" w:cs="Times New Roman"/>
          <w:sz w:val="24"/>
          <w:szCs w:val="24"/>
          <w:lang w:val="sr-Cyrl-CS"/>
        </w:rPr>
        <w:t>п</w:t>
      </w:r>
      <w:r>
        <w:rPr>
          <w:rFonts w:ascii="Times New Roman" w:hAnsi="Times New Roman" w:cs="Times New Roman"/>
          <w:sz w:val="24"/>
          <w:szCs w:val="24"/>
          <w:lang w:val="sr-Cyrl-CS"/>
        </w:rPr>
        <w:t>рекњижавање погрешно и више уплаћених јавних прихода по Рјешењима ПУ РС.</w:t>
      </w:r>
      <w:r w:rsidR="00843A8B">
        <w:rPr>
          <w:rFonts w:ascii="Times New Roman" w:hAnsi="Times New Roman" w:cs="Times New Roman"/>
          <w:sz w:val="24"/>
          <w:szCs w:val="24"/>
          <w:lang w:val="sr-Cyrl-CS"/>
        </w:rPr>
        <w:t xml:space="preserve"> Укупни расходи на овом фонду износе 7.000,00 КМ</w:t>
      </w:r>
    </w:p>
    <w:p w:rsidR="00465F29" w:rsidRDefault="00465F29" w:rsidP="00AB586B">
      <w:pPr>
        <w:contextualSpacing/>
        <w:jc w:val="both"/>
        <w:rPr>
          <w:rFonts w:ascii="Times New Roman" w:hAnsi="Times New Roman" w:cs="Times New Roman"/>
          <w:sz w:val="24"/>
          <w:szCs w:val="24"/>
          <w:lang w:val="sr-Cyrl-CS"/>
        </w:rPr>
      </w:pPr>
    </w:p>
    <w:p w:rsidR="00465F29" w:rsidRPr="00285395" w:rsidRDefault="00E50502" w:rsidP="00AB586B">
      <w:pPr>
        <w:contextualSpacing/>
        <w:jc w:val="both"/>
        <w:rPr>
          <w:rFonts w:ascii="Times New Roman" w:hAnsi="Times New Roman" w:cs="Times New Roman"/>
          <w:b/>
          <w:i/>
          <w:sz w:val="24"/>
          <w:szCs w:val="24"/>
          <w:lang w:val="sr-Cyrl-CS"/>
        </w:rPr>
      </w:pPr>
      <w:r w:rsidRPr="00285395">
        <w:rPr>
          <w:rFonts w:ascii="Times New Roman" w:hAnsi="Times New Roman" w:cs="Times New Roman"/>
          <w:b/>
          <w:i/>
          <w:sz w:val="24"/>
          <w:szCs w:val="24"/>
          <w:lang w:val="sr-Cyrl-CS"/>
        </w:rPr>
        <w:t xml:space="preserve">3.2.2. ФОНД 03- </w:t>
      </w:r>
      <w:r w:rsidR="00BD0A8C" w:rsidRPr="00285395">
        <w:rPr>
          <w:rFonts w:ascii="Times New Roman" w:hAnsi="Times New Roman" w:cs="Times New Roman"/>
          <w:b/>
          <w:i/>
          <w:sz w:val="24"/>
          <w:szCs w:val="24"/>
          <w:lang w:val="sr-Cyrl-CS"/>
        </w:rPr>
        <w:t>Фонд грантова</w:t>
      </w:r>
    </w:p>
    <w:p w:rsidR="00BD0A8C" w:rsidRDefault="00BD0A8C" w:rsidP="00AB586B">
      <w:pPr>
        <w:contextualSpacing/>
        <w:jc w:val="both"/>
        <w:rPr>
          <w:rFonts w:ascii="Times New Roman" w:hAnsi="Times New Roman" w:cs="Times New Roman"/>
          <w:b/>
          <w:sz w:val="24"/>
          <w:szCs w:val="24"/>
          <w:lang w:val="sr-Cyrl-CS"/>
        </w:rPr>
      </w:pPr>
    </w:p>
    <w:p w:rsidR="00BD0A8C" w:rsidRDefault="00BD0A8C" w:rsidP="00AB586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Користи се за евидентирање грантова буџетских корисника и свих активности које се финансирају из тих средстава. У Главној књизи трезора Града Бијељина на овом фонду евидентирани су донације и трансфери </w:t>
      </w:r>
      <w:r w:rsidR="00C91ADC">
        <w:rPr>
          <w:rFonts w:ascii="Times New Roman" w:hAnsi="Times New Roman" w:cs="Times New Roman"/>
          <w:sz w:val="24"/>
          <w:szCs w:val="24"/>
          <w:lang w:val="sr-Cyrl-CS"/>
        </w:rPr>
        <w:t>које су корисници добили за различите намјене</w:t>
      </w:r>
      <w:r w:rsidR="00285395">
        <w:rPr>
          <w:rFonts w:ascii="Times New Roman" w:hAnsi="Times New Roman" w:cs="Times New Roman"/>
          <w:sz w:val="24"/>
          <w:szCs w:val="24"/>
          <w:lang w:val="sr-Cyrl-CS"/>
        </w:rPr>
        <w:t xml:space="preserve">, као што су </w:t>
      </w:r>
      <w:r w:rsidR="00C91ADC">
        <w:rPr>
          <w:rFonts w:ascii="Times New Roman" w:hAnsi="Times New Roman" w:cs="Times New Roman"/>
          <w:sz w:val="24"/>
          <w:szCs w:val="24"/>
          <w:lang w:val="sr-Cyrl-CS"/>
        </w:rPr>
        <w:t>побољшање квалитета наставе, одржавање школских спортских такмичења, побољшања туристичке понуде и привредног амбијента, развој културе, повећавањ</w:t>
      </w:r>
      <w:r w:rsidR="00285395">
        <w:rPr>
          <w:rFonts w:ascii="Times New Roman" w:hAnsi="Times New Roman" w:cs="Times New Roman"/>
          <w:sz w:val="24"/>
          <w:szCs w:val="24"/>
          <w:lang w:val="sr-Cyrl-CS"/>
        </w:rPr>
        <w:t>е безбједности саобраћаја и сл</w:t>
      </w:r>
      <w:r w:rsidR="00843A8B">
        <w:rPr>
          <w:rFonts w:ascii="Times New Roman" w:hAnsi="Times New Roman" w:cs="Times New Roman"/>
          <w:sz w:val="24"/>
          <w:szCs w:val="24"/>
          <w:lang w:val="sr-Cyrl-CS"/>
        </w:rPr>
        <w:t>. Укупни расходи на овом фонду износе 730.841,00 КМ.</w:t>
      </w:r>
    </w:p>
    <w:p w:rsidR="00C91ADC" w:rsidRDefault="00C91ADC" w:rsidP="00AB586B">
      <w:pPr>
        <w:contextualSpacing/>
        <w:jc w:val="both"/>
        <w:rPr>
          <w:rFonts w:ascii="Times New Roman" w:hAnsi="Times New Roman" w:cs="Times New Roman"/>
          <w:sz w:val="24"/>
          <w:szCs w:val="24"/>
          <w:lang w:val="sr-Cyrl-CS"/>
        </w:rPr>
      </w:pPr>
    </w:p>
    <w:p w:rsidR="000C73C9" w:rsidRDefault="000C73C9" w:rsidP="00AB586B">
      <w:pPr>
        <w:contextualSpacing/>
        <w:jc w:val="both"/>
        <w:rPr>
          <w:rFonts w:ascii="Times New Roman" w:hAnsi="Times New Roman" w:cs="Times New Roman"/>
          <w:b/>
          <w:i/>
          <w:sz w:val="24"/>
          <w:szCs w:val="24"/>
          <w:lang w:val="sr-Cyrl-CS"/>
        </w:rPr>
      </w:pPr>
    </w:p>
    <w:p w:rsidR="00C91ADC" w:rsidRPr="00285395" w:rsidRDefault="00C91ADC" w:rsidP="00AB586B">
      <w:pPr>
        <w:contextualSpacing/>
        <w:jc w:val="both"/>
        <w:rPr>
          <w:rFonts w:ascii="Times New Roman" w:hAnsi="Times New Roman" w:cs="Times New Roman"/>
          <w:b/>
          <w:i/>
          <w:sz w:val="24"/>
          <w:szCs w:val="24"/>
          <w:lang w:val="sr-Cyrl-CS"/>
        </w:rPr>
      </w:pPr>
      <w:r w:rsidRPr="00285395">
        <w:rPr>
          <w:rFonts w:ascii="Times New Roman" w:hAnsi="Times New Roman" w:cs="Times New Roman"/>
          <w:b/>
          <w:i/>
          <w:sz w:val="24"/>
          <w:szCs w:val="24"/>
          <w:lang w:val="sr-Cyrl-CS"/>
        </w:rPr>
        <w:lastRenderedPageBreak/>
        <w:t>3.2.3. ФОНД 05- Фонд за посебне пројекте</w:t>
      </w:r>
    </w:p>
    <w:p w:rsidR="00843A8B" w:rsidRDefault="00843A8B" w:rsidP="00AB586B">
      <w:pPr>
        <w:contextualSpacing/>
        <w:jc w:val="both"/>
        <w:rPr>
          <w:rFonts w:ascii="Times New Roman" w:hAnsi="Times New Roman" w:cs="Times New Roman"/>
          <w:b/>
          <w:sz w:val="24"/>
          <w:szCs w:val="24"/>
          <w:lang w:val="sr-Cyrl-CS"/>
        </w:rPr>
      </w:pPr>
    </w:p>
    <w:p w:rsidR="003F6C79" w:rsidRDefault="00843A8B" w:rsidP="00AB586B">
      <w:pPr>
        <w:contextualSpacing/>
        <w:jc w:val="both"/>
        <w:rPr>
          <w:rFonts w:ascii="Times New Roman" w:hAnsi="Times New Roman" w:cs="Times New Roman"/>
          <w:sz w:val="24"/>
          <w:szCs w:val="24"/>
          <w:lang w:val="sr-Cyrl-CS"/>
        </w:rPr>
        <w:sectPr w:rsidR="003F6C79" w:rsidSect="006B53D0">
          <w:footerReference w:type="default" r:id="rId14"/>
          <w:pgSz w:w="12240" w:h="15840"/>
          <w:pgMar w:top="1440" w:right="1440" w:bottom="1440" w:left="1440" w:header="720" w:footer="720" w:gutter="0"/>
          <w:pgNumType w:start="1"/>
          <w:cols w:space="720"/>
          <w:docGrid w:linePitch="360"/>
        </w:sectPr>
      </w:pPr>
      <w:r>
        <w:rPr>
          <w:rFonts w:ascii="Times New Roman" w:hAnsi="Times New Roman" w:cs="Times New Roman"/>
          <w:sz w:val="24"/>
          <w:szCs w:val="24"/>
          <w:lang w:val="sr-Cyrl-CS"/>
        </w:rPr>
        <w:t>Користи се за е</w:t>
      </w:r>
      <w:r w:rsidR="00285395">
        <w:rPr>
          <w:rFonts w:ascii="Times New Roman" w:hAnsi="Times New Roman" w:cs="Times New Roman"/>
          <w:sz w:val="24"/>
          <w:szCs w:val="24"/>
          <w:lang w:val="sr-Cyrl-CS"/>
        </w:rPr>
        <w:t>видентирање средстава намјењеним за финансирање посебних пројеката Града.</w:t>
      </w:r>
      <w:r>
        <w:rPr>
          <w:rFonts w:ascii="Times New Roman" w:hAnsi="Times New Roman" w:cs="Times New Roman"/>
          <w:sz w:val="24"/>
          <w:szCs w:val="24"/>
          <w:lang w:val="sr-Cyrl-CS"/>
        </w:rPr>
        <w:t xml:space="preserve"> Пројекти реализовани из ових средстава у 2019. години су „ Унапређење пословног окружења“, „Партнерство одрживог развоја“, „Пројекат енергетске ефикасности“, „Прилика плус“. Укупни расходи на овом фонду износе </w:t>
      </w:r>
      <w:r w:rsidR="001F3B54">
        <w:rPr>
          <w:rFonts w:ascii="Times New Roman" w:hAnsi="Times New Roman" w:cs="Times New Roman"/>
          <w:sz w:val="24"/>
          <w:szCs w:val="24"/>
          <w:lang w:val="sr-Cyrl-CS"/>
        </w:rPr>
        <w:t>409.814,00 КМ.</w:t>
      </w:r>
    </w:p>
    <w:tbl>
      <w:tblPr>
        <w:tblW w:w="13360" w:type="dxa"/>
        <w:tblInd w:w="113" w:type="dxa"/>
        <w:tblLook w:val="04A0"/>
      </w:tblPr>
      <w:tblGrid>
        <w:gridCol w:w="516"/>
        <w:gridCol w:w="416"/>
        <w:gridCol w:w="563"/>
        <w:gridCol w:w="878"/>
        <w:gridCol w:w="3922"/>
        <w:gridCol w:w="1517"/>
        <w:gridCol w:w="1366"/>
        <w:gridCol w:w="1577"/>
        <w:gridCol w:w="1517"/>
        <w:gridCol w:w="1088"/>
      </w:tblGrid>
      <w:tr w:rsidR="003F6C79" w:rsidRPr="003F6C79" w:rsidTr="003F6C79">
        <w:trPr>
          <w:trHeight w:val="255"/>
        </w:trPr>
        <w:tc>
          <w:tcPr>
            <w:tcW w:w="13360" w:type="dxa"/>
            <w:gridSpan w:val="10"/>
            <w:tcBorders>
              <w:top w:val="single" w:sz="4" w:space="0" w:color="auto"/>
              <w:left w:val="single" w:sz="4" w:space="0" w:color="auto"/>
              <w:bottom w:val="single" w:sz="4" w:space="0" w:color="auto"/>
              <w:right w:val="single" w:sz="4" w:space="0" w:color="000000"/>
            </w:tcBorders>
            <w:shd w:val="clear" w:color="auto" w:fill="auto"/>
            <w:vAlign w:val="bottom"/>
            <w:hideMark/>
          </w:tcPr>
          <w:p w:rsidR="003F6C79" w:rsidRPr="003F6C79" w:rsidRDefault="003F6C79" w:rsidP="003F6C79">
            <w:pPr>
              <w:spacing w:after="0" w:line="240" w:lineRule="auto"/>
              <w:jc w:val="center"/>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lastRenderedPageBreak/>
              <w:t>Табеларни преглед остварења буџета за 2018. и 2019. годину</w:t>
            </w:r>
          </w:p>
        </w:tc>
      </w:tr>
      <w:tr w:rsidR="003F6C79" w:rsidRPr="003F6C79" w:rsidTr="003F6C79">
        <w:trPr>
          <w:trHeight w:val="255"/>
        </w:trPr>
        <w:tc>
          <w:tcPr>
            <w:tcW w:w="13360" w:type="dxa"/>
            <w:gridSpan w:val="10"/>
            <w:tcBorders>
              <w:top w:val="single" w:sz="4" w:space="0" w:color="auto"/>
              <w:left w:val="single" w:sz="4" w:space="0" w:color="auto"/>
              <w:bottom w:val="single" w:sz="4" w:space="0" w:color="auto"/>
              <w:right w:val="single" w:sz="4" w:space="0" w:color="000000"/>
            </w:tcBorders>
            <w:shd w:val="clear" w:color="auto" w:fill="auto"/>
            <w:vAlign w:val="bottom"/>
            <w:hideMark/>
          </w:tcPr>
          <w:p w:rsidR="003F6C79" w:rsidRPr="003F6C79" w:rsidRDefault="003F6C79" w:rsidP="003F6C79">
            <w:pPr>
              <w:spacing w:after="0" w:line="240" w:lineRule="auto"/>
              <w:jc w:val="center"/>
              <w:rPr>
                <w:rFonts w:ascii="Calibri" w:eastAsia="Times New Roman" w:hAnsi="Calibri" w:cs="Calibri"/>
                <w:color w:val="000000"/>
                <w:sz w:val="20"/>
                <w:szCs w:val="20"/>
              </w:rPr>
            </w:pPr>
            <w:r w:rsidRPr="003F6C79">
              <w:rPr>
                <w:rFonts w:ascii="Calibri" w:eastAsia="Times New Roman" w:hAnsi="Calibri" w:cs="Calibri"/>
                <w:color w:val="000000"/>
                <w:sz w:val="20"/>
                <w:szCs w:val="20"/>
              </w:rPr>
              <w:t> </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 </w:t>
            </w:r>
          </w:p>
        </w:tc>
        <w:tc>
          <w:tcPr>
            <w:tcW w:w="12844" w:type="dxa"/>
            <w:gridSpan w:val="9"/>
            <w:tcBorders>
              <w:top w:val="single" w:sz="4" w:space="0" w:color="auto"/>
              <w:left w:val="nil"/>
              <w:bottom w:val="single" w:sz="4" w:space="0" w:color="auto"/>
              <w:right w:val="single" w:sz="4" w:space="0" w:color="000000"/>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П Р И Х О Д И</w:t>
            </w:r>
          </w:p>
        </w:tc>
      </w:tr>
      <w:tr w:rsidR="003F6C79" w:rsidRPr="003F6C79" w:rsidTr="00292BDE">
        <w:trPr>
          <w:trHeight w:val="255"/>
        </w:trPr>
        <w:tc>
          <w:tcPr>
            <w:tcW w:w="516" w:type="dxa"/>
            <w:tcBorders>
              <w:top w:val="nil"/>
              <w:left w:val="single" w:sz="4" w:space="0" w:color="auto"/>
              <w:bottom w:val="single" w:sz="4" w:space="0" w:color="auto"/>
              <w:right w:val="single" w:sz="4" w:space="0" w:color="auto"/>
            </w:tcBorders>
            <w:shd w:val="clear" w:color="000000" w:fill="FFFFFF"/>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12844" w:type="dxa"/>
            <w:gridSpan w:val="9"/>
            <w:tcBorders>
              <w:top w:val="single" w:sz="4" w:space="0" w:color="auto"/>
              <w:left w:val="nil"/>
              <w:bottom w:val="single" w:sz="4" w:space="0" w:color="auto"/>
              <w:right w:val="single" w:sz="4" w:space="0" w:color="000000"/>
            </w:tcBorders>
            <w:shd w:val="clear" w:color="000000" w:fill="FFFFFF"/>
            <w:hideMark/>
          </w:tcPr>
          <w:p w:rsidR="003F6C79" w:rsidRPr="003F6C79" w:rsidRDefault="003F6C79" w:rsidP="003F6C79">
            <w:pPr>
              <w:spacing w:after="0" w:line="240" w:lineRule="auto"/>
              <w:jc w:val="center"/>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r>
      <w:tr w:rsidR="003F6C79" w:rsidRPr="003F6C79" w:rsidTr="00292BDE">
        <w:trPr>
          <w:trHeight w:val="765"/>
        </w:trPr>
        <w:tc>
          <w:tcPr>
            <w:tcW w:w="516" w:type="dxa"/>
            <w:tcBorders>
              <w:top w:val="nil"/>
              <w:left w:val="single" w:sz="4" w:space="0" w:color="auto"/>
              <w:bottom w:val="single" w:sz="4" w:space="0" w:color="auto"/>
              <w:right w:val="single" w:sz="4" w:space="0" w:color="auto"/>
            </w:tcBorders>
            <w:shd w:val="clear" w:color="000000" w:fill="FFFFFF"/>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1857" w:type="dxa"/>
            <w:gridSpan w:val="3"/>
            <w:tcBorders>
              <w:top w:val="single" w:sz="4" w:space="0" w:color="auto"/>
              <w:left w:val="nil"/>
              <w:bottom w:val="single" w:sz="4" w:space="0" w:color="auto"/>
              <w:right w:val="single" w:sz="4" w:space="0" w:color="000000"/>
            </w:tcBorders>
            <w:shd w:val="clear" w:color="000000" w:fill="FFFFFF"/>
            <w:hideMark/>
          </w:tcPr>
          <w:p w:rsidR="003F6C79" w:rsidRPr="003F6C79" w:rsidRDefault="003F6C79" w:rsidP="00723BB0">
            <w:pPr>
              <w:spacing w:after="0" w:line="240" w:lineRule="auto"/>
              <w:jc w:val="center"/>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ЕКОНОМСКИ КОД</w:t>
            </w:r>
          </w:p>
        </w:tc>
        <w:tc>
          <w:tcPr>
            <w:tcW w:w="3922" w:type="dxa"/>
            <w:tcBorders>
              <w:top w:val="nil"/>
              <w:left w:val="nil"/>
              <w:bottom w:val="single" w:sz="4" w:space="0" w:color="auto"/>
              <w:right w:val="single" w:sz="4" w:space="0" w:color="auto"/>
            </w:tcBorders>
            <w:shd w:val="clear" w:color="000000" w:fill="FFFFFF"/>
            <w:hideMark/>
          </w:tcPr>
          <w:p w:rsidR="003F6C79" w:rsidRPr="003F6C79" w:rsidRDefault="003F6C79" w:rsidP="00723BB0">
            <w:pPr>
              <w:spacing w:after="0" w:line="240" w:lineRule="auto"/>
              <w:jc w:val="center"/>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ОПИС</w:t>
            </w:r>
          </w:p>
        </w:tc>
        <w:tc>
          <w:tcPr>
            <w:tcW w:w="1517" w:type="dxa"/>
            <w:tcBorders>
              <w:top w:val="nil"/>
              <w:left w:val="nil"/>
              <w:bottom w:val="single" w:sz="4" w:space="0" w:color="auto"/>
              <w:right w:val="single" w:sz="4" w:space="0" w:color="auto"/>
            </w:tcBorders>
            <w:shd w:val="clear" w:color="000000" w:fill="FFFFFF"/>
            <w:hideMark/>
          </w:tcPr>
          <w:p w:rsidR="003F6C79" w:rsidRPr="003F6C79" w:rsidRDefault="000C73C9" w:rsidP="00723BB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lang w:val="sr-Cyrl-BA"/>
              </w:rPr>
              <w:t>ОСТВАРЕЊЕ</w:t>
            </w:r>
            <w:r w:rsidR="003F6C79" w:rsidRPr="003F6C79">
              <w:rPr>
                <w:rFonts w:ascii="Times New Roman" w:eastAsia="Times New Roman" w:hAnsi="Times New Roman" w:cs="Times New Roman"/>
                <w:b/>
                <w:bCs/>
                <w:color w:val="000000"/>
                <w:sz w:val="20"/>
                <w:szCs w:val="20"/>
              </w:rPr>
              <w:t xml:space="preserve"> 31.12.2018.</w:t>
            </w:r>
          </w:p>
        </w:tc>
        <w:tc>
          <w:tcPr>
            <w:tcW w:w="1366" w:type="dxa"/>
            <w:tcBorders>
              <w:top w:val="nil"/>
              <w:left w:val="nil"/>
              <w:bottom w:val="single" w:sz="4" w:space="0" w:color="auto"/>
              <w:right w:val="single" w:sz="4" w:space="0" w:color="auto"/>
            </w:tcBorders>
            <w:shd w:val="clear" w:color="000000" w:fill="FFFFFF"/>
            <w:hideMark/>
          </w:tcPr>
          <w:p w:rsidR="003F6C79" w:rsidRPr="003F6C79" w:rsidRDefault="003F6C79" w:rsidP="00723BB0">
            <w:pPr>
              <w:spacing w:after="0" w:line="240" w:lineRule="auto"/>
              <w:jc w:val="center"/>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Ребаланс 2  за 2019.</w:t>
            </w:r>
          </w:p>
        </w:tc>
        <w:tc>
          <w:tcPr>
            <w:tcW w:w="1577" w:type="dxa"/>
            <w:tcBorders>
              <w:top w:val="nil"/>
              <w:left w:val="nil"/>
              <w:bottom w:val="single" w:sz="4" w:space="0" w:color="auto"/>
              <w:right w:val="single" w:sz="4" w:space="0" w:color="auto"/>
            </w:tcBorders>
            <w:shd w:val="clear" w:color="000000" w:fill="FFFFFF"/>
            <w:hideMark/>
          </w:tcPr>
          <w:p w:rsidR="003F6C79" w:rsidRPr="003F6C79" w:rsidRDefault="003F6C79" w:rsidP="00723BB0">
            <w:pPr>
              <w:spacing w:after="0" w:line="240" w:lineRule="auto"/>
              <w:jc w:val="center"/>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План буџета 2019. са реалокацијама</w:t>
            </w:r>
          </w:p>
        </w:tc>
        <w:tc>
          <w:tcPr>
            <w:tcW w:w="1517" w:type="dxa"/>
            <w:tcBorders>
              <w:top w:val="nil"/>
              <w:left w:val="nil"/>
              <w:bottom w:val="single" w:sz="4" w:space="0" w:color="auto"/>
              <w:right w:val="single" w:sz="4" w:space="0" w:color="auto"/>
            </w:tcBorders>
            <w:shd w:val="clear" w:color="000000" w:fill="FFFFFF"/>
            <w:hideMark/>
          </w:tcPr>
          <w:p w:rsidR="003F6C79" w:rsidRPr="003F6C79" w:rsidRDefault="000C73C9" w:rsidP="00723BB0">
            <w:pPr>
              <w:spacing w:after="0" w:line="240" w:lineRule="auto"/>
              <w:jc w:val="center"/>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lang w:val="sr-Cyrl-BA"/>
              </w:rPr>
              <w:t>ОСТВАРЕЊЕ</w:t>
            </w:r>
            <w:r w:rsidR="003F6C79" w:rsidRPr="003F6C79">
              <w:rPr>
                <w:rFonts w:ascii="Times New Roman" w:eastAsia="Times New Roman" w:hAnsi="Times New Roman" w:cs="Times New Roman"/>
                <w:b/>
                <w:bCs/>
                <w:color w:val="000000"/>
                <w:sz w:val="20"/>
                <w:szCs w:val="20"/>
              </w:rPr>
              <w:t xml:space="preserve"> 31.12.2019.</w:t>
            </w:r>
          </w:p>
        </w:tc>
        <w:tc>
          <w:tcPr>
            <w:tcW w:w="1088" w:type="dxa"/>
            <w:tcBorders>
              <w:top w:val="nil"/>
              <w:left w:val="nil"/>
              <w:bottom w:val="single" w:sz="4" w:space="0" w:color="auto"/>
              <w:right w:val="single" w:sz="4" w:space="0" w:color="auto"/>
            </w:tcBorders>
            <w:shd w:val="clear" w:color="000000" w:fill="FFFFFF"/>
            <w:hideMark/>
          </w:tcPr>
          <w:p w:rsidR="003F6C79" w:rsidRPr="003F6C79" w:rsidRDefault="003F6C79" w:rsidP="00723BB0">
            <w:pPr>
              <w:spacing w:after="0" w:line="240" w:lineRule="auto"/>
              <w:jc w:val="center"/>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ИНДЕКС (6/4)</w:t>
            </w:r>
          </w:p>
        </w:tc>
      </w:tr>
      <w:tr w:rsidR="003F6C79" w:rsidRPr="003F6C79" w:rsidTr="00292BDE">
        <w:trPr>
          <w:trHeight w:val="255"/>
        </w:trPr>
        <w:tc>
          <w:tcPr>
            <w:tcW w:w="516" w:type="dxa"/>
            <w:tcBorders>
              <w:top w:val="nil"/>
              <w:left w:val="single" w:sz="4" w:space="0" w:color="auto"/>
              <w:bottom w:val="single" w:sz="4" w:space="0" w:color="auto"/>
              <w:right w:val="single" w:sz="4" w:space="0" w:color="auto"/>
            </w:tcBorders>
            <w:shd w:val="clear" w:color="000000" w:fill="FFFFFF"/>
            <w:hideMark/>
          </w:tcPr>
          <w:p w:rsidR="003F6C79" w:rsidRPr="003F6C79" w:rsidRDefault="003F6C79" w:rsidP="003F6C79">
            <w:pPr>
              <w:spacing w:after="0" w:line="240" w:lineRule="auto"/>
              <w:jc w:val="center"/>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1857" w:type="dxa"/>
            <w:gridSpan w:val="3"/>
            <w:tcBorders>
              <w:top w:val="single" w:sz="4" w:space="0" w:color="auto"/>
              <w:left w:val="nil"/>
              <w:bottom w:val="single" w:sz="4" w:space="0" w:color="auto"/>
              <w:right w:val="single" w:sz="4" w:space="0" w:color="000000"/>
            </w:tcBorders>
            <w:shd w:val="clear" w:color="000000" w:fill="FFFFFF"/>
            <w:hideMark/>
          </w:tcPr>
          <w:p w:rsidR="003F6C79" w:rsidRPr="003F6C79" w:rsidRDefault="003F6C79" w:rsidP="003F6C79">
            <w:pPr>
              <w:spacing w:after="0" w:line="240" w:lineRule="auto"/>
              <w:jc w:val="center"/>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w:t>
            </w:r>
          </w:p>
        </w:tc>
        <w:tc>
          <w:tcPr>
            <w:tcW w:w="3922" w:type="dxa"/>
            <w:tcBorders>
              <w:top w:val="nil"/>
              <w:left w:val="nil"/>
              <w:bottom w:val="single" w:sz="4" w:space="0" w:color="auto"/>
              <w:right w:val="single" w:sz="4" w:space="0" w:color="auto"/>
            </w:tcBorders>
            <w:shd w:val="clear" w:color="000000" w:fill="FFFFFF"/>
            <w:hideMark/>
          </w:tcPr>
          <w:p w:rsidR="003F6C79" w:rsidRPr="003F6C79" w:rsidRDefault="003F6C79" w:rsidP="003F6C79">
            <w:pPr>
              <w:spacing w:after="0" w:line="240" w:lineRule="auto"/>
              <w:jc w:val="center"/>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w:t>
            </w:r>
          </w:p>
        </w:tc>
        <w:tc>
          <w:tcPr>
            <w:tcW w:w="1517" w:type="dxa"/>
            <w:tcBorders>
              <w:top w:val="nil"/>
              <w:left w:val="nil"/>
              <w:bottom w:val="single" w:sz="4" w:space="0" w:color="auto"/>
              <w:right w:val="single" w:sz="4" w:space="0" w:color="auto"/>
            </w:tcBorders>
            <w:shd w:val="clear" w:color="000000" w:fill="FFFFFF"/>
            <w:hideMark/>
          </w:tcPr>
          <w:p w:rsidR="003F6C79" w:rsidRPr="003F6C79" w:rsidRDefault="003F6C79" w:rsidP="003F6C79">
            <w:pPr>
              <w:spacing w:after="0" w:line="240" w:lineRule="auto"/>
              <w:jc w:val="center"/>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w:t>
            </w:r>
          </w:p>
        </w:tc>
        <w:tc>
          <w:tcPr>
            <w:tcW w:w="1366" w:type="dxa"/>
            <w:tcBorders>
              <w:top w:val="nil"/>
              <w:left w:val="nil"/>
              <w:bottom w:val="single" w:sz="4" w:space="0" w:color="auto"/>
              <w:right w:val="single" w:sz="4" w:space="0" w:color="auto"/>
            </w:tcBorders>
            <w:shd w:val="clear" w:color="000000" w:fill="FFFFFF"/>
            <w:hideMark/>
          </w:tcPr>
          <w:p w:rsidR="003F6C79" w:rsidRPr="003F6C79" w:rsidRDefault="003F6C79" w:rsidP="003F6C79">
            <w:pPr>
              <w:spacing w:after="0" w:line="240" w:lineRule="auto"/>
              <w:jc w:val="center"/>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w:t>
            </w:r>
          </w:p>
        </w:tc>
        <w:tc>
          <w:tcPr>
            <w:tcW w:w="1577" w:type="dxa"/>
            <w:tcBorders>
              <w:top w:val="nil"/>
              <w:left w:val="nil"/>
              <w:bottom w:val="single" w:sz="4" w:space="0" w:color="auto"/>
              <w:right w:val="single" w:sz="4" w:space="0" w:color="auto"/>
            </w:tcBorders>
            <w:shd w:val="clear" w:color="000000" w:fill="FFFFFF"/>
            <w:hideMark/>
          </w:tcPr>
          <w:p w:rsidR="003F6C79" w:rsidRPr="003F6C79" w:rsidRDefault="003F6C79" w:rsidP="003F6C79">
            <w:pPr>
              <w:spacing w:after="0" w:line="240" w:lineRule="auto"/>
              <w:jc w:val="center"/>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w:t>
            </w:r>
          </w:p>
        </w:tc>
        <w:tc>
          <w:tcPr>
            <w:tcW w:w="1517" w:type="dxa"/>
            <w:tcBorders>
              <w:top w:val="nil"/>
              <w:left w:val="nil"/>
              <w:bottom w:val="single" w:sz="4" w:space="0" w:color="auto"/>
              <w:right w:val="single" w:sz="4" w:space="0" w:color="auto"/>
            </w:tcBorders>
            <w:shd w:val="clear" w:color="auto" w:fill="auto"/>
            <w:noWrap/>
            <w:vAlign w:val="bottom"/>
            <w:hideMark/>
          </w:tcPr>
          <w:p w:rsidR="003F6C79" w:rsidRPr="003F6C79" w:rsidRDefault="003F6C79" w:rsidP="003F6C79">
            <w:pPr>
              <w:spacing w:after="0" w:line="240" w:lineRule="auto"/>
              <w:jc w:val="center"/>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w:t>
            </w:r>
          </w:p>
        </w:tc>
        <w:tc>
          <w:tcPr>
            <w:tcW w:w="1088" w:type="dxa"/>
            <w:tcBorders>
              <w:top w:val="nil"/>
              <w:left w:val="nil"/>
              <w:bottom w:val="single" w:sz="4" w:space="0" w:color="auto"/>
              <w:right w:val="single" w:sz="4" w:space="0" w:color="auto"/>
            </w:tcBorders>
            <w:shd w:val="clear" w:color="000000" w:fill="FFFFFF"/>
            <w:hideMark/>
          </w:tcPr>
          <w:p w:rsidR="003F6C79" w:rsidRPr="003F6C79" w:rsidRDefault="003F6C79" w:rsidP="003F6C79">
            <w:pPr>
              <w:spacing w:after="0" w:line="240" w:lineRule="auto"/>
              <w:jc w:val="center"/>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71</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Порески приходи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31.470.871,78</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33.959.100,00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33.959.100,00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33.412.903,65</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0,98</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2</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711</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Приходи од пореза на доходак и добит</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340,80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1.000,00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711113</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Порез на приходе од пољопривреде и шумарства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248,82</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4</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711311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Порез на приходе од капитала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91,98</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51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5</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713</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Порез на лична примања и приходе од самосталних дјелатности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4.035.930,01</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4.411.100,00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4.411.100,00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3.193.458,46</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0,72</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6</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713111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Порез на приходе од самосталних дјелатности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524.959,07</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680.000,00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680.000,00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586.296,18</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0,86</w:t>
            </w:r>
          </w:p>
        </w:tc>
      </w:tr>
      <w:tr w:rsidR="003F6C79" w:rsidRPr="003F6C79" w:rsidTr="00292BDE">
        <w:trPr>
          <w:trHeight w:val="51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713112</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Порез на  приходе од сам. дјелатности у паушалном износу</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312,63</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1.877,42</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1,88</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8</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713113</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Порез на  лична примања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3.510.657,51</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3.730.000,00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3.730.000,00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2.605.259,30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0,70</w:t>
            </w:r>
          </w:p>
        </w:tc>
      </w:tr>
      <w:tr w:rsidR="003F6C79" w:rsidRPr="003F6C79" w:rsidTr="00292BDE">
        <w:trPr>
          <w:trHeight w:val="51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9</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713114</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Порез на  лична примања лица која самостално обављају привредну и професионалну дјелатност</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0,80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25,56</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0,26</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10</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714</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Порез на имовину</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2.841.768,40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3.134.000,00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3.134.000,00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2.958.193,46</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0,94</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11</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714112</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Порез на непокретности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2.831.092,90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3.100.000,00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3.100.000,00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2.924.418,71</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0,94</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12</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714111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Порез на имовину</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6.981,94</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31.769,16</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1,06</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714211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Порез на наслијеђе и поклон</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850,11</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0,20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14</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714311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Порез на  пренос непокретности и права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2.843,45</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2.005,39</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0,67</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15</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715</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Индиректни порези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24.565.370,34</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26.365.000,00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26.365.000,00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27.171.707,91</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1,03</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16</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715100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Порези на промет производа-заостале обавезе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38.451,00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3.405,07</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0,23</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17</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715200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Порез на промет услуга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4.993,98</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4.256,92</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0,85</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18</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715300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Акциза на деривате нафте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88.425,04</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44.652,52</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19</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717111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Приходи  од индиректних пореза  са ЈР-УИО</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24.433.500,32</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26.345.000,00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26.345.000,00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27.119.393,40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1,03</w:t>
            </w:r>
          </w:p>
        </w:tc>
      </w:tr>
      <w:tr w:rsidR="003F6C79" w:rsidRPr="003F6C79" w:rsidTr="00292BDE">
        <w:trPr>
          <w:trHeight w:val="27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lastRenderedPageBreak/>
              <w:t>20</w:t>
            </w:r>
          </w:p>
        </w:tc>
        <w:tc>
          <w:tcPr>
            <w:tcW w:w="4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717112</w:t>
            </w:r>
          </w:p>
        </w:tc>
        <w:tc>
          <w:tcPr>
            <w:tcW w:w="3922"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Индиректни порези дозначени од УИО-раније године</w:t>
            </w:r>
          </w:p>
        </w:tc>
        <w:tc>
          <w:tcPr>
            <w:tcW w:w="15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21</w:t>
            </w:r>
          </w:p>
        </w:tc>
        <w:tc>
          <w:tcPr>
            <w:tcW w:w="416"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719</w:t>
            </w:r>
          </w:p>
        </w:tc>
        <w:tc>
          <w:tcPr>
            <w:tcW w:w="878"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Порез на добитке од игара на срећу</w:t>
            </w:r>
          </w:p>
        </w:tc>
        <w:tc>
          <w:tcPr>
            <w:tcW w:w="1517"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27.462,23</w:t>
            </w:r>
          </w:p>
        </w:tc>
        <w:tc>
          <w:tcPr>
            <w:tcW w:w="1366"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48.000,00</w:t>
            </w:r>
          </w:p>
        </w:tc>
        <w:tc>
          <w:tcPr>
            <w:tcW w:w="1577"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48.000,00</w:t>
            </w:r>
          </w:p>
        </w:tc>
        <w:tc>
          <w:tcPr>
            <w:tcW w:w="1517"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89.543,82</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1,87</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22</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719113</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Порез на добитке од игара на срећу</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27.462,23</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48.000,00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48.000,00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89.543,82</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1,87</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23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72</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Непорески приходи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13.404.915,80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11.848.257,00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11.848.257,00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10.881.188,98</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0,92</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24</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721</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Приходи од предузетничке активности и имовине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2.101.723,26</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1.419.500,00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1.419.500,00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1.315.823,94</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0,93</w:t>
            </w:r>
          </w:p>
        </w:tc>
      </w:tr>
      <w:tr w:rsidR="003F6C79" w:rsidRPr="003F6C79" w:rsidTr="00292BDE">
        <w:trPr>
          <w:trHeight w:val="765"/>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25</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721320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Приходи од камата по основу кредитних услуга, орочених депозита и дужничко-повјерилачких односа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61,66</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765"/>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26</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721310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Приходи од камата на средства корисника буџета општинa и градова по депозитима у пословним банкама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2.805,24</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1.397,72</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0,93</w:t>
            </w:r>
          </w:p>
        </w:tc>
      </w:tr>
      <w:tr w:rsidR="003F6C79" w:rsidRPr="003F6C79" w:rsidTr="00292BDE">
        <w:trPr>
          <w:trHeight w:val="765"/>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27</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721222</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Приходи од давања у закуп објеката општине, града и установа-јавних служби који се финансирају из буџета општине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240.025,65</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270.000,00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270.000,00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190.329,35</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0,70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28</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721223</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Приход од земљишне ренте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1.834.105,47</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1.111.000,00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1.111.000,00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1.092.761,46</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0,98</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29</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721224</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Приходи од закупнине земљишта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24.786,90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37.000,00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37.000,00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31.273,75</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0,85</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30</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721111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Приход од дивиденди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31</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722</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Накнаде,таксе  и приходи од пружања услуга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11.159.531,17</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10.256.757,00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10.256.757,00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9.438.481,17</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0,92</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32</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722118</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Посебна републичка такса на нафтне деривате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1.135,45</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302,02</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34</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722121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Општинске административне таксе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417,00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758,00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0,63</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35</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722131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Градске административне таксе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909.191,35</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985.000,00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985.000,00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880.339,87</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0,89</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36</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722311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Комуналне таксе  за држање животиња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315,00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400,00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37</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722312</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Комуналне таксе на фирму</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1.088.453,91</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1.350.000,00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1.350.000,00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1.028.123,59</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0,76</w:t>
            </w:r>
          </w:p>
        </w:tc>
      </w:tr>
      <w:tr w:rsidR="003F6C79" w:rsidRPr="003F6C79" w:rsidTr="00292BDE">
        <w:trPr>
          <w:trHeight w:val="51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38</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722313</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Комуналне таксе за држање моторних, друмских и прикључних возила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568,33</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333,00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333,00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390,60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1,17</w:t>
            </w:r>
          </w:p>
        </w:tc>
      </w:tr>
      <w:tr w:rsidR="003F6C79" w:rsidRPr="003F6C79" w:rsidTr="00292BDE">
        <w:trPr>
          <w:trHeight w:val="765"/>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39</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722314</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Комуналне таксе за кориштење простора на јавним површинама или испред пословног простора у пословне сврхе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376.267,26</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285.000,00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285.000,00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289.797,42</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1,02</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40</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722315</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Комуналне таксе за држање сред. за игру</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9.465,00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10.784,88</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21,57</w:t>
            </w:r>
          </w:p>
        </w:tc>
      </w:tr>
      <w:tr w:rsidR="003F6C79" w:rsidRPr="003F6C79" w:rsidTr="00292BDE">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lastRenderedPageBreak/>
              <w:t>41</w:t>
            </w:r>
          </w:p>
        </w:tc>
        <w:tc>
          <w:tcPr>
            <w:tcW w:w="4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722316</w:t>
            </w:r>
          </w:p>
        </w:tc>
        <w:tc>
          <w:tcPr>
            <w:tcW w:w="3922"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Комуналне таксе за приређивање музичког програма у угост. објектима</w:t>
            </w:r>
          </w:p>
        </w:tc>
        <w:tc>
          <w:tcPr>
            <w:tcW w:w="15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97.643,00</w:t>
            </w:r>
          </w:p>
        </w:tc>
        <w:tc>
          <w:tcPr>
            <w:tcW w:w="13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65.000,00</w:t>
            </w:r>
          </w:p>
        </w:tc>
        <w:tc>
          <w:tcPr>
            <w:tcW w:w="15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65.000,00</w:t>
            </w:r>
          </w:p>
        </w:tc>
        <w:tc>
          <w:tcPr>
            <w:tcW w:w="1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66.880,00</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1,03</w:t>
            </w:r>
          </w:p>
        </w:tc>
      </w:tr>
      <w:tr w:rsidR="003F6C79" w:rsidRPr="003F6C79" w:rsidTr="00292BDE">
        <w:trPr>
          <w:trHeight w:val="27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42</w:t>
            </w:r>
          </w:p>
        </w:tc>
        <w:tc>
          <w:tcPr>
            <w:tcW w:w="416"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722317</w:t>
            </w:r>
          </w:p>
        </w:tc>
        <w:tc>
          <w:tcPr>
            <w:tcW w:w="3922"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Комуналне таксе  за кориштење воде</w:t>
            </w:r>
          </w:p>
        </w:tc>
        <w:tc>
          <w:tcPr>
            <w:tcW w:w="1517"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50,00</w:t>
            </w:r>
          </w:p>
        </w:tc>
        <w:tc>
          <w:tcPr>
            <w:tcW w:w="1366"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single" w:sz="4" w:space="0" w:color="auto"/>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43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722318</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Комунална такса за кориштење рекламних паноа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243.117,04</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245.000,00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245.000,00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255.466,22</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1,04</w:t>
            </w:r>
          </w:p>
        </w:tc>
      </w:tr>
      <w:tr w:rsidR="003F6C79" w:rsidRPr="003F6C79" w:rsidTr="00292BDE">
        <w:trPr>
          <w:trHeight w:val="102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44</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722319</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Комунална такса за кориштење простора за паркирање моторних, друмских  и прикључних возила  на уређеним и обиљеженим мјестима  које је за то одредила СО</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99.560,00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102.663,00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1,28</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45</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722321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Боравишна такса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99.164,51</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113.000,00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113.000,00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113.562,20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w:t>
            </w:r>
          </w:p>
        </w:tc>
      </w:tr>
      <w:tr w:rsidR="003F6C79" w:rsidRPr="003F6C79" w:rsidTr="00292BDE">
        <w:trPr>
          <w:trHeight w:val="51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46</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722391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Комунална такса за кориштење слободних површина за кампове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6.321,00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6.261,00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0,78</w:t>
            </w:r>
          </w:p>
        </w:tc>
      </w:tr>
      <w:tr w:rsidR="003F6C79" w:rsidRPr="003F6C79" w:rsidTr="00292BDE">
        <w:trPr>
          <w:trHeight w:val="51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47</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722392</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Комунална такса за држање ресторана  и других  угоститељских  и забавних објеката  на води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28,00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51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48</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722394</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Комунална такса за држање ресторана  и других  угоститељских  и забавних објеката  на води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28,00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49</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722395</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Комунална такса за коришћење обале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50</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722396</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Комуналне  таксе на остале предмете таксирања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95.217,64</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126.000,00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126.000,00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116.051,20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0,92</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51</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722411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Накнаде за уређивање грађевинског земљишта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4.695.052,15</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3.250.000,00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3.250.000,00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2.971.629,34</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0,91</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52</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722412</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Накнаде за коришћење грађевинског земљишта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2.776,42</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4.289,66</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0,61</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53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722421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Накнада  за коришћење  путеве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72.614,32</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87.000,00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87.000,00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74.433,32</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0,86</w:t>
            </w:r>
          </w:p>
        </w:tc>
      </w:tr>
      <w:tr w:rsidR="003F6C79" w:rsidRPr="003F6C79" w:rsidTr="00292BDE">
        <w:trPr>
          <w:trHeight w:val="51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54</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722423</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Накнада за путеве  која се плаћа  при регистрацији  возила на моторни погон</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55</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722424</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Накнаде за кориштење минералних сировина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4.342,29</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5.484,44</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0,78</w:t>
            </w:r>
          </w:p>
        </w:tc>
      </w:tr>
      <w:tr w:rsidR="003F6C79" w:rsidRPr="003F6C79" w:rsidTr="00292BDE">
        <w:trPr>
          <w:trHeight w:val="51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56</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722425</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Накнаде за промјену намјене пољопривредног земљишта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461.558,39</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430.000,00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430.000,00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461.064,32</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1,07</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57</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722427</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Накнада за Ауто мото савез</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58</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722431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Накнада за коришћење шума и шумског земљишта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lastRenderedPageBreak/>
              <w:t>59</w:t>
            </w:r>
          </w:p>
        </w:tc>
        <w:tc>
          <w:tcPr>
            <w:tcW w:w="4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722435</w:t>
            </w:r>
          </w:p>
        </w:tc>
        <w:tc>
          <w:tcPr>
            <w:tcW w:w="3922"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Накнада за коришћење шума-средства за развој неразвијених дијелова</w:t>
            </w:r>
          </w:p>
        </w:tc>
        <w:tc>
          <w:tcPr>
            <w:tcW w:w="15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6.147,95</w:t>
            </w:r>
          </w:p>
        </w:tc>
        <w:tc>
          <w:tcPr>
            <w:tcW w:w="13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7.500,00</w:t>
            </w:r>
          </w:p>
        </w:tc>
        <w:tc>
          <w:tcPr>
            <w:tcW w:w="15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7.500,00</w:t>
            </w:r>
          </w:p>
        </w:tc>
        <w:tc>
          <w:tcPr>
            <w:tcW w:w="1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6.022,23</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0,80</w:t>
            </w:r>
          </w:p>
        </w:tc>
      </w:tr>
      <w:tr w:rsidR="003F6C79" w:rsidRPr="003F6C79" w:rsidTr="00292BDE">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60</w:t>
            </w:r>
          </w:p>
        </w:tc>
        <w:tc>
          <w:tcPr>
            <w:tcW w:w="4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722437</w:t>
            </w:r>
          </w:p>
        </w:tc>
        <w:tc>
          <w:tcPr>
            <w:tcW w:w="3922"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Накнада за обављање послова од општег интереса у шумама у приватној средини</w:t>
            </w:r>
          </w:p>
        </w:tc>
        <w:tc>
          <w:tcPr>
            <w:tcW w:w="15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23.901,51</w:t>
            </w:r>
          </w:p>
        </w:tc>
        <w:tc>
          <w:tcPr>
            <w:tcW w:w="13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15.000,00</w:t>
            </w:r>
          </w:p>
        </w:tc>
        <w:tc>
          <w:tcPr>
            <w:tcW w:w="15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15.000,00</w:t>
            </w:r>
          </w:p>
        </w:tc>
        <w:tc>
          <w:tcPr>
            <w:tcW w:w="1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24.584,90</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1,64</w:t>
            </w:r>
          </w:p>
        </w:tc>
      </w:tr>
      <w:tr w:rsidR="003F6C79" w:rsidRPr="003F6C79" w:rsidTr="00292BDE">
        <w:trPr>
          <w:trHeight w:val="27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61</w:t>
            </w:r>
          </w:p>
        </w:tc>
        <w:tc>
          <w:tcPr>
            <w:tcW w:w="416"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722440</w:t>
            </w:r>
          </w:p>
        </w:tc>
        <w:tc>
          <w:tcPr>
            <w:tcW w:w="3922"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Накнада за кориштење вода</w:t>
            </w:r>
          </w:p>
        </w:tc>
        <w:tc>
          <w:tcPr>
            <w:tcW w:w="1517"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436.379,13</w:t>
            </w:r>
          </w:p>
        </w:tc>
        <w:tc>
          <w:tcPr>
            <w:tcW w:w="1366"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445.000,00</w:t>
            </w:r>
          </w:p>
        </w:tc>
        <w:tc>
          <w:tcPr>
            <w:tcW w:w="1577"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445.000,00</w:t>
            </w:r>
          </w:p>
        </w:tc>
        <w:tc>
          <w:tcPr>
            <w:tcW w:w="1517" w:type="dxa"/>
            <w:tcBorders>
              <w:top w:val="single" w:sz="4" w:space="0" w:color="auto"/>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452.443,97</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1,02</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62</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722457</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Накнада за употребу вјештачких ђубрива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17.947,98</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25.000,00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25.000,00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12.507,77</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0,50</w:t>
            </w:r>
          </w:p>
        </w:tc>
      </w:tr>
      <w:tr w:rsidR="003F6C79" w:rsidRPr="003F6C79" w:rsidTr="00292BDE">
        <w:trPr>
          <w:trHeight w:val="51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63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722461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Накнаде за коришћење комуналних добара од општег интереса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401.974,60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495.000,00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495.000,00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342.156,60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0,69</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64</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722462</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Накнаде за коришћење минералних вода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93,67</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65</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722463</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Накнаде за извађени материјал из водотока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47.183,07</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65.000,00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65.000,00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86.480,85</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1,33</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66</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722464</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Накнада за воде за узгој рибе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137,07</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0,08</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67</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722465</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Накнада за воде за индустрију</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2.215,79</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2.486,72</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0,83</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68</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722467</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Средства за финансирање  заштите  од пожара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508.522,90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570.000,00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570.000,00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541.071,67</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0,95</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69</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722468</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Накнада за коришћење природних ресурса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3.088,80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42.312,00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42.312,00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42.311,85</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70</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722469</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Накнада за узгој риба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29,25</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71</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722491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Концесионе накнаде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161.805,98</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230.000,00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230.000,00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243.228,10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1,06</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72</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722492</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Концесионе накнаде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3.125,50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722521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Приходи општинских органа управе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175.231,40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195.000,00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195.000,00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174.177,15</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0,89</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74</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722591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Остали приходи од пружања јавних усл</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1.108.488,51</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1.122.712,00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1.122.712,00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1.122.285,28</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1,00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75</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Ватрогасна јединица Бијељина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76</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Музичка школа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2.875,00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2.600,00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0,87</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77</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СКУД "Семберија"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1.411,50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78</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Центар за социјални рад</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26.438,95</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23.000,00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23.000,00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24.573,60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1,07</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79</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Библиотека "Филип Вишњић"</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24.704,70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24.359,40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1,22</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80</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Средња стручна школа Јања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12.065,00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12.965,00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1,30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81</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Ватрогасно друштво" Подриње" Јања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82</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Дјечији вртић "Чика Јова Змај"</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646.990,73</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740.000,00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740.000,00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703.780,00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0,95</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83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Музеј "Семберија"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244,00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772,00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1,54</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84</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Економска школа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25.770,10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25.400,00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25.400,00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25.593,40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1,01</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85</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Гимназија "Филип Вишњић"</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34.543,37</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38.812,00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38.812,00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35.482,00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0,91</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86</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Пољопривредна школа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127.024,75</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121.000,00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121.000,00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100.311,00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0,83</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87</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Техничка школа "Михајло Пупин"</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51.786,52</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49.486,70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0,99</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88</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Центар за културу</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154.633,89</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91.000,00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91.000,00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142.362,18</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1,56</w:t>
            </w:r>
          </w:p>
        </w:tc>
      </w:tr>
      <w:tr w:rsidR="003F6C79" w:rsidRPr="003F6C79" w:rsidTr="00292BDE">
        <w:trPr>
          <w:trHeight w:val="27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lastRenderedPageBreak/>
              <w:t>89</w:t>
            </w:r>
          </w:p>
        </w:tc>
        <w:tc>
          <w:tcPr>
            <w:tcW w:w="4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Општа управа</w:t>
            </w:r>
          </w:p>
        </w:tc>
        <w:tc>
          <w:tcPr>
            <w:tcW w:w="15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765"/>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90</w:t>
            </w:r>
          </w:p>
        </w:tc>
        <w:tc>
          <w:tcPr>
            <w:tcW w:w="4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723</w:t>
            </w:r>
          </w:p>
        </w:tc>
        <w:tc>
          <w:tcPr>
            <w:tcW w:w="878"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Новчане казне  изречене у прекршајном  поступку  за прекршаје  прописане актом скупштине општине  као  и одузета имовинска корист у том поступку</w:t>
            </w:r>
          </w:p>
        </w:tc>
        <w:tc>
          <w:tcPr>
            <w:tcW w:w="15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18.660,00</w:t>
            </w:r>
          </w:p>
        </w:tc>
        <w:tc>
          <w:tcPr>
            <w:tcW w:w="13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15.000,00</w:t>
            </w:r>
          </w:p>
        </w:tc>
        <w:tc>
          <w:tcPr>
            <w:tcW w:w="15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15.000,00</w:t>
            </w:r>
          </w:p>
        </w:tc>
        <w:tc>
          <w:tcPr>
            <w:tcW w:w="15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9.265,00</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0,62</w:t>
            </w:r>
          </w:p>
        </w:tc>
      </w:tr>
      <w:tr w:rsidR="003F6C79" w:rsidRPr="003F6C79" w:rsidTr="00292BDE">
        <w:trPr>
          <w:trHeight w:val="27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91</w:t>
            </w:r>
          </w:p>
        </w:tc>
        <w:tc>
          <w:tcPr>
            <w:tcW w:w="416"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878"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723118</w:t>
            </w:r>
          </w:p>
        </w:tc>
        <w:tc>
          <w:tcPr>
            <w:tcW w:w="3922"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Одузета имовинска корист</w:t>
            </w:r>
          </w:p>
        </w:tc>
        <w:tc>
          <w:tcPr>
            <w:tcW w:w="1517"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single" w:sz="4" w:space="0" w:color="auto"/>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765"/>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92</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723121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Новчане казне  изречене у прекршајном  поступку  за прекршаје  прописане актом скупштине општине  као  и одузета имовинска корист у том поступку</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18.660,00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9.265,00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0,62</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93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729</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Остали непорески приходи приходи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125.001,37</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157.000,00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157.000,00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117.618,87</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0,75</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94</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729129</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Остали  укинути општински приходи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95</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729124</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Остали општински приходи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125.001,37</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157.000,00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157.000,00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117.618,87</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0,75</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96</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УКУПНО ПРИХОДИ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44.875.787,58</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45.807.357,00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45.807.357,00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44.294.092,63</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0,97</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97</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73</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Текуће  и капиталне помоћи и грантови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43.999,99</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23.300,00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23.300,00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98</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731</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Текуће помоћи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43.999,99</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23.300,00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23.300,00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99</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731100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Текуће помоћи из иностранства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100</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731200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Текуће помоћи из земље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24.000,00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101</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731200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Капиталне помоћи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19.999,99</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23.300,00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23.300,00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102</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781</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Трансфери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103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781311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Трансфери јединицама локалне самоуправе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104</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781312</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Трансфери јединицама локалне самоуправе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105</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781316</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Трансфери јединицама локалне самоуправе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106</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787</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Трансфери од ентитета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1.792.429,00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2.134.100,00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2.134.100,00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2.131.273,63</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1,00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107</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787200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Трансфери од ентитета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1.792.429,00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2.134.100,00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2.134.100,00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2.131.273,63</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1,00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108</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787200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Трансфери од ентитета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109</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787411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Трансфери од ентитета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110</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787911</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Трансфери од осталих јединица власти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111</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788</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Трансфери унутар исте јединице власти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17.533,74</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14.406,81</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112</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788100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Трансфери унутар исте јединице власти</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17.533,74</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14.406,81</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113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81</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xml:space="preserve">ПРИМИЦИ </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 </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 </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 </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lastRenderedPageBreak/>
              <w:t>114</w:t>
            </w:r>
          </w:p>
        </w:tc>
        <w:tc>
          <w:tcPr>
            <w:tcW w:w="4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811</w:t>
            </w:r>
          </w:p>
        </w:tc>
        <w:tc>
          <w:tcPr>
            <w:tcW w:w="878"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Примици од произведене имовине</w:t>
            </w:r>
          </w:p>
        </w:tc>
        <w:tc>
          <w:tcPr>
            <w:tcW w:w="15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219.867,20</w:t>
            </w:r>
          </w:p>
        </w:tc>
        <w:tc>
          <w:tcPr>
            <w:tcW w:w="13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6.900,00</w:t>
            </w:r>
          </w:p>
        </w:tc>
        <w:tc>
          <w:tcPr>
            <w:tcW w:w="15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6.900,00</w:t>
            </w:r>
          </w:p>
        </w:tc>
        <w:tc>
          <w:tcPr>
            <w:tcW w:w="15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22.916,00</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3,32</w:t>
            </w:r>
          </w:p>
        </w:tc>
      </w:tr>
      <w:tr w:rsidR="003F6C79" w:rsidRPr="003F6C79" w:rsidTr="00292BDE">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115</w:t>
            </w:r>
          </w:p>
        </w:tc>
        <w:tc>
          <w:tcPr>
            <w:tcW w:w="416"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811100</w:t>
            </w:r>
          </w:p>
        </w:tc>
        <w:tc>
          <w:tcPr>
            <w:tcW w:w="3922"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Примици од продаје грађевинских објеката-сталне имовине</w:t>
            </w:r>
          </w:p>
        </w:tc>
        <w:tc>
          <w:tcPr>
            <w:tcW w:w="1517"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207.983,20</w:t>
            </w:r>
          </w:p>
        </w:tc>
        <w:tc>
          <w:tcPr>
            <w:tcW w:w="1366"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single" w:sz="4" w:space="0" w:color="auto"/>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19.988,00</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116</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811200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Примици  oд аута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117</w:t>
            </w:r>
          </w:p>
        </w:tc>
        <w:tc>
          <w:tcPr>
            <w:tcW w:w="4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811311</w:t>
            </w:r>
          </w:p>
        </w:tc>
        <w:tc>
          <w:tcPr>
            <w:tcW w:w="3922"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Примици од говеда</w:t>
            </w:r>
          </w:p>
        </w:tc>
        <w:tc>
          <w:tcPr>
            <w:tcW w:w="15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11.884,00</w:t>
            </w:r>
          </w:p>
        </w:tc>
        <w:tc>
          <w:tcPr>
            <w:tcW w:w="13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6.900,00</w:t>
            </w:r>
          </w:p>
        </w:tc>
        <w:tc>
          <w:tcPr>
            <w:tcW w:w="15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6.900,00</w:t>
            </w:r>
          </w:p>
        </w:tc>
        <w:tc>
          <w:tcPr>
            <w:tcW w:w="1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2.928,00</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0,42</w:t>
            </w:r>
          </w:p>
        </w:tc>
      </w:tr>
      <w:tr w:rsidR="003F6C79" w:rsidRPr="003F6C79" w:rsidTr="00292BDE">
        <w:trPr>
          <w:trHeight w:val="270"/>
        </w:trPr>
        <w:tc>
          <w:tcPr>
            <w:tcW w:w="516" w:type="dxa"/>
            <w:tcBorders>
              <w:top w:val="single" w:sz="4" w:space="0" w:color="auto"/>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118</w:t>
            </w:r>
          </w:p>
        </w:tc>
        <w:tc>
          <w:tcPr>
            <w:tcW w:w="416"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811911</w:t>
            </w:r>
          </w:p>
        </w:tc>
        <w:tc>
          <w:tcPr>
            <w:tcW w:w="3922" w:type="dxa"/>
            <w:tcBorders>
              <w:top w:val="single" w:sz="4" w:space="0" w:color="auto"/>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Остали капитални добици</w:t>
            </w:r>
          </w:p>
        </w:tc>
        <w:tc>
          <w:tcPr>
            <w:tcW w:w="1517"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single" w:sz="4" w:space="0" w:color="auto"/>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119</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813</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Примици од непроизведене имовине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407.059,15</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813.000,00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813.000,00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1.199.817,14</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1,48</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120</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813100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Примици од продаје имовине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407.059,15</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813.000,00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813.000,00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1.199.817,14</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1,48</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121</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814100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Примици од продаје сталне имовине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122</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816</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Примици од залиха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228.888,10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290.500,00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290.500,00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200.612,68</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0,69</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123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816140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Примици од залиха довршених учинака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129.618,53</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120.098,79</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124</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816150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Примици од залиха робе</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99.269,57</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290.500,00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290.500,00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80.513,89</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0,28</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125</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817</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Примици по основу излазног пореза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126</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817100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Примици по основу излазног пореза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127</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911</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Примици од наплаћених зајмова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128</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911400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Отплата од позајмљивања појединцима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#DIV/0!</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129</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921</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Примици од домаћег задуживања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5.000.000,00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13.000.000,00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13.000.000,00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8.500.000,00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0,65</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130</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921200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Примици од домаћег задуживања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5.000.000,00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13.000.000,00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13.000.000,00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8.500.000,00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0,65</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131</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931</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Примици по основу излазног пореза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2.132.560,70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1.450.000,00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1.450.000,00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840.963,32</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0,58</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132</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931100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Примици по основу ПДВ-а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2.132.560,70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1.450.000,00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1.450.000,00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840.963,32</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0,58</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133</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938</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Остали примици из трансакција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169.504,30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206.700,00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206.700,00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142.810,71</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0,69</w:t>
            </w:r>
          </w:p>
        </w:tc>
      </w:tr>
      <w:tr w:rsidR="003F6C79" w:rsidRPr="003F6C79" w:rsidTr="00292BDE">
        <w:trPr>
          <w:trHeight w:val="270"/>
        </w:trPr>
        <w:tc>
          <w:tcPr>
            <w:tcW w:w="516" w:type="dxa"/>
            <w:tcBorders>
              <w:top w:val="nil"/>
              <w:left w:val="single" w:sz="4" w:space="0" w:color="auto"/>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i/>
                <w:iCs/>
                <w:color w:val="000000"/>
                <w:sz w:val="20"/>
                <w:szCs w:val="20"/>
              </w:rPr>
            </w:pPr>
            <w:r w:rsidRPr="003F6C79">
              <w:rPr>
                <w:rFonts w:ascii="Times New Roman" w:eastAsia="Times New Roman" w:hAnsi="Times New Roman" w:cs="Times New Roman"/>
                <w:b/>
                <w:bCs/>
                <w:i/>
                <w:iCs/>
                <w:color w:val="000000"/>
                <w:sz w:val="20"/>
                <w:szCs w:val="20"/>
              </w:rPr>
              <w:t>134</w:t>
            </w:r>
          </w:p>
        </w:tc>
        <w:tc>
          <w:tcPr>
            <w:tcW w:w="416"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563"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 </w:t>
            </w:r>
          </w:p>
        </w:tc>
        <w:tc>
          <w:tcPr>
            <w:tcW w:w="878"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938100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Примици за накнаде плата за породиљско одсуство</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169.504,30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206.700,00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206.700,00</w:t>
            </w:r>
          </w:p>
        </w:tc>
        <w:tc>
          <w:tcPr>
            <w:tcW w:w="1517" w:type="dxa"/>
            <w:tcBorders>
              <w:top w:val="nil"/>
              <w:left w:val="nil"/>
              <w:bottom w:val="single" w:sz="4" w:space="0" w:color="auto"/>
              <w:right w:val="single" w:sz="4" w:space="0" w:color="auto"/>
            </w:tcBorders>
            <w:shd w:val="clear" w:color="auto" w:fill="auto"/>
            <w:noWrap/>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142.810,71</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color w:val="000000"/>
                <w:sz w:val="20"/>
                <w:szCs w:val="20"/>
              </w:rPr>
            </w:pPr>
            <w:r w:rsidRPr="003F6C79">
              <w:rPr>
                <w:rFonts w:ascii="Times New Roman" w:eastAsia="Times New Roman" w:hAnsi="Times New Roman" w:cs="Times New Roman"/>
                <w:color w:val="000000"/>
                <w:sz w:val="20"/>
                <w:szCs w:val="20"/>
              </w:rPr>
              <w:t>0,69</w:t>
            </w:r>
          </w:p>
        </w:tc>
      </w:tr>
      <w:tr w:rsidR="003F6C79" w:rsidRPr="003F6C79" w:rsidTr="00292BDE">
        <w:trPr>
          <w:trHeight w:val="300"/>
        </w:trPr>
        <w:tc>
          <w:tcPr>
            <w:tcW w:w="6295" w:type="dxa"/>
            <w:gridSpan w:val="5"/>
            <w:tcBorders>
              <w:top w:val="single" w:sz="4" w:space="0" w:color="auto"/>
              <w:left w:val="single" w:sz="4" w:space="0" w:color="auto"/>
              <w:bottom w:val="single" w:sz="4" w:space="0" w:color="auto"/>
              <w:right w:val="single" w:sz="4" w:space="0" w:color="000000"/>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УКУПНА БУЏЕТСКА СРЕДСТВА ФОНД 01</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54.887.629,76</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63.731.857,00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63.731.857,00</w:t>
            </w:r>
          </w:p>
        </w:tc>
        <w:tc>
          <w:tcPr>
            <w:tcW w:w="1517" w:type="dxa"/>
            <w:tcBorders>
              <w:top w:val="nil"/>
              <w:left w:val="nil"/>
              <w:bottom w:val="single" w:sz="4" w:space="0" w:color="auto"/>
              <w:right w:val="single" w:sz="4" w:space="0" w:color="auto"/>
            </w:tcBorders>
            <w:shd w:val="clear" w:color="auto" w:fill="auto"/>
            <w:vAlign w:val="center"/>
            <w:hideMark/>
          </w:tcPr>
          <w:p w:rsidR="003F6C79" w:rsidRPr="00C94806" w:rsidRDefault="00C94806" w:rsidP="003F6C79">
            <w:pPr>
              <w:spacing w:after="0" w:line="240" w:lineRule="auto"/>
              <w:jc w:val="right"/>
              <w:rPr>
                <w:rFonts w:ascii="Times New Roman" w:eastAsia="Times New Roman" w:hAnsi="Times New Roman" w:cs="Times New Roman"/>
                <w:b/>
                <w:bCs/>
                <w:color w:val="000000"/>
                <w:sz w:val="20"/>
                <w:szCs w:val="20"/>
                <w:lang w:val="sr-Cyrl-BA"/>
              </w:rPr>
            </w:pPr>
            <w:r>
              <w:rPr>
                <w:rFonts w:ascii="Times New Roman" w:eastAsia="Times New Roman" w:hAnsi="Times New Roman" w:cs="Times New Roman"/>
                <w:b/>
                <w:bCs/>
                <w:color w:val="000000"/>
                <w:sz w:val="20"/>
                <w:szCs w:val="20"/>
                <w:lang w:val="sr-Cyrl-BA"/>
              </w:rPr>
              <w:t>57.345.301,94</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0,90</w:t>
            </w:r>
          </w:p>
        </w:tc>
      </w:tr>
      <w:tr w:rsidR="003F6C79" w:rsidRPr="003F6C79" w:rsidTr="00292BDE">
        <w:trPr>
          <w:trHeight w:val="300"/>
        </w:trPr>
        <w:tc>
          <w:tcPr>
            <w:tcW w:w="2373" w:type="dxa"/>
            <w:gridSpan w:val="4"/>
            <w:tcBorders>
              <w:top w:val="single" w:sz="4" w:space="0" w:color="auto"/>
              <w:left w:val="single" w:sz="4" w:space="0" w:color="auto"/>
              <w:bottom w:val="single" w:sz="4" w:space="0" w:color="auto"/>
              <w:right w:val="single" w:sz="4" w:space="0" w:color="000000"/>
            </w:tcBorders>
            <w:shd w:val="clear" w:color="auto" w:fill="auto"/>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378800</w:t>
            </w:r>
          </w:p>
        </w:tc>
        <w:tc>
          <w:tcPr>
            <w:tcW w:w="3922" w:type="dxa"/>
            <w:tcBorders>
              <w:top w:val="nil"/>
              <w:left w:val="nil"/>
              <w:bottom w:val="single" w:sz="4" w:space="0" w:color="auto"/>
              <w:right w:val="single" w:sz="4" w:space="0" w:color="auto"/>
            </w:tcBorders>
            <w:shd w:val="clear" w:color="auto" w:fill="auto"/>
            <w:hideMark/>
          </w:tcPr>
          <w:p w:rsidR="003F6C79" w:rsidRPr="003F6C79" w:rsidRDefault="003F6C79" w:rsidP="003F6C79">
            <w:pPr>
              <w:spacing w:after="0" w:line="240" w:lineRule="auto"/>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Неутрошена средства по основу трансфера</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366"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57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517"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0,00</w:t>
            </w:r>
          </w:p>
        </w:tc>
        <w:tc>
          <w:tcPr>
            <w:tcW w:w="1088" w:type="dxa"/>
            <w:tcBorders>
              <w:top w:val="nil"/>
              <w:left w:val="nil"/>
              <w:bottom w:val="single" w:sz="4" w:space="0" w:color="auto"/>
              <w:right w:val="single" w:sz="4" w:space="0" w:color="auto"/>
            </w:tcBorders>
            <w:shd w:val="clear" w:color="auto" w:fill="auto"/>
            <w:vAlign w:val="center"/>
            <w:hideMark/>
          </w:tcPr>
          <w:p w:rsidR="003F6C79" w:rsidRPr="003F6C79" w:rsidRDefault="003F6C79" w:rsidP="003F6C79">
            <w:pPr>
              <w:spacing w:after="0" w:line="240" w:lineRule="auto"/>
              <w:jc w:val="right"/>
              <w:rPr>
                <w:rFonts w:ascii="Times New Roman" w:eastAsia="Times New Roman" w:hAnsi="Times New Roman" w:cs="Times New Roman"/>
                <w:b/>
                <w:bCs/>
                <w:color w:val="000000"/>
                <w:sz w:val="20"/>
                <w:szCs w:val="20"/>
              </w:rPr>
            </w:pPr>
            <w:r w:rsidRPr="003F6C79">
              <w:rPr>
                <w:rFonts w:ascii="Times New Roman" w:eastAsia="Times New Roman" w:hAnsi="Times New Roman" w:cs="Times New Roman"/>
                <w:b/>
                <w:bCs/>
                <w:color w:val="000000"/>
                <w:sz w:val="20"/>
                <w:szCs w:val="20"/>
              </w:rPr>
              <w:t>#DIV/0!</w:t>
            </w:r>
          </w:p>
        </w:tc>
      </w:tr>
      <w:tr w:rsidR="00292BDE" w:rsidRPr="003F6C79" w:rsidTr="00292BDE">
        <w:trPr>
          <w:trHeight w:val="300"/>
        </w:trPr>
        <w:tc>
          <w:tcPr>
            <w:tcW w:w="6295" w:type="dxa"/>
            <w:gridSpan w:val="5"/>
            <w:tcBorders>
              <w:top w:val="single" w:sz="4" w:space="0" w:color="auto"/>
              <w:left w:val="single" w:sz="4" w:space="0" w:color="auto"/>
              <w:bottom w:val="single" w:sz="4" w:space="0" w:color="auto"/>
              <w:right w:val="single" w:sz="4" w:space="0" w:color="000000"/>
            </w:tcBorders>
            <w:shd w:val="clear" w:color="auto" w:fill="auto"/>
            <w:hideMark/>
          </w:tcPr>
          <w:p w:rsidR="00292BDE" w:rsidRPr="00292BDE" w:rsidRDefault="00292BDE" w:rsidP="00292BDE">
            <w:pPr>
              <w:spacing w:after="0" w:line="240" w:lineRule="auto"/>
              <w:rPr>
                <w:rFonts w:ascii="Times New Roman" w:eastAsia="Times New Roman" w:hAnsi="Times New Roman" w:cs="Times New Roman"/>
                <w:b/>
                <w:bCs/>
                <w:sz w:val="20"/>
                <w:szCs w:val="20"/>
              </w:rPr>
            </w:pPr>
            <w:r w:rsidRPr="00292BDE">
              <w:rPr>
                <w:rFonts w:ascii="Times New Roman" w:eastAsia="Times New Roman" w:hAnsi="Times New Roman" w:cs="Times New Roman"/>
                <w:b/>
                <w:bCs/>
                <w:sz w:val="20"/>
                <w:szCs w:val="20"/>
              </w:rPr>
              <w:t xml:space="preserve"> БУЏЕТСКА СРЕДСТВА ФОНД 02</w:t>
            </w:r>
          </w:p>
        </w:tc>
        <w:tc>
          <w:tcPr>
            <w:tcW w:w="1517" w:type="dxa"/>
            <w:tcBorders>
              <w:top w:val="nil"/>
              <w:left w:val="nil"/>
              <w:bottom w:val="single" w:sz="4" w:space="0" w:color="auto"/>
              <w:right w:val="single" w:sz="4" w:space="0" w:color="auto"/>
            </w:tcBorders>
            <w:shd w:val="clear" w:color="auto" w:fill="auto"/>
            <w:vAlign w:val="center"/>
            <w:hideMark/>
          </w:tcPr>
          <w:p w:rsidR="00292BDE" w:rsidRPr="00292BDE" w:rsidRDefault="00292BDE" w:rsidP="00292BDE">
            <w:pPr>
              <w:spacing w:after="0" w:line="240" w:lineRule="auto"/>
              <w:jc w:val="right"/>
              <w:rPr>
                <w:rFonts w:ascii="Times New Roman" w:eastAsia="Times New Roman" w:hAnsi="Times New Roman" w:cs="Times New Roman"/>
                <w:sz w:val="20"/>
                <w:szCs w:val="20"/>
              </w:rPr>
            </w:pPr>
            <w:r w:rsidRPr="00292BDE">
              <w:rPr>
                <w:rFonts w:ascii="Times New Roman" w:eastAsia="Times New Roman" w:hAnsi="Times New Roman" w:cs="Times New Roman"/>
                <w:sz w:val="20"/>
                <w:szCs w:val="20"/>
              </w:rPr>
              <w:t>3.500,00</w:t>
            </w:r>
          </w:p>
        </w:tc>
        <w:tc>
          <w:tcPr>
            <w:tcW w:w="1366" w:type="dxa"/>
            <w:tcBorders>
              <w:top w:val="nil"/>
              <w:left w:val="nil"/>
              <w:bottom w:val="single" w:sz="4" w:space="0" w:color="auto"/>
              <w:right w:val="single" w:sz="4" w:space="0" w:color="auto"/>
            </w:tcBorders>
            <w:shd w:val="clear" w:color="auto" w:fill="auto"/>
            <w:vAlign w:val="center"/>
            <w:hideMark/>
          </w:tcPr>
          <w:p w:rsidR="00292BDE" w:rsidRPr="00292BDE" w:rsidRDefault="00292BDE" w:rsidP="00292BDE">
            <w:pPr>
              <w:spacing w:after="0" w:line="240" w:lineRule="auto"/>
              <w:jc w:val="right"/>
              <w:rPr>
                <w:rFonts w:ascii="Times New Roman" w:eastAsia="Times New Roman" w:hAnsi="Times New Roman" w:cs="Times New Roman"/>
                <w:b/>
                <w:bCs/>
                <w:sz w:val="20"/>
                <w:szCs w:val="20"/>
              </w:rPr>
            </w:pPr>
            <w:r w:rsidRPr="00292BDE">
              <w:rPr>
                <w:rFonts w:ascii="Times New Roman" w:eastAsia="Times New Roman" w:hAnsi="Times New Roman" w:cs="Times New Roman"/>
                <w:b/>
                <w:bCs/>
                <w:sz w:val="20"/>
                <w:szCs w:val="20"/>
              </w:rPr>
              <w:t> </w:t>
            </w:r>
          </w:p>
        </w:tc>
        <w:tc>
          <w:tcPr>
            <w:tcW w:w="1577" w:type="dxa"/>
            <w:tcBorders>
              <w:top w:val="nil"/>
              <w:left w:val="nil"/>
              <w:bottom w:val="single" w:sz="4" w:space="0" w:color="auto"/>
              <w:right w:val="single" w:sz="4" w:space="0" w:color="auto"/>
            </w:tcBorders>
            <w:shd w:val="clear" w:color="auto" w:fill="auto"/>
            <w:vAlign w:val="center"/>
            <w:hideMark/>
          </w:tcPr>
          <w:p w:rsidR="00292BDE" w:rsidRPr="00292BDE" w:rsidRDefault="00292BDE" w:rsidP="00292BDE">
            <w:pPr>
              <w:spacing w:after="0" w:line="240" w:lineRule="auto"/>
              <w:jc w:val="right"/>
              <w:rPr>
                <w:rFonts w:ascii="Times New Roman" w:eastAsia="Times New Roman" w:hAnsi="Times New Roman" w:cs="Times New Roman"/>
                <w:b/>
                <w:bCs/>
                <w:sz w:val="20"/>
                <w:szCs w:val="20"/>
              </w:rPr>
            </w:pPr>
            <w:r w:rsidRPr="00292BDE">
              <w:rPr>
                <w:rFonts w:ascii="Times New Roman" w:eastAsia="Times New Roman" w:hAnsi="Times New Roman" w:cs="Times New Roman"/>
                <w:b/>
                <w:bCs/>
                <w:sz w:val="20"/>
                <w:szCs w:val="20"/>
              </w:rPr>
              <w:t> </w:t>
            </w:r>
          </w:p>
        </w:tc>
        <w:tc>
          <w:tcPr>
            <w:tcW w:w="1517" w:type="dxa"/>
            <w:tcBorders>
              <w:top w:val="nil"/>
              <w:left w:val="nil"/>
              <w:bottom w:val="single" w:sz="4" w:space="0" w:color="auto"/>
              <w:right w:val="single" w:sz="4" w:space="0" w:color="auto"/>
            </w:tcBorders>
            <w:shd w:val="clear" w:color="auto" w:fill="auto"/>
            <w:noWrap/>
            <w:vAlign w:val="center"/>
            <w:hideMark/>
          </w:tcPr>
          <w:p w:rsidR="00292BDE" w:rsidRPr="0049045B" w:rsidRDefault="00292BDE" w:rsidP="00292BDE">
            <w:pPr>
              <w:spacing w:after="0" w:line="240" w:lineRule="auto"/>
              <w:jc w:val="right"/>
              <w:rPr>
                <w:rFonts w:ascii="Times New Roman" w:eastAsia="Times New Roman" w:hAnsi="Times New Roman" w:cs="Times New Roman"/>
                <w:b/>
                <w:bCs/>
                <w:sz w:val="20"/>
                <w:szCs w:val="20"/>
              </w:rPr>
            </w:pPr>
            <w:r w:rsidRPr="0049045B">
              <w:rPr>
                <w:rFonts w:ascii="Times New Roman" w:eastAsia="Times New Roman" w:hAnsi="Times New Roman" w:cs="Times New Roman"/>
                <w:b/>
                <w:bCs/>
                <w:sz w:val="20"/>
                <w:szCs w:val="20"/>
              </w:rPr>
              <w:t>7.000,00</w:t>
            </w:r>
          </w:p>
        </w:tc>
        <w:tc>
          <w:tcPr>
            <w:tcW w:w="1088" w:type="dxa"/>
            <w:tcBorders>
              <w:top w:val="nil"/>
              <w:left w:val="nil"/>
              <w:bottom w:val="single" w:sz="4" w:space="0" w:color="auto"/>
              <w:right w:val="single" w:sz="4" w:space="0" w:color="auto"/>
            </w:tcBorders>
            <w:shd w:val="clear" w:color="auto" w:fill="auto"/>
            <w:vAlign w:val="center"/>
            <w:hideMark/>
          </w:tcPr>
          <w:p w:rsidR="00292BDE" w:rsidRPr="00292BDE" w:rsidRDefault="00292BDE" w:rsidP="00292BDE">
            <w:pPr>
              <w:spacing w:after="0" w:line="240" w:lineRule="auto"/>
              <w:jc w:val="right"/>
              <w:rPr>
                <w:rFonts w:ascii="Times New Roman" w:eastAsia="Times New Roman" w:hAnsi="Times New Roman" w:cs="Times New Roman"/>
                <w:sz w:val="20"/>
                <w:szCs w:val="20"/>
              </w:rPr>
            </w:pPr>
            <w:r w:rsidRPr="00292BDE">
              <w:rPr>
                <w:rFonts w:ascii="Times New Roman" w:eastAsia="Times New Roman" w:hAnsi="Times New Roman" w:cs="Times New Roman"/>
                <w:sz w:val="20"/>
                <w:szCs w:val="20"/>
              </w:rPr>
              <w:t>#DIV/0!</w:t>
            </w:r>
          </w:p>
        </w:tc>
      </w:tr>
      <w:tr w:rsidR="00292BDE" w:rsidRPr="003F6C79" w:rsidTr="00292BDE">
        <w:trPr>
          <w:trHeight w:val="300"/>
        </w:trPr>
        <w:tc>
          <w:tcPr>
            <w:tcW w:w="6295" w:type="dxa"/>
            <w:gridSpan w:val="5"/>
            <w:tcBorders>
              <w:top w:val="single" w:sz="4" w:space="0" w:color="auto"/>
              <w:left w:val="single" w:sz="4" w:space="0" w:color="auto"/>
              <w:bottom w:val="single" w:sz="4" w:space="0" w:color="auto"/>
              <w:right w:val="single" w:sz="4" w:space="0" w:color="000000"/>
            </w:tcBorders>
            <w:shd w:val="clear" w:color="auto" w:fill="auto"/>
            <w:hideMark/>
          </w:tcPr>
          <w:p w:rsidR="00292BDE" w:rsidRPr="00292BDE" w:rsidRDefault="00292BDE" w:rsidP="00292BDE">
            <w:pPr>
              <w:spacing w:after="0" w:line="240" w:lineRule="auto"/>
              <w:rPr>
                <w:rFonts w:ascii="Times New Roman" w:eastAsia="Times New Roman" w:hAnsi="Times New Roman" w:cs="Times New Roman"/>
                <w:b/>
                <w:bCs/>
                <w:sz w:val="20"/>
                <w:szCs w:val="20"/>
              </w:rPr>
            </w:pPr>
            <w:r w:rsidRPr="00292BDE">
              <w:rPr>
                <w:rFonts w:ascii="Times New Roman" w:eastAsia="Times New Roman" w:hAnsi="Times New Roman" w:cs="Times New Roman"/>
                <w:b/>
                <w:bCs/>
                <w:sz w:val="20"/>
                <w:szCs w:val="20"/>
              </w:rPr>
              <w:t xml:space="preserve"> БУЏЕТСКА СРЕДСТВА ФОНД 03</w:t>
            </w:r>
          </w:p>
        </w:tc>
        <w:tc>
          <w:tcPr>
            <w:tcW w:w="1517" w:type="dxa"/>
            <w:tcBorders>
              <w:top w:val="nil"/>
              <w:left w:val="nil"/>
              <w:bottom w:val="single" w:sz="4" w:space="0" w:color="auto"/>
              <w:right w:val="single" w:sz="4" w:space="0" w:color="auto"/>
            </w:tcBorders>
            <w:shd w:val="clear" w:color="auto" w:fill="auto"/>
            <w:vAlign w:val="center"/>
            <w:hideMark/>
          </w:tcPr>
          <w:p w:rsidR="00292BDE" w:rsidRPr="00292BDE" w:rsidRDefault="00292BDE" w:rsidP="00292BDE">
            <w:pPr>
              <w:spacing w:after="0" w:line="240" w:lineRule="auto"/>
              <w:jc w:val="right"/>
              <w:rPr>
                <w:rFonts w:ascii="Times New Roman" w:eastAsia="Times New Roman" w:hAnsi="Times New Roman" w:cs="Times New Roman"/>
                <w:sz w:val="20"/>
                <w:szCs w:val="20"/>
              </w:rPr>
            </w:pPr>
            <w:r w:rsidRPr="00292BDE">
              <w:rPr>
                <w:rFonts w:ascii="Times New Roman" w:eastAsia="Times New Roman" w:hAnsi="Times New Roman" w:cs="Times New Roman"/>
                <w:sz w:val="20"/>
                <w:szCs w:val="20"/>
              </w:rPr>
              <w:t>857.350,62</w:t>
            </w:r>
          </w:p>
        </w:tc>
        <w:tc>
          <w:tcPr>
            <w:tcW w:w="1366" w:type="dxa"/>
            <w:tcBorders>
              <w:top w:val="nil"/>
              <w:left w:val="nil"/>
              <w:bottom w:val="single" w:sz="4" w:space="0" w:color="auto"/>
              <w:right w:val="single" w:sz="4" w:space="0" w:color="auto"/>
            </w:tcBorders>
            <w:shd w:val="clear" w:color="auto" w:fill="auto"/>
            <w:vAlign w:val="center"/>
            <w:hideMark/>
          </w:tcPr>
          <w:p w:rsidR="00292BDE" w:rsidRPr="00292BDE" w:rsidRDefault="00292BDE" w:rsidP="00292BDE">
            <w:pPr>
              <w:spacing w:after="0" w:line="240" w:lineRule="auto"/>
              <w:jc w:val="right"/>
              <w:rPr>
                <w:rFonts w:ascii="Times New Roman" w:eastAsia="Times New Roman" w:hAnsi="Times New Roman" w:cs="Times New Roman"/>
                <w:sz w:val="20"/>
                <w:szCs w:val="20"/>
              </w:rPr>
            </w:pPr>
            <w:r w:rsidRPr="00292BDE">
              <w:rPr>
                <w:rFonts w:ascii="Times New Roman" w:eastAsia="Times New Roman" w:hAnsi="Times New Roman" w:cs="Times New Roman"/>
                <w:sz w:val="20"/>
                <w:szCs w:val="20"/>
              </w:rPr>
              <w:t> </w:t>
            </w:r>
          </w:p>
        </w:tc>
        <w:tc>
          <w:tcPr>
            <w:tcW w:w="1577" w:type="dxa"/>
            <w:tcBorders>
              <w:top w:val="nil"/>
              <w:left w:val="nil"/>
              <w:bottom w:val="single" w:sz="4" w:space="0" w:color="auto"/>
              <w:right w:val="single" w:sz="4" w:space="0" w:color="auto"/>
            </w:tcBorders>
            <w:shd w:val="clear" w:color="auto" w:fill="auto"/>
            <w:vAlign w:val="center"/>
            <w:hideMark/>
          </w:tcPr>
          <w:p w:rsidR="00292BDE" w:rsidRPr="00292BDE" w:rsidRDefault="00292BDE" w:rsidP="00292BDE">
            <w:pPr>
              <w:spacing w:after="0" w:line="240" w:lineRule="auto"/>
              <w:jc w:val="right"/>
              <w:rPr>
                <w:rFonts w:ascii="Times New Roman" w:eastAsia="Times New Roman" w:hAnsi="Times New Roman" w:cs="Times New Roman"/>
                <w:sz w:val="20"/>
                <w:szCs w:val="20"/>
              </w:rPr>
            </w:pPr>
            <w:r w:rsidRPr="00292BDE">
              <w:rPr>
                <w:rFonts w:ascii="Times New Roman" w:eastAsia="Times New Roman" w:hAnsi="Times New Roman" w:cs="Times New Roman"/>
                <w:sz w:val="20"/>
                <w:szCs w:val="20"/>
              </w:rPr>
              <w:t> </w:t>
            </w:r>
          </w:p>
        </w:tc>
        <w:tc>
          <w:tcPr>
            <w:tcW w:w="1517" w:type="dxa"/>
            <w:tcBorders>
              <w:top w:val="nil"/>
              <w:left w:val="nil"/>
              <w:bottom w:val="single" w:sz="4" w:space="0" w:color="auto"/>
              <w:right w:val="single" w:sz="4" w:space="0" w:color="auto"/>
            </w:tcBorders>
            <w:shd w:val="clear" w:color="auto" w:fill="auto"/>
            <w:noWrap/>
            <w:vAlign w:val="center"/>
            <w:hideMark/>
          </w:tcPr>
          <w:p w:rsidR="00292BDE" w:rsidRPr="0049045B" w:rsidRDefault="00292BDE" w:rsidP="00292BDE">
            <w:pPr>
              <w:spacing w:after="0" w:line="240" w:lineRule="auto"/>
              <w:jc w:val="right"/>
              <w:rPr>
                <w:rFonts w:ascii="Times New Roman" w:eastAsia="Times New Roman" w:hAnsi="Times New Roman" w:cs="Times New Roman"/>
                <w:b/>
                <w:bCs/>
                <w:sz w:val="20"/>
                <w:szCs w:val="20"/>
              </w:rPr>
            </w:pPr>
            <w:r w:rsidRPr="0049045B">
              <w:rPr>
                <w:rFonts w:ascii="Times New Roman" w:eastAsia="Times New Roman" w:hAnsi="Times New Roman" w:cs="Times New Roman"/>
                <w:b/>
                <w:bCs/>
                <w:sz w:val="20"/>
                <w:szCs w:val="20"/>
              </w:rPr>
              <w:t>747.755,00</w:t>
            </w:r>
          </w:p>
        </w:tc>
        <w:tc>
          <w:tcPr>
            <w:tcW w:w="1088" w:type="dxa"/>
            <w:tcBorders>
              <w:top w:val="nil"/>
              <w:left w:val="nil"/>
              <w:bottom w:val="single" w:sz="4" w:space="0" w:color="auto"/>
              <w:right w:val="single" w:sz="4" w:space="0" w:color="auto"/>
            </w:tcBorders>
            <w:shd w:val="clear" w:color="auto" w:fill="auto"/>
            <w:vAlign w:val="center"/>
            <w:hideMark/>
          </w:tcPr>
          <w:p w:rsidR="00292BDE" w:rsidRPr="00292BDE" w:rsidRDefault="00292BDE" w:rsidP="00292BDE">
            <w:pPr>
              <w:spacing w:after="0" w:line="240" w:lineRule="auto"/>
              <w:jc w:val="right"/>
              <w:rPr>
                <w:rFonts w:ascii="Times New Roman" w:eastAsia="Times New Roman" w:hAnsi="Times New Roman" w:cs="Times New Roman"/>
                <w:sz w:val="20"/>
                <w:szCs w:val="20"/>
              </w:rPr>
            </w:pPr>
            <w:r w:rsidRPr="00292BDE">
              <w:rPr>
                <w:rFonts w:ascii="Times New Roman" w:eastAsia="Times New Roman" w:hAnsi="Times New Roman" w:cs="Times New Roman"/>
                <w:sz w:val="20"/>
                <w:szCs w:val="20"/>
              </w:rPr>
              <w:t>#DIV/0!</w:t>
            </w:r>
          </w:p>
        </w:tc>
      </w:tr>
      <w:tr w:rsidR="00292BDE" w:rsidRPr="003F6C79" w:rsidTr="00292BDE">
        <w:trPr>
          <w:trHeight w:val="300"/>
        </w:trPr>
        <w:tc>
          <w:tcPr>
            <w:tcW w:w="6295" w:type="dxa"/>
            <w:gridSpan w:val="5"/>
            <w:tcBorders>
              <w:top w:val="single" w:sz="4" w:space="0" w:color="auto"/>
              <w:left w:val="single" w:sz="4" w:space="0" w:color="auto"/>
              <w:bottom w:val="single" w:sz="4" w:space="0" w:color="auto"/>
              <w:right w:val="single" w:sz="4" w:space="0" w:color="000000"/>
            </w:tcBorders>
            <w:shd w:val="clear" w:color="auto" w:fill="auto"/>
            <w:hideMark/>
          </w:tcPr>
          <w:p w:rsidR="00292BDE" w:rsidRPr="00292BDE" w:rsidRDefault="00292BDE" w:rsidP="00292BDE">
            <w:pPr>
              <w:spacing w:after="0" w:line="240" w:lineRule="auto"/>
              <w:rPr>
                <w:rFonts w:ascii="Times New Roman" w:eastAsia="Times New Roman" w:hAnsi="Times New Roman" w:cs="Times New Roman"/>
                <w:b/>
                <w:bCs/>
                <w:sz w:val="20"/>
                <w:szCs w:val="20"/>
              </w:rPr>
            </w:pPr>
            <w:r w:rsidRPr="00292BDE">
              <w:rPr>
                <w:rFonts w:ascii="Times New Roman" w:eastAsia="Times New Roman" w:hAnsi="Times New Roman" w:cs="Times New Roman"/>
                <w:b/>
                <w:bCs/>
                <w:sz w:val="20"/>
                <w:szCs w:val="20"/>
              </w:rPr>
              <w:t xml:space="preserve"> БУЏЕТСКА СРЕДСТВА ФОНД 05</w:t>
            </w:r>
          </w:p>
        </w:tc>
        <w:tc>
          <w:tcPr>
            <w:tcW w:w="1517" w:type="dxa"/>
            <w:tcBorders>
              <w:top w:val="nil"/>
              <w:left w:val="nil"/>
              <w:bottom w:val="single" w:sz="4" w:space="0" w:color="auto"/>
              <w:right w:val="single" w:sz="4" w:space="0" w:color="auto"/>
            </w:tcBorders>
            <w:shd w:val="clear" w:color="auto" w:fill="auto"/>
            <w:vAlign w:val="center"/>
            <w:hideMark/>
          </w:tcPr>
          <w:p w:rsidR="00292BDE" w:rsidRPr="00292BDE" w:rsidRDefault="00292BDE" w:rsidP="00292BDE">
            <w:pPr>
              <w:spacing w:after="0" w:line="240" w:lineRule="auto"/>
              <w:jc w:val="right"/>
              <w:rPr>
                <w:rFonts w:ascii="Times New Roman" w:eastAsia="Times New Roman" w:hAnsi="Times New Roman" w:cs="Times New Roman"/>
                <w:sz w:val="20"/>
                <w:szCs w:val="20"/>
              </w:rPr>
            </w:pPr>
            <w:r w:rsidRPr="00292BDE">
              <w:rPr>
                <w:rFonts w:ascii="Times New Roman" w:eastAsia="Times New Roman" w:hAnsi="Times New Roman" w:cs="Times New Roman"/>
                <w:sz w:val="20"/>
                <w:szCs w:val="20"/>
              </w:rPr>
              <w:t>664.223,89</w:t>
            </w:r>
          </w:p>
        </w:tc>
        <w:tc>
          <w:tcPr>
            <w:tcW w:w="1366" w:type="dxa"/>
            <w:tcBorders>
              <w:top w:val="nil"/>
              <w:left w:val="nil"/>
              <w:bottom w:val="single" w:sz="4" w:space="0" w:color="auto"/>
              <w:right w:val="single" w:sz="4" w:space="0" w:color="auto"/>
            </w:tcBorders>
            <w:shd w:val="clear" w:color="auto" w:fill="auto"/>
            <w:vAlign w:val="center"/>
            <w:hideMark/>
          </w:tcPr>
          <w:p w:rsidR="00292BDE" w:rsidRPr="00292BDE" w:rsidRDefault="00292BDE" w:rsidP="00292BDE">
            <w:pPr>
              <w:spacing w:after="0" w:line="240" w:lineRule="auto"/>
              <w:jc w:val="right"/>
              <w:rPr>
                <w:rFonts w:ascii="Times New Roman" w:eastAsia="Times New Roman" w:hAnsi="Times New Roman" w:cs="Times New Roman"/>
                <w:sz w:val="20"/>
                <w:szCs w:val="20"/>
              </w:rPr>
            </w:pPr>
            <w:r w:rsidRPr="00292BDE">
              <w:rPr>
                <w:rFonts w:ascii="Times New Roman" w:eastAsia="Times New Roman" w:hAnsi="Times New Roman" w:cs="Times New Roman"/>
                <w:sz w:val="20"/>
                <w:szCs w:val="20"/>
              </w:rPr>
              <w:t> </w:t>
            </w:r>
          </w:p>
        </w:tc>
        <w:tc>
          <w:tcPr>
            <w:tcW w:w="1577" w:type="dxa"/>
            <w:tcBorders>
              <w:top w:val="nil"/>
              <w:left w:val="nil"/>
              <w:bottom w:val="single" w:sz="4" w:space="0" w:color="auto"/>
              <w:right w:val="single" w:sz="4" w:space="0" w:color="auto"/>
            </w:tcBorders>
            <w:shd w:val="clear" w:color="auto" w:fill="auto"/>
            <w:vAlign w:val="center"/>
            <w:hideMark/>
          </w:tcPr>
          <w:p w:rsidR="00292BDE" w:rsidRPr="00292BDE" w:rsidRDefault="00292BDE" w:rsidP="00292BDE">
            <w:pPr>
              <w:spacing w:after="0" w:line="240" w:lineRule="auto"/>
              <w:jc w:val="right"/>
              <w:rPr>
                <w:rFonts w:ascii="Times New Roman" w:eastAsia="Times New Roman" w:hAnsi="Times New Roman" w:cs="Times New Roman"/>
                <w:sz w:val="20"/>
                <w:szCs w:val="20"/>
              </w:rPr>
            </w:pPr>
            <w:r w:rsidRPr="00292BDE">
              <w:rPr>
                <w:rFonts w:ascii="Times New Roman" w:eastAsia="Times New Roman" w:hAnsi="Times New Roman" w:cs="Times New Roman"/>
                <w:sz w:val="20"/>
                <w:szCs w:val="20"/>
              </w:rPr>
              <w:t> </w:t>
            </w:r>
          </w:p>
        </w:tc>
        <w:tc>
          <w:tcPr>
            <w:tcW w:w="1517" w:type="dxa"/>
            <w:tcBorders>
              <w:top w:val="nil"/>
              <w:left w:val="nil"/>
              <w:bottom w:val="single" w:sz="4" w:space="0" w:color="auto"/>
              <w:right w:val="single" w:sz="4" w:space="0" w:color="auto"/>
            </w:tcBorders>
            <w:shd w:val="clear" w:color="auto" w:fill="auto"/>
            <w:noWrap/>
            <w:vAlign w:val="center"/>
            <w:hideMark/>
          </w:tcPr>
          <w:p w:rsidR="00292BDE" w:rsidRPr="0049045B" w:rsidRDefault="00292BDE" w:rsidP="00292BDE">
            <w:pPr>
              <w:spacing w:after="0" w:line="240" w:lineRule="auto"/>
              <w:jc w:val="right"/>
              <w:rPr>
                <w:rFonts w:ascii="Times New Roman" w:eastAsia="Times New Roman" w:hAnsi="Times New Roman" w:cs="Times New Roman"/>
                <w:b/>
                <w:bCs/>
                <w:sz w:val="20"/>
                <w:szCs w:val="20"/>
              </w:rPr>
            </w:pPr>
            <w:r w:rsidRPr="0049045B">
              <w:rPr>
                <w:rFonts w:ascii="Times New Roman" w:eastAsia="Times New Roman" w:hAnsi="Times New Roman" w:cs="Times New Roman"/>
                <w:b/>
                <w:bCs/>
                <w:sz w:val="20"/>
                <w:szCs w:val="20"/>
              </w:rPr>
              <w:t>409.816,00</w:t>
            </w:r>
          </w:p>
        </w:tc>
        <w:tc>
          <w:tcPr>
            <w:tcW w:w="1088" w:type="dxa"/>
            <w:tcBorders>
              <w:top w:val="nil"/>
              <w:left w:val="nil"/>
              <w:bottom w:val="single" w:sz="4" w:space="0" w:color="auto"/>
              <w:right w:val="single" w:sz="4" w:space="0" w:color="auto"/>
            </w:tcBorders>
            <w:shd w:val="clear" w:color="auto" w:fill="auto"/>
            <w:vAlign w:val="center"/>
            <w:hideMark/>
          </w:tcPr>
          <w:p w:rsidR="00292BDE" w:rsidRPr="00292BDE" w:rsidRDefault="00292BDE" w:rsidP="00292BDE">
            <w:pPr>
              <w:spacing w:after="0" w:line="240" w:lineRule="auto"/>
              <w:jc w:val="right"/>
              <w:rPr>
                <w:rFonts w:ascii="Times New Roman" w:eastAsia="Times New Roman" w:hAnsi="Times New Roman" w:cs="Times New Roman"/>
                <w:sz w:val="20"/>
                <w:szCs w:val="20"/>
              </w:rPr>
            </w:pPr>
            <w:r w:rsidRPr="00292BDE">
              <w:rPr>
                <w:rFonts w:ascii="Times New Roman" w:eastAsia="Times New Roman" w:hAnsi="Times New Roman" w:cs="Times New Roman"/>
                <w:sz w:val="20"/>
                <w:szCs w:val="20"/>
              </w:rPr>
              <w:t>#DIV/0!</w:t>
            </w:r>
          </w:p>
        </w:tc>
      </w:tr>
      <w:tr w:rsidR="003F6C79" w:rsidRPr="003F6C79" w:rsidTr="00292BDE">
        <w:trPr>
          <w:trHeight w:val="255"/>
        </w:trPr>
        <w:tc>
          <w:tcPr>
            <w:tcW w:w="6295" w:type="dxa"/>
            <w:gridSpan w:val="5"/>
            <w:tcBorders>
              <w:top w:val="single" w:sz="4" w:space="0" w:color="auto"/>
              <w:left w:val="single" w:sz="4" w:space="0" w:color="auto"/>
              <w:bottom w:val="single" w:sz="4" w:space="0" w:color="auto"/>
              <w:right w:val="single" w:sz="4" w:space="0" w:color="000000"/>
            </w:tcBorders>
            <w:shd w:val="clear" w:color="000000" w:fill="D9D9D9"/>
            <w:hideMark/>
          </w:tcPr>
          <w:p w:rsidR="003F6C79" w:rsidRPr="00292BDE" w:rsidRDefault="003F6C79" w:rsidP="003F6C79">
            <w:pPr>
              <w:spacing w:after="0" w:line="240" w:lineRule="auto"/>
              <w:rPr>
                <w:rFonts w:ascii="Times New Roman" w:eastAsia="Times New Roman" w:hAnsi="Times New Roman" w:cs="Times New Roman"/>
                <w:b/>
                <w:bCs/>
                <w:sz w:val="20"/>
                <w:szCs w:val="20"/>
              </w:rPr>
            </w:pPr>
            <w:r w:rsidRPr="00292BDE">
              <w:rPr>
                <w:rFonts w:ascii="Times New Roman" w:eastAsia="Times New Roman" w:hAnsi="Times New Roman" w:cs="Times New Roman"/>
                <w:b/>
                <w:bCs/>
                <w:sz w:val="20"/>
                <w:szCs w:val="20"/>
              </w:rPr>
              <w:t>УКУПНА БУЏЕТСКА СРЕДСТВА (фонд 01, 02, 03, 05)</w:t>
            </w:r>
          </w:p>
        </w:tc>
        <w:tc>
          <w:tcPr>
            <w:tcW w:w="1517" w:type="dxa"/>
            <w:tcBorders>
              <w:top w:val="nil"/>
              <w:left w:val="nil"/>
              <w:bottom w:val="single" w:sz="4" w:space="0" w:color="auto"/>
              <w:right w:val="single" w:sz="4" w:space="0" w:color="auto"/>
            </w:tcBorders>
            <w:shd w:val="clear" w:color="000000" w:fill="D9D9D9"/>
            <w:vAlign w:val="center"/>
            <w:hideMark/>
          </w:tcPr>
          <w:p w:rsidR="003F6C79" w:rsidRPr="00292BDE" w:rsidRDefault="003F6C79" w:rsidP="003F6C79">
            <w:pPr>
              <w:spacing w:after="0" w:line="240" w:lineRule="auto"/>
              <w:jc w:val="right"/>
              <w:rPr>
                <w:rFonts w:ascii="Times New Roman" w:eastAsia="Times New Roman" w:hAnsi="Times New Roman" w:cs="Times New Roman"/>
                <w:b/>
                <w:bCs/>
                <w:sz w:val="20"/>
                <w:szCs w:val="20"/>
              </w:rPr>
            </w:pPr>
            <w:r w:rsidRPr="00292BDE">
              <w:rPr>
                <w:rFonts w:ascii="Times New Roman" w:eastAsia="Times New Roman" w:hAnsi="Times New Roman" w:cs="Times New Roman"/>
                <w:b/>
                <w:bCs/>
                <w:sz w:val="20"/>
                <w:szCs w:val="20"/>
              </w:rPr>
              <w:t>56.412.704,27</w:t>
            </w:r>
          </w:p>
        </w:tc>
        <w:tc>
          <w:tcPr>
            <w:tcW w:w="1366" w:type="dxa"/>
            <w:tcBorders>
              <w:top w:val="nil"/>
              <w:left w:val="nil"/>
              <w:bottom w:val="single" w:sz="4" w:space="0" w:color="auto"/>
              <w:right w:val="single" w:sz="4" w:space="0" w:color="auto"/>
            </w:tcBorders>
            <w:shd w:val="clear" w:color="000000" w:fill="D9D9D9"/>
            <w:vAlign w:val="center"/>
            <w:hideMark/>
          </w:tcPr>
          <w:p w:rsidR="003F6C79" w:rsidRPr="00292BDE" w:rsidRDefault="003F6C79" w:rsidP="003F6C79">
            <w:pPr>
              <w:spacing w:after="0" w:line="240" w:lineRule="auto"/>
              <w:jc w:val="right"/>
              <w:rPr>
                <w:rFonts w:ascii="Times New Roman" w:eastAsia="Times New Roman" w:hAnsi="Times New Roman" w:cs="Times New Roman"/>
                <w:b/>
                <w:bCs/>
                <w:sz w:val="20"/>
                <w:szCs w:val="20"/>
              </w:rPr>
            </w:pPr>
            <w:r w:rsidRPr="00292BDE">
              <w:rPr>
                <w:rFonts w:ascii="Times New Roman" w:eastAsia="Times New Roman" w:hAnsi="Times New Roman" w:cs="Times New Roman"/>
                <w:b/>
                <w:bCs/>
                <w:sz w:val="20"/>
                <w:szCs w:val="20"/>
              </w:rPr>
              <w:t> </w:t>
            </w:r>
          </w:p>
        </w:tc>
        <w:tc>
          <w:tcPr>
            <w:tcW w:w="1577" w:type="dxa"/>
            <w:tcBorders>
              <w:top w:val="nil"/>
              <w:left w:val="nil"/>
              <w:bottom w:val="single" w:sz="4" w:space="0" w:color="auto"/>
              <w:right w:val="single" w:sz="4" w:space="0" w:color="auto"/>
            </w:tcBorders>
            <w:shd w:val="clear" w:color="000000" w:fill="D9D9D9"/>
            <w:vAlign w:val="center"/>
            <w:hideMark/>
          </w:tcPr>
          <w:p w:rsidR="003F6C79" w:rsidRPr="00292BDE" w:rsidRDefault="003F6C79" w:rsidP="003F6C79">
            <w:pPr>
              <w:spacing w:after="0" w:line="240" w:lineRule="auto"/>
              <w:jc w:val="right"/>
              <w:rPr>
                <w:rFonts w:ascii="Times New Roman" w:eastAsia="Times New Roman" w:hAnsi="Times New Roman" w:cs="Times New Roman"/>
                <w:b/>
                <w:bCs/>
                <w:sz w:val="20"/>
                <w:szCs w:val="20"/>
              </w:rPr>
            </w:pPr>
            <w:r w:rsidRPr="00292BDE">
              <w:rPr>
                <w:rFonts w:ascii="Times New Roman" w:eastAsia="Times New Roman" w:hAnsi="Times New Roman" w:cs="Times New Roman"/>
                <w:b/>
                <w:bCs/>
                <w:sz w:val="20"/>
                <w:szCs w:val="20"/>
              </w:rPr>
              <w:t> </w:t>
            </w:r>
          </w:p>
        </w:tc>
        <w:tc>
          <w:tcPr>
            <w:tcW w:w="1517" w:type="dxa"/>
            <w:tcBorders>
              <w:top w:val="nil"/>
              <w:left w:val="nil"/>
              <w:bottom w:val="single" w:sz="4" w:space="0" w:color="auto"/>
              <w:right w:val="single" w:sz="4" w:space="0" w:color="auto"/>
            </w:tcBorders>
            <w:shd w:val="clear" w:color="000000" w:fill="D9D9D9"/>
            <w:noWrap/>
            <w:vAlign w:val="center"/>
            <w:hideMark/>
          </w:tcPr>
          <w:p w:rsidR="003F6C79" w:rsidRPr="00292BDE" w:rsidRDefault="00292BDE" w:rsidP="003F6C79">
            <w:pPr>
              <w:spacing w:after="0" w:line="240" w:lineRule="auto"/>
              <w:jc w:val="right"/>
              <w:rPr>
                <w:rFonts w:ascii="Times New Roman" w:eastAsia="Times New Roman" w:hAnsi="Times New Roman" w:cs="Times New Roman"/>
                <w:b/>
                <w:sz w:val="20"/>
                <w:szCs w:val="20"/>
              </w:rPr>
            </w:pPr>
            <w:r w:rsidRPr="00292BDE">
              <w:rPr>
                <w:rFonts w:ascii="Times New Roman" w:eastAsia="Times New Roman" w:hAnsi="Times New Roman" w:cs="Times New Roman"/>
                <w:b/>
                <w:sz w:val="20"/>
                <w:szCs w:val="20"/>
                <w:lang w:val="sr-Cyrl-BA"/>
              </w:rPr>
              <w:t>58.511.463,92</w:t>
            </w:r>
            <w:r w:rsidR="003F6C79" w:rsidRPr="00292BDE">
              <w:rPr>
                <w:rFonts w:ascii="Times New Roman" w:eastAsia="Times New Roman" w:hAnsi="Times New Roman" w:cs="Times New Roman"/>
                <w:b/>
                <w:sz w:val="20"/>
                <w:szCs w:val="20"/>
              </w:rPr>
              <w:t> </w:t>
            </w:r>
          </w:p>
        </w:tc>
        <w:tc>
          <w:tcPr>
            <w:tcW w:w="1088" w:type="dxa"/>
            <w:tcBorders>
              <w:top w:val="nil"/>
              <w:left w:val="nil"/>
              <w:bottom w:val="single" w:sz="4" w:space="0" w:color="auto"/>
              <w:right w:val="single" w:sz="4" w:space="0" w:color="auto"/>
            </w:tcBorders>
            <w:shd w:val="clear" w:color="000000" w:fill="D9D9D9"/>
            <w:vAlign w:val="center"/>
            <w:hideMark/>
          </w:tcPr>
          <w:p w:rsidR="003F6C79" w:rsidRPr="00292BDE" w:rsidRDefault="003F6C79" w:rsidP="003F6C79">
            <w:pPr>
              <w:spacing w:after="0" w:line="240" w:lineRule="auto"/>
              <w:jc w:val="right"/>
              <w:rPr>
                <w:rFonts w:ascii="Times New Roman" w:eastAsia="Times New Roman" w:hAnsi="Times New Roman" w:cs="Times New Roman"/>
                <w:b/>
                <w:bCs/>
                <w:sz w:val="20"/>
                <w:szCs w:val="20"/>
              </w:rPr>
            </w:pPr>
            <w:r w:rsidRPr="00292BDE">
              <w:rPr>
                <w:rFonts w:ascii="Times New Roman" w:eastAsia="Times New Roman" w:hAnsi="Times New Roman" w:cs="Times New Roman"/>
                <w:b/>
                <w:bCs/>
                <w:sz w:val="20"/>
                <w:szCs w:val="20"/>
              </w:rPr>
              <w:t>#DIV/0!</w:t>
            </w:r>
          </w:p>
        </w:tc>
      </w:tr>
    </w:tbl>
    <w:p w:rsidR="00843A8B" w:rsidRDefault="00843A8B" w:rsidP="00AB586B">
      <w:pPr>
        <w:contextualSpacing/>
        <w:jc w:val="both"/>
        <w:rPr>
          <w:rFonts w:ascii="Times New Roman" w:hAnsi="Times New Roman" w:cs="Times New Roman"/>
          <w:sz w:val="24"/>
          <w:szCs w:val="24"/>
          <w:lang w:val="sr-Cyrl-CS"/>
        </w:rPr>
      </w:pPr>
    </w:p>
    <w:p w:rsidR="003F6C79" w:rsidRDefault="003F6C79" w:rsidP="00AB586B">
      <w:pPr>
        <w:contextualSpacing/>
        <w:jc w:val="both"/>
        <w:rPr>
          <w:rFonts w:ascii="Times New Roman" w:hAnsi="Times New Roman" w:cs="Times New Roman"/>
          <w:color w:val="FF0000"/>
          <w:sz w:val="24"/>
          <w:szCs w:val="24"/>
          <w:lang w:val="sr-Cyrl-CS"/>
        </w:rPr>
      </w:pPr>
    </w:p>
    <w:p w:rsidR="003F6C79" w:rsidRDefault="003F6C79" w:rsidP="00AB586B">
      <w:pPr>
        <w:contextualSpacing/>
        <w:jc w:val="both"/>
        <w:rPr>
          <w:rFonts w:ascii="Times New Roman" w:hAnsi="Times New Roman" w:cs="Times New Roman"/>
          <w:color w:val="FF0000"/>
          <w:sz w:val="24"/>
          <w:szCs w:val="24"/>
          <w:lang w:val="sr-Cyrl-CS"/>
        </w:rPr>
      </w:pPr>
    </w:p>
    <w:tbl>
      <w:tblPr>
        <w:tblW w:w="13200" w:type="dxa"/>
        <w:tblLook w:val="04A0"/>
      </w:tblPr>
      <w:tblGrid>
        <w:gridCol w:w="416"/>
        <w:gridCol w:w="416"/>
        <w:gridCol w:w="576"/>
        <w:gridCol w:w="897"/>
        <w:gridCol w:w="4670"/>
        <w:gridCol w:w="1420"/>
        <w:gridCol w:w="1366"/>
        <w:gridCol w:w="1577"/>
        <w:gridCol w:w="1420"/>
        <w:gridCol w:w="1088"/>
      </w:tblGrid>
      <w:tr w:rsidR="0049045B" w:rsidRPr="0049045B" w:rsidTr="0049045B">
        <w:trPr>
          <w:trHeight w:val="255"/>
        </w:trPr>
        <w:tc>
          <w:tcPr>
            <w:tcW w:w="13200" w:type="dxa"/>
            <w:gridSpan w:val="10"/>
            <w:tcBorders>
              <w:top w:val="single" w:sz="4" w:space="0" w:color="auto"/>
              <w:left w:val="single" w:sz="4" w:space="0" w:color="auto"/>
              <w:bottom w:val="single" w:sz="4" w:space="0" w:color="auto"/>
              <w:right w:val="single" w:sz="4" w:space="0" w:color="000000"/>
            </w:tcBorders>
            <w:shd w:val="clear" w:color="auto" w:fill="auto"/>
            <w:vAlign w:val="bottom"/>
            <w:hideMark/>
          </w:tcPr>
          <w:p w:rsidR="0049045B" w:rsidRPr="0049045B" w:rsidRDefault="0049045B" w:rsidP="0049045B">
            <w:pPr>
              <w:spacing w:after="0" w:line="240" w:lineRule="auto"/>
              <w:jc w:val="center"/>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lastRenderedPageBreak/>
              <w:t>Табеларни преглед извршења буџета за 2018. и 2019. годину</w:t>
            </w:r>
          </w:p>
        </w:tc>
      </w:tr>
      <w:tr w:rsidR="0049045B" w:rsidRPr="0049045B" w:rsidTr="0049045B">
        <w:trPr>
          <w:trHeight w:val="255"/>
        </w:trPr>
        <w:tc>
          <w:tcPr>
            <w:tcW w:w="339" w:type="dxa"/>
            <w:tcBorders>
              <w:top w:val="nil"/>
              <w:left w:val="single" w:sz="4" w:space="0" w:color="auto"/>
              <w:bottom w:val="single" w:sz="4" w:space="0" w:color="auto"/>
              <w:right w:val="single" w:sz="4" w:space="0" w:color="auto"/>
            </w:tcBorders>
            <w:shd w:val="clear" w:color="auto" w:fill="auto"/>
            <w:vAlign w:val="bottom"/>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12861" w:type="dxa"/>
            <w:gridSpan w:val="9"/>
            <w:tcBorders>
              <w:top w:val="single" w:sz="4" w:space="0" w:color="auto"/>
              <w:left w:val="nil"/>
              <w:bottom w:val="single" w:sz="4" w:space="0" w:color="auto"/>
              <w:right w:val="single" w:sz="4" w:space="0" w:color="000000"/>
            </w:tcBorders>
            <w:shd w:val="clear" w:color="auto" w:fill="auto"/>
            <w:vAlign w:val="bottom"/>
            <w:hideMark/>
          </w:tcPr>
          <w:p w:rsidR="0049045B" w:rsidRPr="0049045B" w:rsidRDefault="0049045B" w:rsidP="0049045B">
            <w:pPr>
              <w:spacing w:after="0" w:line="240" w:lineRule="auto"/>
              <w:jc w:val="center"/>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 </w:t>
            </w:r>
          </w:p>
        </w:tc>
        <w:tc>
          <w:tcPr>
            <w:tcW w:w="12861" w:type="dxa"/>
            <w:gridSpan w:val="9"/>
            <w:tcBorders>
              <w:top w:val="single" w:sz="4" w:space="0" w:color="auto"/>
              <w:left w:val="nil"/>
              <w:bottom w:val="single" w:sz="4" w:space="0" w:color="auto"/>
              <w:right w:val="single" w:sz="4" w:space="0" w:color="000000"/>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Р А С Х О Д И</w:t>
            </w:r>
          </w:p>
        </w:tc>
      </w:tr>
      <w:tr w:rsidR="0049045B" w:rsidRPr="0049045B" w:rsidTr="0049045B">
        <w:trPr>
          <w:trHeight w:val="255"/>
        </w:trPr>
        <w:tc>
          <w:tcPr>
            <w:tcW w:w="339" w:type="dxa"/>
            <w:tcBorders>
              <w:top w:val="nil"/>
              <w:left w:val="single" w:sz="4" w:space="0" w:color="auto"/>
              <w:bottom w:val="single" w:sz="4" w:space="0" w:color="auto"/>
              <w:right w:val="single" w:sz="4" w:space="0" w:color="auto"/>
            </w:tcBorders>
            <w:shd w:val="clear" w:color="000000" w:fill="FFFFFF"/>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12861" w:type="dxa"/>
            <w:gridSpan w:val="9"/>
            <w:tcBorders>
              <w:top w:val="single" w:sz="4" w:space="0" w:color="auto"/>
              <w:left w:val="nil"/>
              <w:bottom w:val="single" w:sz="4" w:space="0" w:color="auto"/>
              <w:right w:val="single" w:sz="4" w:space="0" w:color="000000"/>
            </w:tcBorders>
            <w:shd w:val="clear" w:color="000000" w:fill="FFFFFF"/>
            <w:hideMark/>
          </w:tcPr>
          <w:p w:rsidR="0049045B" w:rsidRPr="0049045B" w:rsidRDefault="0049045B" w:rsidP="0049045B">
            <w:pPr>
              <w:spacing w:after="0" w:line="240" w:lineRule="auto"/>
              <w:jc w:val="center"/>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r>
      <w:tr w:rsidR="0049045B" w:rsidRPr="0049045B" w:rsidTr="0049045B">
        <w:trPr>
          <w:trHeight w:val="765"/>
        </w:trPr>
        <w:tc>
          <w:tcPr>
            <w:tcW w:w="339" w:type="dxa"/>
            <w:tcBorders>
              <w:top w:val="nil"/>
              <w:left w:val="single" w:sz="4" w:space="0" w:color="auto"/>
              <w:bottom w:val="single" w:sz="4" w:space="0" w:color="auto"/>
              <w:right w:val="single" w:sz="4" w:space="0" w:color="auto"/>
            </w:tcBorders>
            <w:shd w:val="clear" w:color="000000" w:fill="FFFFFF"/>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1871" w:type="dxa"/>
            <w:gridSpan w:val="3"/>
            <w:tcBorders>
              <w:top w:val="single" w:sz="4" w:space="0" w:color="auto"/>
              <w:left w:val="nil"/>
              <w:bottom w:val="single" w:sz="4" w:space="0" w:color="auto"/>
              <w:right w:val="single" w:sz="4" w:space="0" w:color="000000"/>
            </w:tcBorders>
            <w:shd w:val="clear" w:color="000000" w:fill="FFFFFF"/>
            <w:vAlign w:val="center"/>
            <w:hideMark/>
          </w:tcPr>
          <w:p w:rsidR="0049045B" w:rsidRPr="0049045B" w:rsidRDefault="0049045B" w:rsidP="0049045B">
            <w:pPr>
              <w:spacing w:after="0" w:line="240" w:lineRule="auto"/>
              <w:jc w:val="center"/>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ЕКОНОМСКИ КОД</w:t>
            </w:r>
          </w:p>
        </w:tc>
        <w:tc>
          <w:tcPr>
            <w:tcW w:w="4670" w:type="dxa"/>
            <w:tcBorders>
              <w:top w:val="nil"/>
              <w:left w:val="nil"/>
              <w:bottom w:val="single" w:sz="4" w:space="0" w:color="auto"/>
              <w:right w:val="single" w:sz="4" w:space="0" w:color="auto"/>
            </w:tcBorders>
            <w:shd w:val="clear" w:color="000000" w:fill="FFFFFF"/>
            <w:vAlign w:val="center"/>
            <w:hideMark/>
          </w:tcPr>
          <w:p w:rsidR="0049045B" w:rsidRPr="0049045B" w:rsidRDefault="0049045B" w:rsidP="0049045B">
            <w:pPr>
              <w:spacing w:after="0" w:line="240" w:lineRule="auto"/>
              <w:jc w:val="center"/>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ОПИС</w:t>
            </w:r>
          </w:p>
        </w:tc>
        <w:tc>
          <w:tcPr>
            <w:tcW w:w="1298" w:type="dxa"/>
            <w:tcBorders>
              <w:top w:val="nil"/>
              <w:left w:val="nil"/>
              <w:bottom w:val="single" w:sz="4" w:space="0" w:color="auto"/>
              <w:right w:val="single" w:sz="4" w:space="0" w:color="auto"/>
            </w:tcBorders>
            <w:shd w:val="clear" w:color="000000" w:fill="FFFFFF"/>
            <w:vAlign w:val="center"/>
            <w:hideMark/>
          </w:tcPr>
          <w:p w:rsidR="0049045B" w:rsidRPr="0049045B" w:rsidRDefault="0049045B" w:rsidP="0049045B">
            <w:pPr>
              <w:spacing w:after="0" w:line="240" w:lineRule="auto"/>
              <w:jc w:val="center"/>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ИЗВРШЕЊЕ 31.12.2018.</w:t>
            </w:r>
          </w:p>
        </w:tc>
        <w:tc>
          <w:tcPr>
            <w:tcW w:w="1316" w:type="dxa"/>
            <w:tcBorders>
              <w:top w:val="nil"/>
              <w:left w:val="nil"/>
              <w:bottom w:val="single" w:sz="4" w:space="0" w:color="auto"/>
              <w:right w:val="single" w:sz="4" w:space="0" w:color="auto"/>
            </w:tcBorders>
            <w:shd w:val="clear" w:color="000000" w:fill="FFFFFF"/>
            <w:vAlign w:val="center"/>
            <w:hideMark/>
          </w:tcPr>
          <w:p w:rsidR="0049045B" w:rsidRPr="0049045B" w:rsidRDefault="0049045B" w:rsidP="0049045B">
            <w:pPr>
              <w:spacing w:after="0" w:line="240" w:lineRule="auto"/>
              <w:jc w:val="center"/>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Ребаланс 2  за 2019.</w:t>
            </w:r>
          </w:p>
        </w:tc>
        <w:tc>
          <w:tcPr>
            <w:tcW w:w="1391" w:type="dxa"/>
            <w:tcBorders>
              <w:top w:val="nil"/>
              <w:left w:val="nil"/>
              <w:bottom w:val="single" w:sz="4" w:space="0" w:color="auto"/>
              <w:right w:val="single" w:sz="4" w:space="0" w:color="auto"/>
            </w:tcBorders>
            <w:shd w:val="clear" w:color="000000" w:fill="FFFFFF"/>
            <w:vAlign w:val="center"/>
            <w:hideMark/>
          </w:tcPr>
          <w:p w:rsidR="0049045B" w:rsidRPr="0049045B" w:rsidRDefault="0049045B" w:rsidP="0049045B">
            <w:pPr>
              <w:spacing w:after="0" w:line="240" w:lineRule="auto"/>
              <w:jc w:val="center"/>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План буџета 2019. са реалокацијама</w:t>
            </w:r>
          </w:p>
        </w:tc>
        <w:tc>
          <w:tcPr>
            <w:tcW w:w="1357" w:type="dxa"/>
            <w:tcBorders>
              <w:top w:val="nil"/>
              <w:left w:val="nil"/>
              <w:bottom w:val="single" w:sz="4" w:space="0" w:color="auto"/>
              <w:right w:val="single" w:sz="4" w:space="0" w:color="auto"/>
            </w:tcBorders>
            <w:shd w:val="clear" w:color="000000" w:fill="FFFFFF"/>
            <w:vAlign w:val="center"/>
            <w:hideMark/>
          </w:tcPr>
          <w:p w:rsidR="0049045B" w:rsidRPr="0049045B" w:rsidRDefault="0049045B" w:rsidP="0049045B">
            <w:pPr>
              <w:spacing w:after="0" w:line="240" w:lineRule="auto"/>
              <w:jc w:val="center"/>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ИЗВРШЕЊЕ 31.12.2019.</w:t>
            </w:r>
          </w:p>
        </w:tc>
        <w:tc>
          <w:tcPr>
            <w:tcW w:w="958" w:type="dxa"/>
            <w:tcBorders>
              <w:top w:val="nil"/>
              <w:left w:val="nil"/>
              <w:bottom w:val="single" w:sz="4" w:space="0" w:color="auto"/>
              <w:right w:val="single" w:sz="4" w:space="0" w:color="auto"/>
            </w:tcBorders>
            <w:shd w:val="clear" w:color="000000" w:fill="FFFFFF"/>
            <w:vAlign w:val="center"/>
            <w:hideMark/>
          </w:tcPr>
          <w:p w:rsidR="0049045B" w:rsidRPr="0049045B" w:rsidRDefault="0049045B" w:rsidP="0049045B">
            <w:pPr>
              <w:spacing w:after="0" w:line="240" w:lineRule="auto"/>
              <w:jc w:val="center"/>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ИНДЕКС (6/4)</w:t>
            </w:r>
          </w:p>
        </w:tc>
      </w:tr>
      <w:tr w:rsidR="0049045B" w:rsidRPr="0049045B" w:rsidTr="0049045B">
        <w:trPr>
          <w:trHeight w:val="255"/>
        </w:trPr>
        <w:tc>
          <w:tcPr>
            <w:tcW w:w="339" w:type="dxa"/>
            <w:tcBorders>
              <w:top w:val="nil"/>
              <w:left w:val="single" w:sz="4" w:space="0" w:color="auto"/>
              <w:bottom w:val="single" w:sz="4" w:space="0" w:color="auto"/>
              <w:right w:val="single" w:sz="4" w:space="0" w:color="auto"/>
            </w:tcBorders>
            <w:shd w:val="clear" w:color="000000" w:fill="FFFFFF"/>
            <w:hideMark/>
          </w:tcPr>
          <w:p w:rsidR="0049045B" w:rsidRPr="0049045B" w:rsidRDefault="0049045B" w:rsidP="0049045B">
            <w:pPr>
              <w:spacing w:after="0" w:line="240" w:lineRule="auto"/>
              <w:jc w:val="center"/>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1871" w:type="dxa"/>
            <w:gridSpan w:val="3"/>
            <w:tcBorders>
              <w:top w:val="single" w:sz="4" w:space="0" w:color="auto"/>
              <w:left w:val="nil"/>
              <w:bottom w:val="single" w:sz="4" w:space="0" w:color="auto"/>
              <w:right w:val="single" w:sz="4" w:space="0" w:color="000000"/>
            </w:tcBorders>
            <w:shd w:val="clear" w:color="000000" w:fill="FFFFFF"/>
            <w:hideMark/>
          </w:tcPr>
          <w:p w:rsidR="0049045B" w:rsidRPr="0049045B" w:rsidRDefault="0049045B" w:rsidP="0049045B">
            <w:pPr>
              <w:spacing w:after="0" w:line="240" w:lineRule="auto"/>
              <w:jc w:val="center"/>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w:t>
            </w:r>
          </w:p>
        </w:tc>
        <w:tc>
          <w:tcPr>
            <w:tcW w:w="4670" w:type="dxa"/>
            <w:tcBorders>
              <w:top w:val="nil"/>
              <w:left w:val="nil"/>
              <w:bottom w:val="single" w:sz="4" w:space="0" w:color="auto"/>
              <w:right w:val="single" w:sz="4" w:space="0" w:color="auto"/>
            </w:tcBorders>
            <w:shd w:val="clear" w:color="000000" w:fill="FFFFFF"/>
            <w:hideMark/>
          </w:tcPr>
          <w:p w:rsidR="0049045B" w:rsidRPr="0049045B" w:rsidRDefault="0049045B" w:rsidP="0049045B">
            <w:pPr>
              <w:spacing w:after="0" w:line="240" w:lineRule="auto"/>
              <w:jc w:val="center"/>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w:t>
            </w:r>
          </w:p>
        </w:tc>
        <w:tc>
          <w:tcPr>
            <w:tcW w:w="1298" w:type="dxa"/>
            <w:tcBorders>
              <w:top w:val="nil"/>
              <w:left w:val="nil"/>
              <w:bottom w:val="single" w:sz="4" w:space="0" w:color="auto"/>
              <w:right w:val="single" w:sz="4" w:space="0" w:color="auto"/>
            </w:tcBorders>
            <w:shd w:val="clear" w:color="000000" w:fill="FFFFFF"/>
            <w:hideMark/>
          </w:tcPr>
          <w:p w:rsidR="0049045B" w:rsidRPr="0049045B" w:rsidRDefault="0049045B" w:rsidP="0049045B">
            <w:pPr>
              <w:spacing w:after="0" w:line="240" w:lineRule="auto"/>
              <w:jc w:val="center"/>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w:t>
            </w:r>
          </w:p>
        </w:tc>
        <w:tc>
          <w:tcPr>
            <w:tcW w:w="1316" w:type="dxa"/>
            <w:tcBorders>
              <w:top w:val="nil"/>
              <w:left w:val="nil"/>
              <w:bottom w:val="single" w:sz="4" w:space="0" w:color="auto"/>
              <w:right w:val="single" w:sz="4" w:space="0" w:color="auto"/>
            </w:tcBorders>
            <w:shd w:val="clear" w:color="000000" w:fill="FFFFFF"/>
            <w:hideMark/>
          </w:tcPr>
          <w:p w:rsidR="0049045B" w:rsidRPr="0049045B" w:rsidRDefault="0049045B" w:rsidP="0049045B">
            <w:pPr>
              <w:spacing w:after="0" w:line="240" w:lineRule="auto"/>
              <w:jc w:val="center"/>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w:t>
            </w:r>
          </w:p>
        </w:tc>
        <w:tc>
          <w:tcPr>
            <w:tcW w:w="1391" w:type="dxa"/>
            <w:tcBorders>
              <w:top w:val="nil"/>
              <w:left w:val="nil"/>
              <w:bottom w:val="single" w:sz="4" w:space="0" w:color="auto"/>
              <w:right w:val="single" w:sz="4" w:space="0" w:color="auto"/>
            </w:tcBorders>
            <w:shd w:val="clear" w:color="000000" w:fill="FFFFFF"/>
            <w:hideMark/>
          </w:tcPr>
          <w:p w:rsidR="0049045B" w:rsidRPr="0049045B" w:rsidRDefault="0049045B" w:rsidP="0049045B">
            <w:pPr>
              <w:spacing w:after="0" w:line="240" w:lineRule="auto"/>
              <w:jc w:val="center"/>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5</w:t>
            </w:r>
          </w:p>
        </w:tc>
        <w:tc>
          <w:tcPr>
            <w:tcW w:w="1357"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jc w:val="center"/>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w:t>
            </w:r>
          </w:p>
        </w:tc>
        <w:tc>
          <w:tcPr>
            <w:tcW w:w="958" w:type="dxa"/>
            <w:tcBorders>
              <w:top w:val="nil"/>
              <w:left w:val="nil"/>
              <w:bottom w:val="single" w:sz="4" w:space="0" w:color="auto"/>
              <w:right w:val="single" w:sz="4" w:space="0" w:color="auto"/>
            </w:tcBorders>
            <w:shd w:val="clear" w:color="000000" w:fill="FFFFFF"/>
            <w:hideMark/>
          </w:tcPr>
          <w:p w:rsidR="0049045B" w:rsidRPr="0049045B" w:rsidRDefault="0049045B" w:rsidP="0049045B">
            <w:pPr>
              <w:spacing w:after="0" w:line="240" w:lineRule="auto"/>
              <w:jc w:val="center"/>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7</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41</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Текући трошкови</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33.354.967,90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35.461.424,00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35.789.079,00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35.531.973,00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1,00</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2</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411</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Расходи за лична примања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14.115.066,00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14.911.079,00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14.833.091,00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14.822.856,00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0,99</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411100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Бруто плате и накнаде</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11.053.222,00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11.815.920,00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11.790.512,00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11.787.537,00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1,00</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4</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411200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xml:space="preserve">Бруто накнаде трошкова запослених </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2.550.375,00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2.627.005,00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2.549.873,00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2.545.078,00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0,97</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5</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411300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Расходи за накнаде плата за вријеме боловања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369.386,00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339.400,00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335.873,00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333.512,00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0,98</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6</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411400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Расходи за отпремнине и једнократне помоћи</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142.083,00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128.754,00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156.833,00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156.729,00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1,22</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7</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412</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Расходи по основу коришћења роба и услуга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8.571.667,83</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8.829.540,00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8.908.855,00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8.719.545,00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0,99</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8</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412100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Расходи по основу закупа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29.890,00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27.300,00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28.965,00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27.593,00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1,01</w:t>
            </w:r>
          </w:p>
        </w:tc>
      </w:tr>
      <w:tr w:rsidR="0049045B" w:rsidRPr="0049045B" w:rsidTr="0049045B">
        <w:trPr>
          <w:trHeight w:val="51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9</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412200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Трошкови енергије, комуналних и комуникационих услуга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1.418.508,00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1.548.923,00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1.551.300,00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1.505.775,00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0,97</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10</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412300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Набавка материјала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268.302,17</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280.125,00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278.416,00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274.170,00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0,98</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11</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412400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Расходи за материјал за посебне намјене</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281.650,68</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222.643,00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241.006,00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240.227,00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1,08</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12</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412500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xml:space="preserve">Трошкови текућег одржавања </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1.315.160,40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1.354.430,00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1.265.908,00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1.233.895,00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0,91</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13</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412600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Расходи по основу путовања и смјештаја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174.573,00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199.384,00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215.808,00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212.062,00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1,06</w:t>
            </w:r>
          </w:p>
        </w:tc>
      </w:tr>
      <w:tr w:rsidR="0049045B" w:rsidRPr="0049045B" w:rsidTr="0049045B">
        <w:trPr>
          <w:trHeight w:val="51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14</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412700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Трошкови осигурања, банкарских услуга и услуга платног промета,информисања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613.057,02</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649.089,00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645.274,00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638.189,00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0,98</w:t>
            </w:r>
          </w:p>
        </w:tc>
      </w:tr>
      <w:tr w:rsidR="0049045B" w:rsidRPr="0049045B" w:rsidTr="0049045B">
        <w:trPr>
          <w:trHeight w:val="51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15</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412800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Расходи за услуге одржавања јавних површина и заштите животне средине</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2.671.350,56</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2.526.800,00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2.771.730,00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2.708.291,00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1,07</w:t>
            </w:r>
          </w:p>
        </w:tc>
      </w:tr>
      <w:tr w:rsidR="0049045B" w:rsidRPr="0049045B" w:rsidTr="0049045B">
        <w:trPr>
          <w:trHeight w:val="102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16</w:t>
            </w:r>
          </w:p>
        </w:tc>
        <w:tc>
          <w:tcPr>
            <w:tcW w:w="398"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412900</w:t>
            </w:r>
          </w:p>
        </w:tc>
        <w:tc>
          <w:tcPr>
            <w:tcW w:w="4670"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Бруто накнаде одборницима, расходи по основу доприноса за професионалну рехабилитацију инвалида, уговорене услуге и други неквалификовани расходи</w:t>
            </w:r>
          </w:p>
        </w:tc>
        <w:tc>
          <w:tcPr>
            <w:tcW w:w="1298"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1.799.176,00</w:t>
            </w:r>
          </w:p>
        </w:tc>
        <w:tc>
          <w:tcPr>
            <w:tcW w:w="1316"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2.020.846,00</w:t>
            </w:r>
          </w:p>
        </w:tc>
        <w:tc>
          <w:tcPr>
            <w:tcW w:w="1391"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1.910.448,00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1.879.343,00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0,93</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17</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413</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Расходи финансирања  и други фин.трошкови</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1.353.440,59</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1.649.520,00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1.297.932,00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1.294.045,00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0,78</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18</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413100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Расходи по основу камата за обвезнице</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167.677,00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74.134,00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74.134,00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74.134,00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1,00</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19</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413300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xml:space="preserve">Расходи по основу камата </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941.113,31</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1.257.386,00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939.937,00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939.936,00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0,75</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20</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413900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Расходи по основу затезних камата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244.650,28</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318.000,00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283.861,00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279.975,00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0,88</w:t>
            </w:r>
          </w:p>
        </w:tc>
      </w:tr>
      <w:tr w:rsidR="0049045B" w:rsidRPr="0049045B" w:rsidTr="0049045B">
        <w:trPr>
          <w:trHeight w:val="270"/>
        </w:trPr>
        <w:tc>
          <w:tcPr>
            <w:tcW w:w="339" w:type="dxa"/>
            <w:tcBorders>
              <w:top w:val="single" w:sz="4" w:space="0" w:color="auto"/>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lastRenderedPageBreak/>
              <w:t>21</w:t>
            </w:r>
          </w:p>
        </w:tc>
        <w:tc>
          <w:tcPr>
            <w:tcW w:w="398" w:type="dxa"/>
            <w:tcBorders>
              <w:top w:val="single" w:sz="4" w:space="0" w:color="auto"/>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single" w:sz="4" w:space="0" w:color="auto"/>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414</w:t>
            </w:r>
          </w:p>
        </w:tc>
        <w:tc>
          <w:tcPr>
            <w:tcW w:w="897" w:type="dxa"/>
            <w:tcBorders>
              <w:top w:val="single" w:sz="4" w:space="0" w:color="auto"/>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4670" w:type="dxa"/>
            <w:tcBorders>
              <w:top w:val="single" w:sz="4" w:space="0" w:color="auto"/>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Субвенције</w:t>
            </w:r>
          </w:p>
        </w:tc>
        <w:tc>
          <w:tcPr>
            <w:tcW w:w="12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100.000,00</w:t>
            </w:r>
          </w:p>
        </w:tc>
        <w:tc>
          <w:tcPr>
            <w:tcW w:w="13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190.000,00</w:t>
            </w:r>
          </w:p>
        </w:tc>
        <w:tc>
          <w:tcPr>
            <w:tcW w:w="13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214.312,00</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210.300,00</w:t>
            </w:r>
          </w:p>
        </w:tc>
        <w:tc>
          <w:tcPr>
            <w:tcW w:w="9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1,11</w:t>
            </w:r>
          </w:p>
        </w:tc>
      </w:tr>
      <w:tr w:rsidR="0049045B" w:rsidRPr="0049045B" w:rsidTr="0049045B">
        <w:trPr>
          <w:trHeight w:val="270"/>
        </w:trPr>
        <w:tc>
          <w:tcPr>
            <w:tcW w:w="339" w:type="dxa"/>
            <w:tcBorders>
              <w:top w:val="single" w:sz="4" w:space="0" w:color="auto"/>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22</w:t>
            </w:r>
          </w:p>
        </w:tc>
        <w:tc>
          <w:tcPr>
            <w:tcW w:w="398" w:type="dxa"/>
            <w:tcBorders>
              <w:top w:val="single" w:sz="4" w:space="0" w:color="auto"/>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single" w:sz="4" w:space="0" w:color="auto"/>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single" w:sz="4" w:space="0" w:color="auto"/>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414100</w:t>
            </w:r>
          </w:p>
        </w:tc>
        <w:tc>
          <w:tcPr>
            <w:tcW w:w="4670" w:type="dxa"/>
            <w:tcBorders>
              <w:top w:val="single" w:sz="4" w:space="0" w:color="auto"/>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Субвенције јавним предузећима</w:t>
            </w:r>
          </w:p>
        </w:tc>
        <w:tc>
          <w:tcPr>
            <w:tcW w:w="1298" w:type="dxa"/>
            <w:tcBorders>
              <w:top w:val="single" w:sz="4" w:space="0" w:color="auto"/>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100.000,00</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190.000,00</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214.312,00</w:t>
            </w:r>
          </w:p>
        </w:tc>
        <w:tc>
          <w:tcPr>
            <w:tcW w:w="1357" w:type="dxa"/>
            <w:tcBorders>
              <w:top w:val="single" w:sz="4" w:space="0" w:color="auto"/>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210.300,00</w:t>
            </w:r>
          </w:p>
        </w:tc>
        <w:tc>
          <w:tcPr>
            <w:tcW w:w="958" w:type="dxa"/>
            <w:tcBorders>
              <w:top w:val="single" w:sz="4" w:space="0" w:color="auto"/>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1,11</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23</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415</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Грантови</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3.783.563,00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4.064.830,00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4.326.140,00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4.277.212,00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1,05</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24</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415200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Грантови у земљи</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3.783.563,00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4.064.830,00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4.326.140,00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4.277.212,00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1,05</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25</w:t>
            </w:r>
          </w:p>
        </w:tc>
        <w:tc>
          <w:tcPr>
            <w:tcW w:w="398"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576"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416</w:t>
            </w:r>
          </w:p>
        </w:tc>
        <w:tc>
          <w:tcPr>
            <w:tcW w:w="897"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4670"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Дознаке на име социјалне заштите</w:t>
            </w:r>
          </w:p>
        </w:tc>
        <w:tc>
          <w:tcPr>
            <w:tcW w:w="1298"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4.815.237,00</w:t>
            </w:r>
          </w:p>
        </w:tc>
        <w:tc>
          <w:tcPr>
            <w:tcW w:w="1316"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5.436.000,00</w:t>
            </w:r>
          </w:p>
        </w:tc>
        <w:tc>
          <w:tcPr>
            <w:tcW w:w="1391"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5.664.214,00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5.663.717,00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1,04</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26</w:t>
            </w:r>
          </w:p>
        </w:tc>
        <w:tc>
          <w:tcPr>
            <w:tcW w:w="398"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416100</w:t>
            </w:r>
          </w:p>
        </w:tc>
        <w:tc>
          <w:tcPr>
            <w:tcW w:w="4670"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Дознаке грађанима</w:t>
            </w:r>
          </w:p>
        </w:tc>
        <w:tc>
          <w:tcPr>
            <w:tcW w:w="1298"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4.303.443,00</w:t>
            </w:r>
          </w:p>
        </w:tc>
        <w:tc>
          <w:tcPr>
            <w:tcW w:w="1316"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4.839.000,00</w:t>
            </w:r>
          </w:p>
        </w:tc>
        <w:tc>
          <w:tcPr>
            <w:tcW w:w="1391"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4.917.114,00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4.916.653,00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1,02</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27</w:t>
            </w:r>
          </w:p>
        </w:tc>
        <w:tc>
          <w:tcPr>
            <w:tcW w:w="398"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416300</w:t>
            </w:r>
          </w:p>
        </w:tc>
        <w:tc>
          <w:tcPr>
            <w:tcW w:w="4670"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Дознаке пружаоцима услуга социјалне заштите</w:t>
            </w:r>
          </w:p>
        </w:tc>
        <w:tc>
          <w:tcPr>
            <w:tcW w:w="1298"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511.794,00</w:t>
            </w:r>
          </w:p>
        </w:tc>
        <w:tc>
          <w:tcPr>
            <w:tcW w:w="1316"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597.000,00</w:t>
            </w:r>
          </w:p>
        </w:tc>
        <w:tc>
          <w:tcPr>
            <w:tcW w:w="1391"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747.100,00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747.064,00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1,25</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28</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419</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Расходи по судским рјешењима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615.993,48</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380.455,00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544.535,00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544.298,00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1,43</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29</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419100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Расходи по судским рјешењима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615.993,48</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380.455,00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544.535,00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544.298,00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1,43</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30</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48</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Трансфери</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1.770.686,47</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1.571.300,00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1.556.300,00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1.553.294,00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0,99</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31</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487</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Tрансфери између и унутар јединица власти</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275.437,37</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280.300,00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265.300,00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262.294,00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0,94</w:t>
            </w:r>
          </w:p>
        </w:tc>
      </w:tr>
      <w:tr w:rsidR="0049045B" w:rsidRPr="0049045B" w:rsidTr="0049045B">
        <w:trPr>
          <w:trHeight w:val="51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32</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487400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Трансфери између буџетских јединица истог нивоа власти</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265.209,37</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268.300,00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253.300,00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250.294,00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0,93</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33</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487900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Tрансфери између и унутар јединица власти</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10.228,00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12.000,00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12.000,00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12.000,00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1,00</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34</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488</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xml:space="preserve">Трансфери унутар исте јединице власти </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1.495.249,10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1.291.000,00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1.291.000,00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1.291.000,00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1,00</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35</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488100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xml:space="preserve">Трансфери унутар исте јединице власти </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1.495.249,10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1.291.000,00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1.291.000,00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1.291.000,00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1,00</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36</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51</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Капитални расходи</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10.390.857,51</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18.600.858,00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18.503.650,00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12.329.721,00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0,66</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37</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511</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Трошкови за набавку сталних средстава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10.192.699,68</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18.333.994,00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18.278.852,00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12.107.763,00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0,66</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38</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511100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Набавка грађевинских објеката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9.184.243,77</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15.718.808,00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15.626.108,00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10.911.031,00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0,69</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39</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511200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Реконструкција и  инвест. одржавање</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602.432,87</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2.071.340,00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2.100.473,50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653.284,00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0,32</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40</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511300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Набавка опреме</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215.628,25</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368.246,00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414.670,50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406.170,00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1,10</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41</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511500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Издаци за  остале вишегодишње засаде</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42.660,75</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35.600,00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35.600,00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35.580,00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1,00</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42</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511700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Издаци за осталу имовину-пројекти</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147.734,04</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140.000,00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102.000,00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101.698,00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0,73</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43</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513</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Издаци за непроизводну имовину</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29.440,13</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39.450,00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29.450,00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29.440,00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0,75</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44</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513100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Набавка земљишта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10.000,00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45</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513600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Издаци по основу улагања у побољшање шума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29.440,13</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29.450,00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29.450,00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29.440,00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1,00</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46</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516</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Издаци за одјећу и обућу</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168.717,70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227.414,00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195.348,00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192.518,00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0,85</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47</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516100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Издаци за одјећу и обућу</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168.717,70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227.414,00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195.348,00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192.518,00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0,85</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48</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62</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Отплата дугова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6.039.579,79</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5.033.827,00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5.065.107,00</w:t>
            </w:r>
          </w:p>
        </w:tc>
        <w:tc>
          <w:tcPr>
            <w:tcW w:w="1357"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5.063.940,00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1,01</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49</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621100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Отплата домаћег задуживања-обвезнице</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1.362.809,87</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1.456.353,00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1.456.353,00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1.456.352,00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1,00</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50</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621300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Отплата домаћег задуживања-кредит</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4.651.269,92</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3.550.474,00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3.581.754,00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3.581.688,00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1,01</w:t>
            </w:r>
          </w:p>
        </w:tc>
      </w:tr>
      <w:tr w:rsidR="0049045B" w:rsidRPr="0049045B" w:rsidTr="0049045B">
        <w:trPr>
          <w:trHeight w:val="51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51</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628100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Отплата Свјетска банка-издаци за отплату зајмова примљених од ентитета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25.500,00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27.000,00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27.000,00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25.900,00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0,96</w:t>
            </w:r>
          </w:p>
        </w:tc>
      </w:tr>
      <w:tr w:rsidR="0049045B" w:rsidRPr="0049045B" w:rsidTr="0049045B">
        <w:trPr>
          <w:trHeight w:val="270"/>
        </w:trPr>
        <w:tc>
          <w:tcPr>
            <w:tcW w:w="339" w:type="dxa"/>
            <w:tcBorders>
              <w:top w:val="single" w:sz="4" w:space="0" w:color="auto"/>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lastRenderedPageBreak/>
              <w:t>52</w:t>
            </w:r>
          </w:p>
        </w:tc>
        <w:tc>
          <w:tcPr>
            <w:tcW w:w="398" w:type="dxa"/>
            <w:tcBorders>
              <w:top w:val="single" w:sz="4" w:space="0" w:color="auto"/>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single" w:sz="4" w:space="0" w:color="auto"/>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single" w:sz="4" w:space="0" w:color="auto"/>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621500</w:t>
            </w:r>
          </w:p>
        </w:tc>
        <w:tc>
          <w:tcPr>
            <w:tcW w:w="4670" w:type="dxa"/>
            <w:tcBorders>
              <w:top w:val="single" w:sz="4" w:space="0" w:color="auto"/>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Отплата Свјетска банка</w:t>
            </w:r>
          </w:p>
        </w:tc>
        <w:tc>
          <w:tcPr>
            <w:tcW w:w="12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13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13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9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#DIV/0!</w:t>
            </w:r>
          </w:p>
        </w:tc>
      </w:tr>
      <w:tr w:rsidR="0049045B" w:rsidRPr="0049045B" w:rsidTr="0049045B">
        <w:trPr>
          <w:trHeight w:val="270"/>
        </w:trPr>
        <w:tc>
          <w:tcPr>
            <w:tcW w:w="339" w:type="dxa"/>
            <w:tcBorders>
              <w:top w:val="single" w:sz="4" w:space="0" w:color="auto"/>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53</w:t>
            </w:r>
          </w:p>
        </w:tc>
        <w:tc>
          <w:tcPr>
            <w:tcW w:w="398" w:type="dxa"/>
            <w:tcBorders>
              <w:top w:val="single" w:sz="4" w:space="0" w:color="auto"/>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single" w:sz="4" w:space="0" w:color="auto"/>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single" w:sz="4" w:space="0" w:color="auto"/>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621900</w:t>
            </w:r>
          </w:p>
        </w:tc>
        <w:tc>
          <w:tcPr>
            <w:tcW w:w="4670" w:type="dxa"/>
            <w:tcBorders>
              <w:top w:val="single" w:sz="4" w:space="0" w:color="auto"/>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Отплата осталих дугова</w:t>
            </w:r>
          </w:p>
        </w:tc>
        <w:tc>
          <w:tcPr>
            <w:tcW w:w="1298" w:type="dxa"/>
            <w:tcBorders>
              <w:top w:val="single" w:sz="4" w:space="0" w:color="auto"/>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1357" w:type="dxa"/>
            <w:tcBorders>
              <w:top w:val="single" w:sz="4" w:space="0" w:color="auto"/>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958" w:type="dxa"/>
            <w:tcBorders>
              <w:top w:val="single" w:sz="4" w:space="0" w:color="auto"/>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#DIV/0!</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54</w:t>
            </w:r>
          </w:p>
        </w:tc>
        <w:tc>
          <w:tcPr>
            <w:tcW w:w="398"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63</w:t>
            </w:r>
          </w:p>
        </w:tc>
        <w:tc>
          <w:tcPr>
            <w:tcW w:w="576"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 </w:t>
            </w:r>
          </w:p>
        </w:tc>
        <w:tc>
          <w:tcPr>
            <w:tcW w:w="897"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 </w:t>
            </w:r>
          </w:p>
        </w:tc>
        <w:tc>
          <w:tcPr>
            <w:tcW w:w="4670" w:type="dxa"/>
            <w:tcBorders>
              <w:top w:val="nil"/>
              <w:left w:val="nil"/>
              <w:bottom w:val="single" w:sz="4" w:space="0" w:color="auto"/>
              <w:right w:val="single" w:sz="4" w:space="0" w:color="auto"/>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Остали издаци</w:t>
            </w:r>
          </w:p>
        </w:tc>
        <w:tc>
          <w:tcPr>
            <w:tcW w:w="1298"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3.869.580,69</w:t>
            </w:r>
          </w:p>
        </w:tc>
        <w:tc>
          <w:tcPr>
            <w:tcW w:w="1316"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3.030.448,00</w:t>
            </w:r>
          </w:p>
        </w:tc>
        <w:tc>
          <w:tcPr>
            <w:tcW w:w="1391"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2.817.721,00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2.809.721,00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0,93</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55</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631100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Издаци по основу ПДВ-а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1.495.120,77</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1.482.704,00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1.380.580,00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1.380.168,00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0,93</w:t>
            </w:r>
          </w:p>
        </w:tc>
      </w:tr>
      <w:tr w:rsidR="0049045B" w:rsidRPr="0049045B" w:rsidTr="0049045B">
        <w:trPr>
          <w:trHeight w:val="51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56</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631900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Издаци за отплату неизмирених обавеза из ранијих година, издаци за отплату по основу гаранција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2.151.174,37</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1.341.044,00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1.177.044,00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1.173.376,00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0,87</w:t>
            </w:r>
          </w:p>
        </w:tc>
      </w:tr>
      <w:tr w:rsidR="0049045B" w:rsidRPr="0049045B" w:rsidTr="0049045B">
        <w:trPr>
          <w:trHeight w:val="51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57</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638100</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Издаци за накнаде плата за породиљско одсуство који се рефундирају</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223.285,55</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206.700,00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260.097,00</w:t>
            </w:r>
          </w:p>
        </w:tc>
        <w:tc>
          <w:tcPr>
            <w:tcW w:w="1357" w:type="dxa"/>
            <w:tcBorders>
              <w:top w:val="nil"/>
              <w:left w:val="nil"/>
              <w:bottom w:val="nil"/>
              <w:right w:val="nil"/>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256.177,00</w:t>
            </w:r>
          </w:p>
        </w:tc>
        <w:tc>
          <w:tcPr>
            <w:tcW w:w="958" w:type="dxa"/>
            <w:tcBorders>
              <w:top w:val="nil"/>
              <w:left w:val="single" w:sz="4" w:space="0" w:color="auto"/>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1,24</w:t>
            </w:r>
          </w:p>
        </w:tc>
      </w:tr>
      <w:tr w:rsidR="0049045B" w:rsidRPr="0049045B" w:rsidTr="0049045B">
        <w:trPr>
          <w:trHeight w:val="270"/>
        </w:trPr>
        <w:tc>
          <w:tcPr>
            <w:tcW w:w="339" w:type="dxa"/>
            <w:tcBorders>
              <w:top w:val="nil"/>
              <w:left w:val="single" w:sz="4" w:space="0" w:color="auto"/>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b/>
                <w:bCs/>
                <w:i/>
                <w:iCs/>
                <w:color w:val="000000"/>
                <w:sz w:val="20"/>
                <w:szCs w:val="20"/>
              </w:rPr>
            </w:pPr>
            <w:r w:rsidRPr="0049045B">
              <w:rPr>
                <w:rFonts w:ascii="Times New Roman" w:eastAsia="Times New Roman" w:hAnsi="Times New Roman" w:cs="Times New Roman"/>
                <w:b/>
                <w:bCs/>
                <w:i/>
                <w:iCs/>
                <w:color w:val="000000"/>
                <w:sz w:val="20"/>
                <w:szCs w:val="20"/>
              </w:rPr>
              <w:t>58</w:t>
            </w:r>
          </w:p>
        </w:tc>
        <w:tc>
          <w:tcPr>
            <w:tcW w:w="398"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576"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897"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 </w:t>
            </w:r>
          </w:p>
        </w:tc>
        <w:tc>
          <w:tcPr>
            <w:tcW w:w="4670" w:type="dxa"/>
            <w:tcBorders>
              <w:top w:val="nil"/>
              <w:left w:val="nil"/>
              <w:bottom w:val="single" w:sz="4" w:space="0" w:color="auto"/>
              <w:right w:val="single" w:sz="4" w:space="0" w:color="auto"/>
            </w:tcBorders>
            <w:shd w:val="clear" w:color="auto" w:fill="auto"/>
            <w:hideMark/>
          </w:tcPr>
          <w:p w:rsidR="0049045B" w:rsidRPr="0049045B" w:rsidRDefault="0049045B" w:rsidP="0049045B">
            <w:pPr>
              <w:spacing w:after="0" w:line="240" w:lineRule="auto"/>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Буџетска резерва</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1316"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34.000,00</w:t>
            </w:r>
          </w:p>
        </w:tc>
        <w:tc>
          <w:tcPr>
            <w:tcW w:w="1391"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1357" w:type="dxa"/>
            <w:tcBorders>
              <w:top w:val="single" w:sz="4" w:space="0" w:color="auto"/>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color w:val="000000"/>
                <w:sz w:val="20"/>
                <w:szCs w:val="20"/>
              </w:rPr>
            </w:pPr>
            <w:r w:rsidRPr="0049045B">
              <w:rPr>
                <w:rFonts w:ascii="Times New Roman" w:eastAsia="Times New Roman" w:hAnsi="Times New Roman" w:cs="Times New Roman"/>
                <w:color w:val="000000"/>
                <w:sz w:val="20"/>
                <w:szCs w:val="20"/>
              </w:rPr>
              <w:t>0,00</w:t>
            </w:r>
          </w:p>
        </w:tc>
      </w:tr>
      <w:tr w:rsidR="0049045B" w:rsidRPr="0049045B" w:rsidTr="0049045B">
        <w:trPr>
          <w:trHeight w:val="255"/>
        </w:trPr>
        <w:tc>
          <w:tcPr>
            <w:tcW w:w="6880"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УКУПНИ БУЏЕТСКИ РАСХОДИ И ИЗДАЦИ-ФОНД 01</w:t>
            </w:r>
          </w:p>
        </w:tc>
        <w:tc>
          <w:tcPr>
            <w:tcW w:w="1298"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55.425.672,36</w:t>
            </w:r>
          </w:p>
        </w:tc>
        <w:tc>
          <w:tcPr>
            <w:tcW w:w="1316"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63.731.857,00</w:t>
            </w:r>
          </w:p>
        </w:tc>
        <w:tc>
          <w:tcPr>
            <w:tcW w:w="1391"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63.731.857,00</w:t>
            </w: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57.288.649,00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0,90</w:t>
            </w:r>
          </w:p>
        </w:tc>
      </w:tr>
      <w:tr w:rsidR="0049045B" w:rsidRPr="0049045B" w:rsidTr="00996029">
        <w:trPr>
          <w:trHeight w:val="255"/>
        </w:trPr>
        <w:tc>
          <w:tcPr>
            <w:tcW w:w="6880"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БУЏЕТСКИ РАСХОДИ И ИЗДАЦИ-ФОНД 02</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3.459,20</w:t>
            </w:r>
          </w:p>
        </w:tc>
        <w:tc>
          <w:tcPr>
            <w:tcW w:w="1316"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1391" w:type="dxa"/>
            <w:tcBorders>
              <w:top w:val="nil"/>
              <w:left w:val="nil"/>
              <w:bottom w:val="single" w:sz="4" w:space="0" w:color="auto"/>
              <w:right w:val="single" w:sz="4" w:space="0" w:color="auto"/>
            </w:tcBorders>
            <w:shd w:val="clear" w:color="auto" w:fill="auto"/>
            <w:noWrap/>
            <w:vAlign w:val="center"/>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7.000,00</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#DIV/0!</w:t>
            </w:r>
          </w:p>
        </w:tc>
      </w:tr>
      <w:tr w:rsidR="0049045B" w:rsidRPr="0049045B" w:rsidTr="00996029">
        <w:trPr>
          <w:trHeight w:val="255"/>
        </w:trPr>
        <w:tc>
          <w:tcPr>
            <w:tcW w:w="6880"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БУЏЕТСКИ РАСХОДИ И ИЗДАЦИ-ФОНД 03</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670.368,85</w:t>
            </w:r>
          </w:p>
        </w:tc>
        <w:tc>
          <w:tcPr>
            <w:tcW w:w="1316"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1391" w:type="dxa"/>
            <w:tcBorders>
              <w:top w:val="nil"/>
              <w:left w:val="nil"/>
              <w:bottom w:val="single" w:sz="4" w:space="0" w:color="auto"/>
              <w:right w:val="single" w:sz="4" w:space="0" w:color="auto"/>
            </w:tcBorders>
            <w:shd w:val="clear" w:color="auto" w:fill="auto"/>
            <w:noWrap/>
            <w:vAlign w:val="center"/>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592.188,04</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#DIV/0!</w:t>
            </w:r>
          </w:p>
        </w:tc>
      </w:tr>
      <w:tr w:rsidR="0049045B" w:rsidRPr="0049045B" w:rsidTr="00996029">
        <w:trPr>
          <w:trHeight w:val="255"/>
        </w:trPr>
        <w:tc>
          <w:tcPr>
            <w:tcW w:w="6880"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БУЏЕТСКИ РАСХОДИ И ИЗДАЦИ-ФОНД 05</w:t>
            </w:r>
          </w:p>
        </w:tc>
        <w:tc>
          <w:tcPr>
            <w:tcW w:w="129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663.586,87</w:t>
            </w:r>
          </w:p>
        </w:tc>
        <w:tc>
          <w:tcPr>
            <w:tcW w:w="1316"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1391" w:type="dxa"/>
            <w:tcBorders>
              <w:top w:val="nil"/>
              <w:left w:val="nil"/>
              <w:bottom w:val="single" w:sz="4" w:space="0" w:color="auto"/>
              <w:right w:val="single" w:sz="4" w:space="0" w:color="auto"/>
            </w:tcBorders>
            <w:shd w:val="clear" w:color="auto" w:fill="auto"/>
            <w:noWrap/>
            <w:vAlign w:val="center"/>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p>
        </w:tc>
        <w:tc>
          <w:tcPr>
            <w:tcW w:w="1357" w:type="dxa"/>
            <w:tcBorders>
              <w:top w:val="nil"/>
              <w:left w:val="nil"/>
              <w:bottom w:val="single" w:sz="4" w:space="0" w:color="auto"/>
              <w:right w:val="single" w:sz="4" w:space="0" w:color="auto"/>
            </w:tcBorders>
            <w:shd w:val="clear" w:color="auto" w:fill="auto"/>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31.725,56</w:t>
            </w:r>
          </w:p>
        </w:tc>
        <w:tc>
          <w:tcPr>
            <w:tcW w:w="958" w:type="dxa"/>
            <w:tcBorders>
              <w:top w:val="nil"/>
              <w:left w:val="nil"/>
              <w:bottom w:val="single" w:sz="4" w:space="0" w:color="auto"/>
              <w:right w:val="single" w:sz="4" w:space="0" w:color="auto"/>
            </w:tcBorders>
            <w:shd w:val="clear" w:color="auto" w:fill="auto"/>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#DIV/0!</w:t>
            </w:r>
          </w:p>
        </w:tc>
      </w:tr>
      <w:tr w:rsidR="0049045B" w:rsidRPr="0049045B" w:rsidTr="00996029">
        <w:trPr>
          <w:trHeight w:val="255"/>
        </w:trPr>
        <w:tc>
          <w:tcPr>
            <w:tcW w:w="6880" w:type="dxa"/>
            <w:gridSpan w:val="5"/>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49045B" w:rsidRPr="0049045B" w:rsidRDefault="0049045B" w:rsidP="0049045B">
            <w:pPr>
              <w:spacing w:after="0" w:line="240" w:lineRule="auto"/>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УКУПНИ БУЏЕТСКИ РАСХОДИ И ИЗДАЦИ  (фонд 01, 02, 03, 05)</w:t>
            </w:r>
          </w:p>
        </w:tc>
        <w:tc>
          <w:tcPr>
            <w:tcW w:w="1298" w:type="dxa"/>
            <w:tcBorders>
              <w:top w:val="nil"/>
              <w:left w:val="nil"/>
              <w:bottom w:val="single" w:sz="4" w:space="0" w:color="auto"/>
              <w:right w:val="single" w:sz="4" w:space="0" w:color="auto"/>
            </w:tcBorders>
            <w:shd w:val="clear" w:color="000000" w:fill="D9D9D9"/>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56.763.087,28</w:t>
            </w:r>
          </w:p>
        </w:tc>
        <w:tc>
          <w:tcPr>
            <w:tcW w:w="1316" w:type="dxa"/>
            <w:tcBorders>
              <w:top w:val="nil"/>
              <w:left w:val="nil"/>
              <w:bottom w:val="single" w:sz="4" w:space="0" w:color="auto"/>
              <w:right w:val="single" w:sz="4" w:space="0" w:color="auto"/>
            </w:tcBorders>
            <w:shd w:val="clear" w:color="000000" w:fill="D9D9D9"/>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 </w:t>
            </w:r>
          </w:p>
        </w:tc>
        <w:tc>
          <w:tcPr>
            <w:tcW w:w="1391" w:type="dxa"/>
            <w:tcBorders>
              <w:top w:val="nil"/>
              <w:left w:val="nil"/>
              <w:bottom w:val="single" w:sz="4" w:space="0" w:color="auto"/>
              <w:right w:val="single" w:sz="4" w:space="0" w:color="auto"/>
            </w:tcBorders>
            <w:shd w:val="clear" w:color="000000" w:fill="D9D9D9"/>
            <w:noWrap/>
            <w:vAlign w:val="center"/>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p>
        </w:tc>
        <w:tc>
          <w:tcPr>
            <w:tcW w:w="1357" w:type="dxa"/>
            <w:tcBorders>
              <w:top w:val="nil"/>
              <w:left w:val="nil"/>
              <w:bottom w:val="single" w:sz="4" w:space="0" w:color="auto"/>
              <w:right w:val="single" w:sz="4" w:space="0" w:color="auto"/>
            </w:tcBorders>
            <w:shd w:val="clear" w:color="000000" w:fill="D9D9D9"/>
            <w:noWrap/>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57.919.562,60</w:t>
            </w:r>
          </w:p>
        </w:tc>
        <w:tc>
          <w:tcPr>
            <w:tcW w:w="958" w:type="dxa"/>
            <w:tcBorders>
              <w:top w:val="nil"/>
              <w:left w:val="nil"/>
              <w:bottom w:val="single" w:sz="4" w:space="0" w:color="auto"/>
              <w:right w:val="single" w:sz="4" w:space="0" w:color="auto"/>
            </w:tcBorders>
            <w:shd w:val="clear" w:color="000000" w:fill="D9D9D9"/>
            <w:vAlign w:val="center"/>
            <w:hideMark/>
          </w:tcPr>
          <w:p w:rsidR="0049045B" w:rsidRPr="0049045B" w:rsidRDefault="0049045B" w:rsidP="0049045B">
            <w:pPr>
              <w:spacing w:after="0" w:line="240" w:lineRule="auto"/>
              <w:jc w:val="right"/>
              <w:rPr>
                <w:rFonts w:ascii="Times New Roman" w:eastAsia="Times New Roman" w:hAnsi="Times New Roman" w:cs="Times New Roman"/>
                <w:b/>
                <w:bCs/>
                <w:color w:val="000000"/>
                <w:sz w:val="20"/>
                <w:szCs w:val="20"/>
              </w:rPr>
            </w:pPr>
            <w:r w:rsidRPr="0049045B">
              <w:rPr>
                <w:rFonts w:ascii="Times New Roman" w:eastAsia="Times New Roman" w:hAnsi="Times New Roman" w:cs="Times New Roman"/>
                <w:b/>
                <w:bCs/>
                <w:color w:val="000000"/>
                <w:sz w:val="20"/>
                <w:szCs w:val="20"/>
              </w:rPr>
              <w:t>#DIV/0!</w:t>
            </w:r>
          </w:p>
        </w:tc>
      </w:tr>
    </w:tbl>
    <w:p w:rsidR="005B2D2C" w:rsidRDefault="005B2D2C" w:rsidP="00AB586B">
      <w:pPr>
        <w:contextualSpacing/>
        <w:jc w:val="both"/>
        <w:rPr>
          <w:rFonts w:ascii="Times New Roman" w:hAnsi="Times New Roman" w:cs="Times New Roman"/>
          <w:color w:val="FF0000"/>
          <w:sz w:val="24"/>
          <w:szCs w:val="24"/>
          <w:lang w:val="sr-Cyrl-CS"/>
        </w:rPr>
        <w:sectPr w:rsidR="005B2D2C" w:rsidSect="003F6C79">
          <w:pgSz w:w="15840" w:h="12240" w:orient="landscape"/>
          <w:pgMar w:top="1440" w:right="1440" w:bottom="1440" w:left="1440" w:header="720" w:footer="720" w:gutter="0"/>
          <w:cols w:space="720"/>
          <w:docGrid w:linePitch="360"/>
        </w:sectPr>
      </w:pPr>
    </w:p>
    <w:p w:rsidR="005B2D2C" w:rsidRPr="005B2D2C" w:rsidRDefault="005B2D2C" w:rsidP="00AB586B">
      <w:pPr>
        <w:contextualSpacing/>
        <w:jc w:val="both"/>
        <w:rPr>
          <w:rFonts w:ascii="Times New Roman" w:hAnsi="Times New Roman" w:cs="Times New Roman"/>
          <w:color w:val="FF0000"/>
          <w:sz w:val="24"/>
          <w:szCs w:val="24"/>
          <w:lang w:val="sr-Latn-BA"/>
        </w:rPr>
      </w:pPr>
    </w:p>
    <w:p w:rsidR="00AE6A52" w:rsidRDefault="00AE6A52" w:rsidP="00AB586B">
      <w:pPr>
        <w:contextualSpacing/>
        <w:jc w:val="both"/>
        <w:rPr>
          <w:rFonts w:ascii="Times New Roman" w:hAnsi="Times New Roman" w:cs="Times New Roman"/>
          <w:b/>
          <w:sz w:val="24"/>
          <w:szCs w:val="24"/>
          <w:lang w:val="sr-Cyrl-CS"/>
        </w:rPr>
      </w:pPr>
      <w:r w:rsidRPr="00AE6A52">
        <w:rPr>
          <w:rFonts w:ascii="Times New Roman" w:hAnsi="Times New Roman" w:cs="Times New Roman"/>
          <w:b/>
          <w:sz w:val="24"/>
          <w:szCs w:val="24"/>
          <w:lang w:val="sr-Cyrl-CS"/>
        </w:rPr>
        <w:t xml:space="preserve">3.3. </w:t>
      </w:r>
      <w:r>
        <w:rPr>
          <w:rFonts w:ascii="Times New Roman" w:hAnsi="Times New Roman" w:cs="Times New Roman"/>
          <w:b/>
          <w:sz w:val="24"/>
          <w:szCs w:val="24"/>
          <w:lang w:val="sr-Cyrl-CS"/>
        </w:rPr>
        <w:t xml:space="preserve"> ИЗВРШЕЊЕ БУЏЕТА ПО КОРИСНИЦИМА-</w:t>
      </w:r>
    </w:p>
    <w:p w:rsidR="00AE6A52" w:rsidRDefault="00AE6A52" w:rsidP="00AE6A52">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        ОРГАНИЗАЦИОНА КЛАСИФИКАЦИЈА</w:t>
      </w:r>
    </w:p>
    <w:p w:rsidR="00AE6A52" w:rsidRDefault="00AE6A52" w:rsidP="00AE6A52">
      <w:pPr>
        <w:contextualSpacing/>
        <w:jc w:val="both"/>
        <w:rPr>
          <w:rFonts w:ascii="Times New Roman" w:hAnsi="Times New Roman" w:cs="Times New Roman"/>
          <w:b/>
          <w:sz w:val="24"/>
          <w:szCs w:val="24"/>
          <w:lang w:val="sr-Cyrl-CS"/>
        </w:rPr>
      </w:pPr>
    </w:p>
    <w:p w:rsidR="003724D4" w:rsidRDefault="003724D4" w:rsidP="00AE6A52">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3.3.1 Градска управа</w:t>
      </w:r>
    </w:p>
    <w:p w:rsidR="003724D4" w:rsidRDefault="003724D4" w:rsidP="00AE6A52">
      <w:pPr>
        <w:contextualSpacing/>
        <w:jc w:val="both"/>
        <w:rPr>
          <w:rFonts w:ascii="Times New Roman" w:hAnsi="Times New Roman" w:cs="Times New Roman"/>
          <w:b/>
          <w:sz w:val="24"/>
          <w:szCs w:val="24"/>
          <w:lang w:val="sr-Cyrl-CS"/>
        </w:rPr>
      </w:pPr>
    </w:p>
    <w:p w:rsidR="00AE6A52" w:rsidRDefault="00CE4CF9"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Потрошачка јединица 0005110</w:t>
      </w:r>
      <w:r w:rsidR="00741BE2">
        <w:rPr>
          <w:rFonts w:ascii="Times New Roman" w:hAnsi="Times New Roman" w:cs="Times New Roman"/>
          <w:b/>
          <w:sz w:val="24"/>
          <w:szCs w:val="24"/>
          <w:lang w:val="sr-Cyrl-CS"/>
        </w:rPr>
        <w:t xml:space="preserve"> СКУПШТИНА ГРАДА</w:t>
      </w:r>
      <w:r>
        <w:rPr>
          <w:rFonts w:ascii="Times New Roman" w:hAnsi="Times New Roman" w:cs="Times New Roman"/>
          <w:b/>
          <w:sz w:val="24"/>
          <w:szCs w:val="24"/>
          <w:lang w:val="sr-Cyrl-CS"/>
        </w:rPr>
        <w:t xml:space="preserve"> – </w:t>
      </w:r>
      <w:r>
        <w:rPr>
          <w:rFonts w:ascii="Times New Roman" w:hAnsi="Times New Roman" w:cs="Times New Roman"/>
          <w:sz w:val="24"/>
          <w:szCs w:val="24"/>
          <w:lang w:val="sr-Cyrl-CS"/>
        </w:rPr>
        <w:t xml:space="preserve">укупно планирана средства, са реалокацијама, на овој ПЈТ износе 608.000,00 КМ и у цјелости су намјењена за финансирање текућих расхода. </w:t>
      </w:r>
      <w:r w:rsidR="008C1F70">
        <w:rPr>
          <w:rFonts w:ascii="Times New Roman" w:hAnsi="Times New Roman" w:cs="Times New Roman"/>
          <w:sz w:val="24"/>
          <w:szCs w:val="24"/>
          <w:lang w:val="sr-Cyrl-CS"/>
        </w:rPr>
        <w:t>Извршење износи</w:t>
      </w:r>
      <w:r>
        <w:rPr>
          <w:rFonts w:ascii="Times New Roman" w:hAnsi="Times New Roman" w:cs="Times New Roman"/>
          <w:sz w:val="24"/>
          <w:szCs w:val="24"/>
          <w:lang w:val="sr-Cyrl-CS"/>
        </w:rPr>
        <w:t xml:space="preserve"> 600.789,29 КМ, што представља 99% у односу на план. Скупштина Града у оквиру своје надлежности обухвата трошкове накнада одборницима, трошкове сједница, трошкове репрезентације, обиљежавање значајних датума (Пантелински дани, Дан ослобођења, Нова година...), финансирање рада ГИК-а</w:t>
      </w:r>
      <w:r w:rsidR="00741BE2">
        <w:rPr>
          <w:rFonts w:ascii="Times New Roman" w:hAnsi="Times New Roman" w:cs="Times New Roman"/>
          <w:sz w:val="24"/>
          <w:szCs w:val="24"/>
          <w:lang w:val="sr-Cyrl-CS"/>
        </w:rPr>
        <w:t xml:space="preserve">. </w:t>
      </w:r>
    </w:p>
    <w:p w:rsidR="00741BE2" w:rsidRDefault="00741BE2" w:rsidP="00AE6A52">
      <w:pPr>
        <w:contextualSpacing/>
        <w:jc w:val="both"/>
        <w:rPr>
          <w:rFonts w:ascii="Times New Roman" w:hAnsi="Times New Roman" w:cs="Times New Roman"/>
          <w:sz w:val="24"/>
          <w:szCs w:val="24"/>
          <w:lang w:val="sr-Cyrl-CS"/>
        </w:rPr>
      </w:pPr>
    </w:p>
    <w:p w:rsidR="00741BE2" w:rsidRDefault="00741BE2"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Потрошачка јединица 0005120 КАБИНЕТ ГРАДОНАЧЕЛНИКА – </w:t>
      </w:r>
      <w:r>
        <w:rPr>
          <w:rFonts w:ascii="Times New Roman" w:hAnsi="Times New Roman" w:cs="Times New Roman"/>
          <w:sz w:val="24"/>
          <w:szCs w:val="24"/>
          <w:lang w:val="sr-Cyrl-CS"/>
        </w:rPr>
        <w:t xml:space="preserve">укупно планирана средства, са реалокацијама, на овој ПЈТ износе 887.733,00 КМ и у цјелости су намјењена за финансирање текућих расхода. Оквир потрошње је </w:t>
      </w:r>
      <w:r w:rsidR="00C32FC2">
        <w:rPr>
          <w:rFonts w:ascii="Times New Roman" w:hAnsi="Times New Roman" w:cs="Times New Roman"/>
          <w:sz w:val="24"/>
          <w:szCs w:val="24"/>
          <w:lang w:val="sr-Cyrl-CS"/>
        </w:rPr>
        <w:t>876.410,90 КМ, што представља 99% извршења у односу на план. Потрошња ове ПЈТ се односи на финансирање материјалних трошкова и капиталних грантова мјесним заједницама, финансирање медијског праћења и других активности Града у циљу промоције и афирмације у окружењу,  финансирање локалног економског развоја (ЛЕР) и сл. У оквиру ове ПЈТ евидентирани су и пројекти на фонду 05 у износу од 31.725,56 КМ.</w:t>
      </w:r>
    </w:p>
    <w:p w:rsidR="00C32FC2" w:rsidRDefault="00C32FC2" w:rsidP="00AE6A52">
      <w:pPr>
        <w:contextualSpacing/>
        <w:jc w:val="both"/>
        <w:rPr>
          <w:rFonts w:ascii="Times New Roman" w:hAnsi="Times New Roman" w:cs="Times New Roman"/>
          <w:sz w:val="24"/>
          <w:szCs w:val="24"/>
          <w:lang w:val="sr-Cyrl-CS"/>
        </w:rPr>
      </w:pPr>
    </w:p>
    <w:p w:rsidR="00C32FC2" w:rsidRDefault="00C32FC2"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Потрошачка јединица 0005125 ТЕРИТОРИЈАЛНА ВАТРОГАСНА ЈЕДИНИЦА- </w:t>
      </w:r>
      <w:r w:rsidR="00204228">
        <w:rPr>
          <w:rFonts w:ascii="Times New Roman" w:hAnsi="Times New Roman" w:cs="Times New Roman"/>
          <w:sz w:val="24"/>
          <w:szCs w:val="24"/>
          <w:lang w:val="sr-Cyrl-CS"/>
        </w:rPr>
        <w:t>укупно планирана средства, са реалокацијама, на овој ПЈТ износе 173.000,00 КМ. Намјењена су за финансирање текућих расхода (текуће одржавање) у износу од 20.000,00 КМ и капиталну потрошњу у износу од 153.000,00 КМ. Из средстава капиталне потрошње финансирају се реконструкција зграда, набавка опреме, набавка одјеће за специјалне сврхе и сл. Извршење на овој ПЈТ износи 165.237,31 КМ, што представља 96% реализације.</w:t>
      </w:r>
    </w:p>
    <w:p w:rsidR="00204228" w:rsidRDefault="00204228" w:rsidP="00AE6A52">
      <w:pPr>
        <w:contextualSpacing/>
        <w:jc w:val="both"/>
        <w:rPr>
          <w:rFonts w:ascii="Times New Roman" w:hAnsi="Times New Roman" w:cs="Times New Roman"/>
          <w:sz w:val="24"/>
          <w:szCs w:val="24"/>
          <w:lang w:val="sr-Cyrl-CS"/>
        </w:rPr>
      </w:pPr>
    </w:p>
    <w:p w:rsidR="00204228" w:rsidRDefault="00204228"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Потрошачка јединица 00050130 ОДЈЕЉЕЊЕ ЗА ОПШТУ УПРАВУ - </w:t>
      </w:r>
      <w:r>
        <w:rPr>
          <w:rFonts w:ascii="Times New Roman" w:hAnsi="Times New Roman" w:cs="Times New Roman"/>
          <w:sz w:val="24"/>
          <w:szCs w:val="24"/>
          <w:lang w:val="sr-Cyrl-CS"/>
        </w:rPr>
        <w:t>укупно планирана средства, са реалокацијама, на овој ПЈТ износе 4.000,00 КМ. Намјењена су за материјалне трошкове одјељења и потрошена су у цјелости, дакле извршење је 100%.</w:t>
      </w:r>
    </w:p>
    <w:p w:rsidR="00204228" w:rsidRDefault="00204228" w:rsidP="00AE6A52">
      <w:pPr>
        <w:contextualSpacing/>
        <w:jc w:val="both"/>
        <w:rPr>
          <w:rFonts w:ascii="Times New Roman" w:hAnsi="Times New Roman" w:cs="Times New Roman"/>
          <w:sz w:val="24"/>
          <w:szCs w:val="24"/>
          <w:lang w:val="sr-Cyrl-CS"/>
        </w:rPr>
      </w:pPr>
    </w:p>
    <w:p w:rsidR="00204228" w:rsidRDefault="00B46B1B"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Потрошачка јединица 00050140 ОДЈЕЉЕЊЕ ЗА ФИНАНСИЈЕ - </w:t>
      </w:r>
      <w:r>
        <w:rPr>
          <w:rFonts w:ascii="Times New Roman" w:hAnsi="Times New Roman" w:cs="Times New Roman"/>
          <w:sz w:val="24"/>
          <w:szCs w:val="24"/>
          <w:lang w:val="sr-Cyrl-CS"/>
        </w:rPr>
        <w:t>укупно планирана средства, са реалокацијама, на овој ПЈТ износе 17.723.890,00 КМ, намјењена су з</w:t>
      </w:r>
      <w:r w:rsidR="008C1F70">
        <w:rPr>
          <w:rFonts w:ascii="Times New Roman" w:hAnsi="Times New Roman" w:cs="Times New Roman"/>
          <w:sz w:val="24"/>
          <w:szCs w:val="24"/>
          <w:lang w:val="sr-Cyrl-CS"/>
        </w:rPr>
        <w:t>а текуће</w:t>
      </w:r>
      <w:r w:rsidR="00BA5E63">
        <w:rPr>
          <w:rFonts w:ascii="Times New Roman" w:hAnsi="Times New Roman" w:cs="Times New Roman"/>
          <w:sz w:val="24"/>
          <w:szCs w:val="24"/>
          <w:lang w:val="sr-Cyrl-CS"/>
        </w:rPr>
        <w:t xml:space="preserve"> </w:t>
      </w:r>
      <w:r w:rsidR="008C1F70">
        <w:rPr>
          <w:rFonts w:ascii="Times New Roman" w:hAnsi="Times New Roman" w:cs="Times New Roman"/>
          <w:sz w:val="24"/>
          <w:szCs w:val="24"/>
          <w:lang w:val="sr-Cyrl-CS"/>
        </w:rPr>
        <w:t>расходе</w:t>
      </w:r>
      <w:r>
        <w:rPr>
          <w:rFonts w:ascii="Times New Roman" w:hAnsi="Times New Roman" w:cs="Times New Roman"/>
          <w:sz w:val="24"/>
          <w:szCs w:val="24"/>
          <w:lang w:val="sr-Cyrl-CS"/>
        </w:rPr>
        <w:t xml:space="preserve"> (бруто плате и накнаде радника и волонтера у  Градској управи, банкарске услуге, камате за кредите, затезне камате и помоћ Синдикалној организацији) и остале издатке (отплате домаћег задуживања и издаци за ПДВ). Укупно извршење на овој ПЈТ износи 17.715.</w:t>
      </w:r>
      <w:r w:rsidR="008C1F70">
        <w:rPr>
          <w:rFonts w:ascii="Times New Roman" w:hAnsi="Times New Roman" w:cs="Times New Roman"/>
          <w:sz w:val="24"/>
          <w:szCs w:val="24"/>
          <w:lang w:val="sr-Cyrl-CS"/>
        </w:rPr>
        <w:t>181,78 КМ, што представља 99,9% у односу на план.</w:t>
      </w:r>
    </w:p>
    <w:p w:rsidR="00B46B1B" w:rsidRDefault="00B46B1B" w:rsidP="00AE6A52">
      <w:pPr>
        <w:contextualSpacing/>
        <w:jc w:val="both"/>
        <w:rPr>
          <w:rFonts w:ascii="Times New Roman" w:hAnsi="Times New Roman" w:cs="Times New Roman"/>
          <w:sz w:val="24"/>
          <w:szCs w:val="24"/>
          <w:lang w:val="sr-Cyrl-CS"/>
        </w:rPr>
      </w:pPr>
    </w:p>
    <w:p w:rsidR="00B46B1B" w:rsidRDefault="00B46B1B"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lastRenderedPageBreak/>
        <w:t xml:space="preserve">Потрошачка јединица 00050150 ОДЈЕЉЕЊЕ ЗА ПРИВРЕДУ - </w:t>
      </w:r>
      <w:r>
        <w:rPr>
          <w:rFonts w:ascii="Times New Roman" w:hAnsi="Times New Roman" w:cs="Times New Roman"/>
          <w:sz w:val="24"/>
          <w:szCs w:val="24"/>
          <w:lang w:val="sr-Cyrl-CS"/>
        </w:rPr>
        <w:t>укупно планирана средства, са реалокацијама, на овој ПЈТ износе</w:t>
      </w:r>
      <w:r w:rsidR="002F20F2">
        <w:rPr>
          <w:rFonts w:ascii="Times New Roman" w:hAnsi="Times New Roman" w:cs="Times New Roman"/>
          <w:sz w:val="24"/>
          <w:szCs w:val="24"/>
          <w:lang w:val="sr-Cyrl-CS"/>
        </w:rPr>
        <w:t xml:space="preserve"> 615.968,00 КМ. Намјењена су</w:t>
      </w:r>
      <w:r>
        <w:rPr>
          <w:rFonts w:ascii="Times New Roman" w:hAnsi="Times New Roman" w:cs="Times New Roman"/>
          <w:sz w:val="24"/>
          <w:szCs w:val="24"/>
          <w:lang w:val="sr-Cyrl-CS"/>
        </w:rPr>
        <w:t xml:space="preserve"> за финансирање текућих расхода противградне заштите, дезинсекције и дератизације. Осим тога, средства ове ПЈТ</w:t>
      </w:r>
      <w:r w:rsidR="000D2C14">
        <w:rPr>
          <w:rFonts w:ascii="Times New Roman" w:hAnsi="Times New Roman" w:cs="Times New Roman"/>
          <w:sz w:val="24"/>
          <w:szCs w:val="24"/>
          <w:lang w:val="sr-Cyrl-CS"/>
        </w:rPr>
        <w:t xml:space="preserve"> намјењена су за афирмацију предузетништва и едукацију привредника и то кроз финансирање материјалних трошкова занатско – предузетничких удружења, финансирање сајмова, форума, студија и </w:t>
      </w:r>
      <w:r w:rsidR="002F20F2">
        <w:rPr>
          <w:rFonts w:ascii="Times New Roman" w:hAnsi="Times New Roman" w:cs="Times New Roman"/>
          <w:sz w:val="24"/>
          <w:szCs w:val="24"/>
          <w:lang w:val="sr-Cyrl-CS"/>
        </w:rPr>
        <w:t xml:space="preserve">давање грантова предузетницима и то из средстава прикупљених по основу концесионе накнаде. </w:t>
      </w:r>
      <w:r w:rsidR="000D2C14">
        <w:rPr>
          <w:rFonts w:ascii="Times New Roman" w:hAnsi="Times New Roman" w:cs="Times New Roman"/>
          <w:sz w:val="24"/>
          <w:szCs w:val="24"/>
          <w:lang w:val="sr-Cyrl-CS"/>
        </w:rPr>
        <w:t>Извршење на овој ПЈТ износи 611.866,76 КМ, што представља 99%.</w:t>
      </w:r>
    </w:p>
    <w:p w:rsidR="002F20F2" w:rsidRDefault="002F20F2" w:rsidP="00AE6A52">
      <w:pPr>
        <w:contextualSpacing/>
        <w:jc w:val="both"/>
        <w:rPr>
          <w:rFonts w:ascii="Times New Roman" w:hAnsi="Times New Roman" w:cs="Times New Roman"/>
          <w:sz w:val="24"/>
          <w:szCs w:val="24"/>
          <w:lang w:val="sr-Cyrl-CS"/>
        </w:rPr>
      </w:pPr>
    </w:p>
    <w:p w:rsidR="000D2C14" w:rsidRDefault="002F20F2"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Потрошачка јединица 00050151 ОДЈЕЉЕЊЕ ЗА ПОЉОПРИВРЕДУ - </w:t>
      </w:r>
      <w:r>
        <w:rPr>
          <w:rFonts w:ascii="Times New Roman" w:hAnsi="Times New Roman" w:cs="Times New Roman"/>
          <w:sz w:val="24"/>
          <w:szCs w:val="24"/>
          <w:lang w:val="sr-Cyrl-CS"/>
        </w:rPr>
        <w:t xml:space="preserve">укупно планирана средства, са реалокацијама, на овој ПЈТ износе 3.047.400,00 КМ. Намјењена су за финансирање </w:t>
      </w:r>
      <w:r w:rsidR="006D3373">
        <w:rPr>
          <w:rFonts w:ascii="Times New Roman" w:hAnsi="Times New Roman" w:cs="Times New Roman"/>
          <w:sz w:val="24"/>
          <w:szCs w:val="24"/>
          <w:lang w:val="sr-Cyrl-CS"/>
        </w:rPr>
        <w:t xml:space="preserve">текућих расхода за рад </w:t>
      </w:r>
      <w:r>
        <w:rPr>
          <w:rFonts w:ascii="Times New Roman" w:hAnsi="Times New Roman" w:cs="Times New Roman"/>
          <w:sz w:val="24"/>
          <w:szCs w:val="24"/>
          <w:lang w:val="sr-Cyrl-CS"/>
        </w:rPr>
        <w:t>хигијеничарске службе (азил</w:t>
      </w:r>
      <w:r w:rsidR="006D3373">
        <w:rPr>
          <w:rFonts w:ascii="Times New Roman" w:hAnsi="Times New Roman" w:cs="Times New Roman"/>
          <w:sz w:val="24"/>
          <w:szCs w:val="24"/>
          <w:lang w:val="sr-Cyrl-CS"/>
        </w:rPr>
        <w:t>а</w:t>
      </w:r>
      <w:r>
        <w:rPr>
          <w:rFonts w:ascii="Times New Roman" w:hAnsi="Times New Roman" w:cs="Times New Roman"/>
          <w:sz w:val="24"/>
          <w:szCs w:val="24"/>
          <w:lang w:val="sr-Cyrl-CS"/>
        </w:rPr>
        <w:t xml:space="preserve"> за псе)</w:t>
      </w:r>
      <w:r w:rsidR="006D3373">
        <w:rPr>
          <w:rFonts w:ascii="Times New Roman" w:hAnsi="Times New Roman" w:cs="Times New Roman"/>
          <w:sz w:val="24"/>
          <w:szCs w:val="24"/>
          <w:lang w:val="sr-Cyrl-CS"/>
        </w:rPr>
        <w:t xml:space="preserve">, санације и одржавања водотокова и водопривредних објеката и финансирање ЈП Воде. Осим тога, на овој ПЈТ планирају се трансфери Аграрном фонду Бијељина </w:t>
      </w:r>
      <w:r w:rsidR="009B53D9">
        <w:rPr>
          <w:rFonts w:ascii="Times New Roman" w:hAnsi="Times New Roman" w:cs="Times New Roman"/>
          <w:sz w:val="24"/>
          <w:szCs w:val="24"/>
          <w:lang w:val="sr-Cyrl-CS"/>
        </w:rPr>
        <w:t>у циљу</w:t>
      </w:r>
      <w:r w:rsidR="006D3373">
        <w:rPr>
          <w:rFonts w:ascii="Times New Roman" w:hAnsi="Times New Roman" w:cs="Times New Roman"/>
          <w:sz w:val="24"/>
          <w:szCs w:val="24"/>
          <w:lang w:val="sr-Cyrl-CS"/>
        </w:rPr>
        <w:t xml:space="preserve"> афирмације домаће пољопривредне производње и подстицаја пољопривредним произвођачима. </w:t>
      </w:r>
      <w:r w:rsidR="009B53D9">
        <w:rPr>
          <w:rFonts w:ascii="Times New Roman" w:hAnsi="Times New Roman" w:cs="Times New Roman"/>
          <w:sz w:val="24"/>
          <w:szCs w:val="24"/>
          <w:lang w:val="sr-Cyrl-CS"/>
        </w:rPr>
        <w:t xml:space="preserve">Капитални издаци износе 29.440,00 КМ и намјењени су за улагање у побољшање шума из средстава прикупљених по основу надокнаде за рад у шумама у приватној својини. </w:t>
      </w:r>
      <w:r w:rsidR="006D3373">
        <w:rPr>
          <w:rFonts w:ascii="Times New Roman" w:hAnsi="Times New Roman" w:cs="Times New Roman"/>
          <w:sz w:val="24"/>
          <w:szCs w:val="24"/>
          <w:lang w:val="sr-Cyrl-CS"/>
        </w:rPr>
        <w:t>Извршење на овој ПЈТ износи 3.046.560,84 КМ, што представља 99,9%.</w:t>
      </w:r>
    </w:p>
    <w:p w:rsidR="006D3373" w:rsidRDefault="006D3373" w:rsidP="00AE6A52">
      <w:pPr>
        <w:contextualSpacing/>
        <w:jc w:val="both"/>
        <w:rPr>
          <w:rFonts w:ascii="Times New Roman" w:hAnsi="Times New Roman" w:cs="Times New Roman"/>
          <w:sz w:val="24"/>
          <w:szCs w:val="24"/>
          <w:lang w:val="sr-Cyrl-CS"/>
        </w:rPr>
      </w:pPr>
    </w:p>
    <w:p w:rsidR="006D3373" w:rsidRDefault="006D3373"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Потрошачка јединица 00050160 ОДЈЕЉЕЊЕ ЗА ПРОСТОРНО УРЕЂЕЊЕ - </w:t>
      </w:r>
      <w:r>
        <w:rPr>
          <w:rFonts w:ascii="Times New Roman" w:hAnsi="Times New Roman" w:cs="Times New Roman"/>
          <w:sz w:val="24"/>
          <w:szCs w:val="24"/>
          <w:lang w:val="sr-Cyrl-CS"/>
        </w:rPr>
        <w:t xml:space="preserve">укупно планирана средства, са реалокацијама, на овој ПЈТ износе </w:t>
      </w:r>
      <w:r w:rsidR="009B53D9">
        <w:rPr>
          <w:rFonts w:ascii="Times New Roman" w:hAnsi="Times New Roman" w:cs="Times New Roman"/>
          <w:sz w:val="24"/>
          <w:szCs w:val="24"/>
          <w:lang w:val="sr-Cyrl-CS"/>
        </w:rPr>
        <w:t>106.000,00 КМ. Намјењена су за капиталне издатке за финансирање израде урбанистичких планова у износу 101.697,00 КМ и финансирање текућих расхода- материјалних трошкова. Извршење на овој ПЈТ износи 105.369,44 КМ, што представља 99%.</w:t>
      </w:r>
    </w:p>
    <w:p w:rsidR="009B53D9" w:rsidRDefault="009B53D9" w:rsidP="00AE6A52">
      <w:pPr>
        <w:contextualSpacing/>
        <w:jc w:val="both"/>
        <w:rPr>
          <w:rFonts w:ascii="Times New Roman" w:hAnsi="Times New Roman" w:cs="Times New Roman"/>
          <w:sz w:val="24"/>
          <w:szCs w:val="24"/>
          <w:lang w:val="sr-Cyrl-CS"/>
        </w:rPr>
      </w:pPr>
    </w:p>
    <w:p w:rsidR="009B53D9" w:rsidRDefault="009B53D9"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Потрошачка јединица 000501</w:t>
      </w:r>
      <w:r w:rsidR="00805250">
        <w:rPr>
          <w:rFonts w:ascii="Times New Roman" w:hAnsi="Times New Roman" w:cs="Times New Roman"/>
          <w:b/>
          <w:sz w:val="24"/>
          <w:szCs w:val="24"/>
          <w:lang w:val="sr-Cyrl-CS"/>
        </w:rPr>
        <w:t>7</w:t>
      </w:r>
      <w:r>
        <w:rPr>
          <w:rFonts w:ascii="Times New Roman" w:hAnsi="Times New Roman" w:cs="Times New Roman"/>
          <w:b/>
          <w:sz w:val="24"/>
          <w:szCs w:val="24"/>
          <w:lang w:val="sr-Cyrl-CS"/>
        </w:rPr>
        <w:t xml:space="preserve">0 ОДЈЕЉЕЊЕ ЗА </w:t>
      </w:r>
      <w:r w:rsidR="00805250">
        <w:rPr>
          <w:rFonts w:ascii="Times New Roman" w:hAnsi="Times New Roman" w:cs="Times New Roman"/>
          <w:b/>
          <w:sz w:val="24"/>
          <w:szCs w:val="24"/>
          <w:lang w:val="sr-Cyrl-CS"/>
        </w:rPr>
        <w:t>СТАМБЕНО – КОМУНАЛНЕ ПОСЛОВЕ И ЗЖС</w:t>
      </w:r>
      <w:r>
        <w:rPr>
          <w:rFonts w:ascii="Times New Roman" w:hAnsi="Times New Roman" w:cs="Times New Roman"/>
          <w:b/>
          <w:sz w:val="24"/>
          <w:szCs w:val="24"/>
          <w:lang w:val="sr-Cyrl-CS"/>
        </w:rPr>
        <w:t xml:space="preserve"> - </w:t>
      </w:r>
      <w:r>
        <w:rPr>
          <w:rFonts w:ascii="Times New Roman" w:hAnsi="Times New Roman" w:cs="Times New Roman"/>
          <w:sz w:val="24"/>
          <w:szCs w:val="24"/>
          <w:lang w:val="sr-Cyrl-CS"/>
        </w:rPr>
        <w:t>укупно планирана средства, са реалокацијама, на овој ПЈТ износе</w:t>
      </w:r>
      <w:r w:rsidR="00805250">
        <w:rPr>
          <w:rFonts w:ascii="Times New Roman" w:hAnsi="Times New Roman" w:cs="Times New Roman"/>
          <w:sz w:val="24"/>
          <w:szCs w:val="24"/>
          <w:lang w:val="sr-Cyrl-CS"/>
        </w:rPr>
        <w:t xml:space="preserve"> 19.591.646,35 КМ. Потрошња је планирана из средстава буџета, учешћа грађана и кредита, а намјењена је за финансирање текућих расхода у износу 4.185.490,00 КМ и капиталних издатака у износу од 14.801.910,00 КМ. Текући расходи обухватају трошкове одржавања јавне расвјете, парка и зелених површина, одржавање јавне хигијене,</w:t>
      </w:r>
      <w:r w:rsidR="000C5F5F">
        <w:rPr>
          <w:rFonts w:ascii="Times New Roman" w:hAnsi="Times New Roman" w:cs="Times New Roman"/>
          <w:sz w:val="24"/>
          <w:szCs w:val="24"/>
          <w:lang w:val="sr-Cyrl-CS"/>
        </w:rPr>
        <w:t xml:space="preserve"> фасада,</w:t>
      </w:r>
      <w:r w:rsidR="00805250">
        <w:rPr>
          <w:rFonts w:ascii="Times New Roman" w:hAnsi="Times New Roman" w:cs="Times New Roman"/>
          <w:sz w:val="24"/>
          <w:szCs w:val="24"/>
          <w:lang w:val="sr-Cyrl-CS"/>
        </w:rPr>
        <w:t xml:space="preserve"> мјерење загађења ваздуха, финансирање потрошње електричне енергије за јавну расвјету, финансирање рада зимске службе</w:t>
      </w:r>
      <w:r w:rsidR="000C5F5F">
        <w:rPr>
          <w:rFonts w:ascii="Times New Roman" w:hAnsi="Times New Roman" w:cs="Times New Roman"/>
          <w:sz w:val="24"/>
          <w:szCs w:val="24"/>
          <w:lang w:val="sr-Cyrl-CS"/>
        </w:rPr>
        <w:t xml:space="preserve"> и сл. У оквиру ове ПЈТ планирани су и трошкови судских спорова. Капитални расходи се односе на изградњу и прибављање путне, водоводне, електро, канализационе и др. комуналне инфраструктуре у градским и сеоским мјесним заједницама и индустријској зони. Укупно извршење износи 14.769.820,12 КМ, односно 78%. У оквиру ове ПЈТ евидентирана су и средства на фонду 03 и фонду 05 у износу од 597.348,04 КМ, искоришћена за повећање безбједности саобраћаја, асфалтирање саобраћајница у индустријској зони и мјесним заједницама.</w:t>
      </w:r>
    </w:p>
    <w:p w:rsidR="003724D4" w:rsidRDefault="003724D4" w:rsidP="00AE6A52">
      <w:pPr>
        <w:contextualSpacing/>
        <w:jc w:val="both"/>
        <w:rPr>
          <w:rFonts w:ascii="Times New Roman" w:hAnsi="Times New Roman" w:cs="Times New Roman"/>
          <w:sz w:val="24"/>
          <w:szCs w:val="24"/>
          <w:lang w:val="sr-Cyrl-CS"/>
        </w:rPr>
      </w:pPr>
    </w:p>
    <w:p w:rsidR="003724D4" w:rsidRDefault="003724D4"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lastRenderedPageBreak/>
        <w:t xml:space="preserve">Потрошачка јединица 00050180 ОДЈЕЉЕЊЕ ЗА БОРАЧКО-ИНВАЛИДСКУ И ЦИВИЛНУ ЗАШТИТУ - </w:t>
      </w:r>
      <w:r>
        <w:rPr>
          <w:rFonts w:ascii="Times New Roman" w:hAnsi="Times New Roman" w:cs="Times New Roman"/>
          <w:sz w:val="24"/>
          <w:szCs w:val="24"/>
          <w:lang w:val="sr-Cyrl-CS"/>
        </w:rPr>
        <w:t>укупно планирана средства, са реалокацијама, на овој ПЈТ износе 489.400,00КМ. Намјењена су за финансирање текућих расхода (цивилна заштита, материјални трошкови удружења грађана која се баве борачким питањима, једнократне помоћи породицама палих бораца) и капиталних издатака за реконструкцију и одржавање објеката и набавку опреме цивилне заштите. Извршење на овој ПЈТ износи 487.591,83 КМ, што представља 99,9%.</w:t>
      </w:r>
    </w:p>
    <w:p w:rsidR="00D75972" w:rsidRDefault="00D75972" w:rsidP="00AE6A52">
      <w:pPr>
        <w:contextualSpacing/>
        <w:jc w:val="both"/>
        <w:rPr>
          <w:rFonts w:ascii="Times New Roman" w:hAnsi="Times New Roman" w:cs="Times New Roman"/>
          <w:sz w:val="24"/>
          <w:szCs w:val="24"/>
          <w:lang w:val="sr-Cyrl-CS"/>
        </w:rPr>
      </w:pPr>
    </w:p>
    <w:p w:rsidR="00D75972" w:rsidRDefault="00D75972"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Потрошачка јединица 00050210 ОДЈЕЉЕЊЕ ЗА ДРУШТВЕНЕ ДЈЕЛАТНОСТИ - </w:t>
      </w:r>
      <w:r>
        <w:rPr>
          <w:rFonts w:ascii="Times New Roman" w:hAnsi="Times New Roman" w:cs="Times New Roman"/>
          <w:sz w:val="24"/>
          <w:szCs w:val="24"/>
          <w:lang w:val="sr-Cyrl-CS"/>
        </w:rPr>
        <w:t xml:space="preserve">укупно планирана средства, са реалокацијама, на овој ПЈТ износе 7.185.308,00 КМ. Намјењена су за финансирање текућих расхода у висини од 3.276.200,00 КМ по основу финансирања примарне здравствене заштите и мртвозорства, субвенција и грантова удружењима грађана и непрофитним организацијама у области спорта, образовања, културе, културно – историјског насљеђа, очувања традиције, омладинског организовања, националних мањина, помоћ пензионерима и сл., потрошњу по основу стипендија, једнократних помоћи појединцима за лијечење стерилитета, подстицаја повратка, финансирање политичких партија и друго. Капитални издаци су планирани на нивоу од 3.909.108,00 КМ и намјењени су за </w:t>
      </w:r>
      <w:r w:rsidR="001E4D2D">
        <w:rPr>
          <w:rFonts w:ascii="Times New Roman" w:hAnsi="Times New Roman" w:cs="Times New Roman"/>
          <w:sz w:val="24"/>
          <w:szCs w:val="24"/>
          <w:lang w:val="sr-Cyrl-CS"/>
        </w:rPr>
        <w:t>изградњу, прибављање и реконструкцију објеката у образовању, спорту, култури, изградњу зграде Центра за социјални рад, стамбено збрињавање Рома. Извршење на овој ПЈТ износи 5.143.587,98 КМ, што представља 72%.</w:t>
      </w:r>
    </w:p>
    <w:p w:rsidR="001E4D2D" w:rsidRDefault="001E4D2D" w:rsidP="00AE6A5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 овој ПЈТ су евидентирана с</w:t>
      </w:r>
      <w:r w:rsidR="00443F14">
        <w:rPr>
          <w:rFonts w:ascii="Times New Roman" w:hAnsi="Times New Roman" w:cs="Times New Roman"/>
          <w:sz w:val="24"/>
          <w:szCs w:val="24"/>
          <w:lang w:val="sr-Cyrl-CS"/>
        </w:rPr>
        <w:t>редства на фондовима 03,04 и 05у укупном износу 472.928,04 КМ.</w:t>
      </w:r>
    </w:p>
    <w:p w:rsidR="00443F14" w:rsidRDefault="00443F14" w:rsidP="00AE6A52">
      <w:pPr>
        <w:contextualSpacing/>
        <w:jc w:val="both"/>
        <w:rPr>
          <w:rFonts w:ascii="Times New Roman" w:hAnsi="Times New Roman" w:cs="Times New Roman"/>
          <w:sz w:val="24"/>
          <w:szCs w:val="24"/>
          <w:lang w:val="sr-Cyrl-CS"/>
        </w:rPr>
      </w:pPr>
    </w:p>
    <w:p w:rsidR="00443F14" w:rsidRDefault="00443F14"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Потрошачка јединица 00050220 ОДЈЕЉЕЊЕ ЗА ИНСПЕКЦИЈСКЕ ПОСЛОВЕ - </w:t>
      </w:r>
      <w:r>
        <w:rPr>
          <w:rFonts w:ascii="Times New Roman" w:hAnsi="Times New Roman" w:cs="Times New Roman"/>
          <w:sz w:val="24"/>
          <w:szCs w:val="24"/>
          <w:lang w:val="sr-Cyrl-CS"/>
        </w:rPr>
        <w:t>укупно планирана средства, са реалокацијама, на овој ПЈТ износе 37.900,00 КМ. Намјењена су за финансирање текућих расхода по основу извршења рјешења пољопривредне, еколошке, урбанистичко-грађевинске инспекције, трошкова инспекцијских узорака и материјалних трошкова. Извршење износи 37.819,03 КМ, односно 100%.</w:t>
      </w:r>
    </w:p>
    <w:p w:rsidR="00443F14" w:rsidRDefault="00443F14" w:rsidP="00AE6A52">
      <w:pPr>
        <w:contextualSpacing/>
        <w:jc w:val="both"/>
        <w:rPr>
          <w:rFonts w:ascii="Times New Roman" w:hAnsi="Times New Roman" w:cs="Times New Roman"/>
          <w:sz w:val="24"/>
          <w:szCs w:val="24"/>
          <w:lang w:val="sr-Cyrl-CS"/>
        </w:rPr>
      </w:pPr>
    </w:p>
    <w:p w:rsidR="00443F14" w:rsidRDefault="00443F14"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Потрошачка јединица 00050230 КОМУНАЛНА ПОЛИЦИЈА - </w:t>
      </w:r>
      <w:r>
        <w:rPr>
          <w:rFonts w:ascii="Times New Roman" w:hAnsi="Times New Roman" w:cs="Times New Roman"/>
          <w:sz w:val="24"/>
          <w:szCs w:val="24"/>
          <w:lang w:val="sr-Cyrl-CS"/>
        </w:rPr>
        <w:t xml:space="preserve">укупно планирана средства, са реалокацијама, на овој ПЈТ износе 8.500,00 КМ. Намјењена су за </w:t>
      </w:r>
      <w:r w:rsidR="008B61EC">
        <w:rPr>
          <w:rFonts w:ascii="Times New Roman" w:hAnsi="Times New Roman" w:cs="Times New Roman"/>
          <w:sz w:val="24"/>
          <w:szCs w:val="24"/>
          <w:lang w:val="sr-Cyrl-CS"/>
        </w:rPr>
        <w:t>финансирање текућих расхода по основу материјалних трошкова, извршења по налогу комуналне полиције и сл. Извршење износи 4.587,09 КМ, односно 54%.</w:t>
      </w:r>
    </w:p>
    <w:p w:rsidR="008B61EC" w:rsidRDefault="008B61EC" w:rsidP="00AE6A52">
      <w:pPr>
        <w:contextualSpacing/>
        <w:jc w:val="both"/>
        <w:rPr>
          <w:rFonts w:ascii="Times New Roman" w:hAnsi="Times New Roman" w:cs="Times New Roman"/>
          <w:sz w:val="24"/>
          <w:szCs w:val="24"/>
          <w:lang w:val="sr-Cyrl-CS"/>
        </w:rPr>
      </w:pPr>
    </w:p>
    <w:p w:rsidR="008B61EC" w:rsidRDefault="008B61EC" w:rsidP="00AE6A52">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Потрошачка јединица 00050240 ОДСЈЕК ЗА ЗАЈЕДНИЧКЕ ПОСЛОВЕ - </w:t>
      </w:r>
      <w:r>
        <w:rPr>
          <w:rFonts w:ascii="Times New Roman" w:hAnsi="Times New Roman" w:cs="Times New Roman"/>
          <w:sz w:val="24"/>
          <w:szCs w:val="24"/>
          <w:lang w:val="sr-Cyrl-CS"/>
        </w:rPr>
        <w:t>укупно планирана средства, са реалокацијама, на овој ПЈТ износе 1.304.249,00 КМ. Намјењена су за финансирање текућих расхода, у износу 971.012,00 КМ и капиталних издатака у износу</w:t>
      </w:r>
      <w:r w:rsidR="003411C4">
        <w:rPr>
          <w:rFonts w:ascii="Times New Roman" w:hAnsi="Times New Roman" w:cs="Times New Roman"/>
          <w:sz w:val="24"/>
          <w:szCs w:val="24"/>
          <w:lang w:val="sr-Cyrl-CS"/>
        </w:rPr>
        <w:t xml:space="preserve"> 333.237,00 КМ. Текући расходи обухватају трошкове закупа објеката, комуналних услуга, горива, гријања осигурања, канцеларијског материјала и сл. за потребе градске управе, а </w:t>
      </w:r>
      <w:r w:rsidR="003411C4">
        <w:rPr>
          <w:rFonts w:ascii="Times New Roman" w:hAnsi="Times New Roman" w:cs="Times New Roman"/>
          <w:sz w:val="24"/>
          <w:szCs w:val="24"/>
          <w:lang w:val="sr-Cyrl-CS"/>
        </w:rPr>
        <w:lastRenderedPageBreak/>
        <w:t>капитални издаци се односе на реконструкцију и инвестиционо одржавање објеката градске управе и набавку опреме. Извршење износи 1.220.325,45 КМ, што је 94% у односу на план.</w:t>
      </w:r>
    </w:p>
    <w:p w:rsidR="0038090D" w:rsidRDefault="0038090D" w:rsidP="00AE6A52">
      <w:pPr>
        <w:contextualSpacing/>
        <w:jc w:val="both"/>
        <w:rPr>
          <w:rFonts w:ascii="Times New Roman" w:hAnsi="Times New Roman" w:cs="Times New Roman"/>
          <w:sz w:val="24"/>
          <w:szCs w:val="24"/>
          <w:lang w:val="sr-Cyrl-CS"/>
        </w:rPr>
      </w:pPr>
    </w:p>
    <w:p w:rsidR="0038090D" w:rsidRDefault="0038090D" w:rsidP="00AE6A52">
      <w:pPr>
        <w:contextualSpacing/>
        <w:jc w:val="both"/>
        <w:rPr>
          <w:rFonts w:ascii="Times New Roman" w:hAnsi="Times New Roman" w:cs="Times New Roman"/>
          <w:b/>
          <w:sz w:val="24"/>
          <w:szCs w:val="24"/>
          <w:lang w:val="sr-Cyrl-CS"/>
        </w:rPr>
      </w:pPr>
      <w:r w:rsidRPr="0038090D">
        <w:rPr>
          <w:rFonts w:ascii="Times New Roman" w:hAnsi="Times New Roman" w:cs="Times New Roman"/>
          <w:b/>
          <w:sz w:val="24"/>
          <w:szCs w:val="24"/>
          <w:lang w:val="sr-Cyrl-CS"/>
        </w:rPr>
        <w:t>3.3.2. Остали корисници буџета Града</w:t>
      </w:r>
    </w:p>
    <w:p w:rsidR="007C39BC" w:rsidRDefault="007C39BC" w:rsidP="00AE6A52">
      <w:pPr>
        <w:contextualSpacing/>
        <w:jc w:val="both"/>
        <w:rPr>
          <w:rFonts w:ascii="Times New Roman" w:hAnsi="Times New Roman" w:cs="Times New Roman"/>
          <w:b/>
          <w:sz w:val="24"/>
          <w:szCs w:val="24"/>
          <w:lang w:val="sr-Cyrl-CS"/>
        </w:rPr>
      </w:pPr>
    </w:p>
    <w:p w:rsidR="007C39BC" w:rsidRDefault="007C39BC" w:rsidP="00AE6A5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Укупно планирана средства, са реалокацијама, на оперативној јединици 2 </w:t>
      </w:r>
      <w:r w:rsidR="007121E9">
        <w:rPr>
          <w:rFonts w:ascii="Times New Roman" w:hAnsi="Times New Roman" w:cs="Times New Roman"/>
          <w:sz w:val="24"/>
          <w:szCs w:val="24"/>
          <w:lang w:val="sr-Cyrl-CS"/>
        </w:rPr>
        <w:t>– остали корисници буџета Града Бијељина износе 11.431.734,14 КМ и расподјељена су на 15 ПЈТ. Намјењена су за финансирање социјалне заштите, предшколског образовања, културе, туризма, подстицаја мале привреде и материјалних трошкова средњих школа.</w:t>
      </w:r>
    </w:p>
    <w:p w:rsidR="008D62FD" w:rsidRDefault="008D62FD" w:rsidP="00AE6A5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Средства за финансирање социјалне заштите планирана су у оквиру </w:t>
      </w:r>
      <w:r w:rsidRPr="008D62FD">
        <w:rPr>
          <w:rFonts w:ascii="Times New Roman" w:hAnsi="Times New Roman" w:cs="Times New Roman"/>
          <w:b/>
          <w:sz w:val="24"/>
          <w:szCs w:val="24"/>
          <w:lang w:val="sr-Cyrl-CS"/>
        </w:rPr>
        <w:t xml:space="preserve">ПЈТ </w:t>
      </w:r>
      <w:r>
        <w:rPr>
          <w:rFonts w:ascii="Times New Roman" w:hAnsi="Times New Roman" w:cs="Times New Roman"/>
          <w:b/>
          <w:sz w:val="24"/>
          <w:szCs w:val="24"/>
          <w:lang w:val="sr-Cyrl-CS"/>
        </w:rPr>
        <w:t xml:space="preserve">ЦЕНТАР ЗА СОЦИЈАЛНИ РАД (0005300) </w:t>
      </w:r>
      <w:r w:rsidRPr="008D62FD">
        <w:rPr>
          <w:rFonts w:ascii="Times New Roman" w:hAnsi="Times New Roman" w:cs="Times New Roman"/>
          <w:sz w:val="24"/>
          <w:szCs w:val="24"/>
          <w:lang w:val="sr-Cyrl-CS"/>
        </w:rPr>
        <w:t>и</w:t>
      </w:r>
      <w:r>
        <w:rPr>
          <w:rFonts w:ascii="Times New Roman" w:hAnsi="Times New Roman" w:cs="Times New Roman"/>
          <w:b/>
          <w:sz w:val="24"/>
          <w:szCs w:val="24"/>
          <w:lang w:val="sr-Cyrl-CS"/>
        </w:rPr>
        <w:t xml:space="preserve"> ПЈТ СОЦИЈАЛНА ЗАШТИТА </w:t>
      </w:r>
      <w:r w:rsidRPr="008D62FD">
        <w:rPr>
          <w:rFonts w:ascii="Times New Roman" w:hAnsi="Times New Roman" w:cs="Times New Roman"/>
          <w:b/>
          <w:sz w:val="24"/>
          <w:szCs w:val="24"/>
          <w:lang w:val="sr-Cyrl-CS"/>
        </w:rPr>
        <w:t>(0005301)</w:t>
      </w:r>
      <w:r>
        <w:rPr>
          <w:rFonts w:ascii="Times New Roman" w:hAnsi="Times New Roman" w:cs="Times New Roman"/>
          <w:sz w:val="24"/>
          <w:szCs w:val="24"/>
          <w:lang w:val="sr-Cyrl-CS"/>
        </w:rPr>
        <w:t xml:space="preserve">у укупном износу 6.335.394,00 КМ. Намјењена су за финансирање текућих расхода у износу 6.289.394,00 КМ, капиталних издатака у износу 10.000,00 КМ и осталих издатака у износу 36.000,00 КМ. Текући расходи обухватају бруто плате и накнаде ЈУ Центра за социјали рад Бијељина, материјалне трошкове рада и социјалну заштиту у облику новчаних помоћи по разним основама, </w:t>
      </w:r>
      <w:r w:rsidR="00626B4A">
        <w:rPr>
          <w:rFonts w:ascii="Times New Roman" w:hAnsi="Times New Roman" w:cs="Times New Roman"/>
          <w:sz w:val="24"/>
          <w:szCs w:val="24"/>
          <w:lang w:val="sr-Cyrl-CS"/>
        </w:rPr>
        <w:t>домског смјештаја, трошкова оспособљавања за рад и</w:t>
      </w:r>
      <w:r w:rsidR="001E795B">
        <w:rPr>
          <w:rFonts w:ascii="Times New Roman" w:hAnsi="Times New Roman" w:cs="Times New Roman"/>
          <w:sz w:val="24"/>
          <w:szCs w:val="24"/>
          <w:lang w:val="sr-Cyrl-CS"/>
        </w:rPr>
        <w:t xml:space="preserve"> </w:t>
      </w:r>
      <w:r w:rsidR="005D0DBD">
        <w:rPr>
          <w:rFonts w:ascii="Times New Roman" w:hAnsi="Times New Roman" w:cs="Times New Roman"/>
          <w:sz w:val="24"/>
          <w:szCs w:val="24"/>
          <w:lang w:val="sr-Cyrl-CS"/>
        </w:rPr>
        <w:t>друг</w:t>
      </w:r>
      <w:r w:rsidR="001E795B">
        <w:rPr>
          <w:rFonts w:ascii="Times New Roman" w:hAnsi="Times New Roman" w:cs="Times New Roman"/>
          <w:sz w:val="24"/>
          <w:szCs w:val="24"/>
          <w:lang w:val="sr-Cyrl-CS"/>
        </w:rPr>
        <w:t>их до</w:t>
      </w:r>
      <w:r w:rsidR="005D0DBD">
        <w:rPr>
          <w:rFonts w:ascii="Times New Roman" w:hAnsi="Times New Roman" w:cs="Times New Roman"/>
          <w:sz w:val="24"/>
          <w:szCs w:val="24"/>
          <w:lang w:val="sr-Cyrl-CS"/>
        </w:rPr>
        <w:t>знака</w:t>
      </w:r>
      <w:r w:rsidR="00626B4A">
        <w:rPr>
          <w:rFonts w:ascii="Times New Roman" w:hAnsi="Times New Roman" w:cs="Times New Roman"/>
          <w:sz w:val="24"/>
          <w:szCs w:val="24"/>
          <w:lang w:val="sr-Cyrl-CS"/>
        </w:rPr>
        <w:t xml:space="preserve"> у складу са Законом о социјалној заштити. Извршење ових средстава износи 6.325.166,69 КМ, што је 99% у односу на план.</w:t>
      </w:r>
    </w:p>
    <w:p w:rsidR="00626B4A" w:rsidRDefault="00626B4A" w:rsidP="00AE6A5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Средства за финансирања предшколског образовања планирана су у оквиру </w:t>
      </w:r>
      <w:r w:rsidRPr="00626B4A">
        <w:rPr>
          <w:rFonts w:ascii="Times New Roman" w:hAnsi="Times New Roman" w:cs="Times New Roman"/>
          <w:b/>
          <w:sz w:val="24"/>
          <w:szCs w:val="24"/>
          <w:lang w:val="sr-Cyrl-CS"/>
        </w:rPr>
        <w:t>ПЈТ ДЈЕЧИЈИ ВРТИЋ „ЧИКА ЈОВА ЗМАЈ“ (0005400)</w:t>
      </w:r>
      <w:r>
        <w:rPr>
          <w:rFonts w:ascii="Times New Roman" w:hAnsi="Times New Roman" w:cs="Times New Roman"/>
          <w:sz w:val="24"/>
          <w:szCs w:val="24"/>
          <w:lang w:val="sr-Cyrl-CS"/>
        </w:rPr>
        <w:t xml:space="preserve">у укупном износу </w:t>
      </w:r>
      <w:r w:rsidR="00281E03">
        <w:rPr>
          <w:rFonts w:ascii="Times New Roman" w:hAnsi="Times New Roman" w:cs="Times New Roman"/>
          <w:sz w:val="24"/>
          <w:szCs w:val="24"/>
          <w:lang w:val="sr-Cyrl-CS"/>
        </w:rPr>
        <w:t>1.784.030,00 КМ. Намјењена су за финансирање текућих ра</w:t>
      </w:r>
      <w:r w:rsidR="0043207E">
        <w:rPr>
          <w:rFonts w:ascii="Times New Roman" w:hAnsi="Times New Roman" w:cs="Times New Roman"/>
          <w:sz w:val="24"/>
          <w:szCs w:val="24"/>
          <w:lang w:val="sr-Cyrl-CS"/>
        </w:rPr>
        <w:t>схода у износу 1.718.078,00 КМ,</w:t>
      </w:r>
      <w:r w:rsidR="00281E03">
        <w:rPr>
          <w:rFonts w:ascii="Times New Roman" w:hAnsi="Times New Roman" w:cs="Times New Roman"/>
          <w:sz w:val="24"/>
          <w:szCs w:val="24"/>
          <w:lang w:val="sr-Cyrl-CS"/>
        </w:rPr>
        <w:t xml:space="preserve"> капиталних</w:t>
      </w:r>
      <w:r w:rsidR="0043207E">
        <w:rPr>
          <w:rFonts w:ascii="Times New Roman" w:hAnsi="Times New Roman" w:cs="Times New Roman"/>
          <w:sz w:val="24"/>
          <w:szCs w:val="24"/>
          <w:lang w:val="sr-Cyrl-CS"/>
        </w:rPr>
        <w:t xml:space="preserve"> издатака у износу 37.475,00 КМ и осталих издатака за накнаде плата који се рефундирају у износу 28.477,00 КМ.</w:t>
      </w:r>
      <w:r w:rsidR="00281E03">
        <w:rPr>
          <w:rFonts w:ascii="Times New Roman" w:hAnsi="Times New Roman" w:cs="Times New Roman"/>
          <w:sz w:val="24"/>
          <w:szCs w:val="24"/>
          <w:lang w:val="sr-Cyrl-CS"/>
        </w:rPr>
        <w:t xml:space="preserve"> Текући расходи обухватају плате и накнаде запослених у ЈУ Дјечији вртић „Чика Јова Змај“</w:t>
      </w:r>
      <w:r w:rsidR="0043207E">
        <w:rPr>
          <w:rFonts w:ascii="Times New Roman" w:hAnsi="Times New Roman" w:cs="Times New Roman"/>
          <w:sz w:val="24"/>
          <w:szCs w:val="24"/>
          <w:lang w:val="sr-Cyrl-CS"/>
        </w:rPr>
        <w:t>, тошкове комуналних услуга, горива, осигурања, набавке материјала и уговорених услуга. Капитални издаци обухватају набавку опреме и издатке за залихе материјала. Извршење износи 1.787.683,52 КМ, што је 100% у односу на план.</w:t>
      </w:r>
    </w:p>
    <w:p w:rsidR="00C57A09" w:rsidRDefault="00EC7991" w:rsidP="00AE6A5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Средства за финансирање културе планирана су у оквиру </w:t>
      </w:r>
      <w:r>
        <w:rPr>
          <w:rFonts w:ascii="Times New Roman" w:hAnsi="Times New Roman" w:cs="Times New Roman"/>
          <w:b/>
          <w:sz w:val="24"/>
          <w:szCs w:val="24"/>
          <w:lang w:val="sr-Cyrl-CS"/>
        </w:rPr>
        <w:t>ПЈТ ЦЕНТАР ЗА КУЛТУРУ СЕМБЕРИЈА (0005500), ПЈТ МУЗЕЈ СЕМБЕРИЈЕ (0005501), ПЈТ СКУД „СЕМБЕРИЈА“ (0005503), ПЈТ НАРОДНА БИБЛИОТЕКА „ФИЛИП ВИШЊИЋ“ БИЈЕЉИНА (8180035)</w:t>
      </w:r>
      <w:r w:rsidRPr="00EC7991">
        <w:rPr>
          <w:rFonts w:ascii="Times New Roman" w:hAnsi="Times New Roman" w:cs="Times New Roman"/>
          <w:sz w:val="24"/>
          <w:szCs w:val="24"/>
          <w:lang w:val="sr-Cyrl-CS"/>
        </w:rPr>
        <w:t xml:space="preserve"> у</w:t>
      </w:r>
      <w:r>
        <w:rPr>
          <w:rFonts w:ascii="Times New Roman" w:hAnsi="Times New Roman" w:cs="Times New Roman"/>
          <w:sz w:val="24"/>
          <w:szCs w:val="24"/>
          <w:lang w:val="sr-Cyrl-CS"/>
        </w:rPr>
        <w:t xml:space="preserve">укупном износу </w:t>
      </w:r>
      <w:r w:rsidR="00C57A09">
        <w:rPr>
          <w:rFonts w:ascii="Times New Roman" w:hAnsi="Times New Roman" w:cs="Times New Roman"/>
          <w:sz w:val="24"/>
          <w:szCs w:val="24"/>
          <w:lang w:val="sr-Cyrl-CS"/>
        </w:rPr>
        <w:t>1.479.144,00</w:t>
      </w:r>
      <w:r>
        <w:rPr>
          <w:rFonts w:ascii="Times New Roman" w:hAnsi="Times New Roman" w:cs="Times New Roman"/>
          <w:sz w:val="24"/>
          <w:szCs w:val="24"/>
          <w:lang w:val="sr-Cyrl-CS"/>
        </w:rPr>
        <w:t xml:space="preserve"> КМ. Намјењена су за финансирање текућих расхода у износу 1.328.154,00 КМ, капиталних издатака у износу 117.990,00 КМ и осталих издатака </w:t>
      </w:r>
      <w:r w:rsidR="00C57A09">
        <w:rPr>
          <w:rFonts w:ascii="Times New Roman" w:hAnsi="Times New Roman" w:cs="Times New Roman"/>
          <w:sz w:val="24"/>
          <w:szCs w:val="24"/>
          <w:lang w:val="sr-Cyrl-CS"/>
        </w:rPr>
        <w:t>за породиљско одсуство које се рефундира. Средства су извршена у износу 1.461.230,48 КМ, што представља 98% у односу на план. Поред буџетом планираних средстава на фонду 01, на овим ПЈТ евидентирана су и средства на фондовима 02 и 03 у укупном износу 34.824,14 КМ.</w:t>
      </w:r>
    </w:p>
    <w:p w:rsidR="00F8277D" w:rsidRDefault="00C57A09" w:rsidP="00AE6A5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Средства за финансирање унапређења туристичке понуде планирана су у оквиру </w:t>
      </w:r>
      <w:r>
        <w:rPr>
          <w:rFonts w:ascii="Times New Roman" w:hAnsi="Times New Roman" w:cs="Times New Roman"/>
          <w:b/>
          <w:sz w:val="24"/>
          <w:szCs w:val="24"/>
          <w:lang w:val="sr-Cyrl-CS"/>
        </w:rPr>
        <w:t xml:space="preserve">ПЈТ ТУРИСТИЧКА ОРГАНИЗАЦИЈА ГРАДА БИЈЕЉИНА (0005510) </w:t>
      </w:r>
      <w:r>
        <w:rPr>
          <w:rFonts w:ascii="Times New Roman" w:hAnsi="Times New Roman" w:cs="Times New Roman"/>
          <w:sz w:val="24"/>
          <w:szCs w:val="24"/>
          <w:lang w:val="sr-Cyrl-CS"/>
        </w:rPr>
        <w:t xml:space="preserve">у износу од 496.512,00 КМ и то за текуће расходе у висини 482.390,00 КМ и капиталне издатке од </w:t>
      </w:r>
      <w:r>
        <w:rPr>
          <w:rFonts w:ascii="Times New Roman" w:hAnsi="Times New Roman" w:cs="Times New Roman"/>
          <w:sz w:val="24"/>
          <w:szCs w:val="24"/>
          <w:lang w:val="sr-Cyrl-CS"/>
        </w:rPr>
        <w:lastRenderedPageBreak/>
        <w:t xml:space="preserve">11.950,00 КМ. У оквиру ове ПЈТ планирају се средства прикупљена по основу боравишне таксе. Извршење на овој ПЈТ износи </w:t>
      </w:r>
      <w:r w:rsidR="00F8277D">
        <w:rPr>
          <w:rFonts w:ascii="Times New Roman" w:hAnsi="Times New Roman" w:cs="Times New Roman"/>
          <w:sz w:val="24"/>
          <w:szCs w:val="24"/>
          <w:lang w:val="sr-Cyrl-CS"/>
        </w:rPr>
        <w:t>491.189,61 КМ, што је 99% у односу на план.</w:t>
      </w:r>
    </w:p>
    <w:p w:rsidR="0043207E" w:rsidRDefault="00F8277D" w:rsidP="00AE6A5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Средства  намјењена за подстицај малих и средњих предузећа планирају се у оквиру </w:t>
      </w:r>
      <w:r>
        <w:rPr>
          <w:rFonts w:ascii="Times New Roman" w:hAnsi="Times New Roman" w:cs="Times New Roman"/>
          <w:b/>
          <w:sz w:val="24"/>
          <w:szCs w:val="24"/>
          <w:lang w:val="sr-Cyrl-CS"/>
        </w:rPr>
        <w:t xml:space="preserve">ПЈТ АГЕНЦИЈА ЗА МАЛА И СРЕДЊА ПРЕДУЗЕЋА (0005910). </w:t>
      </w:r>
      <w:r>
        <w:rPr>
          <w:rFonts w:ascii="Times New Roman" w:hAnsi="Times New Roman" w:cs="Times New Roman"/>
          <w:sz w:val="24"/>
          <w:szCs w:val="24"/>
          <w:lang w:val="sr-Cyrl-CS"/>
        </w:rPr>
        <w:t>Планирана су у износу 241.403,00 КМ, од тога је 79.000,00 КМ је намјењено за подстицај малих и средњих предузећа, 158.476,00 КМ за остале текуће расходе и 1.345,00 КМ за капиталне издатке. Извршење средстава је 226.132,14 КМ, што представља 94% у односу на план.</w:t>
      </w:r>
    </w:p>
    <w:p w:rsidR="00F8277D" w:rsidRPr="00362CED" w:rsidRDefault="00F8277D" w:rsidP="00AE6A5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Средства планирана за финансирање материјалних трошкова средњошколског образовања укупно износе 1.039.582,00 КМ. Планирају су у оквиру </w:t>
      </w:r>
      <w:r>
        <w:rPr>
          <w:rFonts w:ascii="Times New Roman" w:hAnsi="Times New Roman" w:cs="Times New Roman"/>
          <w:b/>
          <w:sz w:val="24"/>
          <w:szCs w:val="24"/>
          <w:lang w:val="sr-Cyrl-CS"/>
        </w:rPr>
        <w:t xml:space="preserve">ПЈТ </w:t>
      </w:r>
      <w:r w:rsidR="00362CED">
        <w:rPr>
          <w:rFonts w:ascii="Times New Roman" w:hAnsi="Times New Roman" w:cs="Times New Roman"/>
          <w:b/>
          <w:sz w:val="24"/>
          <w:szCs w:val="24"/>
          <w:lang w:val="sr-Cyrl-CS"/>
        </w:rPr>
        <w:t xml:space="preserve">ГИМНАЗИЈА „ФИЛИП ВИШЊИЋ“ БИЈЕЉИНА(815054), ПЈТ ЕКОНОМСКА ШКОЛА (815055), ПЈТ ПОЉОПРИВРЕДНА И МЕДИЦИНСКА ШКОЛА (815056), ПЈТ ТЕХНИЧКА ШКОЛА „МИХАЈЛО ПУПИН“ (815057), ПЈТ СРЕДЊА СТРУЧНА ШКОЛА ЈАЊА (815059), ПЈТ МУЗИЧКА ШКОЛА „С.С. МОКРАЊАЦ“ (84011). </w:t>
      </w:r>
      <w:r w:rsidR="00362CED">
        <w:rPr>
          <w:rFonts w:ascii="Times New Roman" w:hAnsi="Times New Roman" w:cs="Times New Roman"/>
          <w:sz w:val="24"/>
          <w:szCs w:val="24"/>
          <w:lang w:val="sr-Cyrl-CS"/>
        </w:rPr>
        <w:t>За текуће расходе је предвиђено 837.209,00 КМ, а за капиталне издатке 140.785,00 КМ. Извршење средстава износи 1.038.415,92 КМ, што представља 99% у односу на план. У оквиру ових ПЈТ евидентирана су и средства на фонду 03 у укупном износу од 16.195,00 КМ.</w:t>
      </w:r>
    </w:p>
    <w:p w:rsidR="00443F14" w:rsidRDefault="00443F14" w:rsidP="00AE6A52">
      <w:pPr>
        <w:contextualSpacing/>
        <w:jc w:val="both"/>
        <w:rPr>
          <w:rFonts w:ascii="Times New Roman" w:hAnsi="Times New Roman" w:cs="Times New Roman"/>
          <w:sz w:val="24"/>
          <w:szCs w:val="24"/>
          <w:lang w:val="sr-Cyrl-CS"/>
        </w:rPr>
      </w:pPr>
    </w:p>
    <w:p w:rsidR="00443F14" w:rsidRPr="00443F14" w:rsidRDefault="00443F14" w:rsidP="00AE6A52">
      <w:pPr>
        <w:contextualSpacing/>
        <w:jc w:val="both"/>
        <w:rPr>
          <w:rFonts w:ascii="Times New Roman" w:hAnsi="Times New Roman" w:cs="Times New Roman"/>
          <w:sz w:val="24"/>
          <w:szCs w:val="24"/>
          <w:lang w:val="sr-Cyrl-CS"/>
        </w:rPr>
      </w:pPr>
    </w:p>
    <w:p w:rsidR="000C5F5F" w:rsidRDefault="000C5F5F" w:rsidP="00AE6A52">
      <w:pPr>
        <w:contextualSpacing/>
        <w:jc w:val="both"/>
        <w:rPr>
          <w:rFonts w:ascii="Times New Roman" w:hAnsi="Times New Roman" w:cs="Times New Roman"/>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sectPr w:rsidR="005B2D2C" w:rsidSect="005B2D2C">
          <w:pgSz w:w="12240" w:h="15840"/>
          <w:pgMar w:top="1440" w:right="1440" w:bottom="1440" w:left="1440" w:header="720" w:footer="720" w:gutter="0"/>
          <w:cols w:space="720"/>
          <w:docGrid w:linePitch="360"/>
        </w:sectPr>
      </w:pPr>
    </w:p>
    <w:tbl>
      <w:tblPr>
        <w:tblW w:w="13700" w:type="dxa"/>
        <w:tblLook w:val="04A0"/>
      </w:tblPr>
      <w:tblGrid>
        <w:gridCol w:w="417"/>
        <w:gridCol w:w="416"/>
        <w:gridCol w:w="516"/>
        <w:gridCol w:w="820"/>
        <w:gridCol w:w="4999"/>
        <w:gridCol w:w="1290"/>
        <w:gridCol w:w="1348"/>
        <w:gridCol w:w="1534"/>
        <w:gridCol w:w="1333"/>
        <w:gridCol w:w="1027"/>
      </w:tblGrid>
      <w:tr w:rsidR="005D0DBD" w:rsidRPr="005D0DBD" w:rsidTr="005D0DBD">
        <w:trPr>
          <w:trHeight w:val="270"/>
        </w:trPr>
        <w:tc>
          <w:tcPr>
            <w:tcW w:w="417" w:type="dxa"/>
            <w:tcBorders>
              <w:top w:val="single" w:sz="4" w:space="0" w:color="auto"/>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i/>
                <w:iCs/>
                <w:color w:val="000000"/>
                <w:sz w:val="16"/>
                <w:szCs w:val="16"/>
              </w:rPr>
            </w:pPr>
            <w:r w:rsidRPr="005D0DBD">
              <w:rPr>
                <w:rFonts w:ascii="Times New Roman" w:eastAsia="Times New Roman" w:hAnsi="Times New Roman" w:cs="Times New Roman"/>
                <w:b/>
                <w:bCs/>
                <w:i/>
                <w:iCs/>
                <w:color w:val="000000"/>
                <w:sz w:val="16"/>
                <w:szCs w:val="16"/>
              </w:rPr>
              <w:lastRenderedPageBreak/>
              <w:t> </w:t>
            </w:r>
          </w:p>
        </w:tc>
        <w:tc>
          <w:tcPr>
            <w:tcW w:w="13283" w:type="dxa"/>
            <w:gridSpan w:val="9"/>
            <w:tcBorders>
              <w:top w:val="single" w:sz="4" w:space="0" w:color="auto"/>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color w:val="000000"/>
                <w:sz w:val="16"/>
                <w:szCs w:val="16"/>
              </w:rPr>
            </w:pPr>
            <w:r w:rsidRPr="005D0DBD">
              <w:rPr>
                <w:rFonts w:ascii="Times New Roman" w:eastAsia="Times New Roman" w:hAnsi="Times New Roman" w:cs="Times New Roman"/>
                <w:color w:val="000000"/>
                <w:sz w:val="16"/>
                <w:szCs w:val="16"/>
              </w:rPr>
              <w:t> </w:t>
            </w:r>
          </w:p>
        </w:tc>
        <w:tc>
          <w:tcPr>
            <w:tcW w:w="13283" w:type="dxa"/>
            <w:gridSpan w:val="9"/>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color w:val="000000"/>
                <w:sz w:val="16"/>
                <w:szCs w:val="16"/>
              </w:rPr>
            </w:pPr>
            <w:r w:rsidRPr="005D0DBD">
              <w:rPr>
                <w:rFonts w:ascii="Times New Roman" w:eastAsia="Times New Roman" w:hAnsi="Times New Roman" w:cs="Times New Roman"/>
                <w:color w:val="000000"/>
                <w:sz w:val="16"/>
                <w:szCs w:val="16"/>
              </w:rPr>
              <w:t> </w:t>
            </w:r>
          </w:p>
        </w:tc>
      </w:tr>
      <w:tr w:rsidR="005D0DBD" w:rsidRPr="005D0DBD" w:rsidTr="005D0DBD">
        <w:trPr>
          <w:trHeight w:val="630"/>
        </w:trPr>
        <w:tc>
          <w:tcPr>
            <w:tcW w:w="417"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16"/>
                <w:szCs w:val="16"/>
              </w:rPr>
            </w:pPr>
            <w:r w:rsidRPr="005D0DBD">
              <w:rPr>
                <w:rFonts w:ascii="Times New Roman" w:eastAsia="Times New Roman" w:hAnsi="Times New Roman" w:cs="Times New Roman"/>
                <w:b/>
                <w:bCs/>
                <w:color w:val="000000"/>
                <w:sz w:val="16"/>
                <w:szCs w:val="16"/>
              </w:rPr>
              <w:t> </w:t>
            </w:r>
          </w:p>
        </w:tc>
        <w:tc>
          <w:tcPr>
            <w:tcW w:w="1752" w:type="dxa"/>
            <w:gridSpan w:val="3"/>
            <w:tcBorders>
              <w:top w:val="single" w:sz="4" w:space="0" w:color="auto"/>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ЕКОНОМСКИ КОД</w:t>
            </w:r>
          </w:p>
        </w:tc>
        <w:tc>
          <w:tcPr>
            <w:tcW w:w="4999" w:type="dxa"/>
            <w:tcBorders>
              <w:top w:val="nil"/>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ОПИС</w:t>
            </w:r>
          </w:p>
        </w:tc>
        <w:tc>
          <w:tcPr>
            <w:tcW w:w="1290" w:type="dxa"/>
            <w:tcBorders>
              <w:top w:val="nil"/>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ИЗВРШЕЊЕ 31.12.2018.</w:t>
            </w:r>
          </w:p>
        </w:tc>
        <w:tc>
          <w:tcPr>
            <w:tcW w:w="1348" w:type="dxa"/>
            <w:tcBorders>
              <w:top w:val="nil"/>
              <w:left w:val="nil"/>
              <w:bottom w:val="single" w:sz="4" w:space="0" w:color="auto"/>
              <w:right w:val="nil"/>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РЕБАЛАНС 2019.</w:t>
            </w:r>
          </w:p>
        </w:tc>
        <w:tc>
          <w:tcPr>
            <w:tcW w:w="1534" w:type="dxa"/>
            <w:tcBorders>
              <w:top w:val="nil"/>
              <w:left w:val="single" w:sz="4" w:space="0" w:color="auto"/>
              <w:bottom w:val="single" w:sz="4" w:space="0" w:color="auto"/>
              <w:right w:val="nil"/>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ПЛАН СА РЕАЛОКАЦИЈАМА</w:t>
            </w:r>
          </w:p>
        </w:tc>
        <w:tc>
          <w:tcPr>
            <w:tcW w:w="1333" w:type="dxa"/>
            <w:tcBorders>
              <w:top w:val="nil"/>
              <w:left w:val="single" w:sz="4" w:space="0" w:color="auto"/>
              <w:bottom w:val="single" w:sz="4" w:space="0" w:color="auto"/>
              <w:right w:val="nil"/>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ИЗВРШЕЊЕ 31.12.2019.</w:t>
            </w:r>
          </w:p>
        </w:tc>
        <w:tc>
          <w:tcPr>
            <w:tcW w:w="1027" w:type="dxa"/>
            <w:tcBorders>
              <w:top w:val="nil"/>
              <w:left w:val="single" w:sz="4" w:space="0" w:color="auto"/>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ИНДЕКС   (6/5)</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 </w:t>
            </w:r>
          </w:p>
        </w:tc>
        <w:tc>
          <w:tcPr>
            <w:tcW w:w="1752" w:type="dxa"/>
            <w:gridSpan w:val="3"/>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1</w:t>
            </w:r>
          </w:p>
        </w:tc>
        <w:tc>
          <w:tcPr>
            <w:tcW w:w="4999" w:type="dxa"/>
            <w:tcBorders>
              <w:top w:val="nil"/>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2</w:t>
            </w:r>
          </w:p>
        </w:tc>
        <w:tc>
          <w:tcPr>
            <w:tcW w:w="1290" w:type="dxa"/>
            <w:tcBorders>
              <w:top w:val="nil"/>
              <w:left w:val="nil"/>
              <w:bottom w:val="single" w:sz="4" w:space="0" w:color="auto"/>
              <w:right w:val="nil"/>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3</w:t>
            </w:r>
          </w:p>
        </w:tc>
        <w:tc>
          <w:tcPr>
            <w:tcW w:w="1348" w:type="dxa"/>
            <w:tcBorders>
              <w:top w:val="nil"/>
              <w:left w:val="single" w:sz="4" w:space="0" w:color="auto"/>
              <w:bottom w:val="single" w:sz="4" w:space="0" w:color="auto"/>
              <w:right w:val="nil"/>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4</w:t>
            </w:r>
          </w:p>
        </w:tc>
        <w:tc>
          <w:tcPr>
            <w:tcW w:w="1534"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5</w:t>
            </w:r>
          </w:p>
        </w:tc>
        <w:tc>
          <w:tcPr>
            <w:tcW w:w="1333" w:type="dxa"/>
            <w:tcBorders>
              <w:top w:val="nil"/>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6</w:t>
            </w:r>
          </w:p>
        </w:tc>
        <w:tc>
          <w:tcPr>
            <w:tcW w:w="1027" w:type="dxa"/>
            <w:tcBorders>
              <w:top w:val="nil"/>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7</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color w:val="000000"/>
                <w:sz w:val="16"/>
                <w:szCs w:val="16"/>
              </w:rPr>
            </w:pPr>
            <w:r w:rsidRPr="005D0DBD">
              <w:rPr>
                <w:rFonts w:ascii="Times New Roman" w:eastAsia="Times New Roman" w:hAnsi="Times New Roman" w:cs="Times New Roman"/>
                <w:color w:val="000000"/>
                <w:sz w:val="16"/>
                <w:szCs w:val="16"/>
              </w:rPr>
              <w:t> </w:t>
            </w:r>
          </w:p>
        </w:tc>
        <w:tc>
          <w:tcPr>
            <w:tcW w:w="13283" w:type="dxa"/>
            <w:gridSpan w:val="9"/>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color w:val="000000"/>
                <w:sz w:val="16"/>
                <w:szCs w:val="16"/>
              </w:rPr>
            </w:pPr>
            <w:r w:rsidRPr="005D0DBD">
              <w:rPr>
                <w:rFonts w:ascii="Times New Roman" w:eastAsia="Times New Roman" w:hAnsi="Times New Roman" w:cs="Times New Roman"/>
                <w:color w:val="000000"/>
                <w:sz w:val="16"/>
                <w:szCs w:val="16"/>
              </w:rPr>
              <w:t> </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1752" w:type="dxa"/>
            <w:gridSpan w:val="3"/>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ПЈТ</w:t>
            </w:r>
          </w:p>
        </w:tc>
        <w:tc>
          <w:tcPr>
            <w:tcW w:w="11531" w:type="dxa"/>
            <w:gridSpan w:val="6"/>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СКУПШТИНА ГРАДА</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1752" w:type="dxa"/>
            <w:gridSpan w:val="3"/>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Број ПЈТ</w:t>
            </w:r>
          </w:p>
        </w:tc>
        <w:tc>
          <w:tcPr>
            <w:tcW w:w="11531" w:type="dxa"/>
            <w:gridSpan w:val="6"/>
            <w:tcBorders>
              <w:top w:val="single" w:sz="4" w:space="0" w:color="auto"/>
              <w:left w:val="nil"/>
              <w:bottom w:val="single" w:sz="4" w:space="0" w:color="auto"/>
              <w:right w:val="single" w:sz="4" w:space="0" w:color="000000"/>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0005110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13283" w:type="dxa"/>
            <w:gridSpan w:val="9"/>
            <w:tcBorders>
              <w:top w:val="single" w:sz="4" w:space="0" w:color="auto"/>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41</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ТЕКУЋИ РАСХОДИ</w:t>
            </w:r>
          </w:p>
        </w:tc>
        <w:tc>
          <w:tcPr>
            <w:tcW w:w="129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663.907,15</w:t>
            </w:r>
          </w:p>
        </w:tc>
        <w:tc>
          <w:tcPr>
            <w:tcW w:w="1348"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674.800,00</w:t>
            </w:r>
          </w:p>
        </w:tc>
        <w:tc>
          <w:tcPr>
            <w:tcW w:w="1534"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608.000,00</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600.789,29</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0,99</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412</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Расходи по основу коришћења роба и услуга</w:t>
            </w:r>
          </w:p>
        </w:tc>
        <w:tc>
          <w:tcPr>
            <w:tcW w:w="129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109.019,36</w:t>
            </w:r>
          </w:p>
        </w:tc>
        <w:tc>
          <w:tcPr>
            <w:tcW w:w="1348"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232.850,00</w:t>
            </w:r>
          </w:p>
        </w:tc>
        <w:tc>
          <w:tcPr>
            <w:tcW w:w="1534"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216.702,95</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216.104,23</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1,00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412700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Уговорене услуге - сједнице</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33.777,75</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50.000,00</w:t>
            </w:r>
          </w:p>
        </w:tc>
        <w:tc>
          <w:tcPr>
            <w:tcW w:w="1534"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39.000,00</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38.999,99</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412900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Трошкови репрезентације</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16.639,33</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30.000,00</w:t>
            </w:r>
          </w:p>
        </w:tc>
        <w:tc>
          <w:tcPr>
            <w:tcW w:w="1534"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22.484,22</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22.159,44</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0,99</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5</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412900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Остали непоменути расходи</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124,08</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2.350,00</w:t>
            </w:r>
          </w:p>
        </w:tc>
        <w:tc>
          <w:tcPr>
            <w:tcW w:w="1534"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2.350,00</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2.076,07</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0,88</w:t>
            </w:r>
          </w:p>
        </w:tc>
      </w:tr>
      <w:tr w:rsidR="005D0DBD" w:rsidRPr="005D0DBD" w:rsidTr="005D0DBD">
        <w:trPr>
          <w:trHeight w:val="28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6</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412900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Трошкови обиљежавања манифестација, значајни датуми</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58.478,20</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150.500,00</w:t>
            </w:r>
          </w:p>
        </w:tc>
        <w:tc>
          <w:tcPr>
            <w:tcW w:w="1534"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152.868,73</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152.868,73</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7</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Расходи  за бруто накнаде одборницима и комисијама</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246.643,14</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312.200,00</w:t>
            </w:r>
          </w:p>
        </w:tc>
        <w:tc>
          <w:tcPr>
            <w:tcW w:w="1534"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305.347,05</w:t>
            </w:r>
          </w:p>
        </w:tc>
        <w:tc>
          <w:tcPr>
            <w:tcW w:w="1333"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305.105,59</w:t>
            </w:r>
          </w:p>
        </w:tc>
        <w:tc>
          <w:tcPr>
            <w:tcW w:w="1027"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1,00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8</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412900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Расходи за бруто накнаде одборника</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246.643,14</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312.200,00</w:t>
            </w:r>
          </w:p>
        </w:tc>
        <w:tc>
          <w:tcPr>
            <w:tcW w:w="1534"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305.347,05</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305.105,59</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9</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Градска изборна комисија</w:t>
            </w:r>
          </w:p>
        </w:tc>
        <w:tc>
          <w:tcPr>
            <w:tcW w:w="129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278.644,65</w:t>
            </w:r>
          </w:p>
        </w:tc>
        <w:tc>
          <w:tcPr>
            <w:tcW w:w="1348"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91.000,00</w:t>
            </w:r>
          </w:p>
        </w:tc>
        <w:tc>
          <w:tcPr>
            <w:tcW w:w="1534"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52.800,00</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46.579,47</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0,88</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10</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412100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Трошкови закупа</w:t>
            </w:r>
          </w:p>
        </w:tc>
        <w:tc>
          <w:tcPr>
            <w:tcW w:w="129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4.359,62</w:t>
            </w:r>
          </w:p>
        </w:tc>
        <w:tc>
          <w:tcPr>
            <w:tcW w:w="1348"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5.000,00</w:t>
            </w:r>
          </w:p>
        </w:tc>
        <w:tc>
          <w:tcPr>
            <w:tcW w:w="1534"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#DIV/0!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11</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412300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Набавка материјала за рад ГИК-а</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2.399,57</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10.000,00</w:t>
            </w:r>
          </w:p>
        </w:tc>
        <w:tc>
          <w:tcPr>
            <w:tcW w:w="1534"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2.000,00</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12</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412700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Расходи за стручне услуге и оглашавање</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17.832,88</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8.000,00</w:t>
            </w:r>
          </w:p>
        </w:tc>
        <w:tc>
          <w:tcPr>
            <w:tcW w:w="1534"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#DIV/0!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13</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412700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Расходи за стручне услуге-ГИК</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3.000,00</w:t>
            </w:r>
          </w:p>
        </w:tc>
        <w:tc>
          <w:tcPr>
            <w:tcW w:w="1534"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#DIV/0!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14</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412900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Трошкови репрезентације</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5.063,38</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2.000,00</w:t>
            </w:r>
          </w:p>
        </w:tc>
        <w:tc>
          <w:tcPr>
            <w:tcW w:w="1534"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2.000,00</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15</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412900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Расходи за бруто накнаде члановима бирачких одбора</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3.000,00</w:t>
            </w:r>
          </w:p>
        </w:tc>
        <w:tc>
          <w:tcPr>
            <w:tcW w:w="1534"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3.000,00</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2.877,70</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0,96</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16</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412900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Расходи за бруто накнаде члановима ГИК</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99.648,00</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60.000,00</w:t>
            </w:r>
          </w:p>
        </w:tc>
        <w:tc>
          <w:tcPr>
            <w:tcW w:w="1534"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45.800,00</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43.701,77</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0,95</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17</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412900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Остали непоменути расходи</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149.341,20</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534"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333"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027"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#DIV/0!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18</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415</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Текуће помоћи непрофитним организацијама</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29.600,00</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38.750,00</w:t>
            </w:r>
          </w:p>
        </w:tc>
        <w:tc>
          <w:tcPr>
            <w:tcW w:w="1534"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33.150,00</w:t>
            </w:r>
          </w:p>
        </w:tc>
        <w:tc>
          <w:tcPr>
            <w:tcW w:w="1333"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33.000,00</w:t>
            </w:r>
          </w:p>
        </w:tc>
        <w:tc>
          <w:tcPr>
            <w:tcW w:w="1027"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1,00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19</w:t>
            </w:r>
          </w:p>
        </w:tc>
        <w:tc>
          <w:tcPr>
            <w:tcW w:w="4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415200</w:t>
            </w:r>
          </w:p>
        </w:tc>
        <w:tc>
          <w:tcPr>
            <w:tcW w:w="4999"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Текуће помоћи непрофитним организацијама</w:t>
            </w:r>
          </w:p>
        </w:tc>
        <w:tc>
          <w:tcPr>
            <w:tcW w:w="129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29.600,00</w:t>
            </w:r>
          </w:p>
        </w:tc>
        <w:tc>
          <w:tcPr>
            <w:tcW w:w="1348"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38.750,00</w:t>
            </w:r>
          </w:p>
        </w:tc>
        <w:tc>
          <w:tcPr>
            <w:tcW w:w="1534"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33.150,00</w:t>
            </w:r>
          </w:p>
        </w:tc>
        <w:tc>
          <w:tcPr>
            <w:tcW w:w="1333"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33.000,00</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1,00</w:t>
            </w:r>
          </w:p>
        </w:tc>
      </w:tr>
      <w:tr w:rsidR="005D0DBD" w:rsidRPr="005D0DBD" w:rsidTr="005D0DBD">
        <w:trPr>
          <w:trHeight w:val="255"/>
        </w:trPr>
        <w:tc>
          <w:tcPr>
            <w:tcW w:w="417"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6751" w:type="dxa"/>
            <w:gridSpan w:val="4"/>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УКУПНО СКУПШТИНА ГРАДА (фонд 01)</w:t>
            </w:r>
          </w:p>
        </w:tc>
        <w:tc>
          <w:tcPr>
            <w:tcW w:w="1290" w:type="dxa"/>
            <w:tcBorders>
              <w:top w:val="nil"/>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663.907,15</w:t>
            </w:r>
          </w:p>
        </w:tc>
        <w:tc>
          <w:tcPr>
            <w:tcW w:w="1348" w:type="dxa"/>
            <w:tcBorders>
              <w:top w:val="nil"/>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674.800,00</w:t>
            </w:r>
          </w:p>
        </w:tc>
        <w:tc>
          <w:tcPr>
            <w:tcW w:w="1534" w:type="dxa"/>
            <w:tcBorders>
              <w:top w:val="nil"/>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608.000,00</w:t>
            </w:r>
          </w:p>
        </w:tc>
        <w:tc>
          <w:tcPr>
            <w:tcW w:w="1333" w:type="dxa"/>
            <w:tcBorders>
              <w:top w:val="nil"/>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600.789,29</w:t>
            </w:r>
          </w:p>
        </w:tc>
        <w:tc>
          <w:tcPr>
            <w:tcW w:w="1027"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0,99</w:t>
            </w:r>
          </w:p>
        </w:tc>
      </w:tr>
      <w:tr w:rsidR="005D0DBD" w:rsidRPr="005D0DBD" w:rsidTr="005D0DBD">
        <w:trPr>
          <w:trHeight w:val="270"/>
        </w:trPr>
        <w:tc>
          <w:tcPr>
            <w:tcW w:w="417" w:type="dxa"/>
            <w:tcBorders>
              <w:top w:val="nil"/>
              <w:left w:val="single" w:sz="4" w:space="0" w:color="auto"/>
              <w:bottom w:val="single" w:sz="4" w:space="0" w:color="auto"/>
              <w:right w:val="single" w:sz="4" w:space="0" w:color="auto"/>
            </w:tcBorders>
            <w:shd w:val="clear" w:color="000000" w:fill="D9D9D9"/>
            <w:noWrap/>
            <w:vAlign w:val="bottom"/>
            <w:hideMark/>
          </w:tcPr>
          <w:p w:rsidR="005D0DBD" w:rsidRPr="005D0DBD" w:rsidRDefault="005D0DBD" w:rsidP="005D0DBD">
            <w:pPr>
              <w:spacing w:after="0" w:line="240" w:lineRule="auto"/>
              <w:rPr>
                <w:rFonts w:ascii="Calibri" w:eastAsia="Times New Roman" w:hAnsi="Calibri" w:cs="Calibri"/>
                <w:i/>
                <w:iCs/>
                <w:color w:val="000000"/>
                <w:sz w:val="20"/>
                <w:szCs w:val="20"/>
              </w:rPr>
            </w:pPr>
            <w:r w:rsidRPr="005D0DBD">
              <w:rPr>
                <w:rFonts w:ascii="Calibri" w:eastAsia="Times New Roman" w:hAnsi="Calibri" w:cs="Calibri"/>
                <w:i/>
                <w:iCs/>
                <w:color w:val="000000"/>
                <w:sz w:val="20"/>
                <w:szCs w:val="20"/>
              </w:rPr>
              <w:t> </w:t>
            </w:r>
          </w:p>
        </w:tc>
        <w:tc>
          <w:tcPr>
            <w:tcW w:w="6751" w:type="dxa"/>
            <w:gridSpan w:val="4"/>
            <w:tcBorders>
              <w:top w:val="single" w:sz="4" w:space="0" w:color="auto"/>
              <w:left w:val="nil"/>
              <w:bottom w:val="single" w:sz="4" w:space="0" w:color="auto"/>
              <w:right w:val="single" w:sz="4" w:space="0" w:color="auto"/>
            </w:tcBorders>
            <w:shd w:val="clear" w:color="000000" w:fill="D9D9D9"/>
            <w:noWrap/>
            <w:vAlign w:val="bottom"/>
            <w:hideMark/>
          </w:tcPr>
          <w:p w:rsidR="005D0DBD" w:rsidRPr="005D0DBD" w:rsidRDefault="005D0DBD" w:rsidP="005D0DBD">
            <w:pPr>
              <w:spacing w:after="0" w:line="240" w:lineRule="auto"/>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 xml:space="preserve">УКУПНО СКУПШТИНА ГРАДА </w:t>
            </w:r>
          </w:p>
        </w:tc>
        <w:tc>
          <w:tcPr>
            <w:tcW w:w="1290" w:type="dxa"/>
            <w:tcBorders>
              <w:top w:val="nil"/>
              <w:left w:val="nil"/>
              <w:bottom w:val="single" w:sz="4" w:space="0" w:color="auto"/>
              <w:right w:val="single" w:sz="4" w:space="0" w:color="auto"/>
            </w:tcBorders>
            <w:shd w:val="clear" w:color="000000" w:fill="D9D9D9"/>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663.907,15</w:t>
            </w:r>
          </w:p>
        </w:tc>
        <w:tc>
          <w:tcPr>
            <w:tcW w:w="1348" w:type="dxa"/>
            <w:tcBorders>
              <w:top w:val="nil"/>
              <w:left w:val="nil"/>
              <w:bottom w:val="single" w:sz="4" w:space="0" w:color="auto"/>
              <w:right w:val="single" w:sz="4" w:space="0" w:color="auto"/>
            </w:tcBorders>
            <w:shd w:val="clear" w:color="000000" w:fill="D9D9D9"/>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674.800,00</w:t>
            </w:r>
          </w:p>
        </w:tc>
        <w:tc>
          <w:tcPr>
            <w:tcW w:w="1534" w:type="dxa"/>
            <w:tcBorders>
              <w:top w:val="nil"/>
              <w:left w:val="nil"/>
              <w:bottom w:val="single" w:sz="4" w:space="0" w:color="auto"/>
              <w:right w:val="single" w:sz="4" w:space="0" w:color="auto"/>
            </w:tcBorders>
            <w:shd w:val="clear" w:color="000000" w:fill="D9D9D9"/>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608.000,00</w:t>
            </w:r>
          </w:p>
        </w:tc>
        <w:tc>
          <w:tcPr>
            <w:tcW w:w="1333" w:type="dxa"/>
            <w:tcBorders>
              <w:top w:val="nil"/>
              <w:left w:val="nil"/>
              <w:bottom w:val="single" w:sz="4" w:space="0" w:color="auto"/>
              <w:right w:val="single" w:sz="4" w:space="0" w:color="auto"/>
            </w:tcBorders>
            <w:shd w:val="clear" w:color="000000" w:fill="D9D9D9"/>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600.789,29</w:t>
            </w:r>
          </w:p>
        </w:tc>
        <w:tc>
          <w:tcPr>
            <w:tcW w:w="1027" w:type="dxa"/>
            <w:tcBorders>
              <w:top w:val="nil"/>
              <w:left w:val="nil"/>
              <w:bottom w:val="single" w:sz="4" w:space="0" w:color="auto"/>
              <w:right w:val="single" w:sz="4" w:space="0" w:color="auto"/>
            </w:tcBorders>
            <w:shd w:val="clear" w:color="000000" w:fill="D9D9D9"/>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0,99</w:t>
            </w:r>
          </w:p>
        </w:tc>
      </w:tr>
    </w:tbl>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tbl>
      <w:tblPr>
        <w:tblW w:w="13760" w:type="dxa"/>
        <w:tblLook w:val="04A0"/>
      </w:tblPr>
      <w:tblGrid>
        <w:gridCol w:w="416"/>
        <w:gridCol w:w="416"/>
        <w:gridCol w:w="520"/>
        <w:gridCol w:w="820"/>
        <w:gridCol w:w="5004"/>
        <w:gridCol w:w="1360"/>
        <w:gridCol w:w="1440"/>
        <w:gridCol w:w="1534"/>
        <w:gridCol w:w="1420"/>
        <w:gridCol w:w="1080"/>
      </w:tblGrid>
      <w:tr w:rsidR="005D0DBD" w:rsidRPr="005D0DBD" w:rsidTr="005D0DBD">
        <w:trPr>
          <w:trHeight w:val="270"/>
        </w:trPr>
        <w:tc>
          <w:tcPr>
            <w:tcW w:w="340" w:type="dxa"/>
            <w:tcBorders>
              <w:top w:val="single" w:sz="4" w:space="0" w:color="auto"/>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lastRenderedPageBreak/>
              <w:t> </w:t>
            </w:r>
          </w:p>
        </w:tc>
        <w:tc>
          <w:tcPr>
            <w:tcW w:w="13420" w:type="dxa"/>
            <w:gridSpan w:val="9"/>
            <w:tcBorders>
              <w:top w:val="single" w:sz="4" w:space="0" w:color="auto"/>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РАСПОРЕД СРЕДСТАВА ПО ОРГАНИЗАЦИОНОЈ КЛАСИФИКАЦИЈИ  ЗА 2018. И 2019. ГОДИНУ</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13420" w:type="dxa"/>
            <w:gridSpan w:val="9"/>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r>
      <w:tr w:rsidR="005D0DBD" w:rsidRPr="005D0DBD" w:rsidTr="005D0DBD">
        <w:trPr>
          <w:trHeight w:val="600"/>
        </w:trPr>
        <w:tc>
          <w:tcPr>
            <w:tcW w:w="340" w:type="dxa"/>
            <w:tcBorders>
              <w:top w:val="nil"/>
              <w:left w:val="single" w:sz="4" w:space="0" w:color="auto"/>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1740" w:type="dxa"/>
            <w:gridSpan w:val="3"/>
            <w:tcBorders>
              <w:top w:val="single" w:sz="4" w:space="0" w:color="auto"/>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ЕКОНОМСКИ КОД</w:t>
            </w:r>
          </w:p>
        </w:tc>
        <w:tc>
          <w:tcPr>
            <w:tcW w:w="5020" w:type="dxa"/>
            <w:tcBorders>
              <w:top w:val="nil"/>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ОПИС</w:t>
            </w:r>
          </w:p>
        </w:tc>
        <w:tc>
          <w:tcPr>
            <w:tcW w:w="1360" w:type="dxa"/>
            <w:tcBorders>
              <w:top w:val="nil"/>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ИЗВРШЕЊЕ 31.12.2018.</w:t>
            </w:r>
          </w:p>
        </w:tc>
        <w:tc>
          <w:tcPr>
            <w:tcW w:w="1440" w:type="dxa"/>
            <w:tcBorders>
              <w:top w:val="nil"/>
              <w:left w:val="nil"/>
              <w:bottom w:val="single" w:sz="4" w:space="0" w:color="auto"/>
              <w:right w:val="nil"/>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РЕБАЛАНС 2019.</w:t>
            </w:r>
          </w:p>
        </w:tc>
        <w:tc>
          <w:tcPr>
            <w:tcW w:w="1360" w:type="dxa"/>
            <w:tcBorders>
              <w:top w:val="nil"/>
              <w:left w:val="single" w:sz="4" w:space="0" w:color="auto"/>
              <w:bottom w:val="single" w:sz="4" w:space="0" w:color="auto"/>
              <w:right w:val="nil"/>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ПЛАН СА РЕАЛОКАЦИЈАМА</w:t>
            </w:r>
          </w:p>
        </w:tc>
        <w:tc>
          <w:tcPr>
            <w:tcW w:w="1420" w:type="dxa"/>
            <w:tcBorders>
              <w:top w:val="nil"/>
              <w:left w:val="single" w:sz="4" w:space="0" w:color="auto"/>
              <w:bottom w:val="single" w:sz="4" w:space="0" w:color="auto"/>
              <w:right w:val="nil"/>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ИЗВРШЕЊЕ 31.12.2019.</w:t>
            </w:r>
          </w:p>
        </w:tc>
        <w:tc>
          <w:tcPr>
            <w:tcW w:w="1080" w:type="dxa"/>
            <w:tcBorders>
              <w:top w:val="nil"/>
              <w:left w:val="single" w:sz="4" w:space="0" w:color="auto"/>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ИНДЕКС   (6/5)</w:t>
            </w:r>
          </w:p>
        </w:tc>
      </w:tr>
      <w:tr w:rsidR="005D0DBD" w:rsidRPr="005D0DBD" w:rsidTr="005D0DBD">
        <w:trPr>
          <w:trHeight w:val="225"/>
        </w:trPr>
        <w:tc>
          <w:tcPr>
            <w:tcW w:w="340"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b/>
                <w:bCs/>
                <w:i/>
                <w:iCs/>
                <w:color w:val="000000"/>
                <w:sz w:val="16"/>
                <w:szCs w:val="16"/>
              </w:rPr>
            </w:pPr>
            <w:r w:rsidRPr="005D0DBD">
              <w:rPr>
                <w:rFonts w:ascii="Times New Roman" w:eastAsia="Times New Roman" w:hAnsi="Times New Roman" w:cs="Times New Roman"/>
                <w:b/>
                <w:bCs/>
                <w:i/>
                <w:iCs/>
                <w:color w:val="000000"/>
                <w:sz w:val="16"/>
                <w:szCs w:val="16"/>
              </w:rPr>
              <w:t> </w:t>
            </w:r>
          </w:p>
        </w:tc>
        <w:tc>
          <w:tcPr>
            <w:tcW w:w="1740" w:type="dxa"/>
            <w:gridSpan w:val="3"/>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1</w:t>
            </w:r>
          </w:p>
        </w:tc>
        <w:tc>
          <w:tcPr>
            <w:tcW w:w="5020" w:type="dxa"/>
            <w:tcBorders>
              <w:top w:val="nil"/>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2</w:t>
            </w:r>
          </w:p>
        </w:tc>
        <w:tc>
          <w:tcPr>
            <w:tcW w:w="1360" w:type="dxa"/>
            <w:tcBorders>
              <w:top w:val="nil"/>
              <w:left w:val="nil"/>
              <w:bottom w:val="single" w:sz="4" w:space="0" w:color="auto"/>
              <w:right w:val="nil"/>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3</w:t>
            </w:r>
          </w:p>
        </w:tc>
        <w:tc>
          <w:tcPr>
            <w:tcW w:w="1440" w:type="dxa"/>
            <w:tcBorders>
              <w:top w:val="nil"/>
              <w:left w:val="single" w:sz="4" w:space="0" w:color="auto"/>
              <w:bottom w:val="single" w:sz="4" w:space="0" w:color="auto"/>
              <w:right w:val="nil"/>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4</w:t>
            </w:r>
          </w:p>
        </w:tc>
        <w:tc>
          <w:tcPr>
            <w:tcW w:w="1360"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5</w:t>
            </w:r>
          </w:p>
        </w:tc>
        <w:tc>
          <w:tcPr>
            <w:tcW w:w="1420" w:type="dxa"/>
            <w:tcBorders>
              <w:top w:val="nil"/>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6</w:t>
            </w:r>
          </w:p>
        </w:tc>
        <w:tc>
          <w:tcPr>
            <w:tcW w:w="1080" w:type="dxa"/>
            <w:tcBorders>
              <w:top w:val="nil"/>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i/>
                <w:iCs/>
                <w:color w:val="000000"/>
                <w:sz w:val="16"/>
                <w:szCs w:val="16"/>
              </w:rPr>
            </w:pPr>
            <w:r w:rsidRPr="005D0DBD">
              <w:rPr>
                <w:rFonts w:ascii="Times New Roman" w:eastAsia="Times New Roman" w:hAnsi="Times New Roman" w:cs="Times New Roman"/>
                <w:i/>
                <w:iCs/>
                <w:color w:val="000000"/>
                <w:sz w:val="16"/>
                <w:szCs w:val="16"/>
              </w:rPr>
              <w:t>7</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13420" w:type="dxa"/>
            <w:gridSpan w:val="9"/>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1740" w:type="dxa"/>
            <w:gridSpan w:val="3"/>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ПЈТ</w:t>
            </w:r>
          </w:p>
        </w:tc>
        <w:tc>
          <w:tcPr>
            <w:tcW w:w="11680" w:type="dxa"/>
            <w:gridSpan w:val="6"/>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ГРАДОНАЧЕЛНИК ГРАДА</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1740" w:type="dxa"/>
            <w:gridSpan w:val="3"/>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Број ПЈТ</w:t>
            </w:r>
          </w:p>
        </w:tc>
        <w:tc>
          <w:tcPr>
            <w:tcW w:w="11680" w:type="dxa"/>
            <w:gridSpan w:val="6"/>
            <w:tcBorders>
              <w:top w:val="single" w:sz="4" w:space="0" w:color="auto"/>
              <w:left w:val="nil"/>
              <w:bottom w:val="single" w:sz="4" w:space="0" w:color="auto"/>
              <w:right w:val="single" w:sz="4" w:space="0" w:color="000000"/>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0005120</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13420" w:type="dxa"/>
            <w:gridSpan w:val="9"/>
            <w:tcBorders>
              <w:top w:val="single" w:sz="4" w:space="0" w:color="auto"/>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20</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41</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852.466,63</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728.630,00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887.733,00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876.410,90</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0,99</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21</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411</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Плате и накнаде трошкова</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1.203,75</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2.400,00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2.281,78</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0,95</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22</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411200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Накнаде за дневнице за службена путовања</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1.203,75</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2.400,00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2.281,78</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0,95</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23</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412</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677.556,17</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638.500,00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659.983,00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648.867,69</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0,98</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24</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412100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Расходи за закуп зграда и грађевинских објеката</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14.412,60</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12.000,00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11.950,00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11.040,00</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0,92</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25</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412200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93.347,69</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78.000,00</w:t>
            </w:r>
          </w:p>
        </w:tc>
        <w:tc>
          <w:tcPr>
            <w:tcW w:w="136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73.500,00</w:t>
            </w: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74.614,78</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1,02</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26</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412200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10.930,17</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12.000,00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12.000,00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10.474,90</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0,87</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27</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412300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Расходи за режијски материјал</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9.999,00</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9.500,00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7.000,00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6.671,49</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0,95</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28</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412600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4.466,60</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10.000,00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9.677,60</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0,97</w:t>
            </w:r>
          </w:p>
        </w:tc>
      </w:tr>
      <w:tr w:rsidR="005D0DBD" w:rsidRPr="005D0DBD" w:rsidTr="005D0DBD">
        <w:trPr>
          <w:trHeight w:val="510"/>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29</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412700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Остале уговорене услуге(односи са јавношћу и информисање)</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250.068,55</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250.000,00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243.000,00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242.005,37</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1,00</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30</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412900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Трошкови репрезентације</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52.827,52</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35.000,00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43.600,00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40.954,92</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0,94</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31</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413900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Трошкови затезне камате</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5,98</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20,46</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0,02</w:t>
            </w:r>
          </w:p>
        </w:tc>
      </w:tr>
      <w:tr w:rsidR="005D0DBD" w:rsidRPr="005D0DBD" w:rsidTr="005D0DBD">
        <w:trPr>
          <w:trHeight w:val="510"/>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32</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412900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Остале уговорене услуге сарадња са другим општинама и афирмација општине у окружењу,</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35.799,29</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38.000,00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96.200,00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95.751,94</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1,00</w:t>
            </w:r>
          </w:p>
        </w:tc>
      </w:tr>
      <w:tr w:rsidR="005D0DBD" w:rsidRPr="005D0DBD" w:rsidTr="005D0DBD">
        <w:trPr>
          <w:trHeight w:val="510"/>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33</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412900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Суфинансирање пројеката и активности из области ЛЕР-а и енергетске ефикасности</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205.698,77</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200.000,00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161.733,00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157.656,23</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0,97</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34</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415</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Текуће помоћи</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115.346,71</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43.130,00</w:t>
            </w:r>
          </w:p>
        </w:tc>
        <w:tc>
          <w:tcPr>
            <w:tcW w:w="136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166.030,00</w:t>
            </w:r>
          </w:p>
        </w:tc>
        <w:tc>
          <w:tcPr>
            <w:tcW w:w="142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165.971,78</w:t>
            </w: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1,00</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35</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415200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Текуће помоћи мјесним заједницама</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115.346,71</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43.130,00</w:t>
            </w:r>
          </w:p>
        </w:tc>
        <w:tc>
          <w:tcPr>
            <w:tcW w:w="136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166.030,00</w:t>
            </w: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165.971,78</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1,00</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36</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416</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Дознаке грађанима</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58.360,00</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43.000,00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59.320,00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59.289,65</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1,00</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37</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416100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Текуће помоћи - ванредне помоћи</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58.360,00</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43.000,00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59.320,00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59.289,65</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1,00</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38</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51</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47.721,15</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0,00</w:t>
            </w:r>
          </w:p>
        </w:tc>
        <w:tc>
          <w:tcPr>
            <w:tcW w:w="142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0,00</w:t>
            </w: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#DIV/0!</w:t>
            </w:r>
          </w:p>
        </w:tc>
      </w:tr>
      <w:tr w:rsidR="005D0DBD" w:rsidRPr="005D0DBD" w:rsidTr="005D0DBD">
        <w:trPr>
          <w:trHeight w:val="300"/>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39</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511</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Издаци за сталну имовину</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47.721,15</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0,00</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#DIV/0!</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40</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511100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Набавка зграда и објеката</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0,00</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#DIV/0!</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41</w:t>
            </w:r>
          </w:p>
        </w:tc>
        <w:tc>
          <w:tcPr>
            <w:tcW w:w="40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511200</w:t>
            </w:r>
          </w:p>
        </w:tc>
        <w:tc>
          <w:tcPr>
            <w:tcW w:w="5020" w:type="dxa"/>
            <w:tcBorders>
              <w:top w:val="nil"/>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Реконструкција и инвестиционо одржавање</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47.721,15</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#DIV/0!</w:t>
            </w:r>
          </w:p>
        </w:tc>
      </w:tr>
      <w:tr w:rsidR="005D0DBD" w:rsidRPr="005D0DBD" w:rsidTr="005D0DBD">
        <w:trPr>
          <w:trHeight w:val="255"/>
        </w:trPr>
        <w:tc>
          <w:tcPr>
            <w:tcW w:w="340" w:type="dxa"/>
            <w:tcBorders>
              <w:top w:val="single" w:sz="4" w:space="0" w:color="auto"/>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lastRenderedPageBreak/>
              <w:t> </w:t>
            </w:r>
          </w:p>
        </w:tc>
        <w:tc>
          <w:tcPr>
            <w:tcW w:w="6760" w:type="dxa"/>
            <w:gridSpan w:val="4"/>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УКУПНО ГРАДОНАЧЕЛНИК ГРАДА (фонд 01)</w:t>
            </w:r>
          </w:p>
        </w:tc>
        <w:tc>
          <w:tcPr>
            <w:tcW w:w="1360" w:type="dxa"/>
            <w:tcBorders>
              <w:top w:val="single" w:sz="4" w:space="0" w:color="auto"/>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900.187,78</w:t>
            </w:r>
          </w:p>
        </w:tc>
        <w:tc>
          <w:tcPr>
            <w:tcW w:w="1440" w:type="dxa"/>
            <w:tcBorders>
              <w:top w:val="single" w:sz="4" w:space="0" w:color="auto"/>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728.630,00</w:t>
            </w:r>
          </w:p>
        </w:tc>
        <w:tc>
          <w:tcPr>
            <w:tcW w:w="1360" w:type="dxa"/>
            <w:tcBorders>
              <w:top w:val="single" w:sz="4" w:space="0" w:color="auto"/>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887.733,00</w:t>
            </w:r>
          </w:p>
        </w:tc>
        <w:tc>
          <w:tcPr>
            <w:tcW w:w="1420" w:type="dxa"/>
            <w:tcBorders>
              <w:top w:val="single" w:sz="4" w:space="0" w:color="auto"/>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876.410,90</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0,99</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noWrap/>
            <w:vAlign w:val="bottom"/>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6760" w:type="dxa"/>
            <w:gridSpan w:val="4"/>
            <w:tcBorders>
              <w:top w:val="single" w:sz="4" w:space="0" w:color="auto"/>
              <w:left w:val="nil"/>
              <w:bottom w:val="single" w:sz="4" w:space="0" w:color="auto"/>
              <w:right w:val="single" w:sz="4" w:space="0" w:color="auto"/>
            </w:tcBorders>
            <w:shd w:val="clear" w:color="auto" w:fill="auto"/>
            <w:noWrap/>
            <w:vAlign w:val="bottom"/>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ФОНД 05</w:t>
            </w:r>
          </w:p>
        </w:tc>
        <w:tc>
          <w:tcPr>
            <w:tcW w:w="136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311.909,01</w:t>
            </w:r>
          </w:p>
        </w:tc>
        <w:tc>
          <w:tcPr>
            <w:tcW w:w="144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31.725,56</w:t>
            </w:r>
          </w:p>
        </w:tc>
        <w:tc>
          <w:tcPr>
            <w:tcW w:w="142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31.725,56</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1,00</w:t>
            </w:r>
          </w:p>
        </w:tc>
      </w:tr>
      <w:tr w:rsidR="005D0DBD" w:rsidRPr="005D0DBD" w:rsidTr="005D0DBD">
        <w:trPr>
          <w:trHeight w:val="270"/>
        </w:trPr>
        <w:tc>
          <w:tcPr>
            <w:tcW w:w="340" w:type="dxa"/>
            <w:tcBorders>
              <w:top w:val="nil"/>
              <w:left w:val="single" w:sz="4" w:space="0" w:color="auto"/>
              <w:bottom w:val="single" w:sz="4" w:space="0" w:color="auto"/>
              <w:right w:val="single" w:sz="4" w:space="0" w:color="auto"/>
            </w:tcBorders>
            <w:shd w:val="clear" w:color="000000" w:fill="D9D9D9"/>
            <w:noWrap/>
            <w:vAlign w:val="bottom"/>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6760" w:type="dxa"/>
            <w:gridSpan w:val="4"/>
            <w:tcBorders>
              <w:top w:val="single" w:sz="4" w:space="0" w:color="auto"/>
              <w:left w:val="nil"/>
              <w:bottom w:val="single" w:sz="4" w:space="0" w:color="auto"/>
              <w:right w:val="single" w:sz="4" w:space="0" w:color="auto"/>
            </w:tcBorders>
            <w:shd w:val="clear" w:color="000000" w:fill="D9D9D9"/>
            <w:noWrap/>
            <w:vAlign w:val="bottom"/>
            <w:hideMark/>
          </w:tcPr>
          <w:p w:rsidR="005D0DBD" w:rsidRPr="005D0DBD" w:rsidRDefault="005D0DBD" w:rsidP="005D0DBD">
            <w:pPr>
              <w:spacing w:after="0" w:line="240" w:lineRule="auto"/>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 xml:space="preserve">УКУПНО ГРАДОНАЧЕЛНИК ГРАДА </w:t>
            </w:r>
          </w:p>
        </w:tc>
        <w:tc>
          <w:tcPr>
            <w:tcW w:w="1360" w:type="dxa"/>
            <w:tcBorders>
              <w:top w:val="nil"/>
              <w:left w:val="nil"/>
              <w:bottom w:val="single" w:sz="4" w:space="0" w:color="auto"/>
              <w:right w:val="single" w:sz="4" w:space="0" w:color="auto"/>
            </w:tcBorders>
            <w:shd w:val="clear" w:color="000000" w:fill="D9D9D9"/>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1.212.096,79</w:t>
            </w:r>
          </w:p>
        </w:tc>
        <w:tc>
          <w:tcPr>
            <w:tcW w:w="1440" w:type="dxa"/>
            <w:tcBorders>
              <w:top w:val="nil"/>
              <w:left w:val="nil"/>
              <w:bottom w:val="single" w:sz="4" w:space="0" w:color="auto"/>
              <w:right w:val="single" w:sz="4" w:space="0" w:color="auto"/>
            </w:tcBorders>
            <w:shd w:val="clear" w:color="000000" w:fill="D9D9D9"/>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728.630,00</w:t>
            </w:r>
          </w:p>
        </w:tc>
        <w:tc>
          <w:tcPr>
            <w:tcW w:w="1360" w:type="dxa"/>
            <w:tcBorders>
              <w:top w:val="nil"/>
              <w:left w:val="nil"/>
              <w:bottom w:val="single" w:sz="4" w:space="0" w:color="auto"/>
              <w:right w:val="single" w:sz="4" w:space="0" w:color="auto"/>
            </w:tcBorders>
            <w:shd w:val="clear" w:color="000000" w:fill="D9D9D9"/>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919.458,56</w:t>
            </w:r>
          </w:p>
        </w:tc>
        <w:tc>
          <w:tcPr>
            <w:tcW w:w="1420" w:type="dxa"/>
            <w:tcBorders>
              <w:top w:val="nil"/>
              <w:left w:val="nil"/>
              <w:bottom w:val="single" w:sz="4" w:space="0" w:color="auto"/>
              <w:right w:val="single" w:sz="4" w:space="0" w:color="auto"/>
            </w:tcBorders>
            <w:shd w:val="clear" w:color="000000" w:fill="D9D9D9"/>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908.136,46</w:t>
            </w:r>
          </w:p>
        </w:tc>
        <w:tc>
          <w:tcPr>
            <w:tcW w:w="1080" w:type="dxa"/>
            <w:tcBorders>
              <w:top w:val="nil"/>
              <w:left w:val="nil"/>
              <w:bottom w:val="single" w:sz="4" w:space="0" w:color="auto"/>
              <w:right w:val="single" w:sz="4" w:space="0" w:color="auto"/>
            </w:tcBorders>
            <w:shd w:val="clear" w:color="000000" w:fill="D9D9D9"/>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0,99</w:t>
            </w:r>
          </w:p>
        </w:tc>
      </w:tr>
    </w:tbl>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D0DBD" w:rsidRDefault="005D0DBD"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tbl>
      <w:tblPr>
        <w:tblW w:w="13760" w:type="dxa"/>
        <w:tblLook w:val="04A0"/>
      </w:tblPr>
      <w:tblGrid>
        <w:gridCol w:w="417"/>
        <w:gridCol w:w="416"/>
        <w:gridCol w:w="520"/>
        <w:gridCol w:w="820"/>
        <w:gridCol w:w="5015"/>
        <w:gridCol w:w="1275"/>
        <w:gridCol w:w="1349"/>
        <w:gridCol w:w="1534"/>
        <w:gridCol w:w="1334"/>
        <w:gridCol w:w="1080"/>
      </w:tblGrid>
      <w:tr w:rsidR="005D0DBD" w:rsidRPr="005D0DBD" w:rsidTr="005D0DBD">
        <w:trPr>
          <w:trHeight w:val="270"/>
        </w:trPr>
        <w:tc>
          <w:tcPr>
            <w:tcW w:w="340" w:type="dxa"/>
            <w:tcBorders>
              <w:top w:val="single" w:sz="4" w:space="0" w:color="auto"/>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lastRenderedPageBreak/>
              <w:t> </w:t>
            </w:r>
          </w:p>
        </w:tc>
        <w:tc>
          <w:tcPr>
            <w:tcW w:w="13420" w:type="dxa"/>
            <w:gridSpan w:val="9"/>
            <w:tcBorders>
              <w:top w:val="single" w:sz="4" w:space="0" w:color="auto"/>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РАСПОРЕД СРЕДСТАВА ПО ОРГАНИЗАЦИОНОЈ КЛАСИФИКАЦИЈИ  ЗА 2018. И 2019. ГОДИНУ</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13420" w:type="dxa"/>
            <w:gridSpan w:val="9"/>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r>
      <w:tr w:rsidR="005D0DBD" w:rsidRPr="005D0DBD" w:rsidTr="005D0DBD">
        <w:trPr>
          <w:trHeight w:val="630"/>
        </w:trPr>
        <w:tc>
          <w:tcPr>
            <w:tcW w:w="340"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1740" w:type="dxa"/>
            <w:gridSpan w:val="3"/>
            <w:tcBorders>
              <w:top w:val="single" w:sz="4" w:space="0" w:color="auto"/>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ЕКОНОМСКИ КОД</w:t>
            </w:r>
          </w:p>
        </w:tc>
        <w:tc>
          <w:tcPr>
            <w:tcW w:w="5020" w:type="dxa"/>
            <w:tcBorders>
              <w:top w:val="nil"/>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ОПИС</w:t>
            </w:r>
          </w:p>
        </w:tc>
        <w:tc>
          <w:tcPr>
            <w:tcW w:w="1360" w:type="dxa"/>
            <w:tcBorders>
              <w:top w:val="nil"/>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ИЗВРШЕЊЕ 31.12.2018.</w:t>
            </w:r>
          </w:p>
        </w:tc>
        <w:tc>
          <w:tcPr>
            <w:tcW w:w="1440" w:type="dxa"/>
            <w:tcBorders>
              <w:top w:val="nil"/>
              <w:left w:val="nil"/>
              <w:bottom w:val="single" w:sz="4" w:space="0" w:color="auto"/>
              <w:right w:val="nil"/>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РЕБАЛАНС 2019.</w:t>
            </w:r>
          </w:p>
        </w:tc>
        <w:tc>
          <w:tcPr>
            <w:tcW w:w="1360" w:type="dxa"/>
            <w:tcBorders>
              <w:top w:val="nil"/>
              <w:left w:val="single" w:sz="4" w:space="0" w:color="auto"/>
              <w:bottom w:val="single" w:sz="4" w:space="0" w:color="auto"/>
              <w:right w:val="nil"/>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ПЛАН СА РЕАЛОКАЦИЈАМА</w:t>
            </w:r>
          </w:p>
        </w:tc>
        <w:tc>
          <w:tcPr>
            <w:tcW w:w="1420" w:type="dxa"/>
            <w:tcBorders>
              <w:top w:val="nil"/>
              <w:left w:val="single" w:sz="4" w:space="0" w:color="auto"/>
              <w:bottom w:val="single" w:sz="4" w:space="0" w:color="auto"/>
              <w:right w:val="nil"/>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ИЗВРШЕЊЕ 31.12.2019.</w:t>
            </w:r>
          </w:p>
        </w:tc>
        <w:tc>
          <w:tcPr>
            <w:tcW w:w="1080" w:type="dxa"/>
            <w:tcBorders>
              <w:top w:val="nil"/>
              <w:left w:val="single" w:sz="4" w:space="0" w:color="auto"/>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jc w:val="center"/>
              <w:rPr>
                <w:rFonts w:ascii="Times New Roman" w:eastAsia="Times New Roman" w:hAnsi="Times New Roman" w:cs="Times New Roman"/>
                <w:b/>
                <w:bCs/>
                <w:color w:val="000000"/>
                <w:sz w:val="14"/>
                <w:szCs w:val="14"/>
              </w:rPr>
            </w:pPr>
            <w:r w:rsidRPr="005D0DBD">
              <w:rPr>
                <w:rFonts w:ascii="Times New Roman" w:eastAsia="Times New Roman" w:hAnsi="Times New Roman" w:cs="Times New Roman"/>
                <w:b/>
                <w:bCs/>
                <w:color w:val="000000"/>
                <w:sz w:val="14"/>
                <w:szCs w:val="14"/>
              </w:rPr>
              <w:t>ИНДЕКС   (6/5)</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1740" w:type="dxa"/>
            <w:gridSpan w:val="3"/>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w:t>
            </w:r>
          </w:p>
        </w:tc>
        <w:tc>
          <w:tcPr>
            <w:tcW w:w="5020" w:type="dxa"/>
            <w:tcBorders>
              <w:top w:val="nil"/>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3</w:t>
            </w:r>
          </w:p>
        </w:tc>
        <w:tc>
          <w:tcPr>
            <w:tcW w:w="1440" w:type="dxa"/>
            <w:tcBorders>
              <w:top w:val="nil"/>
              <w:left w:val="single" w:sz="4" w:space="0" w:color="auto"/>
              <w:bottom w:val="single" w:sz="4" w:space="0" w:color="auto"/>
              <w:right w:val="nil"/>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w:t>
            </w:r>
          </w:p>
        </w:tc>
        <w:tc>
          <w:tcPr>
            <w:tcW w:w="1360"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w:t>
            </w:r>
          </w:p>
        </w:tc>
        <w:tc>
          <w:tcPr>
            <w:tcW w:w="1420" w:type="dxa"/>
            <w:tcBorders>
              <w:top w:val="nil"/>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6</w:t>
            </w:r>
          </w:p>
        </w:tc>
        <w:tc>
          <w:tcPr>
            <w:tcW w:w="1080" w:type="dxa"/>
            <w:tcBorders>
              <w:top w:val="nil"/>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7</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13420" w:type="dxa"/>
            <w:gridSpan w:val="9"/>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jc w:val="center"/>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1740" w:type="dxa"/>
            <w:gridSpan w:val="3"/>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ПЈТ</w:t>
            </w:r>
          </w:p>
        </w:tc>
        <w:tc>
          <w:tcPr>
            <w:tcW w:w="11680" w:type="dxa"/>
            <w:gridSpan w:val="6"/>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ТЕРИТОРИЈАЛНА ВАТРОГАСНА ЈЕДИНИЦА</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1740" w:type="dxa"/>
            <w:gridSpan w:val="3"/>
            <w:tcBorders>
              <w:top w:val="single" w:sz="4" w:space="0" w:color="auto"/>
              <w:left w:val="nil"/>
              <w:bottom w:val="single" w:sz="4" w:space="0" w:color="auto"/>
              <w:right w:val="single" w:sz="4" w:space="0" w:color="auto"/>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Број ПЈТ</w:t>
            </w:r>
          </w:p>
        </w:tc>
        <w:tc>
          <w:tcPr>
            <w:tcW w:w="11680" w:type="dxa"/>
            <w:gridSpan w:val="6"/>
            <w:tcBorders>
              <w:top w:val="single" w:sz="4" w:space="0" w:color="auto"/>
              <w:left w:val="nil"/>
              <w:bottom w:val="single" w:sz="4" w:space="0" w:color="auto"/>
              <w:right w:val="single" w:sz="4" w:space="0" w:color="000000"/>
            </w:tcBorders>
            <w:shd w:val="clear" w:color="000000" w:fill="FFFFFF"/>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0005125</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13420" w:type="dxa"/>
            <w:gridSpan w:val="9"/>
            <w:tcBorders>
              <w:top w:val="single" w:sz="4" w:space="0" w:color="auto"/>
              <w:left w:val="nil"/>
              <w:bottom w:val="single" w:sz="4" w:space="0" w:color="auto"/>
              <w:right w:val="single" w:sz="4" w:space="0" w:color="auto"/>
            </w:tcBorders>
            <w:shd w:val="clear" w:color="auto" w:fill="auto"/>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42</w:t>
            </w:r>
          </w:p>
        </w:tc>
        <w:tc>
          <w:tcPr>
            <w:tcW w:w="40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41</w:t>
            </w:r>
          </w:p>
        </w:tc>
        <w:tc>
          <w:tcPr>
            <w:tcW w:w="5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8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0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16.230,20</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20.000,00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12.713,80</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0,64</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43</w:t>
            </w:r>
          </w:p>
        </w:tc>
        <w:tc>
          <w:tcPr>
            <w:tcW w:w="40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412</w:t>
            </w:r>
          </w:p>
        </w:tc>
        <w:tc>
          <w:tcPr>
            <w:tcW w:w="8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0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16.230,20</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20.000,00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12.713,80</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0,64</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44</w:t>
            </w:r>
          </w:p>
        </w:tc>
        <w:tc>
          <w:tcPr>
            <w:tcW w:w="40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412500</w:t>
            </w:r>
          </w:p>
        </w:tc>
        <w:tc>
          <w:tcPr>
            <w:tcW w:w="50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16.230,20</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20.000,00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12.713,80</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0,64</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45</w:t>
            </w:r>
          </w:p>
        </w:tc>
        <w:tc>
          <w:tcPr>
            <w:tcW w:w="40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51</w:t>
            </w:r>
          </w:p>
        </w:tc>
        <w:tc>
          <w:tcPr>
            <w:tcW w:w="5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8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0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36.591,98</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153.000,00</w:t>
            </w:r>
          </w:p>
        </w:tc>
        <w:tc>
          <w:tcPr>
            <w:tcW w:w="136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153.000,00</w:t>
            </w:r>
          </w:p>
        </w:tc>
        <w:tc>
          <w:tcPr>
            <w:tcW w:w="142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152.523,51</w:t>
            </w: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1,00</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46</w:t>
            </w:r>
          </w:p>
        </w:tc>
        <w:tc>
          <w:tcPr>
            <w:tcW w:w="40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511</w:t>
            </w:r>
          </w:p>
        </w:tc>
        <w:tc>
          <w:tcPr>
            <w:tcW w:w="8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50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Издаци за сталну имовину</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36.591,98</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153.000,00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153.000,00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152.523,51</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1,00</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47</w:t>
            </w:r>
          </w:p>
        </w:tc>
        <w:tc>
          <w:tcPr>
            <w:tcW w:w="40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511100</w:t>
            </w:r>
          </w:p>
        </w:tc>
        <w:tc>
          <w:tcPr>
            <w:tcW w:w="50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Издаци за изградњу и прибављање зграда</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70.000,00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70.000,00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70.000,00</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1,00</w:t>
            </w:r>
          </w:p>
        </w:tc>
      </w:tr>
      <w:tr w:rsidR="005D0DBD" w:rsidRPr="005D0DBD" w:rsidTr="005D0DBD">
        <w:trPr>
          <w:trHeight w:val="51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48</w:t>
            </w:r>
          </w:p>
        </w:tc>
        <w:tc>
          <w:tcPr>
            <w:tcW w:w="40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511200</w:t>
            </w:r>
          </w:p>
        </w:tc>
        <w:tc>
          <w:tcPr>
            <w:tcW w:w="50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Издаци за инвестиционо одржавање, реконструкцију и адаптацију зграда у власништву општине</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16.691,68</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8.000,00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8.000,00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7.999,57</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1,00</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49</w:t>
            </w:r>
          </w:p>
        </w:tc>
        <w:tc>
          <w:tcPr>
            <w:tcW w:w="40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511300</w:t>
            </w:r>
          </w:p>
        </w:tc>
        <w:tc>
          <w:tcPr>
            <w:tcW w:w="50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Издаци за набавку опреме</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0,00</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25.000,00</w:t>
            </w:r>
          </w:p>
        </w:tc>
        <w:tc>
          <w:tcPr>
            <w:tcW w:w="136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50.000,00</w:t>
            </w: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49.562,65</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0,99</w:t>
            </w:r>
          </w:p>
        </w:tc>
      </w:tr>
      <w:tr w:rsidR="005D0DBD" w:rsidRPr="005D0DBD" w:rsidTr="005D0DBD">
        <w:trPr>
          <w:trHeight w:val="255"/>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50</w:t>
            </w:r>
          </w:p>
        </w:tc>
        <w:tc>
          <w:tcPr>
            <w:tcW w:w="40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5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516100</w:t>
            </w:r>
          </w:p>
        </w:tc>
        <w:tc>
          <w:tcPr>
            <w:tcW w:w="50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Издаци за залихе материјала, робе и ситног инвентара</w:t>
            </w:r>
          </w:p>
        </w:tc>
        <w:tc>
          <w:tcPr>
            <w:tcW w:w="1360" w:type="dxa"/>
            <w:tcBorders>
              <w:top w:val="nil"/>
              <w:left w:val="nil"/>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19.900,30</w:t>
            </w:r>
          </w:p>
        </w:tc>
        <w:tc>
          <w:tcPr>
            <w:tcW w:w="144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50.000,00</w:t>
            </w:r>
          </w:p>
        </w:tc>
        <w:tc>
          <w:tcPr>
            <w:tcW w:w="1360" w:type="dxa"/>
            <w:tcBorders>
              <w:top w:val="nil"/>
              <w:left w:val="single" w:sz="4" w:space="0" w:color="auto"/>
              <w:bottom w:val="single" w:sz="4" w:space="0" w:color="auto"/>
              <w:right w:val="nil"/>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25.000,00</w:t>
            </w: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color w:val="000000"/>
                <w:sz w:val="20"/>
                <w:szCs w:val="20"/>
              </w:rPr>
            </w:pPr>
            <w:r w:rsidRPr="005D0DBD">
              <w:rPr>
                <w:rFonts w:ascii="Times New Roman" w:eastAsia="Times New Roman" w:hAnsi="Times New Roman" w:cs="Times New Roman"/>
                <w:color w:val="000000"/>
                <w:sz w:val="20"/>
                <w:szCs w:val="20"/>
              </w:rPr>
              <w:t>24.961,29</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1,00</w:t>
            </w:r>
          </w:p>
        </w:tc>
      </w:tr>
      <w:tr w:rsidR="005D0DBD" w:rsidRPr="005D0DBD" w:rsidTr="005D0DBD">
        <w:trPr>
          <w:trHeight w:val="300"/>
        </w:trPr>
        <w:tc>
          <w:tcPr>
            <w:tcW w:w="340" w:type="dxa"/>
            <w:tcBorders>
              <w:top w:val="nil"/>
              <w:left w:val="single" w:sz="4" w:space="0" w:color="auto"/>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6760" w:type="dxa"/>
            <w:gridSpan w:val="4"/>
            <w:tcBorders>
              <w:top w:val="single" w:sz="4" w:space="0" w:color="auto"/>
              <w:left w:val="nil"/>
              <w:bottom w:val="single" w:sz="4" w:space="0" w:color="auto"/>
              <w:right w:val="single" w:sz="4" w:space="0" w:color="auto"/>
            </w:tcBorders>
            <w:shd w:val="clear" w:color="000000" w:fill="FFFFFF"/>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УКУПНО ТЕРИТОРИЈАЛНА ВАТРОГАСНА ЈЕДИНИЦА (фонд 01)</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52.822,18</w:t>
            </w:r>
          </w:p>
        </w:tc>
        <w:tc>
          <w:tcPr>
            <w:tcW w:w="144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173.000,00</w:t>
            </w:r>
          </w:p>
        </w:tc>
        <w:tc>
          <w:tcPr>
            <w:tcW w:w="136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173.000,00</w:t>
            </w:r>
          </w:p>
        </w:tc>
        <w:tc>
          <w:tcPr>
            <w:tcW w:w="1420" w:type="dxa"/>
            <w:tcBorders>
              <w:top w:val="nil"/>
              <w:left w:val="nil"/>
              <w:bottom w:val="single" w:sz="4" w:space="0" w:color="auto"/>
              <w:right w:val="single" w:sz="4" w:space="0" w:color="auto"/>
            </w:tcBorders>
            <w:shd w:val="clear" w:color="auto" w:fill="auto"/>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165.237,31</w:t>
            </w:r>
          </w:p>
        </w:tc>
        <w:tc>
          <w:tcPr>
            <w:tcW w:w="1080" w:type="dxa"/>
            <w:tcBorders>
              <w:top w:val="nil"/>
              <w:left w:val="nil"/>
              <w:bottom w:val="single" w:sz="4" w:space="0" w:color="auto"/>
              <w:right w:val="single" w:sz="4" w:space="0" w:color="auto"/>
            </w:tcBorders>
            <w:shd w:val="clear" w:color="auto" w:fill="auto"/>
            <w:noWrap/>
            <w:vAlign w:val="center"/>
            <w:hideMark/>
          </w:tcPr>
          <w:p w:rsidR="005D0DBD" w:rsidRPr="005D0DBD" w:rsidRDefault="005D0DBD" w:rsidP="005D0DBD">
            <w:pPr>
              <w:spacing w:after="0" w:line="240" w:lineRule="auto"/>
              <w:jc w:val="right"/>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0,96</w:t>
            </w:r>
          </w:p>
        </w:tc>
      </w:tr>
      <w:tr w:rsidR="005D0DBD" w:rsidRPr="005D0DBD" w:rsidTr="005D0DBD">
        <w:trPr>
          <w:trHeight w:val="270"/>
        </w:trPr>
        <w:tc>
          <w:tcPr>
            <w:tcW w:w="340" w:type="dxa"/>
            <w:tcBorders>
              <w:top w:val="nil"/>
              <w:left w:val="single" w:sz="4" w:space="0" w:color="auto"/>
              <w:bottom w:val="single" w:sz="4" w:space="0" w:color="auto"/>
              <w:right w:val="single" w:sz="4" w:space="0" w:color="auto"/>
            </w:tcBorders>
            <w:shd w:val="clear" w:color="000000" w:fill="D9D9D9"/>
            <w:noWrap/>
            <w:vAlign w:val="center"/>
            <w:hideMark/>
          </w:tcPr>
          <w:p w:rsidR="005D0DBD" w:rsidRPr="005D0DBD" w:rsidRDefault="005D0DBD" w:rsidP="005D0DBD">
            <w:pPr>
              <w:spacing w:after="0" w:line="240" w:lineRule="auto"/>
              <w:rPr>
                <w:rFonts w:ascii="Times New Roman" w:eastAsia="Times New Roman" w:hAnsi="Times New Roman" w:cs="Times New Roman"/>
                <w:b/>
                <w:bCs/>
                <w:color w:val="000000"/>
                <w:sz w:val="20"/>
                <w:szCs w:val="20"/>
              </w:rPr>
            </w:pPr>
            <w:r w:rsidRPr="005D0DBD">
              <w:rPr>
                <w:rFonts w:ascii="Times New Roman" w:eastAsia="Times New Roman" w:hAnsi="Times New Roman" w:cs="Times New Roman"/>
                <w:b/>
                <w:bCs/>
                <w:color w:val="000000"/>
                <w:sz w:val="20"/>
                <w:szCs w:val="20"/>
              </w:rPr>
              <w:t> </w:t>
            </w:r>
          </w:p>
        </w:tc>
        <w:tc>
          <w:tcPr>
            <w:tcW w:w="6760" w:type="dxa"/>
            <w:gridSpan w:val="4"/>
            <w:tcBorders>
              <w:top w:val="single" w:sz="4" w:space="0" w:color="auto"/>
              <w:left w:val="nil"/>
              <w:bottom w:val="single" w:sz="4" w:space="0" w:color="auto"/>
              <w:right w:val="single" w:sz="4" w:space="0" w:color="auto"/>
            </w:tcBorders>
            <w:shd w:val="clear" w:color="000000" w:fill="D9D9D9"/>
            <w:noWrap/>
            <w:vAlign w:val="center"/>
            <w:hideMark/>
          </w:tcPr>
          <w:p w:rsidR="005D0DBD" w:rsidRPr="005D0DBD" w:rsidRDefault="005D0DBD" w:rsidP="005D0DBD">
            <w:pPr>
              <w:spacing w:after="0" w:line="240" w:lineRule="auto"/>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 xml:space="preserve">УКУПНО ТЕРИТОРИЈАЛНА ВАТРОГАСНА ЈЕДИНИЦА </w:t>
            </w:r>
          </w:p>
        </w:tc>
        <w:tc>
          <w:tcPr>
            <w:tcW w:w="1360" w:type="dxa"/>
            <w:tcBorders>
              <w:top w:val="nil"/>
              <w:left w:val="nil"/>
              <w:bottom w:val="single" w:sz="4" w:space="0" w:color="auto"/>
              <w:right w:val="single" w:sz="4" w:space="0" w:color="auto"/>
            </w:tcBorders>
            <w:shd w:val="clear" w:color="000000" w:fill="D9D9D9"/>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52.822,18</w:t>
            </w:r>
          </w:p>
        </w:tc>
        <w:tc>
          <w:tcPr>
            <w:tcW w:w="1440" w:type="dxa"/>
            <w:tcBorders>
              <w:top w:val="nil"/>
              <w:left w:val="nil"/>
              <w:bottom w:val="single" w:sz="4" w:space="0" w:color="auto"/>
              <w:right w:val="single" w:sz="4" w:space="0" w:color="auto"/>
            </w:tcBorders>
            <w:shd w:val="clear" w:color="000000" w:fill="D9D9D9"/>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173.000,00</w:t>
            </w:r>
          </w:p>
        </w:tc>
        <w:tc>
          <w:tcPr>
            <w:tcW w:w="1360" w:type="dxa"/>
            <w:tcBorders>
              <w:top w:val="nil"/>
              <w:left w:val="nil"/>
              <w:bottom w:val="single" w:sz="4" w:space="0" w:color="auto"/>
              <w:right w:val="single" w:sz="4" w:space="0" w:color="auto"/>
            </w:tcBorders>
            <w:shd w:val="clear" w:color="000000" w:fill="D9D9D9"/>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173.000,00</w:t>
            </w:r>
          </w:p>
        </w:tc>
        <w:tc>
          <w:tcPr>
            <w:tcW w:w="1420" w:type="dxa"/>
            <w:tcBorders>
              <w:top w:val="nil"/>
              <w:left w:val="nil"/>
              <w:bottom w:val="single" w:sz="4" w:space="0" w:color="auto"/>
              <w:right w:val="single" w:sz="4" w:space="0" w:color="auto"/>
            </w:tcBorders>
            <w:shd w:val="clear" w:color="000000" w:fill="D9D9D9"/>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165.237,31</w:t>
            </w:r>
          </w:p>
        </w:tc>
        <w:tc>
          <w:tcPr>
            <w:tcW w:w="1080" w:type="dxa"/>
            <w:tcBorders>
              <w:top w:val="nil"/>
              <w:left w:val="nil"/>
              <w:bottom w:val="single" w:sz="4" w:space="0" w:color="auto"/>
              <w:right w:val="single" w:sz="4" w:space="0" w:color="auto"/>
            </w:tcBorders>
            <w:shd w:val="clear" w:color="000000" w:fill="D9D9D9"/>
            <w:vAlign w:val="center"/>
            <w:hideMark/>
          </w:tcPr>
          <w:p w:rsidR="005D0DBD" w:rsidRPr="005D0DBD" w:rsidRDefault="005D0DBD" w:rsidP="005D0DBD">
            <w:pPr>
              <w:spacing w:after="0" w:line="240" w:lineRule="auto"/>
              <w:jc w:val="right"/>
              <w:rPr>
                <w:rFonts w:ascii="Times New Roman" w:eastAsia="Times New Roman" w:hAnsi="Times New Roman" w:cs="Times New Roman"/>
                <w:b/>
                <w:bCs/>
                <w:i/>
                <w:iCs/>
                <w:color w:val="000000"/>
                <w:sz w:val="20"/>
                <w:szCs w:val="20"/>
              </w:rPr>
            </w:pPr>
            <w:r w:rsidRPr="005D0DBD">
              <w:rPr>
                <w:rFonts w:ascii="Times New Roman" w:eastAsia="Times New Roman" w:hAnsi="Times New Roman" w:cs="Times New Roman"/>
                <w:b/>
                <w:bCs/>
                <w:i/>
                <w:iCs/>
                <w:color w:val="000000"/>
                <w:sz w:val="20"/>
                <w:szCs w:val="20"/>
              </w:rPr>
              <w:t>0,96</w:t>
            </w:r>
          </w:p>
        </w:tc>
      </w:tr>
    </w:tbl>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2B727D" w:rsidRDefault="002B727D" w:rsidP="00AE6A52">
      <w:pPr>
        <w:contextualSpacing/>
        <w:jc w:val="both"/>
        <w:rPr>
          <w:rFonts w:ascii="Times New Roman" w:hAnsi="Times New Roman" w:cs="Times New Roman"/>
          <w:b/>
          <w:color w:val="FF0000"/>
          <w:sz w:val="24"/>
          <w:szCs w:val="24"/>
          <w:lang w:val="sr-Cyrl-CS"/>
        </w:rPr>
      </w:pPr>
    </w:p>
    <w:p w:rsidR="002B727D" w:rsidRDefault="002B727D" w:rsidP="00AE6A52">
      <w:pPr>
        <w:contextualSpacing/>
        <w:jc w:val="both"/>
        <w:rPr>
          <w:rFonts w:ascii="Times New Roman" w:hAnsi="Times New Roman" w:cs="Times New Roman"/>
          <w:b/>
          <w:color w:val="FF0000"/>
          <w:sz w:val="24"/>
          <w:szCs w:val="24"/>
          <w:lang w:val="sr-Cyrl-CS"/>
        </w:rPr>
      </w:pPr>
    </w:p>
    <w:p w:rsidR="002B727D" w:rsidRDefault="002B727D" w:rsidP="00AE6A52">
      <w:pPr>
        <w:contextualSpacing/>
        <w:jc w:val="both"/>
        <w:rPr>
          <w:rFonts w:ascii="Times New Roman" w:hAnsi="Times New Roman" w:cs="Times New Roman"/>
          <w:b/>
          <w:color w:val="FF0000"/>
          <w:sz w:val="24"/>
          <w:szCs w:val="24"/>
          <w:lang w:val="sr-Cyrl-CS"/>
        </w:rPr>
      </w:pPr>
    </w:p>
    <w:p w:rsidR="002B727D" w:rsidRDefault="002B727D" w:rsidP="00AE6A52">
      <w:pPr>
        <w:contextualSpacing/>
        <w:jc w:val="both"/>
        <w:rPr>
          <w:rFonts w:ascii="Times New Roman" w:hAnsi="Times New Roman" w:cs="Times New Roman"/>
          <w:b/>
          <w:color w:val="FF0000"/>
          <w:sz w:val="24"/>
          <w:szCs w:val="24"/>
          <w:lang w:val="sr-Cyrl-CS"/>
        </w:rPr>
      </w:pPr>
    </w:p>
    <w:p w:rsidR="002B727D" w:rsidRDefault="002B727D" w:rsidP="00AE6A52">
      <w:pPr>
        <w:contextualSpacing/>
        <w:jc w:val="both"/>
        <w:rPr>
          <w:rFonts w:ascii="Times New Roman" w:hAnsi="Times New Roman" w:cs="Times New Roman"/>
          <w:b/>
          <w:color w:val="FF0000"/>
          <w:sz w:val="24"/>
          <w:szCs w:val="24"/>
          <w:lang w:val="sr-Cyrl-CS"/>
        </w:rPr>
      </w:pPr>
    </w:p>
    <w:p w:rsidR="002B727D" w:rsidRDefault="002B727D"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tbl>
      <w:tblPr>
        <w:tblW w:w="13380" w:type="dxa"/>
        <w:tblLook w:val="04A0"/>
      </w:tblPr>
      <w:tblGrid>
        <w:gridCol w:w="416"/>
        <w:gridCol w:w="416"/>
        <w:gridCol w:w="540"/>
        <w:gridCol w:w="820"/>
        <w:gridCol w:w="5004"/>
        <w:gridCol w:w="1380"/>
        <w:gridCol w:w="1400"/>
        <w:gridCol w:w="1534"/>
        <w:gridCol w:w="1120"/>
        <w:gridCol w:w="960"/>
      </w:tblGrid>
      <w:tr w:rsidR="002B727D" w:rsidRPr="002B727D" w:rsidTr="002B727D">
        <w:trPr>
          <w:trHeight w:val="270"/>
        </w:trPr>
        <w:tc>
          <w:tcPr>
            <w:tcW w:w="340" w:type="dxa"/>
            <w:tcBorders>
              <w:top w:val="single" w:sz="4" w:space="0" w:color="auto"/>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lastRenderedPageBreak/>
              <w:t> </w:t>
            </w:r>
          </w:p>
        </w:tc>
        <w:tc>
          <w:tcPr>
            <w:tcW w:w="13040" w:type="dxa"/>
            <w:gridSpan w:val="9"/>
            <w:tcBorders>
              <w:top w:val="single" w:sz="4" w:space="0" w:color="auto"/>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2B727D" w:rsidRPr="002B727D" w:rsidTr="002B727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3040" w:type="dxa"/>
            <w:gridSpan w:val="9"/>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615"/>
        </w:trPr>
        <w:tc>
          <w:tcPr>
            <w:tcW w:w="34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1760" w:type="dxa"/>
            <w:gridSpan w:val="3"/>
            <w:tcBorders>
              <w:top w:val="single" w:sz="4" w:space="0" w:color="auto"/>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ЕКОНОМСКИ КОД</w:t>
            </w:r>
          </w:p>
        </w:tc>
        <w:tc>
          <w:tcPr>
            <w:tcW w:w="502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ОПИС</w:t>
            </w:r>
          </w:p>
        </w:tc>
        <w:tc>
          <w:tcPr>
            <w:tcW w:w="138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ИЗВРШЕЊЕ 31.12.2018.</w:t>
            </w:r>
          </w:p>
        </w:tc>
        <w:tc>
          <w:tcPr>
            <w:tcW w:w="1400" w:type="dxa"/>
            <w:tcBorders>
              <w:top w:val="nil"/>
              <w:left w:val="nil"/>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РЕБАЛАНС 2019.</w:t>
            </w:r>
          </w:p>
        </w:tc>
        <w:tc>
          <w:tcPr>
            <w:tcW w:w="1400" w:type="dxa"/>
            <w:tcBorders>
              <w:top w:val="nil"/>
              <w:left w:val="single" w:sz="4" w:space="0" w:color="auto"/>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ПЛАН СА РЕАЛОКАЦИЈАМА</w:t>
            </w:r>
          </w:p>
        </w:tc>
        <w:tc>
          <w:tcPr>
            <w:tcW w:w="1120" w:type="dxa"/>
            <w:tcBorders>
              <w:top w:val="nil"/>
              <w:left w:val="single" w:sz="4" w:space="0" w:color="auto"/>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ИНДЕКС (6/5)</w:t>
            </w:r>
          </w:p>
        </w:tc>
      </w:tr>
      <w:tr w:rsidR="002B727D" w:rsidRPr="002B727D" w:rsidTr="002B727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 </w:t>
            </w:r>
          </w:p>
        </w:tc>
        <w:tc>
          <w:tcPr>
            <w:tcW w:w="1760" w:type="dxa"/>
            <w:gridSpan w:val="3"/>
            <w:tcBorders>
              <w:top w:val="single" w:sz="4" w:space="0" w:color="auto"/>
              <w:left w:val="nil"/>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1</w:t>
            </w:r>
          </w:p>
        </w:tc>
        <w:tc>
          <w:tcPr>
            <w:tcW w:w="5020" w:type="dxa"/>
            <w:tcBorders>
              <w:top w:val="nil"/>
              <w:left w:val="nil"/>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2</w:t>
            </w:r>
          </w:p>
        </w:tc>
        <w:tc>
          <w:tcPr>
            <w:tcW w:w="1380" w:type="dxa"/>
            <w:tcBorders>
              <w:top w:val="nil"/>
              <w:left w:val="nil"/>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3</w:t>
            </w:r>
          </w:p>
        </w:tc>
        <w:tc>
          <w:tcPr>
            <w:tcW w:w="1400" w:type="dxa"/>
            <w:tcBorders>
              <w:top w:val="nil"/>
              <w:left w:val="single" w:sz="4" w:space="0" w:color="auto"/>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4</w:t>
            </w:r>
          </w:p>
        </w:tc>
        <w:tc>
          <w:tcPr>
            <w:tcW w:w="1400" w:type="dxa"/>
            <w:tcBorders>
              <w:top w:val="nil"/>
              <w:left w:val="single" w:sz="4" w:space="0" w:color="auto"/>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5</w:t>
            </w:r>
          </w:p>
        </w:tc>
        <w:tc>
          <w:tcPr>
            <w:tcW w:w="1120" w:type="dxa"/>
            <w:tcBorders>
              <w:top w:val="nil"/>
              <w:left w:val="nil"/>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6</w:t>
            </w:r>
          </w:p>
        </w:tc>
        <w:tc>
          <w:tcPr>
            <w:tcW w:w="960" w:type="dxa"/>
            <w:tcBorders>
              <w:top w:val="nil"/>
              <w:left w:val="nil"/>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7</w:t>
            </w:r>
          </w:p>
        </w:tc>
      </w:tr>
      <w:tr w:rsidR="002B727D" w:rsidRPr="002B727D" w:rsidTr="002B727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2080" w:type="dxa"/>
            <w:gridSpan w:val="8"/>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760" w:type="dxa"/>
            <w:gridSpan w:val="3"/>
            <w:tcBorders>
              <w:top w:val="nil"/>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ПЈТ</w:t>
            </w:r>
          </w:p>
        </w:tc>
        <w:tc>
          <w:tcPr>
            <w:tcW w:w="5020" w:type="dxa"/>
            <w:tcBorders>
              <w:top w:val="nil"/>
              <w:left w:val="nil"/>
              <w:bottom w:val="single" w:sz="4" w:space="0" w:color="auto"/>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ОДЈЕЉЕЊЕ ЗА ОПШТУ УПРАВУ</w:t>
            </w:r>
          </w:p>
        </w:tc>
        <w:tc>
          <w:tcPr>
            <w:tcW w:w="1380" w:type="dxa"/>
            <w:tcBorders>
              <w:top w:val="nil"/>
              <w:left w:val="nil"/>
              <w:bottom w:val="single" w:sz="4" w:space="0" w:color="auto"/>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1400" w:type="dxa"/>
            <w:tcBorders>
              <w:top w:val="nil"/>
              <w:left w:val="nil"/>
              <w:bottom w:val="single" w:sz="4" w:space="0" w:color="auto"/>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1400" w:type="dxa"/>
            <w:tcBorders>
              <w:top w:val="nil"/>
              <w:left w:val="nil"/>
              <w:bottom w:val="single" w:sz="4" w:space="0" w:color="auto"/>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1120" w:type="dxa"/>
            <w:tcBorders>
              <w:top w:val="nil"/>
              <w:left w:val="nil"/>
              <w:bottom w:val="single" w:sz="4" w:space="0" w:color="auto"/>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760" w:type="dxa"/>
            <w:gridSpan w:val="3"/>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Број ПЈТ</w:t>
            </w:r>
          </w:p>
        </w:tc>
        <w:tc>
          <w:tcPr>
            <w:tcW w:w="10320" w:type="dxa"/>
            <w:gridSpan w:val="5"/>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0005130</w:t>
            </w:r>
          </w:p>
        </w:tc>
        <w:tc>
          <w:tcPr>
            <w:tcW w:w="960" w:type="dxa"/>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2080" w:type="dxa"/>
            <w:gridSpan w:val="8"/>
            <w:tcBorders>
              <w:top w:val="single" w:sz="4" w:space="0" w:color="auto"/>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51</w:t>
            </w:r>
          </w:p>
        </w:tc>
        <w:tc>
          <w:tcPr>
            <w:tcW w:w="40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0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ТЕКУЋИ РАСХОДИ</w:t>
            </w:r>
          </w:p>
        </w:tc>
        <w:tc>
          <w:tcPr>
            <w:tcW w:w="138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3.577,08</w:t>
            </w:r>
          </w:p>
        </w:tc>
        <w:tc>
          <w:tcPr>
            <w:tcW w:w="140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4.000,00</w:t>
            </w:r>
          </w:p>
        </w:tc>
        <w:tc>
          <w:tcPr>
            <w:tcW w:w="140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4.000,00</w:t>
            </w:r>
          </w:p>
        </w:tc>
        <w:tc>
          <w:tcPr>
            <w:tcW w:w="11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4.000,00</w:t>
            </w:r>
          </w:p>
        </w:tc>
        <w:tc>
          <w:tcPr>
            <w:tcW w:w="960" w:type="dxa"/>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52</w:t>
            </w:r>
          </w:p>
        </w:tc>
        <w:tc>
          <w:tcPr>
            <w:tcW w:w="40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412</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0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Расходи по основу коришћења роба и услуга</w:t>
            </w:r>
          </w:p>
        </w:tc>
        <w:tc>
          <w:tcPr>
            <w:tcW w:w="138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3.577,08</w:t>
            </w:r>
          </w:p>
        </w:tc>
        <w:tc>
          <w:tcPr>
            <w:tcW w:w="140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4.000,00</w:t>
            </w:r>
          </w:p>
        </w:tc>
        <w:tc>
          <w:tcPr>
            <w:tcW w:w="140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4.000,00</w:t>
            </w:r>
          </w:p>
        </w:tc>
        <w:tc>
          <w:tcPr>
            <w:tcW w:w="11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4.000,00</w:t>
            </w:r>
          </w:p>
        </w:tc>
        <w:tc>
          <w:tcPr>
            <w:tcW w:w="960" w:type="dxa"/>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340" w:type="dxa"/>
            <w:tcBorders>
              <w:top w:val="nil"/>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53</w:t>
            </w:r>
          </w:p>
        </w:tc>
        <w:tc>
          <w:tcPr>
            <w:tcW w:w="40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412900</w:t>
            </w:r>
          </w:p>
        </w:tc>
        <w:tc>
          <w:tcPr>
            <w:tcW w:w="50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Остале уговорене услуге - м.т. службе</w:t>
            </w:r>
          </w:p>
        </w:tc>
        <w:tc>
          <w:tcPr>
            <w:tcW w:w="1380" w:type="dxa"/>
            <w:tcBorders>
              <w:top w:val="nil"/>
              <w:left w:val="nil"/>
              <w:bottom w:val="single" w:sz="4" w:space="0" w:color="auto"/>
              <w:right w:val="nil"/>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3.577,08</w:t>
            </w:r>
          </w:p>
        </w:tc>
        <w:tc>
          <w:tcPr>
            <w:tcW w:w="140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4.000,00</w:t>
            </w:r>
          </w:p>
        </w:tc>
        <w:tc>
          <w:tcPr>
            <w:tcW w:w="140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4.000,00</w:t>
            </w:r>
          </w:p>
        </w:tc>
        <w:tc>
          <w:tcPr>
            <w:tcW w:w="11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4.000,00</w:t>
            </w:r>
          </w:p>
        </w:tc>
        <w:tc>
          <w:tcPr>
            <w:tcW w:w="960" w:type="dxa"/>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34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6780" w:type="dxa"/>
            <w:gridSpan w:val="4"/>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УКУПНО ОДЈЕЉЕЊЕ ЗА ОПШТУ УПРАВУ (фонд 01)</w:t>
            </w:r>
          </w:p>
        </w:tc>
        <w:tc>
          <w:tcPr>
            <w:tcW w:w="1380" w:type="dxa"/>
            <w:tcBorders>
              <w:top w:val="nil"/>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3.577,08</w:t>
            </w:r>
          </w:p>
        </w:tc>
        <w:tc>
          <w:tcPr>
            <w:tcW w:w="1400" w:type="dxa"/>
            <w:tcBorders>
              <w:top w:val="nil"/>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4.000,00</w:t>
            </w:r>
          </w:p>
        </w:tc>
        <w:tc>
          <w:tcPr>
            <w:tcW w:w="1400" w:type="dxa"/>
            <w:tcBorders>
              <w:top w:val="nil"/>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4.000,00</w:t>
            </w:r>
          </w:p>
        </w:tc>
        <w:tc>
          <w:tcPr>
            <w:tcW w:w="1120" w:type="dxa"/>
            <w:tcBorders>
              <w:top w:val="nil"/>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4.000,00</w:t>
            </w:r>
          </w:p>
        </w:tc>
        <w:tc>
          <w:tcPr>
            <w:tcW w:w="960" w:type="dxa"/>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70"/>
        </w:trPr>
        <w:tc>
          <w:tcPr>
            <w:tcW w:w="340" w:type="dxa"/>
            <w:tcBorders>
              <w:top w:val="nil"/>
              <w:left w:val="single" w:sz="4" w:space="0" w:color="auto"/>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6780" w:type="dxa"/>
            <w:gridSpan w:val="4"/>
            <w:tcBorders>
              <w:top w:val="single" w:sz="4" w:space="0" w:color="auto"/>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 xml:space="preserve">УКУПНО ОДЈЕЉЕЊЕ ЗА ОПШТУ УПРАВУ </w:t>
            </w:r>
          </w:p>
        </w:tc>
        <w:tc>
          <w:tcPr>
            <w:tcW w:w="138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3.577,08</w:t>
            </w:r>
          </w:p>
        </w:tc>
        <w:tc>
          <w:tcPr>
            <w:tcW w:w="140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4.000,00</w:t>
            </w:r>
          </w:p>
        </w:tc>
        <w:tc>
          <w:tcPr>
            <w:tcW w:w="140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4.000,00</w:t>
            </w:r>
          </w:p>
        </w:tc>
        <w:tc>
          <w:tcPr>
            <w:tcW w:w="112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4.000,00</w:t>
            </w:r>
          </w:p>
        </w:tc>
        <w:tc>
          <w:tcPr>
            <w:tcW w:w="96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1,00</w:t>
            </w:r>
          </w:p>
        </w:tc>
      </w:tr>
    </w:tbl>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2B727D" w:rsidRDefault="002B727D"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tbl>
      <w:tblPr>
        <w:tblW w:w="13736" w:type="dxa"/>
        <w:tblLook w:val="04A0"/>
      </w:tblPr>
      <w:tblGrid>
        <w:gridCol w:w="516"/>
        <w:gridCol w:w="440"/>
        <w:gridCol w:w="540"/>
        <w:gridCol w:w="820"/>
        <w:gridCol w:w="60"/>
        <w:gridCol w:w="4120"/>
        <w:gridCol w:w="80"/>
        <w:gridCol w:w="1520"/>
        <w:gridCol w:w="1500"/>
        <w:gridCol w:w="166"/>
        <w:gridCol w:w="1368"/>
        <w:gridCol w:w="280"/>
        <w:gridCol w:w="1020"/>
        <w:gridCol w:w="500"/>
        <w:gridCol w:w="460"/>
        <w:gridCol w:w="500"/>
      </w:tblGrid>
      <w:tr w:rsidR="002B727D" w:rsidRPr="002B727D" w:rsidTr="002B727D">
        <w:trPr>
          <w:trHeight w:val="270"/>
        </w:trPr>
        <w:tc>
          <w:tcPr>
            <w:tcW w:w="416" w:type="dxa"/>
            <w:tcBorders>
              <w:top w:val="single" w:sz="4" w:space="0" w:color="auto"/>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lastRenderedPageBreak/>
              <w:t> </w:t>
            </w:r>
          </w:p>
        </w:tc>
        <w:tc>
          <w:tcPr>
            <w:tcW w:w="13320" w:type="dxa"/>
            <w:gridSpan w:val="15"/>
            <w:tcBorders>
              <w:top w:val="single" w:sz="4" w:space="0" w:color="auto"/>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3320" w:type="dxa"/>
            <w:gridSpan w:val="15"/>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570"/>
        </w:trPr>
        <w:tc>
          <w:tcPr>
            <w:tcW w:w="416" w:type="dxa"/>
            <w:tcBorders>
              <w:top w:val="nil"/>
              <w:left w:val="single" w:sz="4" w:space="0" w:color="auto"/>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1800" w:type="dxa"/>
            <w:gridSpan w:val="3"/>
            <w:tcBorders>
              <w:top w:val="single" w:sz="4" w:space="0" w:color="auto"/>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ЕКОНОМСКИ   КОД</w:t>
            </w:r>
          </w:p>
        </w:tc>
        <w:tc>
          <w:tcPr>
            <w:tcW w:w="4180" w:type="dxa"/>
            <w:gridSpan w:val="2"/>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ОПИС</w:t>
            </w:r>
          </w:p>
        </w:tc>
        <w:tc>
          <w:tcPr>
            <w:tcW w:w="1600" w:type="dxa"/>
            <w:gridSpan w:val="2"/>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ИЗВРШЕЊЕ 31.12.2018.</w:t>
            </w:r>
          </w:p>
        </w:tc>
        <w:tc>
          <w:tcPr>
            <w:tcW w:w="1660" w:type="dxa"/>
            <w:gridSpan w:val="2"/>
            <w:tcBorders>
              <w:top w:val="nil"/>
              <w:left w:val="nil"/>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РЕБАЛАНС 2019.</w:t>
            </w:r>
          </w:p>
        </w:tc>
        <w:tc>
          <w:tcPr>
            <w:tcW w:w="1600" w:type="dxa"/>
            <w:gridSpan w:val="2"/>
            <w:tcBorders>
              <w:top w:val="nil"/>
              <w:left w:val="single" w:sz="4" w:space="0" w:color="auto"/>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ПЛАН СА РЕАЛОКАЦИЈАМА</w:t>
            </w:r>
          </w:p>
        </w:tc>
        <w:tc>
          <w:tcPr>
            <w:tcW w:w="1520" w:type="dxa"/>
            <w:gridSpan w:val="2"/>
            <w:tcBorders>
              <w:top w:val="nil"/>
              <w:left w:val="single" w:sz="4" w:space="0" w:color="auto"/>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ИЗВРШЕЊЕ 31.12.2019.</w:t>
            </w:r>
          </w:p>
        </w:tc>
        <w:tc>
          <w:tcPr>
            <w:tcW w:w="960" w:type="dxa"/>
            <w:gridSpan w:val="2"/>
            <w:tcBorders>
              <w:top w:val="nil"/>
              <w:left w:val="single" w:sz="4" w:space="0" w:color="auto"/>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ИНДЕКС (6/5)</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800" w:type="dxa"/>
            <w:gridSpan w:val="3"/>
            <w:tcBorders>
              <w:top w:val="single" w:sz="4" w:space="0" w:color="auto"/>
              <w:left w:val="nil"/>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1</w:t>
            </w:r>
          </w:p>
        </w:tc>
        <w:tc>
          <w:tcPr>
            <w:tcW w:w="4180" w:type="dxa"/>
            <w:gridSpan w:val="2"/>
            <w:tcBorders>
              <w:top w:val="nil"/>
              <w:left w:val="nil"/>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2</w:t>
            </w:r>
          </w:p>
        </w:tc>
        <w:tc>
          <w:tcPr>
            <w:tcW w:w="1600" w:type="dxa"/>
            <w:gridSpan w:val="2"/>
            <w:tcBorders>
              <w:top w:val="nil"/>
              <w:left w:val="nil"/>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3</w:t>
            </w:r>
          </w:p>
        </w:tc>
        <w:tc>
          <w:tcPr>
            <w:tcW w:w="1660" w:type="dxa"/>
            <w:gridSpan w:val="2"/>
            <w:tcBorders>
              <w:top w:val="nil"/>
              <w:left w:val="single" w:sz="4" w:space="0" w:color="auto"/>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4</w:t>
            </w:r>
          </w:p>
        </w:tc>
        <w:tc>
          <w:tcPr>
            <w:tcW w:w="1600" w:type="dxa"/>
            <w:gridSpan w:val="2"/>
            <w:tcBorders>
              <w:top w:val="nil"/>
              <w:left w:val="single" w:sz="4" w:space="0" w:color="auto"/>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5</w:t>
            </w:r>
          </w:p>
        </w:tc>
        <w:tc>
          <w:tcPr>
            <w:tcW w:w="1520" w:type="dxa"/>
            <w:gridSpan w:val="2"/>
            <w:tcBorders>
              <w:top w:val="nil"/>
              <w:left w:val="nil"/>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6</w:t>
            </w:r>
          </w:p>
        </w:tc>
        <w:tc>
          <w:tcPr>
            <w:tcW w:w="960" w:type="dxa"/>
            <w:gridSpan w:val="2"/>
            <w:tcBorders>
              <w:top w:val="nil"/>
              <w:left w:val="single" w:sz="4" w:space="0" w:color="auto"/>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7</w:t>
            </w:r>
          </w:p>
        </w:tc>
      </w:tr>
      <w:tr w:rsidR="002B727D" w:rsidRPr="002B727D" w:rsidTr="002B727D">
        <w:trPr>
          <w:trHeight w:val="255"/>
        </w:trPr>
        <w:tc>
          <w:tcPr>
            <w:tcW w:w="416" w:type="dxa"/>
            <w:tcBorders>
              <w:top w:val="nil"/>
              <w:left w:val="single" w:sz="4" w:space="0" w:color="auto"/>
              <w:bottom w:val="single" w:sz="4" w:space="0" w:color="auto"/>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2360" w:type="dxa"/>
            <w:gridSpan w:val="13"/>
            <w:tcBorders>
              <w:top w:val="single" w:sz="4" w:space="0" w:color="auto"/>
              <w:left w:val="single" w:sz="4" w:space="0" w:color="auto"/>
              <w:bottom w:val="single" w:sz="4" w:space="0" w:color="auto"/>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960" w:type="dxa"/>
            <w:gridSpan w:val="2"/>
            <w:tcBorders>
              <w:top w:val="single" w:sz="4" w:space="0" w:color="auto"/>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800" w:type="dxa"/>
            <w:gridSpan w:val="3"/>
            <w:tcBorders>
              <w:top w:val="nil"/>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ПЈТ</w:t>
            </w:r>
          </w:p>
        </w:tc>
        <w:tc>
          <w:tcPr>
            <w:tcW w:w="10560" w:type="dxa"/>
            <w:gridSpan w:val="10"/>
            <w:tcBorders>
              <w:top w:val="nil"/>
              <w:left w:val="single" w:sz="4" w:space="0" w:color="auto"/>
              <w:bottom w:val="nil"/>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ОДЈЕЉЕЊЕ ЗА ФИНАНСИЈЕ</w:t>
            </w:r>
          </w:p>
        </w:tc>
        <w:tc>
          <w:tcPr>
            <w:tcW w:w="960" w:type="dxa"/>
            <w:gridSpan w:val="2"/>
            <w:tcBorders>
              <w:top w:val="nil"/>
              <w:left w:val="nil"/>
              <w:bottom w:val="nil"/>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800" w:type="dxa"/>
            <w:gridSpan w:val="3"/>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Број ПЈТ</w:t>
            </w:r>
          </w:p>
        </w:tc>
        <w:tc>
          <w:tcPr>
            <w:tcW w:w="10560" w:type="dxa"/>
            <w:gridSpan w:val="10"/>
            <w:tcBorders>
              <w:top w:val="single" w:sz="4" w:space="0" w:color="auto"/>
              <w:left w:val="single" w:sz="4" w:space="0" w:color="auto"/>
              <w:bottom w:val="single" w:sz="4" w:space="0" w:color="auto"/>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0005140</w:t>
            </w:r>
          </w:p>
        </w:tc>
        <w:tc>
          <w:tcPr>
            <w:tcW w:w="960" w:type="dxa"/>
            <w:gridSpan w:val="2"/>
            <w:tcBorders>
              <w:top w:val="single" w:sz="4" w:space="0" w:color="auto"/>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3320" w:type="dxa"/>
            <w:gridSpan w:val="15"/>
            <w:tcBorders>
              <w:top w:val="single" w:sz="4" w:space="0" w:color="auto"/>
              <w:left w:val="nil"/>
              <w:bottom w:val="single" w:sz="4" w:space="0" w:color="auto"/>
              <w:right w:val="single" w:sz="4" w:space="0" w:color="000000"/>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54</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ТЕКУЋИ РАСХОДИ</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12.006.717,00</w:t>
            </w:r>
          </w:p>
        </w:tc>
        <w:tc>
          <w:tcPr>
            <w:tcW w:w="166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12.996.744,00</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12.386.983,00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12.379.586,87</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55</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411</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xml:space="preserve">Расходи за лична примања </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9.612.487,66</w:t>
            </w:r>
          </w:p>
        </w:tc>
        <w:tc>
          <w:tcPr>
            <w:tcW w:w="166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10.178.219,00</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10.040.849,00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10.117.639,05</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1,01</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56</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411100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Бруто плате</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7.879.050,67</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8.574.024,00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8.517.324,00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8.517.244,35</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57</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411200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Расходи за накнаде запослених</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1.217.934,41</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1.119.195,00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1.025.025,00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1.113.699,65</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1,09</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58</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411200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Накнада за превоз са посла и на посао</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121.196,04</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135.000,00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135.000,00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123.291,22</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0,91</w:t>
            </w:r>
          </w:p>
        </w:tc>
      </w:tr>
      <w:tr w:rsidR="002B727D" w:rsidRPr="002B727D" w:rsidTr="002B727D">
        <w:trPr>
          <w:trHeight w:val="510"/>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59</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411300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Накнада плате за вријеме боловања које се не рефундирају</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280.086,06</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260.000,00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249.600,00</w:t>
            </w:r>
          </w:p>
        </w:tc>
        <w:tc>
          <w:tcPr>
            <w:tcW w:w="152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249.519,39</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510"/>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60</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411400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Накнада плате за отпремнине и једнократне помоћи</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114.220,48</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90.000,00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113.900,00</w:t>
            </w:r>
          </w:p>
        </w:tc>
        <w:tc>
          <w:tcPr>
            <w:tcW w:w="152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113.884,44</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61</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411</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Расходи за порезе и доприносе на накнаде</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757.974,40</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723.001,00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723.000,00</w:t>
            </w:r>
          </w:p>
        </w:tc>
        <w:tc>
          <w:tcPr>
            <w:tcW w:w="152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645.461,03</w:t>
            </w:r>
          </w:p>
        </w:tc>
        <w:tc>
          <w:tcPr>
            <w:tcW w:w="960" w:type="dxa"/>
            <w:gridSpan w:val="2"/>
            <w:tcBorders>
              <w:top w:val="nil"/>
              <w:left w:val="single" w:sz="4" w:space="0" w:color="auto"/>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0,89</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62</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411200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Порези и доприноси на остала лична примања</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757.974,40</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723.001,00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723.000,00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645.461,03</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0,89</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63</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412</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Расходи по основу коришћења роба и услуга</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43.674,93</w:t>
            </w:r>
          </w:p>
        </w:tc>
        <w:tc>
          <w:tcPr>
            <w:tcW w:w="166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42.000,00</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45.000,00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44.266,05</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0,98</w:t>
            </w:r>
          </w:p>
        </w:tc>
      </w:tr>
      <w:tr w:rsidR="002B727D" w:rsidRPr="002B727D" w:rsidTr="002B727D">
        <w:trPr>
          <w:trHeight w:val="510"/>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64</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412700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Трошкови банкарских услуга и платног промета</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40.474,00</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38.000,00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41.000,00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40.266,05</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0,98</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65</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412900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Непоменуте услуге - м.т. службе</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3.200,93</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4.000,00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sz w:val="20"/>
                <w:szCs w:val="20"/>
              </w:rPr>
            </w:pPr>
            <w:r w:rsidRPr="002B727D">
              <w:rPr>
                <w:rFonts w:ascii="Times New Roman" w:eastAsia="Times New Roman" w:hAnsi="Times New Roman" w:cs="Times New Roman"/>
                <w:sz w:val="20"/>
                <w:szCs w:val="20"/>
              </w:rPr>
              <w:t>4.000,00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4.000,00</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66</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412</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Расходи за бруто накнаде ван радног односа</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220.449,20</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185.000,00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208.700,00</w:t>
            </w:r>
          </w:p>
        </w:tc>
        <w:tc>
          <w:tcPr>
            <w:tcW w:w="152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220.522,00</w:t>
            </w:r>
          </w:p>
        </w:tc>
        <w:tc>
          <w:tcPr>
            <w:tcW w:w="960" w:type="dxa"/>
            <w:gridSpan w:val="2"/>
            <w:tcBorders>
              <w:top w:val="nil"/>
              <w:left w:val="single" w:sz="4" w:space="0" w:color="auto"/>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1,06</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67</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412900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Расходи за бруто накнаде ван радног односа</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96.685,67</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90.000,00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80.100,00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91.931,75</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1,15</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68</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412900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Расходи за бруто накнаде волонтерима</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123.763,53</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95.000,00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128.600,00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128.590,25</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69</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412</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Расходи по основу пореза и доприноса</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17.370,23</w:t>
            </w:r>
          </w:p>
        </w:tc>
        <w:tc>
          <w:tcPr>
            <w:tcW w:w="166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17.001,00</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17.850,00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17.830,96</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510"/>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70</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412900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Посебан допринос за запошљавање лица са инвалидитетом</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17.370,23</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17.001,00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sz w:val="20"/>
                <w:szCs w:val="20"/>
              </w:rPr>
            </w:pPr>
            <w:r w:rsidRPr="002B727D">
              <w:rPr>
                <w:rFonts w:ascii="Times New Roman" w:eastAsia="Times New Roman" w:hAnsi="Times New Roman" w:cs="Times New Roman"/>
                <w:sz w:val="20"/>
                <w:szCs w:val="20"/>
              </w:rPr>
              <w:t>17.850,00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17.830,96</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71</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412</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xml:space="preserve">Расходи по основу пореза на терет послодавца </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21.944,82</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43.001,00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18.450,00</w:t>
            </w:r>
          </w:p>
        </w:tc>
        <w:tc>
          <w:tcPr>
            <w:tcW w:w="152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18.103,38</w:t>
            </w:r>
          </w:p>
        </w:tc>
        <w:tc>
          <w:tcPr>
            <w:tcW w:w="960" w:type="dxa"/>
            <w:gridSpan w:val="2"/>
            <w:tcBorders>
              <w:top w:val="nil"/>
              <w:left w:val="single" w:sz="4" w:space="0" w:color="auto"/>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0,98</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72</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412900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Расходи по основу пореза и доприноса</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21.944,82</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43.001,00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18.450,00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18.103,38</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0,98</w:t>
            </w:r>
          </w:p>
        </w:tc>
      </w:tr>
      <w:tr w:rsidR="002B727D" w:rsidRPr="002B727D" w:rsidTr="002B727D">
        <w:trPr>
          <w:trHeight w:val="510"/>
        </w:trPr>
        <w:tc>
          <w:tcPr>
            <w:tcW w:w="4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lastRenderedPageBreak/>
              <w:t>73</w:t>
            </w:r>
          </w:p>
        </w:tc>
        <w:tc>
          <w:tcPr>
            <w:tcW w:w="440" w:type="dxa"/>
            <w:tcBorders>
              <w:top w:val="single" w:sz="4" w:space="0" w:color="auto"/>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single" w:sz="4" w:space="0" w:color="auto"/>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412</w:t>
            </w:r>
          </w:p>
        </w:tc>
        <w:tc>
          <w:tcPr>
            <w:tcW w:w="820" w:type="dxa"/>
            <w:tcBorders>
              <w:top w:val="single" w:sz="4" w:space="0" w:color="auto"/>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412900</w:t>
            </w:r>
          </w:p>
        </w:tc>
        <w:tc>
          <w:tcPr>
            <w:tcW w:w="4180" w:type="dxa"/>
            <w:gridSpan w:val="2"/>
            <w:tcBorders>
              <w:top w:val="single" w:sz="4" w:space="0" w:color="auto"/>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Остали  расходи по основу поврата и прекњижавања</w:t>
            </w:r>
          </w:p>
        </w:tc>
        <w:tc>
          <w:tcPr>
            <w:tcW w:w="16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3.240,99</w:t>
            </w:r>
          </w:p>
        </w:tc>
        <w:tc>
          <w:tcPr>
            <w:tcW w:w="16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140.001,00</w:t>
            </w:r>
          </w:p>
        </w:tc>
        <w:tc>
          <w:tcPr>
            <w:tcW w:w="16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14.563,00</w:t>
            </w:r>
          </w:p>
        </w:tc>
        <w:tc>
          <w:tcPr>
            <w:tcW w:w="152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100,00</w:t>
            </w:r>
          </w:p>
        </w:tc>
        <w:tc>
          <w:tcPr>
            <w:tcW w:w="96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0,01</w:t>
            </w:r>
          </w:p>
        </w:tc>
      </w:tr>
      <w:tr w:rsidR="002B727D" w:rsidRPr="002B727D" w:rsidTr="002B727D">
        <w:trPr>
          <w:trHeight w:val="510"/>
        </w:trPr>
        <w:tc>
          <w:tcPr>
            <w:tcW w:w="4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74</w:t>
            </w:r>
          </w:p>
        </w:tc>
        <w:tc>
          <w:tcPr>
            <w:tcW w:w="440" w:type="dxa"/>
            <w:tcBorders>
              <w:top w:val="single" w:sz="4" w:space="0" w:color="auto"/>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single" w:sz="4" w:space="0" w:color="auto"/>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single" w:sz="4" w:space="0" w:color="auto"/>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412900</w:t>
            </w:r>
          </w:p>
        </w:tc>
        <w:tc>
          <w:tcPr>
            <w:tcW w:w="4180" w:type="dxa"/>
            <w:gridSpan w:val="2"/>
            <w:tcBorders>
              <w:top w:val="single" w:sz="4" w:space="0" w:color="auto"/>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Остали  расходи по основу поврата и прекњижавања</w:t>
            </w:r>
          </w:p>
        </w:tc>
        <w:tc>
          <w:tcPr>
            <w:tcW w:w="1600" w:type="dxa"/>
            <w:gridSpan w:val="2"/>
            <w:tcBorders>
              <w:top w:val="single" w:sz="4" w:space="0" w:color="auto"/>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3.240,99</w:t>
            </w:r>
          </w:p>
        </w:tc>
        <w:tc>
          <w:tcPr>
            <w:tcW w:w="1660" w:type="dxa"/>
            <w:gridSpan w:val="2"/>
            <w:tcBorders>
              <w:top w:val="single" w:sz="4" w:space="0" w:color="auto"/>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140.001,00</w:t>
            </w:r>
          </w:p>
        </w:tc>
        <w:tc>
          <w:tcPr>
            <w:tcW w:w="16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14.563,00</w:t>
            </w:r>
          </w:p>
        </w:tc>
        <w:tc>
          <w:tcPr>
            <w:tcW w:w="1520" w:type="dxa"/>
            <w:gridSpan w:val="2"/>
            <w:tcBorders>
              <w:top w:val="single" w:sz="4" w:space="0" w:color="auto"/>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100,00</w:t>
            </w:r>
          </w:p>
        </w:tc>
        <w:tc>
          <w:tcPr>
            <w:tcW w:w="960" w:type="dxa"/>
            <w:gridSpan w:val="2"/>
            <w:tcBorders>
              <w:top w:val="single" w:sz="4" w:space="0" w:color="auto"/>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0,01</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75</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413</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Трошкови за камате и остале накнаде</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1.309.574,77</w:t>
            </w:r>
          </w:p>
        </w:tc>
        <w:tc>
          <w:tcPr>
            <w:tcW w:w="166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1.646.520,00</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1.296.571,00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1.293.664,40</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76</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413100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Камате на домаће обвезнице</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167.677,00</w:t>
            </w:r>
          </w:p>
        </w:tc>
        <w:tc>
          <w:tcPr>
            <w:tcW w:w="166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74.134,00</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74.134,00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74.134,00</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77</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413300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xml:space="preserve">Камате на домаће кредите </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798.889,14</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1.156.386,00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838.937,00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838.936,18</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78</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413300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Камате на домаће кредите -ново задужење</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142.224,17</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101.000,00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101.000,00</w:t>
            </w:r>
          </w:p>
        </w:tc>
        <w:tc>
          <w:tcPr>
            <w:tcW w:w="152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101.000,00</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79</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413900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Расходи по основу затезних камата</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200.784,46</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315.000,00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282.500,00</w:t>
            </w:r>
          </w:p>
        </w:tc>
        <w:tc>
          <w:tcPr>
            <w:tcW w:w="152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279.594,22</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0,99</w:t>
            </w:r>
          </w:p>
        </w:tc>
      </w:tr>
      <w:tr w:rsidR="002B727D" w:rsidRPr="002B727D" w:rsidTr="002B727D">
        <w:trPr>
          <w:trHeight w:val="510"/>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80</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415</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Средства за помоћ непрофитним организацијама</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20.000,00</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22.001,00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22.000,00</w:t>
            </w:r>
          </w:p>
        </w:tc>
        <w:tc>
          <w:tcPr>
            <w:tcW w:w="152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22.000,00</w:t>
            </w:r>
          </w:p>
        </w:tc>
        <w:tc>
          <w:tcPr>
            <w:tcW w:w="960" w:type="dxa"/>
            <w:gridSpan w:val="2"/>
            <w:tcBorders>
              <w:top w:val="nil"/>
              <w:left w:val="single" w:sz="4" w:space="0" w:color="auto"/>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510"/>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81</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415200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Средства за помоћ Синдикалној организацију ГУБН</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20.000,00</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22.001,00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22.000,00</w:t>
            </w:r>
          </w:p>
        </w:tc>
        <w:tc>
          <w:tcPr>
            <w:tcW w:w="152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22.000,00</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82</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48</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488</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Трансфери по записницима</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18.779,13</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0,00</w:t>
            </w:r>
          </w:p>
        </w:tc>
        <w:tc>
          <w:tcPr>
            <w:tcW w:w="152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0,00</w:t>
            </w:r>
          </w:p>
        </w:tc>
        <w:tc>
          <w:tcPr>
            <w:tcW w:w="960" w:type="dxa"/>
            <w:gridSpan w:val="2"/>
            <w:tcBorders>
              <w:top w:val="nil"/>
              <w:left w:val="single" w:sz="4" w:space="0" w:color="auto"/>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#DIV/0!</w:t>
            </w:r>
          </w:p>
        </w:tc>
      </w:tr>
      <w:tr w:rsidR="002B727D" w:rsidRPr="002B727D" w:rsidTr="002B727D">
        <w:trPr>
          <w:trHeight w:val="510"/>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83</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488 100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Трансфери по записницима између нивоа власти</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18.779,13</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52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#DIV/0!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84</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62</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ИЗДАЦИ ЗА ОТПЛАТУ ДУГОВА</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6.039.579,79</w:t>
            </w:r>
          </w:p>
        </w:tc>
        <w:tc>
          <w:tcPr>
            <w:tcW w:w="166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5.033.827,00</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5.065.107,00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5.063.940,11</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85</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621</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Отплата  дугова</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6.039.579,79</w:t>
            </w:r>
          </w:p>
        </w:tc>
        <w:tc>
          <w:tcPr>
            <w:tcW w:w="166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5.033.827,00</w:t>
            </w:r>
          </w:p>
        </w:tc>
        <w:tc>
          <w:tcPr>
            <w:tcW w:w="16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5.065.107,00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5.038.040,11</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0,99</w:t>
            </w:r>
          </w:p>
        </w:tc>
      </w:tr>
      <w:tr w:rsidR="002B727D" w:rsidRPr="002B727D" w:rsidTr="002B727D">
        <w:trPr>
          <w:trHeight w:val="510"/>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86</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621100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Отплата домаћег задуживања-домаће обвезнице</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sz w:val="20"/>
                <w:szCs w:val="20"/>
              </w:rPr>
            </w:pPr>
            <w:r w:rsidRPr="002B727D">
              <w:rPr>
                <w:rFonts w:ascii="Times New Roman" w:eastAsia="Times New Roman" w:hAnsi="Times New Roman" w:cs="Times New Roman"/>
                <w:sz w:val="20"/>
                <w:szCs w:val="20"/>
              </w:rPr>
              <w:t>1.362.809,87</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sz w:val="20"/>
                <w:szCs w:val="20"/>
              </w:rPr>
            </w:pPr>
            <w:r w:rsidRPr="002B727D">
              <w:rPr>
                <w:rFonts w:ascii="Times New Roman" w:eastAsia="Times New Roman" w:hAnsi="Times New Roman" w:cs="Times New Roman"/>
                <w:sz w:val="20"/>
                <w:szCs w:val="20"/>
              </w:rPr>
              <w:t>1.456.353,00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1.456.353,00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1.456.351,86</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87</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621300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Отплата домаћег задуживања</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4.651.269,92</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3.550.474,00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3.581.754,00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3.581.688,25</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88</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621300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Отплата домаћег задуживања,краткорочно</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#DIV/0!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89</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621400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Издаци за отплату дугова С.банка</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25.500,00</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#DIV/0!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90</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628</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Отплата дугова између јединица власти</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0,00</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27.000,00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27.000,00</w:t>
            </w:r>
          </w:p>
        </w:tc>
        <w:tc>
          <w:tcPr>
            <w:tcW w:w="152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25.900,00</w:t>
            </w:r>
          </w:p>
        </w:tc>
        <w:tc>
          <w:tcPr>
            <w:tcW w:w="960" w:type="dxa"/>
            <w:gridSpan w:val="2"/>
            <w:tcBorders>
              <w:top w:val="nil"/>
              <w:left w:val="single" w:sz="4" w:space="0" w:color="auto"/>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0,96</w:t>
            </w:r>
          </w:p>
        </w:tc>
      </w:tr>
      <w:tr w:rsidR="002B727D" w:rsidRPr="002B727D" w:rsidTr="002B727D">
        <w:trPr>
          <w:trHeight w:val="510"/>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91</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628100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Издаци за отплату главнице зајмова примљених од ентитета</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27.000,00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27.000,00</w:t>
            </w:r>
          </w:p>
        </w:tc>
        <w:tc>
          <w:tcPr>
            <w:tcW w:w="152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25.900,00</w:t>
            </w:r>
          </w:p>
        </w:tc>
        <w:tc>
          <w:tcPr>
            <w:tcW w:w="960" w:type="dxa"/>
            <w:gridSpan w:val="2"/>
            <w:tcBorders>
              <w:top w:val="nil"/>
              <w:left w:val="single" w:sz="4" w:space="0" w:color="auto"/>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0,96</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92</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63</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ОСТАЛИ ИЗДАЦИ</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84.000,06</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230.002,00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271.800,00</w:t>
            </w:r>
          </w:p>
        </w:tc>
        <w:tc>
          <w:tcPr>
            <w:tcW w:w="152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271.654,80</w:t>
            </w:r>
          </w:p>
        </w:tc>
        <w:tc>
          <w:tcPr>
            <w:tcW w:w="960" w:type="dxa"/>
            <w:gridSpan w:val="2"/>
            <w:tcBorders>
              <w:top w:val="nil"/>
              <w:left w:val="single" w:sz="4" w:space="0" w:color="auto"/>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93</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631</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Остали издаци</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84.000,06</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100.001,00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83.400,00</w:t>
            </w:r>
          </w:p>
        </w:tc>
        <w:tc>
          <w:tcPr>
            <w:tcW w:w="152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83.362,04</w:t>
            </w:r>
          </w:p>
        </w:tc>
        <w:tc>
          <w:tcPr>
            <w:tcW w:w="960" w:type="dxa"/>
            <w:gridSpan w:val="2"/>
            <w:tcBorders>
              <w:top w:val="nil"/>
              <w:left w:val="single" w:sz="4" w:space="0" w:color="auto"/>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94</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631100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Издаци за ПДВ</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84.000,06</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100.001,00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83.400,00</w:t>
            </w:r>
          </w:p>
        </w:tc>
        <w:tc>
          <w:tcPr>
            <w:tcW w:w="152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83.362,04</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510"/>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95</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638</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Издаци за накнаде плата за породиљско одсуство</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139.126,90</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130.001,00</w:t>
            </w:r>
          </w:p>
        </w:tc>
        <w:tc>
          <w:tcPr>
            <w:tcW w:w="160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188.400,00</w:t>
            </w:r>
          </w:p>
        </w:tc>
        <w:tc>
          <w:tcPr>
            <w:tcW w:w="152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188.292,76</w:t>
            </w:r>
          </w:p>
        </w:tc>
        <w:tc>
          <w:tcPr>
            <w:tcW w:w="960" w:type="dxa"/>
            <w:gridSpan w:val="2"/>
            <w:tcBorders>
              <w:top w:val="nil"/>
              <w:left w:val="single" w:sz="4" w:space="0" w:color="auto"/>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510"/>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96</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2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638100</w:t>
            </w:r>
          </w:p>
        </w:tc>
        <w:tc>
          <w:tcPr>
            <w:tcW w:w="41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Издаци за накнаде плата за породиљско одсуство који се рефундирају</w:t>
            </w:r>
          </w:p>
        </w:tc>
        <w:tc>
          <w:tcPr>
            <w:tcW w:w="1600" w:type="dxa"/>
            <w:gridSpan w:val="2"/>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139.126,90</w:t>
            </w:r>
          </w:p>
        </w:tc>
        <w:tc>
          <w:tcPr>
            <w:tcW w:w="166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130.001,00</w:t>
            </w:r>
          </w:p>
        </w:tc>
        <w:tc>
          <w:tcPr>
            <w:tcW w:w="16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188.400,00</w:t>
            </w:r>
          </w:p>
        </w:tc>
        <w:tc>
          <w:tcPr>
            <w:tcW w:w="152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188.292,76</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16" w:type="dxa"/>
            <w:tcBorders>
              <w:top w:val="nil"/>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980" w:type="dxa"/>
            <w:gridSpan w:val="5"/>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УКУПНО ОДЈЕЉЕЊЕ ЗА ФИНАНСИЈЕ (фонд 01)</w:t>
            </w:r>
          </w:p>
        </w:tc>
        <w:tc>
          <w:tcPr>
            <w:tcW w:w="1600" w:type="dxa"/>
            <w:gridSpan w:val="2"/>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18.288.202,88</w:t>
            </w:r>
          </w:p>
        </w:tc>
        <w:tc>
          <w:tcPr>
            <w:tcW w:w="1660" w:type="dxa"/>
            <w:gridSpan w:val="2"/>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18.260.573,00</w:t>
            </w:r>
          </w:p>
        </w:tc>
        <w:tc>
          <w:tcPr>
            <w:tcW w:w="1600" w:type="dxa"/>
            <w:gridSpan w:val="2"/>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17.723.890,00</w:t>
            </w:r>
          </w:p>
        </w:tc>
        <w:tc>
          <w:tcPr>
            <w:tcW w:w="1520" w:type="dxa"/>
            <w:gridSpan w:val="2"/>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17.715.181,78</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270"/>
        </w:trPr>
        <w:tc>
          <w:tcPr>
            <w:tcW w:w="416" w:type="dxa"/>
            <w:tcBorders>
              <w:top w:val="nil"/>
              <w:left w:val="single" w:sz="4" w:space="0" w:color="auto"/>
              <w:bottom w:val="single" w:sz="4" w:space="0" w:color="auto"/>
              <w:right w:val="single" w:sz="4" w:space="0" w:color="auto"/>
            </w:tcBorders>
            <w:shd w:val="clear" w:color="000000" w:fill="D9D9D9"/>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980" w:type="dxa"/>
            <w:gridSpan w:val="5"/>
            <w:tcBorders>
              <w:top w:val="single" w:sz="4" w:space="0" w:color="auto"/>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 xml:space="preserve">УКУПНО ОДЈЕЉЕЊЕ ЗА ФИНАНСИЈЕ </w:t>
            </w:r>
          </w:p>
        </w:tc>
        <w:tc>
          <w:tcPr>
            <w:tcW w:w="1600" w:type="dxa"/>
            <w:gridSpan w:val="2"/>
            <w:tcBorders>
              <w:top w:val="nil"/>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18.288.202,88</w:t>
            </w:r>
          </w:p>
        </w:tc>
        <w:tc>
          <w:tcPr>
            <w:tcW w:w="1660" w:type="dxa"/>
            <w:gridSpan w:val="2"/>
            <w:tcBorders>
              <w:top w:val="nil"/>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18.260.573,00</w:t>
            </w:r>
          </w:p>
        </w:tc>
        <w:tc>
          <w:tcPr>
            <w:tcW w:w="1600" w:type="dxa"/>
            <w:gridSpan w:val="2"/>
            <w:tcBorders>
              <w:top w:val="nil"/>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17.723.890,00</w:t>
            </w:r>
          </w:p>
        </w:tc>
        <w:tc>
          <w:tcPr>
            <w:tcW w:w="1520" w:type="dxa"/>
            <w:gridSpan w:val="2"/>
            <w:tcBorders>
              <w:top w:val="nil"/>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17.715.181,78</w:t>
            </w:r>
          </w:p>
        </w:tc>
        <w:tc>
          <w:tcPr>
            <w:tcW w:w="960" w:type="dxa"/>
            <w:gridSpan w:val="2"/>
            <w:tcBorders>
              <w:top w:val="nil"/>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1,00</w:t>
            </w:r>
          </w:p>
        </w:tc>
      </w:tr>
      <w:tr w:rsidR="002B727D" w:rsidRPr="002B727D" w:rsidTr="002B727D">
        <w:trPr>
          <w:gridAfter w:val="1"/>
          <w:wAfter w:w="496" w:type="dxa"/>
          <w:trHeight w:val="270"/>
        </w:trPr>
        <w:tc>
          <w:tcPr>
            <w:tcW w:w="420" w:type="dxa"/>
            <w:tcBorders>
              <w:top w:val="single" w:sz="4" w:space="0" w:color="auto"/>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lastRenderedPageBreak/>
              <w:t> </w:t>
            </w:r>
          </w:p>
        </w:tc>
        <w:tc>
          <w:tcPr>
            <w:tcW w:w="12820" w:type="dxa"/>
            <w:gridSpan w:val="14"/>
            <w:tcBorders>
              <w:top w:val="single" w:sz="4" w:space="0" w:color="auto"/>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2820" w:type="dxa"/>
            <w:gridSpan w:val="14"/>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gridAfter w:val="1"/>
          <w:wAfter w:w="496" w:type="dxa"/>
          <w:trHeight w:val="64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1860" w:type="dxa"/>
            <w:gridSpan w:val="4"/>
            <w:tcBorders>
              <w:top w:val="single" w:sz="4" w:space="0" w:color="auto"/>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ЕКОНОМСКИ    КОД</w:t>
            </w:r>
          </w:p>
        </w:tc>
        <w:tc>
          <w:tcPr>
            <w:tcW w:w="4200" w:type="dxa"/>
            <w:gridSpan w:val="2"/>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ОПИС</w:t>
            </w:r>
          </w:p>
        </w:tc>
        <w:tc>
          <w:tcPr>
            <w:tcW w:w="152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РЕБАЛАНС 2019.</w:t>
            </w:r>
          </w:p>
        </w:tc>
        <w:tc>
          <w:tcPr>
            <w:tcW w:w="1480" w:type="dxa"/>
            <w:gridSpan w:val="2"/>
            <w:tcBorders>
              <w:top w:val="nil"/>
              <w:left w:val="single" w:sz="4" w:space="0" w:color="auto"/>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ПЛАН СА РЕАЛОКАЦИЈАМА</w:t>
            </w:r>
          </w:p>
        </w:tc>
        <w:tc>
          <w:tcPr>
            <w:tcW w:w="1300" w:type="dxa"/>
            <w:gridSpan w:val="2"/>
            <w:tcBorders>
              <w:top w:val="nil"/>
              <w:left w:val="single" w:sz="4" w:space="0" w:color="auto"/>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ИЗВРШЕЊЕ 31.12.2019.</w:t>
            </w:r>
          </w:p>
        </w:tc>
        <w:tc>
          <w:tcPr>
            <w:tcW w:w="960" w:type="dxa"/>
            <w:gridSpan w:val="2"/>
            <w:tcBorders>
              <w:top w:val="nil"/>
              <w:left w:val="single" w:sz="4" w:space="0" w:color="auto"/>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ИНДЕКС (6/5)</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860" w:type="dxa"/>
            <w:gridSpan w:val="4"/>
            <w:tcBorders>
              <w:top w:val="single" w:sz="4" w:space="0" w:color="auto"/>
              <w:left w:val="nil"/>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1</w:t>
            </w:r>
          </w:p>
        </w:tc>
        <w:tc>
          <w:tcPr>
            <w:tcW w:w="4200" w:type="dxa"/>
            <w:gridSpan w:val="2"/>
            <w:tcBorders>
              <w:top w:val="nil"/>
              <w:left w:val="nil"/>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2</w:t>
            </w:r>
          </w:p>
        </w:tc>
        <w:tc>
          <w:tcPr>
            <w:tcW w:w="1520" w:type="dxa"/>
            <w:tcBorders>
              <w:top w:val="nil"/>
              <w:left w:val="nil"/>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4</w:t>
            </w:r>
          </w:p>
        </w:tc>
        <w:tc>
          <w:tcPr>
            <w:tcW w:w="1480" w:type="dxa"/>
            <w:gridSpan w:val="2"/>
            <w:tcBorders>
              <w:top w:val="nil"/>
              <w:left w:val="single" w:sz="4" w:space="0" w:color="auto"/>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5</w:t>
            </w:r>
          </w:p>
        </w:tc>
        <w:tc>
          <w:tcPr>
            <w:tcW w:w="1300" w:type="dxa"/>
            <w:gridSpan w:val="2"/>
            <w:tcBorders>
              <w:top w:val="nil"/>
              <w:left w:val="nil"/>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6</w:t>
            </w:r>
          </w:p>
        </w:tc>
        <w:tc>
          <w:tcPr>
            <w:tcW w:w="960" w:type="dxa"/>
            <w:gridSpan w:val="2"/>
            <w:tcBorders>
              <w:top w:val="nil"/>
              <w:left w:val="single" w:sz="4" w:space="0" w:color="auto"/>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7</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1860" w:type="dxa"/>
            <w:gridSpan w:val="12"/>
            <w:tcBorders>
              <w:top w:val="single" w:sz="4" w:space="0" w:color="auto"/>
              <w:left w:val="single" w:sz="4" w:space="0" w:color="auto"/>
              <w:bottom w:val="single" w:sz="4" w:space="0" w:color="auto"/>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960" w:type="dxa"/>
            <w:gridSpan w:val="2"/>
            <w:tcBorders>
              <w:top w:val="single" w:sz="4" w:space="0" w:color="auto"/>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860" w:type="dxa"/>
            <w:gridSpan w:val="4"/>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ПЈТ</w:t>
            </w:r>
          </w:p>
        </w:tc>
        <w:tc>
          <w:tcPr>
            <w:tcW w:w="10000" w:type="dxa"/>
            <w:gridSpan w:val="8"/>
            <w:tcBorders>
              <w:top w:val="single" w:sz="4" w:space="0" w:color="auto"/>
              <w:left w:val="nil"/>
              <w:bottom w:val="single" w:sz="4" w:space="0" w:color="auto"/>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xml:space="preserve">ОДЈЕЉЕЊЕ ЗА ПРИВРЕДУ </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860" w:type="dxa"/>
            <w:gridSpan w:val="4"/>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Број ПЈТ</w:t>
            </w:r>
          </w:p>
        </w:tc>
        <w:tc>
          <w:tcPr>
            <w:tcW w:w="10000" w:type="dxa"/>
            <w:gridSpan w:val="8"/>
            <w:tcBorders>
              <w:top w:val="single" w:sz="4" w:space="0" w:color="auto"/>
              <w:left w:val="nil"/>
              <w:bottom w:val="single" w:sz="4" w:space="0" w:color="auto"/>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0005150</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nil"/>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1860" w:type="dxa"/>
            <w:gridSpan w:val="12"/>
            <w:tcBorders>
              <w:top w:val="single" w:sz="4" w:space="0" w:color="auto"/>
              <w:left w:val="single" w:sz="4" w:space="0" w:color="auto"/>
              <w:bottom w:val="single" w:sz="4" w:space="0" w:color="auto"/>
              <w:right w:val="nil"/>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960" w:type="dxa"/>
            <w:gridSpan w:val="2"/>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97</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8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20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ТЕКУЋИ РАСХОДИ</w:t>
            </w:r>
          </w:p>
        </w:tc>
        <w:tc>
          <w:tcPr>
            <w:tcW w:w="152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515.291,66</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591.656,00</w:t>
            </w:r>
          </w:p>
        </w:tc>
        <w:tc>
          <w:tcPr>
            <w:tcW w:w="14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615.968,00</w:t>
            </w:r>
          </w:p>
        </w:tc>
        <w:tc>
          <w:tcPr>
            <w:tcW w:w="13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611.866,76</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0,99</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98</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412</w:t>
            </w:r>
          </w:p>
        </w:tc>
        <w:tc>
          <w:tcPr>
            <w:tcW w:w="88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20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Расходи по основу коришћења роба и услуга</w:t>
            </w:r>
          </w:p>
        </w:tc>
        <w:tc>
          <w:tcPr>
            <w:tcW w:w="152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433.183,36</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536.656,00</w:t>
            </w:r>
          </w:p>
        </w:tc>
        <w:tc>
          <w:tcPr>
            <w:tcW w:w="14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536.656,00</w:t>
            </w:r>
          </w:p>
        </w:tc>
        <w:tc>
          <w:tcPr>
            <w:tcW w:w="13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536.566,76</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99</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412200</w:t>
            </w:r>
          </w:p>
        </w:tc>
        <w:tc>
          <w:tcPr>
            <w:tcW w:w="420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Противградна заштита</w:t>
            </w:r>
          </w:p>
        </w:tc>
        <w:tc>
          <w:tcPr>
            <w:tcW w:w="152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90.956,00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82.656,00</w:t>
            </w:r>
          </w:p>
        </w:tc>
        <w:tc>
          <w:tcPr>
            <w:tcW w:w="148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82.656,00</w:t>
            </w:r>
          </w:p>
        </w:tc>
        <w:tc>
          <w:tcPr>
            <w:tcW w:w="13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82.656,00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412200</w:t>
            </w:r>
          </w:p>
        </w:tc>
        <w:tc>
          <w:tcPr>
            <w:tcW w:w="420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Трошкови дезинсекције</w:t>
            </w:r>
          </w:p>
        </w:tc>
        <w:tc>
          <w:tcPr>
            <w:tcW w:w="152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339.470,82</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350.000,00</w:t>
            </w:r>
          </w:p>
        </w:tc>
        <w:tc>
          <w:tcPr>
            <w:tcW w:w="148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350.000,00</w:t>
            </w:r>
          </w:p>
        </w:tc>
        <w:tc>
          <w:tcPr>
            <w:tcW w:w="13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349.997,30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101</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412200</w:t>
            </w:r>
          </w:p>
        </w:tc>
        <w:tc>
          <w:tcPr>
            <w:tcW w:w="420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Трошкови дератизације</w:t>
            </w:r>
          </w:p>
        </w:tc>
        <w:tc>
          <w:tcPr>
            <w:tcW w:w="152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70.000,00</w:t>
            </w:r>
          </w:p>
        </w:tc>
        <w:tc>
          <w:tcPr>
            <w:tcW w:w="148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70.000,00</w:t>
            </w:r>
          </w:p>
        </w:tc>
        <w:tc>
          <w:tcPr>
            <w:tcW w:w="13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69.966,00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gridAfter w:val="1"/>
          <w:wAfter w:w="496" w:type="dxa"/>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102</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412900</w:t>
            </w:r>
          </w:p>
        </w:tc>
        <w:tc>
          <w:tcPr>
            <w:tcW w:w="420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Остале уговорене услуге-материјални трошкови службе</w:t>
            </w:r>
          </w:p>
        </w:tc>
        <w:tc>
          <w:tcPr>
            <w:tcW w:w="152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2.756,54</w:t>
            </w:r>
          </w:p>
        </w:tc>
        <w:tc>
          <w:tcPr>
            <w:tcW w:w="150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4.000,00</w:t>
            </w:r>
          </w:p>
        </w:tc>
        <w:tc>
          <w:tcPr>
            <w:tcW w:w="148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4.000,00</w:t>
            </w:r>
          </w:p>
        </w:tc>
        <w:tc>
          <w:tcPr>
            <w:tcW w:w="13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3.948,66</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0,99</w:t>
            </w:r>
          </w:p>
        </w:tc>
      </w:tr>
      <w:tr w:rsidR="002B727D" w:rsidRPr="002B727D" w:rsidTr="002B727D">
        <w:trPr>
          <w:gridAfter w:val="1"/>
          <w:wAfter w:w="496" w:type="dxa"/>
          <w:trHeight w:val="57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103</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412900</w:t>
            </w:r>
          </w:p>
        </w:tc>
        <w:tc>
          <w:tcPr>
            <w:tcW w:w="420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Остале уговорене услуге-едукација привредника и стручно усавршавање запослених</w:t>
            </w:r>
          </w:p>
        </w:tc>
        <w:tc>
          <w:tcPr>
            <w:tcW w:w="152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30.000,00</w:t>
            </w:r>
          </w:p>
        </w:tc>
        <w:tc>
          <w:tcPr>
            <w:tcW w:w="148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30.000,00</w:t>
            </w:r>
          </w:p>
        </w:tc>
        <w:tc>
          <w:tcPr>
            <w:tcW w:w="13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29.998,80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104</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414</w:t>
            </w:r>
          </w:p>
        </w:tc>
        <w:tc>
          <w:tcPr>
            <w:tcW w:w="8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20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Субвенције</w:t>
            </w:r>
          </w:p>
        </w:tc>
        <w:tc>
          <w:tcPr>
            <w:tcW w:w="152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20.000,00</w:t>
            </w:r>
          </w:p>
        </w:tc>
        <w:tc>
          <w:tcPr>
            <w:tcW w:w="14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44.312,00</w:t>
            </w:r>
          </w:p>
        </w:tc>
        <w:tc>
          <w:tcPr>
            <w:tcW w:w="13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40.300,00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0,91</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105</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414100</w:t>
            </w:r>
          </w:p>
        </w:tc>
        <w:tc>
          <w:tcPr>
            <w:tcW w:w="420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Субвенције</w:t>
            </w:r>
          </w:p>
        </w:tc>
        <w:tc>
          <w:tcPr>
            <w:tcW w:w="152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20.000,00</w:t>
            </w:r>
          </w:p>
        </w:tc>
        <w:tc>
          <w:tcPr>
            <w:tcW w:w="1480" w:type="dxa"/>
            <w:gridSpan w:val="2"/>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44.312,00</w:t>
            </w:r>
          </w:p>
        </w:tc>
        <w:tc>
          <w:tcPr>
            <w:tcW w:w="130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40.300,00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0,91</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106</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415</w:t>
            </w:r>
          </w:p>
        </w:tc>
        <w:tc>
          <w:tcPr>
            <w:tcW w:w="8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20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Текући грантови непрофитним субјектима</w:t>
            </w:r>
          </w:p>
        </w:tc>
        <w:tc>
          <w:tcPr>
            <w:tcW w:w="152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82.108,30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35.000,00</w:t>
            </w:r>
          </w:p>
        </w:tc>
        <w:tc>
          <w:tcPr>
            <w:tcW w:w="14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35.000,00</w:t>
            </w:r>
          </w:p>
        </w:tc>
        <w:tc>
          <w:tcPr>
            <w:tcW w:w="13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35.000,00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107</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415200</w:t>
            </w:r>
          </w:p>
        </w:tc>
        <w:tc>
          <w:tcPr>
            <w:tcW w:w="420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Удружење самосталних привредника</w:t>
            </w:r>
          </w:p>
        </w:tc>
        <w:tc>
          <w:tcPr>
            <w:tcW w:w="152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14.000,00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15.000,00</w:t>
            </w:r>
          </w:p>
        </w:tc>
        <w:tc>
          <w:tcPr>
            <w:tcW w:w="148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15.000,00</w:t>
            </w:r>
          </w:p>
        </w:tc>
        <w:tc>
          <w:tcPr>
            <w:tcW w:w="13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15.000,00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108</w:t>
            </w:r>
          </w:p>
        </w:tc>
        <w:tc>
          <w:tcPr>
            <w:tcW w:w="4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415200</w:t>
            </w:r>
          </w:p>
        </w:tc>
        <w:tc>
          <w:tcPr>
            <w:tcW w:w="4200" w:type="dxa"/>
            <w:gridSpan w:val="2"/>
            <w:tcBorders>
              <w:top w:val="nil"/>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Афирмација предузетништва, студије, сајмови</w:t>
            </w:r>
          </w:p>
        </w:tc>
        <w:tc>
          <w:tcPr>
            <w:tcW w:w="152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68.108,30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20.000,00</w:t>
            </w:r>
          </w:p>
        </w:tc>
        <w:tc>
          <w:tcPr>
            <w:tcW w:w="1480" w:type="dxa"/>
            <w:gridSpan w:val="2"/>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20.000,00</w:t>
            </w:r>
          </w:p>
        </w:tc>
        <w:tc>
          <w:tcPr>
            <w:tcW w:w="1300" w:type="dxa"/>
            <w:gridSpan w:val="2"/>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20.000,00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gridAfter w:val="1"/>
          <w:wAfter w:w="496" w:type="dxa"/>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6060" w:type="dxa"/>
            <w:gridSpan w:val="6"/>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УКУПНО ОДЈЕЉЕЊЕ ЗА ПРИВРЕДУ (фонд 01)</w:t>
            </w:r>
          </w:p>
        </w:tc>
        <w:tc>
          <w:tcPr>
            <w:tcW w:w="152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515.291,66</w:t>
            </w:r>
          </w:p>
        </w:tc>
        <w:tc>
          <w:tcPr>
            <w:tcW w:w="150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591.656,00</w:t>
            </w:r>
          </w:p>
        </w:tc>
        <w:tc>
          <w:tcPr>
            <w:tcW w:w="1480" w:type="dxa"/>
            <w:gridSpan w:val="2"/>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615.968,00</w:t>
            </w:r>
          </w:p>
        </w:tc>
        <w:tc>
          <w:tcPr>
            <w:tcW w:w="1300" w:type="dxa"/>
            <w:gridSpan w:val="2"/>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611.866,76</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0,99</w:t>
            </w:r>
          </w:p>
        </w:tc>
      </w:tr>
      <w:tr w:rsidR="002B727D" w:rsidRPr="002B727D" w:rsidTr="002B727D">
        <w:trPr>
          <w:gridAfter w:val="1"/>
          <w:wAfter w:w="496" w:type="dxa"/>
          <w:trHeight w:val="270"/>
        </w:trPr>
        <w:tc>
          <w:tcPr>
            <w:tcW w:w="420" w:type="dxa"/>
            <w:tcBorders>
              <w:top w:val="nil"/>
              <w:left w:val="single" w:sz="4" w:space="0" w:color="auto"/>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 </w:t>
            </w:r>
          </w:p>
        </w:tc>
        <w:tc>
          <w:tcPr>
            <w:tcW w:w="6060" w:type="dxa"/>
            <w:gridSpan w:val="6"/>
            <w:tcBorders>
              <w:top w:val="single" w:sz="4" w:space="0" w:color="auto"/>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 xml:space="preserve">УКУПНО ОДЈЕЉЕЊЕ ЗА ПРИВРЕДУ </w:t>
            </w:r>
          </w:p>
        </w:tc>
        <w:tc>
          <w:tcPr>
            <w:tcW w:w="1520" w:type="dxa"/>
            <w:tcBorders>
              <w:top w:val="nil"/>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515.291,66</w:t>
            </w:r>
          </w:p>
        </w:tc>
        <w:tc>
          <w:tcPr>
            <w:tcW w:w="1500" w:type="dxa"/>
            <w:tcBorders>
              <w:top w:val="nil"/>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591.656,00</w:t>
            </w:r>
          </w:p>
        </w:tc>
        <w:tc>
          <w:tcPr>
            <w:tcW w:w="1480" w:type="dxa"/>
            <w:gridSpan w:val="2"/>
            <w:tcBorders>
              <w:top w:val="nil"/>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615.968,00</w:t>
            </w:r>
          </w:p>
        </w:tc>
        <w:tc>
          <w:tcPr>
            <w:tcW w:w="1300" w:type="dxa"/>
            <w:gridSpan w:val="2"/>
            <w:tcBorders>
              <w:top w:val="nil"/>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611.866,76</w:t>
            </w:r>
          </w:p>
        </w:tc>
        <w:tc>
          <w:tcPr>
            <w:tcW w:w="960" w:type="dxa"/>
            <w:gridSpan w:val="2"/>
            <w:tcBorders>
              <w:top w:val="nil"/>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0,99</w:t>
            </w:r>
          </w:p>
        </w:tc>
      </w:tr>
    </w:tbl>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tbl>
      <w:tblPr>
        <w:tblW w:w="13440" w:type="dxa"/>
        <w:tblLook w:val="04A0"/>
      </w:tblPr>
      <w:tblGrid>
        <w:gridCol w:w="516"/>
        <w:gridCol w:w="460"/>
        <w:gridCol w:w="540"/>
        <w:gridCol w:w="880"/>
        <w:gridCol w:w="4200"/>
        <w:gridCol w:w="1480"/>
        <w:gridCol w:w="1500"/>
        <w:gridCol w:w="1534"/>
        <w:gridCol w:w="1500"/>
        <w:gridCol w:w="960"/>
      </w:tblGrid>
      <w:tr w:rsidR="002B727D" w:rsidRPr="002B727D" w:rsidTr="002B727D">
        <w:trPr>
          <w:trHeight w:val="270"/>
        </w:trPr>
        <w:tc>
          <w:tcPr>
            <w:tcW w:w="420" w:type="dxa"/>
            <w:tcBorders>
              <w:top w:val="single" w:sz="4" w:space="0" w:color="auto"/>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lastRenderedPageBreak/>
              <w:t> </w:t>
            </w:r>
          </w:p>
        </w:tc>
        <w:tc>
          <w:tcPr>
            <w:tcW w:w="13020" w:type="dxa"/>
            <w:gridSpan w:val="9"/>
            <w:tcBorders>
              <w:top w:val="single" w:sz="4" w:space="0" w:color="auto"/>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3020" w:type="dxa"/>
            <w:gridSpan w:val="9"/>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6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1880" w:type="dxa"/>
            <w:gridSpan w:val="3"/>
            <w:tcBorders>
              <w:top w:val="single" w:sz="4" w:space="0" w:color="auto"/>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ОПИС</w:t>
            </w:r>
          </w:p>
        </w:tc>
        <w:tc>
          <w:tcPr>
            <w:tcW w:w="148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ИНДЕКС (6/5)</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880" w:type="dxa"/>
            <w:gridSpan w:val="3"/>
            <w:tcBorders>
              <w:top w:val="single" w:sz="4" w:space="0" w:color="auto"/>
              <w:left w:val="nil"/>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2</w:t>
            </w:r>
          </w:p>
        </w:tc>
        <w:tc>
          <w:tcPr>
            <w:tcW w:w="1480" w:type="dxa"/>
            <w:tcBorders>
              <w:top w:val="nil"/>
              <w:left w:val="nil"/>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4</w:t>
            </w:r>
          </w:p>
        </w:tc>
        <w:tc>
          <w:tcPr>
            <w:tcW w:w="1500" w:type="dxa"/>
            <w:tcBorders>
              <w:top w:val="nil"/>
              <w:left w:val="single" w:sz="4" w:space="0" w:color="auto"/>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7</w:t>
            </w:r>
          </w:p>
        </w:tc>
      </w:tr>
      <w:tr w:rsidR="002B727D" w:rsidRPr="002B727D" w:rsidTr="002B727D">
        <w:trPr>
          <w:trHeight w:val="255"/>
        </w:trPr>
        <w:tc>
          <w:tcPr>
            <w:tcW w:w="420" w:type="dxa"/>
            <w:tcBorders>
              <w:top w:val="nil"/>
              <w:left w:val="single" w:sz="4" w:space="0" w:color="auto"/>
              <w:bottom w:val="single" w:sz="4" w:space="0" w:color="auto"/>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2060" w:type="dxa"/>
            <w:gridSpan w:val="8"/>
            <w:tcBorders>
              <w:top w:val="single" w:sz="4" w:space="0" w:color="auto"/>
              <w:left w:val="single" w:sz="4" w:space="0" w:color="auto"/>
              <w:bottom w:val="single" w:sz="4" w:space="0" w:color="auto"/>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880" w:type="dxa"/>
            <w:gridSpan w:val="3"/>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ПЈТ</w:t>
            </w:r>
          </w:p>
        </w:tc>
        <w:tc>
          <w:tcPr>
            <w:tcW w:w="10180" w:type="dxa"/>
            <w:gridSpan w:val="5"/>
            <w:tcBorders>
              <w:top w:val="single" w:sz="4" w:space="0" w:color="auto"/>
              <w:left w:val="nil"/>
              <w:bottom w:val="single" w:sz="4" w:space="0" w:color="auto"/>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ОДЈЕЉЕЊЕ ЗА ПОЉОПРИВРЕДУ</w:t>
            </w:r>
          </w:p>
        </w:tc>
        <w:tc>
          <w:tcPr>
            <w:tcW w:w="960" w:type="dxa"/>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880" w:type="dxa"/>
            <w:gridSpan w:val="3"/>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Број ПЈТ</w:t>
            </w:r>
          </w:p>
        </w:tc>
        <w:tc>
          <w:tcPr>
            <w:tcW w:w="10180" w:type="dxa"/>
            <w:gridSpan w:val="5"/>
            <w:tcBorders>
              <w:top w:val="single" w:sz="4" w:space="0" w:color="auto"/>
              <w:left w:val="nil"/>
              <w:bottom w:val="single" w:sz="4" w:space="0" w:color="auto"/>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0005151</w:t>
            </w:r>
          </w:p>
        </w:tc>
        <w:tc>
          <w:tcPr>
            <w:tcW w:w="960" w:type="dxa"/>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255"/>
        </w:trPr>
        <w:tc>
          <w:tcPr>
            <w:tcW w:w="420" w:type="dxa"/>
            <w:tcBorders>
              <w:top w:val="nil"/>
              <w:left w:val="single" w:sz="4" w:space="0" w:color="auto"/>
              <w:bottom w:val="single" w:sz="4" w:space="0" w:color="auto"/>
              <w:right w:val="nil"/>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2060" w:type="dxa"/>
            <w:gridSpan w:val="8"/>
            <w:tcBorders>
              <w:top w:val="single" w:sz="4" w:space="0" w:color="auto"/>
              <w:left w:val="single" w:sz="4" w:space="0" w:color="auto"/>
              <w:bottom w:val="single" w:sz="4" w:space="0" w:color="auto"/>
              <w:right w:val="nil"/>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109</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ТЕКУЋИ РАСХОДИ</w:t>
            </w:r>
          </w:p>
        </w:tc>
        <w:tc>
          <w:tcPr>
            <w:tcW w:w="14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855.572,63</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1.711.550,00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3.017.950,00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3.017.120,72</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110</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412</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Расходи по основу коришћења роба и услуга</w:t>
            </w:r>
          </w:p>
        </w:tc>
        <w:tc>
          <w:tcPr>
            <w:tcW w:w="14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392.296,63</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445.350,00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462.740,00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461.919,30</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111</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Хигијеничарска служба</w:t>
            </w:r>
          </w:p>
        </w:tc>
        <w:tc>
          <w:tcPr>
            <w:tcW w:w="148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69.755,37</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120.000,00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138.090,00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137.382,48</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0,99</w:t>
            </w:r>
          </w:p>
        </w:tc>
      </w:tr>
      <w:tr w:rsidR="002B727D" w:rsidRPr="002B727D" w:rsidTr="002B727D">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112</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412800</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Средства за санацију и одржавање водотокова и водопривредних објеката</w:t>
            </w:r>
          </w:p>
        </w:tc>
        <w:tc>
          <w:tcPr>
            <w:tcW w:w="148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319.000,00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318.000,00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317.300,00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317.223,81</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113</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Материјални трошкови службе</w:t>
            </w:r>
          </w:p>
        </w:tc>
        <w:tc>
          <w:tcPr>
            <w:tcW w:w="148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3.541,26</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3.996,26</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114</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Расходи по основу накнада ван радног односа</w:t>
            </w:r>
          </w:p>
        </w:tc>
        <w:tc>
          <w:tcPr>
            <w:tcW w:w="148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3.350,00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3.350,00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3.316,75</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0,99</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115</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415</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Текући грантови непрофитним субјектима</w:t>
            </w:r>
          </w:p>
        </w:tc>
        <w:tc>
          <w:tcPr>
            <w:tcW w:w="14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463.276,00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1.266.200,00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1.264.210,00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1.264.201,42</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116</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415200</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Афирмација домаће пољопривредне производње,студије,сајмови</w:t>
            </w:r>
          </w:p>
        </w:tc>
        <w:tc>
          <w:tcPr>
            <w:tcW w:w="148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58.276,00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54.000,00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54.000,00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53.991,00</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117</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415200</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Учешће у финансирању ЈП Воде</w:t>
            </w:r>
          </w:p>
        </w:tc>
        <w:tc>
          <w:tcPr>
            <w:tcW w:w="148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405.000,00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417.000,00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417.000,00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417.000,00</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118</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415200</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Суфинансирање за наводњавање</w:t>
            </w:r>
          </w:p>
        </w:tc>
        <w:tc>
          <w:tcPr>
            <w:tcW w:w="148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575.200,00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573.210,00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573.210,42</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119</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415200</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xml:space="preserve">Подстицај пољопривредне производње </w:t>
            </w:r>
          </w:p>
        </w:tc>
        <w:tc>
          <w:tcPr>
            <w:tcW w:w="148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220.000,00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220.000,00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220.000,00</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120</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488</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Трансфери унутар исте јединице власти</w:t>
            </w:r>
          </w:p>
        </w:tc>
        <w:tc>
          <w:tcPr>
            <w:tcW w:w="148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1.476.470,00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1.291.000,00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1.291.000,00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1.291.000,00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121</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488100</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xml:space="preserve">Подстицај пољопривредне производње </w:t>
            </w:r>
          </w:p>
        </w:tc>
        <w:tc>
          <w:tcPr>
            <w:tcW w:w="148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1.070.720,00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880.000,00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880.000,00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880.000,00</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122</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488100</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Учешће у финансирању Аграрног фонда</w:t>
            </w:r>
          </w:p>
        </w:tc>
        <w:tc>
          <w:tcPr>
            <w:tcW w:w="148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405.750,00</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411.000,00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411.000,00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411.000,00</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123</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51</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КАПИТАЛНИ РАСХОДИ</w:t>
            </w:r>
          </w:p>
        </w:tc>
        <w:tc>
          <w:tcPr>
            <w:tcW w:w="14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29.440,13</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29.450,00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29.450,00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29.440,12</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124</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513</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Издаци по основу улагања у побољшање шума</w:t>
            </w:r>
          </w:p>
        </w:tc>
        <w:tc>
          <w:tcPr>
            <w:tcW w:w="14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29.440,13</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29.450,00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29.450,00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29.440,12</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125</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513600</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Издаци по основу улагања у побољшање шума</w:t>
            </w:r>
          </w:p>
        </w:tc>
        <w:tc>
          <w:tcPr>
            <w:tcW w:w="148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29.440,13</w:t>
            </w:r>
          </w:p>
        </w:tc>
        <w:tc>
          <w:tcPr>
            <w:tcW w:w="150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29.450,00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29.450,00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29.440,12</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6080" w:type="dxa"/>
            <w:gridSpan w:val="4"/>
            <w:tcBorders>
              <w:top w:val="single" w:sz="4" w:space="0" w:color="auto"/>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УКУПНО ОДЈЕЉЕЊЕ ЗА ПОЉОПРИВРЕДУ (фонд 01)</w:t>
            </w:r>
          </w:p>
        </w:tc>
        <w:tc>
          <w:tcPr>
            <w:tcW w:w="148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2.361.482,76</w:t>
            </w:r>
          </w:p>
        </w:tc>
        <w:tc>
          <w:tcPr>
            <w:tcW w:w="150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3.032.000,00</w:t>
            </w:r>
          </w:p>
        </w:tc>
        <w:tc>
          <w:tcPr>
            <w:tcW w:w="150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3.047.400,00</w:t>
            </w:r>
          </w:p>
        </w:tc>
        <w:tc>
          <w:tcPr>
            <w:tcW w:w="150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3.046.560,84</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270"/>
        </w:trPr>
        <w:tc>
          <w:tcPr>
            <w:tcW w:w="420" w:type="dxa"/>
            <w:tcBorders>
              <w:top w:val="nil"/>
              <w:left w:val="single" w:sz="4" w:space="0" w:color="auto"/>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rPr>
                <w:rFonts w:ascii="Calibri" w:eastAsia="Times New Roman" w:hAnsi="Calibri" w:cs="Calibri"/>
                <w:i/>
                <w:iCs/>
                <w:color w:val="000000"/>
                <w:sz w:val="20"/>
                <w:szCs w:val="20"/>
              </w:rPr>
            </w:pPr>
            <w:r w:rsidRPr="002B727D">
              <w:rPr>
                <w:rFonts w:ascii="Calibri" w:eastAsia="Times New Roman" w:hAnsi="Calibri" w:cs="Calibri"/>
                <w:i/>
                <w:iCs/>
                <w:color w:val="000000"/>
                <w:sz w:val="20"/>
                <w:szCs w:val="20"/>
              </w:rPr>
              <w:t> </w:t>
            </w:r>
          </w:p>
        </w:tc>
        <w:tc>
          <w:tcPr>
            <w:tcW w:w="6080" w:type="dxa"/>
            <w:gridSpan w:val="4"/>
            <w:tcBorders>
              <w:top w:val="single" w:sz="4" w:space="0" w:color="auto"/>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 xml:space="preserve">УКУПНО ОДЈЕЉЕЊЕ ЗА ПОЉОПРИВРЕДУ </w:t>
            </w:r>
          </w:p>
        </w:tc>
        <w:tc>
          <w:tcPr>
            <w:tcW w:w="148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2.361.482,76</w:t>
            </w:r>
          </w:p>
        </w:tc>
        <w:tc>
          <w:tcPr>
            <w:tcW w:w="150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3.032.000,00</w:t>
            </w:r>
          </w:p>
        </w:tc>
        <w:tc>
          <w:tcPr>
            <w:tcW w:w="150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3.047.400,00</w:t>
            </w:r>
          </w:p>
        </w:tc>
        <w:tc>
          <w:tcPr>
            <w:tcW w:w="150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3.046.560,84</w:t>
            </w:r>
          </w:p>
        </w:tc>
        <w:tc>
          <w:tcPr>
            <w:tcW w:w="96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1,00</w:t>
            </w:r>
          </w:p>
        </w:tc>
      </w:tr>
    </w:tbl>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tbl>
      <w:tblPr>
        <w:tblW w:w="13540" w:type="dxa"/>
        <w:tblLook w:val="04A0"/>
      </w:tblPr>
      <w:tblGrid>
        <w:gridCol w:w="516"/>
        <w:gridCol w:w="460"/>
        <w:gridCol w:w="540"/>
        <w:gridCol w:w="960"/>
        <w:gridCol w:w="4200"/>
        <w:gridCol w:w="1500"/>
        <w:gridCol w:w="1480"/>
        <w:gridCol w:w="1534"/>
        <w:gridCol w:w="1500"/>
        <w:gridCol w:w="960"/>
      </w:tblGrid>
      <w:tr w:rsidR="002B727D" w:rsidRPr="002B727D" w:rsidTr="002B727D">
        <w:trPr>
          <w:trHeight w:val="300"/>
        </w:trPr>
        <w:tc>
          <w:tcPr>
            <w:tcW w:w="420" w:type="dxa"/>
            <w:tcBorders>
              <w:top w:val="single" w:sz="4" w:space="0" w:color="auto"/>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lastRenderedPageBreak/>
              <w:t> </w:t>
            </w:r>
          </w:p>
        </w:tc>
        <w:tc>
          <w:tcPr>
            <w:tcW w:w="13120" w:type="dxa"/>
            <w:gridSpan w:val="9"/>
            <w:tcBorders>
              <w:top w:val="single" w:sz="4" w:space="0" w:color="auto"/>
              <w:left w:val="nil"/>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2B727D" w:rsidRPr="002B727D" w:rsidTr="002B727D">
        <w:trPr>
          <w:trHeight w:val="300"/>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3120" w:type="dxa"/>
            <w:gridSpan w:val="9"/>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660"/>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1960" w:type="dxa"/>
            <w:gridSpan w:val="3"/>
            <w:tcBorders>
              <w:top w:val="single" w:sz="4" w:space="0" w:color="auto"/>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ИЗВРШЕЊЕ 31.12.2018.</w:t>
            </w:r>
          </w:p>
        </w:tc>
        <w:tc>
          <w:tcPr>
            <w:tcW w:w="1480" w:type="dxa"/>
            <w:tcBorders>
              <w:top w:val="nil"/>
              <w:left w:val="nil"/>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РЕБАЛАНС 2019.</w:t>
            </w:r>
          </w:p>
        </w:tc>
        <w:tc>
          <w:tcPr>
            <w:tcW w:w="1520" w:type="dxa"/>
            <w:tcBorders>
              <w:top w:val="nil"/>
              <w:left w:val="single" w:sz="4" w:space="0" w:color="auto"/>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center"/>
              <w:rPr>
                <w:rFonts w:ascii="Times New Roman" w:eastAsia="Times New Roman" w:hAnsi="Times New Roman" w:cs="Times New Roman"/>
                <w:b/>
                <w:bCs/>
                <w:color w:val="000000"/>
                <w:sz w:val="14"/>
                <w:szCs w:val="14"/>
              </w:rPr>
            </w:pPr>
            <w:r w:rsidRPr="002B727D">
              <w:rPr>
                <w:rFonts w:ascii="Times New Roman" w:eastAsia="Times New Roman" w:hAnsi="Times New Roman" w:cs="Times New Roman"/>
                <w:b/>
                <w:bCs/>
                <w:color w:val="000000"/>
                <w:sz w:val="14"/>
                <w:szCs w:val="14"/>
              </w:rPr>
              <w:t>ИНДЕКС (6/5)</w:t>
            </w:r>
          </w:p>
        </w:tc>
      </w:tr>
      <w:tr w:rsidR="002B727D" w:rsidRPr="002B727D" w:rsidTr="002B727D">
        <w:trPr>
          <w:trHeight w:val="300"/>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960" w:type="dxa"/>
            <w:gridSpan w:val="3"/>
            <w:tcBorders>
              <w:top w:val="single" w:sz="4" w:space="0" w:color="auto"/>
              <w:left w:val="nil"/>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2</w:t>
            </w:r>
          </w:p>
        </w:tc>
        <w:tc>
          <w:tcPr>
            <w:tcW w:w="1500" w:type="dxa"/>
            <w:tcBorders>
              <w:top w:val="nil"/>
              <w:left w:val="nil"/>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3</w:t>
            </w:r>
          </w:p>
        </w:tc>
        <w:tc>
          <w:tcPr>
            <w:tcW w:w="1480" w:type="dxa"/>
            <w:tcBorders>
              <w:top w:val="nil"/>
              <w:left w:val="single" w:sz="4" w:space="0" w:color="auto"/>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4</w:t>
            </w:r>
          </w:p>
        </w:tc>
        <w:tc>
          <w:tcPr>
            <w:tcW w:w="1520" w:type="dxa"/>
            <w:tcBorders>
              <w:top w:val="nil"/>
              <w:left w:val="single" w:sz="4" w:space="0" w:color="auto"/>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i/>
                <w:iCs/>
                <w:color w:val="000000"/>
                <w:sz w:val="20"/>
                <w:szCs w:val="20"/>
              </w:rPr>
            </w:pPr>
            <w:r w:rsidRPr="002B727D">
              <w:rPr>
                <w:rFonts w:ascii="Times New Roman" w:eastAsia="Times New Roman" w:hAnsi="Times New Roman" w:cs="Times New Roman"/>
                <w:i/>
                <w:iCs/>
                <w:color w:val="000000"/>
                <w:sz w:val="20"/>
                <w:szCs w:val="20"/>
              </w:rPr>
              <w:t>7</w:t>
            </w:r>
          </w:p>
        </w:tc>
      </w:tr>
      <w:tr w:rsidR="002B727D" w:rsidRPr="002B727D" w:rsidTr="002B727D">
        <w:trPr>
          <w:trHeight w:val="300"/>
        </w:trPr>
        <w:tc>
          <w:tcPr>
            <w:tcW w:w="420" w:type="dxa"/>
            <w:tcBorders>
              <w:top w:val="nil"/>
              <w:left w:val="single" w:sz="4" w:space="0" w:color="auto"/>
              <w:bottom w:val="single" w:sz="4" w:space="0" w:color="auto"/>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2160" w:type="dxa"/>
            <w:gridSpan w:val="8"/>
            <w:tcBorders>
              <w:top w:val="single" w:sz="4" w:space="0" w:color="auto"/>
              <w:left w:val="single" w:sz="4" w:space="0" w:color="auto"/>
              <w:bottom w:val="single" w:sz="4" w:space="0" w:color="auto"/>
              <w:right w:val="nil"/>
            </w:tcBorders>
            <w:shd w:val="clear" w:color="000000" w:fill="FFFFFF"/>
            <w:hideMark/>
          </w:tcPr>
          <w:p w:rsidR="002B727D" w:rsidRPr="002B727D" w:rsidRDefault="002B727D" w:rsidP="002B727D">
            <w:pPr>
              <w:spacing w:after="0" w:line="240" w:lineRule="auto"/>
              <w:jc w:val="center"/>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300"/>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960" w:type="dxa"/>
            <w:gridSpan w:val="3"/>
            <w:tcBorders>
              <w:top w:val="single" w:sz="4" w:space="0" w:color="auto"/>
              <w:left w:val="nil"/>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ПЈТ</w:t>
            </w:r>
          </w:p>
        </w:tc>
        <w:tc>
          <w:tcPr>
            <w:tcW w:w="4200" w:type="dxa"/>
            <w:tcBorders>
              <w:top w:val="single" w:sz="4" w:space="0" w:color="auto"/>
              <w:left w:val="single" w:sz="4" w:space="0" w:color="auto"/>
              <w:bottom w:val="nil"/>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ОДЈЕЉЕЊЕ ЗА ПРОСТОРНО УРЕЂЕЊЕ</w:t>
            </w:r>
          </w:p>
        </w:tc>
        <w:tc>
          <w:tcPr>
            <w:tcW w:w="1500" w:type="dxa"/>
            <w:tcBorders>
              <w:top w:val="single" w:sz="4" w:space="0" w:color="auto"/>
              <w:left w:val="nil"/>
              <w:bottom w:val="nil"/>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1480" w:type="dxa"/>
            <w:tcBorders>
              <w:top w:val="single" w:sz="4" w:space="0" w:color="auto"/>
              <w:left w:val="nil"/>
              <w:bottom w:val="nil"/>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1520" w:type="dxa"/>
            <w:tcBorders>
              <w:top w:val="single" w:sz="4" w:space="0" w:color="auto"/>
              <w:left w:val="nil"/>
              <w:bottom w:val="nil"/>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1500" w:type="dxa"/>
            <w:tcBorders>
              <w:top w:val="single" w:sz="4" w:space="0" w:color="auto"/>
              <w:left w:val="nil"/>
              <w:bottom w:val="nil"/>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300"/>
        </w:trPr>
        <w:tc>
          <w:tcPr>
            <w:tcW w:w="420" w:type="dxa"/>
            <w:tcBorders>
              <w:top w:val="nil"/>
              <w:left w:val="single" w:sz="4" w:space="0" w:color="auto"/>
              <w:bottom w:val="single" w:sz="4" w:space="0" w:color="auto"/>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960" w:type="dxa"/>
            <w:gridSpan w:val="3"/>
            <w:tcBorders>
              <w:top w:val="single" w:sz="4" w:space="0" w:color="auto"/>
              <w:left w:val="nil"/>
              <w:bottom w:val="nil"/>
              <w:right w:val="single" w:sz="4" w:space="0" w:color="auto"/>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Број ПЈТ</w:t>
            </w:r>
          </w:p>
        </w:tc>
        <w:tc>
          <w:tcPr>
            <w:tcW w:w="10200" w:type="dxa"/>
            <w:gridSpan w:val="5"/>
            <w:tcBorders>
              <w:top w:val="single" w:sz="4" w:space="0" w:color="auto"/>
              <w:left w:val="single" w:sz="4" w:space="0" w:color="auto"/>
              <w:bottom w:val="nil"/>
              <w:right w:val="nil"/>
            </w:tcBorders>
            <w:shd w:val="clear" w:color="000000" w:fill="FFFFFF"/>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0005160</w:t>
            </w:r>
          </w:p>
        </w:tc>
        <w:tc>
          <w:tcPr>
            <w:tcW w:w="960" w:type="dxa"/>
            <w:tcBorders>
              <w:top w:val="single" w:sz="4" w:space="0" w:color="auto"/>
              <w:left w:val="nil"/>
              <w:bottom w:val="nil"/>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300"/>
        </w:trPr>
        <w:tc>
          <w:tcPr>
            <w:tcW w:w="420" w:type="dxa"/>
            <w:tcBorders>
              <w:top w:val="nil"/>
              <w:left w:val="single" w:sz="4" w:space="0" w:color="auto"/>
              <w:bottom w:val="single" w:sz="4" w:space="0" w:color="auto"/>
              <w:right w:val="single" w:sz="4" w:space="0" w:color="auto"/>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12160" w:type="dxa"/>
            <w:gridSpan w:val="8"/>
            <w:tcBorders>
              <w:top w:val="single" w:sz="4" w:space="0" w:color="auto"/>
              <w:left w:val="nil"/>
              <w:bottom w:val="single" w:sz="4" w:space="0" w:color="auto"/>
              <w:right w:val="nil"/>
            </w:tcBorders>
            <w:shd w:val="clear" w:color="auto" w:fill="auto"/>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r>
      <w:tr w:rsidR="002B727D" w:rsidRPr="002B727D" w:rsidTr="002B727D">
        <w:trPr>
          <w:trHeight w:val="30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126</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ТЕКУЋИ РАСХОДИ</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2.987,28</w:t>
            </w:r>
          </w:p>
        </w:tc>
        <w:tc>
          <w:tcPr>
            <w:tcW w:w="14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4.000,00</w:t>
            </w:r>
          </w:p>
        </w:tc>
        <w:tc>
          <w:tcPr>
            <w:tcW w:w="152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3.671,83</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0,92</w:t>
            </w:r>
          </w:p>
        </w:tc>
      </w:tr>
      <w:tr w:rsidR="002B727D" w:rsidRPr="002B727D" w:rsidTr="002B727D">
        <w:trPr>
          <w:trHeight w:val="30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127</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412</w:t>
            </w:r>
          </w:p>
        </w:tc>
        <w:tc>
          <w:tcPr>
            <w:tcW w:w="9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Расходи по основу коришћења роба и услуга</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2.987,28</w:t>
            </w:r>
          </w:p>
        </w:tc>
        <w:tc>
          <w:tcPr>
            <w:tcW w:w="14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4.000,00</w:t>
            </w:r>
          </w:p>
        </w:tc>
        <w:tc>
          <w:tcPr>
            <w:tcW w:w="152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3.671,83</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0,92</w:t>
            </w:r>
          </w:p>
        </w:tc>
      </w:tr>
      <w:tr w:rsidR="002B727D" w:rsidRPr="002B727D" w:rsidTr="002B727D">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128</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Непоменуте услуге - материјални трошкови службе</w:t>
            </w:r>
          </w:p>
        </w:tc>
        <w:tc>
          <w:tcPr>
            <w:tcW w:w="150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2.987,28</w:t>
            </w:r>
          </w:p>
        </w:tc>
        <w:tc>
          <w:tcPr>
            <w:tcW w:w="148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4.000,00</w:t>
            </w:r>
          </w:p>
        </w:tc>
        <w:tc>
          <w:tcPr>
            <w:tcW w:w="15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3.671,83</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0,92</w:t>
            </w:r>
          </w:p>
        </w:tc>
      </w:tr>
      <w:tr w:rsidR="002B727D" w:rsidRPr="002B727D" w:rsidTr="002B727D">
        <w:trPr>
          <w:trHeight w:val="30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129</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51</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КАПИТАЛНИ РАСХОДИ</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147.734,04</w:t>
            </w:r>
          </w:p>
        </w:tc>
        <w:tc>
          <w:tcPr>
            <w:tcW w:w="14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140.000,00</w:t>
            </w:r>
          </w:p>
        </w:tc>
        <w:tc>
          <w:tcPr>
            <w:tcW w:w="152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102.000,00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101.697,61</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30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130</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511</w:t>
            </w:r>
          </w:p>
        </w:tc>
        <w:tc>
          <w:tcPr>
            <w:tcW w:w="9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Трошкови за набавку сталних средстава</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147.734,04</w:t>
            </w:r>
          </w:p>
        </w:tc>
        <w:tc>
          <w:tcPr>
            <w:tcW w:w="148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140.000,00</w:t>
            </w:r>
          </w:p>
        </w:tc>
        <w:tc>
          <w:tcPr>
            <w:tcW w:w="152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102.000,00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101.697,61</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1,00</w:t>
            </w:r>
          </w:p>
        </w:tc>
      </w:tr>
      <w:tr w:rsidR="002B727D" w:rsidRPr="002B727D" w:rsidTr="002B727D">
        <w:trPr>
          <w:trHeight w:val="76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131</w:t>
            </w:r>
          </w:p>
        </w:tc>
        <w:tc>
          <w:tcPr>
            <w:tcW w:w="4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54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511700</w:t>
            </w:r>
          </w:p>
        </w:tc>
        <w:tc>
          <w:tcPr>
            <w:tcW w:w="42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Пројектовање - урбанистичка регулатива-ЈП Дирекција за изградњу и развој града</w:t>
            </w:r>
          </w:p>
        </w:tc>
        <w:tc>
          <w:tcPr>
            <w:tcW w:w="1500" w:type="dxa"/>
            <w:tcBorders>
              <w:top w:val="nil"/>
              <w:left w:val="nil"/>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147.734,04</w:t>
            </w:r>
          </w:p>
        </w:tc>
        <w:tc>
          <w:tcPr>
            <w:tcW w:w="1480" w:type="dxa"/>
            <w:tcBorders>
              <w:top w:val="nil"/>
              <w:left w:val="single" w:sz="4" w:space="0" w:color="auto"/>
              <w:bottom w:val="single" w:sz="4" w:space="0" w:color="auto"/>
              <w:right w:val="nil"/>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140.000,00</w:t>
            </w:r>
          </w:p>
        </w:tc>
        <w:tc>
          <w:tcPr>
            <w:tcW w:w="1520" w:type="dxa"/>
            <w:tcBorders>
              <w:top w:val="nil"/>
              <w:left w:val="single" w:sz="4" w:space="0" w:color="auto"/>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102.000,00</w:t>
            </w:r>
          </w:p>
        </w:tc>
        <w:tc>
          <w:tcPr>
            <w:tcW w:w="1500" w:type="dxa"/>
            <w:tcBorders>
              <w:top w:val="nil"/>
              <w:left w:val="nil"/>
              <w:bottom w:val="single" w:sz="4" w:space="0" w:color="auto"/>
              <w:right w:val="single" w:sz="4" w:space="0" w:color="auto"/>
            </w:tcBorders>
            <w:shd w:val="clear" w:color="auto" w:fill="auto"/>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101.697,61</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color w:val="000000"/>
                <w:sz w:val="20"/>
                <w:szCs w:val="20"/>
              </w:rPr>
            </w:pPr>
            <w:r w:rsidRPr="002B727D">
              <w:rPr>
                <w:rFonts w:ascii="Times New Roman" w:eastAsia="Times New Roman" w:hAnsi="Times New Roman" w:cs="Times New Roman"/>
                <w:color w:val="000000"/>
                <w:sz w:val="20"/>
                <w:szCs w:val="20"/>
              </w:rPr>
              <w:t>1,00</w:t>
            </w:r>
          </w:p>
        </w:tc>
      </w:tr>
      <w:tr w:rsidR="002B727D" w:rsidRPr="002B727D" w:rsidTr="002B727D">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 </w:t>
            </w:r>
          </w:p>
        </w:tc>
        <w:tc>
          <w:tcPr>
            <w:tcW w:w="6160" w:type="dxa"/>
            <w:gridSpan w:val="4"/>
            <w:tcBorders>
              <w:top w:val="single" w:sz="4" w:space="0" w:color="auto"/>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УКУПНО ОДЈЕЉЕЊЕ ЗА ПРОСТОРНО УРЕЂЕЊЕ (фонд 01)</w:t>
            </w:r>
          </w:p>
        </w:tc>
        <w:tc>
          <w:tcPr>
            <w:tcW w:w="150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150.721,32</w:t>
            </w:r>
          </w:p>
        </w:tc>
        <w:tc>
          <w:tcPr>
            <w:tcW w:w="148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144.000,00</w:t>
            </w:r>
          </w:p>
        </w:tc>
        <w:tc>
          <w:tcPr>
            <w:tcW w:w="152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106.000,00</w:t>
            </w:r>
          </w:p>
        </w:tc>
        <w:tc>
          <w:tcPr>
            <w:tcW w:w="1500" w:type="dxa"/>
            <w:tcBorders>
              <w:top w:val="nil"/>
              <w:left w:val="nil"/>
              <w:bottom w:val="single" w:sz="4" w:space="0" w:color="auto"/>
              <w:right w:val="single" w:sz="4" w:space="0" w:color="auto"/>
            </w:tcBorders>
            <w:shd w:val="clear" w:color="000000" w:fill="FFFFFF"/>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105.369,44</w:t>
            </w:r>
          </w:p>
        </w:tc>
        <w:tc>
          <w:tcPr>
            <w:tcW w:w="960" w:type="dxa"/>
            <w:tcBorders>
              <w:top w:val="nil"/>
              <w:left w:val="nil"/>
              <w:bottom w:val="single" w:sz="4" w:space="0" w:color="auto"/>
              <w:right w:val="single" w:sz="4" w:space="0" w:color="auto"/>
            </w:tcBorders>
            <w:shd w:val="clear" w:color="auto" w:fill="auto"/>
            <w:noWrap/>
            <w:vAlign w:val="center"/>
            <w:hideMark/>
          </w:tcPr>
          <w:p w:rsidR="002B727D" w:rsidRPr="002B727D" w:rsidRDefault="002B727D" w:rsidP="002B727D">
            <w:pPr>
              <w:spacing w:after="0" w:line="240" w:lineRule="auto"/>
              <w:jc w:val="right"/>
              <w:rPr>
                <w:rFonts w:ascii="Times New Roman" w:eastAsia="Times New Roman" w:hAnsi="Times New Roman" w:cs="Times New Roman"/>
                <w:b/>
                <w:bCs/>
                <w:color w:val="000000"/>
                <w:sz w:val="20"/>
                <w:szCs w:val="20"/>
              </w:rPr>
            </w:pPr>
            <w:r w:rsidRPr="002B727D">
              <w:rPr>
                <w:rFonts w:ascii="Times New Roman" w:eastAsia="Times New Roman" w:hAnsi="Times New Roman" w:cs="Times New Roman"/>
                <w:b/>
                <w:bCs/>
                <w:color w:val="000000"/>
                <w:sz w:val="20"/>
                <w:szCs w:val="20"/>
              </w:rPr>
              <w:t>0,99</w:t>
            </w:r>
          </w:p>
        </w:tc>
      </w:tr>
      <w:tr w:rsidR="002B727D" w:rsidRPr="002B727D" w:rsidTr="002B727D">
        <w:trPr>
          <w:trHeight w:val="300"/>
        </w:trPr>
        <w:tc>
          <w:tcPr>
            <w:tcW w:w="420" w:type="dxa"/>
            <w:tcBorders>
              <w:top w:val="nil"/>
              <w:left w:val="single" w:sz="4" w:space="0" w:color="auto"/>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rPr>
                <w:rFonts w:ascii="Times New Roman" w:eastAsia="Times New Roman" w:hAnsi="Times New Roman" w:cs="Times New Roman"/>
                <w:i/>
                <w:iCs/>
                <w:color w:val="000000"/>
              </w:rPr>
            </w:pPr>
            <w:r w:rsidRPr="002B727D">
              <w:rPr>
                <w:rFonts w:ascii="Times New Roman" w:eastAsia="Times New Roman" w:hAnsi="Times New Roman" w:cs="Times New Roman"/>
                <w:i/>
                <w:iCs/>
                <w:color w:val="000000"/>
              </w:rPr>
              <w:t> </w:t>
            </w:r>
          </w:p>
        </w:tc>
        <w:tc>
          <w:tcPr>
            <w:tcW w:w="6160" w:type="dxa"/>
            <w:gridSpan w:val="4"/>
            <w:tcBorders>
              <w:top w:val="single" w:sz="4" w:space="0" w:color="auto"/>
              <w:left w:val="nil"/>
              <w:bottom w:val="single" w:sz="4" w:space="0" w:color="auto"/>
              <w:right w:val="single" w:sz="4" w:space="0" w:color="auto"/>
            </w:tcBorders>
            <w:shd w:val="clear" w:color="000000" w:fill="D9D9D9"/>
            <w:noWrap/>
            <w:vAlign w:val="center"/>
            <w:hideMark/>
          </w:tcPr>
          <w:p w:rsidR="002B727D" w:rsidRPr="002B727D" w:rsidRDefault="002B727D" w:rsidP="002B727D">
            <w:pPr>
              <w:spacing w:after="0" w:line="240" w:lineRule="auto"/>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УКУПНО ОДЈЕЉЕЊЕ ЗА ПРОСТОРНО УРЕЂЕЊЕ</w:t>
            </w:r>
          </w:p>
        </w:tc>
        <w:tc>
          <w:tcPr>
            <w:tcW w:w="150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150.721,32</w:t>
            </w:r>
          </w:p>
        </w:tc>
        <w:tc>
          <w:tcPr>
            <w:tcW w:w="148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144.000,00</w:t>
            </w:r>
          </w:p>
        </w:tc>
        <w:tc>
          <w:tcPr>
            <w:tcW w:w="152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106.000,00</w:t>
            </w:r>
          </w:p>
        </w:tc>
        <w:tc>
          <w:tcPr>
            <w:tcW w:w="150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105.369,44</w:t>
            </w:r>
          </w:p>
        </w:tc>
        <w:tc>
          <w:tcPr>
            <w:tcW w:w="960" w:type="dxa"/>
            <w:tcBorders>
              <w:top w:val="nil"/>
              <w:left w:val="nil"/>
              <w:bottom w:val="single" w:sz="4" w:space="0" w:color="auto"/>
              <w:right w:val="single" w:sz="4" w:space="0" w:color="auto"/>
            </w:tcBorders>
            <w:shd w:val="clear" w:color="000000" w:fill="D9D9D9"/>
            <w:noWrap/>
            <w:vAlign w:val="bottom"/>
            <w:hideMark/>
          </w:tcPr>
          <w:p w:rsidR="002B727D" w:rsidRPr="002B727D" w:rsidRDefault="002B727D" w:rsidP="002B727D">
            <w:pPr>
              <w:spacing w:after="0" w:line="240" w:lineRule="auto"/>
              <w:jc w:val="right"/>
              <w:rPr>
                <w:rFonts w:ascii="Times New Roman" w:eastAsia="Times New Roman" w:hAnsi="Times New Roman" w:cs="Times New Roman"/>
                <w:b/>
                <w:bCs/>
                <w:i/>
                <w:iCs/>
                <w:color w:val="000000"/>
                <w:sz w:val="20"/>
                <w:szCs w:val="20"/>
              </w:rPr>
            </w:pPr>
            <w:r w:rsidRPr="002B727D">
              <w:rPr>
                <w:rFonts w:ascii="Times New Roman" w:eastAsia="Times New Roman" w:hAnsi="Times New Roman" w:cs="Times New Roman"/>
                <w:b/>
                <w:bCs/>
                <w:i/>
                <w:iCs/>
                <w:color w:val="000000"/>
                <w:sz w:val="20"/>
                <w:szCs w:val="20"/>
              </w:rPr>
              <w:t>0,99</w:t>
            </w:r>
          </w:p>
        </w:tc>
      </w:tr>
    </w:tbl>
    <w:p w:rsidR="002B727D" w:rsidRDefault="002B727D"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tbl>
      <w:tblPr>
        <w:tblW w:w="13520" w:type="dxa"/>
        <w:tblLook w:val="04A0"/>
      </w:tblPr>
      <w:tblGrid>
        <w:gridCol w:w="516"/>
        <w:gridCol w:w="416"/>
        <w:gridCol w:w="516"/>
        <w:gridCol w:w="816"/>
        <w:gridCol w:w="5477"/>
        <w:gridCol w:w="1366"/>
        <w:gridCol w:w="1366"/>
        <w:gridCol w:w="1534"/>
        <w:gridCol w:w="1366"/>
        <w:gridCol w:w="894"/>
      </w:tblGrid>
      <w:tr w:rsidR="00450539" w:rsidRPr="00450539" w:rsidTr="00450539">
        <w:trPr>
          <w:trHeight w:val="270"/>
        </w:trPr>
        <w:tc>
          <w:tcPr>
            <w:tcW w:w="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lastRenderedPageBreak/>
              <w:t> </w:t>
            </w:r>
          </w:p>
        </w:tc>
        <w:tc>
          <w:tcPr>
            <w:tcW w:w="13149" w:type="dxa"/>
            <w:gridSpan w:val="9"/>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13149" w:type="dxa"/>
            <w:gridSpan w:val="9"/>
            <w:tcBorders>
              <w:top w:val="single" w:sz="4" w:space="0" w:color="auto"/>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630"/>
        </w:trPr>
        <w:tc>
          <w:tcPr>
            <w:tcW w:w="371"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1676" w:type="dxa"/>
            <w:gridSpan w:val="3"/>
            <w:tcBorders>
              <w:top w:val="single" w:sz="4" w:space="0" w:color="auto"/>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ЕКОНОМСКИ        КОД</w:t>
            </w:r>
          </w:p>
        </w:tc>
        <w:tc>
          <w:tcPr>
            <w:tcW w:w="5291"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ОПИС</w:t>
            </w:r>
          </w:p>
        </w:tc>
        <w:tc>
          <w:tcPr>
            <w:tcW w:w="1315"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ИЗВРШЕЊЕ 31.12.2018.</w:t>
            </w:r>
          </w:p>
        </w:tc>
        <w:tc>
          <w:tcPr>
            <w:tcW w:w="1315" w:type="dxa"/>
            <w:tcBorders>
              <w:top w:val="nil"/>
              <w:left w:val="nil"/>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РЕБАЛАНС 2019.</w:t>
            </w:r>
          </w:p>
        </w:tc>
        <w:tc>
          <w:tcPr>
            <w:tcW w:w="1407" w:type="dxa"/>
            <w:tcBorders>
              <w:top w:val="nil"/>
              <w:left w:val="single" w:sz="4" w:space="0" w:color="auto"/>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ПЛАН СА РЕАЛОКАЦИЈАМА</w:t>
            </w:r>
          </w:p>
        </w:tc>
        <w:tc>
          <w:tcPr>
            <w:tcW w:w="1324" w:type="dxa"/>
            <w:tcBorders>
              <w:top w:val="nil"/>
              <w:left w:val="single" w:sz="4" w:space="0" w:color="auto"/>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ИЗВРШЕЊЕ 31.12.2019.</w:t>
            </w:r>
          </w:p>
        </w:tc>
        <w:tc>
          <w:tcPr>
            <w:tcW w:w="821"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ИНДЕКС (6/5)</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1676" w:type="dxa"/>
            <w:gridSpan w:val="3"/>
            <w:tcBorders>
              <w:top w:val="single" w:sz="4" w:space="0" w:color="auto"/>
              <w:left w:val="nil"/>
              <w:bottom w:val="nil"/>
              <w:right w:val="single" w:sz="4" w:space="0" w:color="auto"/>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1</w:t>
            </w:r>
          </w:p>
        </w:tc>
        <w:tc>
          <w:tcPr>
            <w:tcW w:w="5291" w:type="dxa"/>
            <w:tcBorders>
              <w:top w:val="nil"/>
              <w:left w:val="nil"/>
              <w:bottom w:val="nil"/>
              <w:right w:val="single" w:sz="4" w:space="0" w:color="auto"/>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2</w:t>
            </w:r>
          </w:p>
        </w:tc>
        <w:tc>
          <w:tcPr>
            <w:tcW w:w="1315" w:type="dxa"/>
            <w:tcBorders>
              <w:top w:val="nil"/>
              <w:left w:val="nil"/>
              <w:bottom w:val="nil"/>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3</w:t>
            </w:r>
          </w:p>
        </w:tc>
        <w:tc>
          <w:tcPr>
            <w:tcW w:w="1315" w:type="dxa"/>
            <w:tcBorders>
              <w:top w:val="nil"/>
              <w:left w:val="single" w:sz="4" w:space="0" w:color="auto"/>
              <w:bottom w:val="nil"/>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4</w:t>
            </w:r>
          </w:p>
        </w:tc>
        <w:tc>
          <w:tcPr>
            <w:tcW w:w="1407" w:type="dxa"/>
            <w:tcBorders>
              <w:top w:val="nil"/>
              <w:left w:val="single" w:sz="4" w:space="0" w:color="auto"/>
              <w:bottom w:val="nil"/>
              <w:right w:val="single" w:sz="4" w:space="0" w:color="auto"/>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5</w:t>
            </w:r>
          </w:p>
        </w:tc>
        <w:tc>
          <w:tcPr>
            <w:tcW w:w="1324" w:type="dxa"/>
            <w:tcBorders>
              <w:top w:val="nil"/>
              <w:left w:val="nil"/>
              <w:bottom w:val="nil"/>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6</w:t>
            </w:r>
          </w:p>
        </w:tc>
        <w:tc>
          <w:tcPr>
            <w:tcW w:w="821" w:type="dxa"/>
            <w:tcBorders>
              <w:top w:val="nil"/>
              <w:left w:val="single" w:sz="4" w:space="0" w:color="auto"/>
              <w:bottom w:val="nil"/>
              <w:right w:val="single" w:sz="4" w:space="0" w:color="auto"/>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7</w:t>
            </w:r>
          </w:p>
        </w:tc>
      </w:tr>
      <w:tr w:rsidR="00450539" w:rsidRPr="00450539" w:rsidTr="00450539">
        <w:trPr>
          <w:trHeight w:val="255"/>
        </w:trPr>
        <w:tc>
          <w:tcPr>
            <w:tcW w:w="371" w:type="dxa"/>
            <w:tcBorders>
              <w:top w:val="nil"/>
              <w:left w:val="single" w:sz="4" w:space="0" w:color="auto"/>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12328" w:type="dxa"/>
            <w:gridSpan w:val="8"/>
            <w:tcBorders>
              <w:top w:val="single" w:sz="4" w:space="0" w:color="auto"/>
              <w:left w:val="single" w:sz="4" w:space="0" w:color="auto"/>
              <w:bottom w:val="single" w:sz="4" w:space="0" w:color="auto"/>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1" w:type="dxa"/>
            <w:tcBorders>
              <w:top w:val="single" w:sz="4" w:space="0" w:color="auto"/>
              <w:left w:val="nil"/>
              <w:bottom w:val="nil"/>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1676" w:type="dxa"/>
            <w:gridSpan w:val="3"/>
            <w:tcBorders>
              <w:top w:val="single" w:sz="4" w:space="0" w:color="auto"/>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ПЈТ</w:t>
            </w:r>
          </w:p>
        </w:tc>
        <w:tc>
          <w:tcPr>
            <w:tcW w:w="10652" w:type="dxa"/>
            <w:gridSpan w:val="5"/>
            <w:tcBorders>
              <w:top w:val="single" w:sz="4" w:space="0" w:color="auto"/>
              <w:left w:val="single" w:sz="4" w:space="0" w:color="auto"/>
              <w:bottom w:val="nil"/>
              <w:right w:val="nil"/>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ОДЈЕЉЕЊЕ ЗА СТАМБЕНО КОМУНАЛНЕ ПОСЛОВЕ И ЗАШТИТУ ЖИВОТНЕ СРЕДИНЕ</w:t>
            </w:r>
          </w:p>
        </w:tc>
        <w:tc>
          <w:tcPr>
            <w:tcW w:w="821" w:type="dxa"/>
            <w:tcBorders>
              <w:top w:val="single" w:sz="4" w:space="0" w:color="auto"/>
              <w:left w:val="nil"/>
              <w:bottom w:val="nil"/>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1676" w:type="dxa"/>
            <w:gridSpan w:val="3"/>
            <w:tcBorders>
              <w:top w:val="single" w:sz="4" w:space="0" w:color="auto"/>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Број ПЈТ</w:t>
            </w:r>
          </w:p>
        </w:tc>
        <w:tc>
          <w:tcPr>
            <w:tcW w:w="10652" w:type="dxa"/>
            <w:gridSpan w:val="5"/>
            <w:tcBorders>
              <w:top w:val="single" w:sz="4" w:space="0" w:color="auto"/>
              <w:left w:val="single" w:sz="4" w:space="0" w:color="auto"/>
              <w:bottom w:val="single" w:sz="4" w:space="0" w:color="auto"/>
              <w:right w:val="nil"/>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0005170</w:t>
            </w:r>
          </w:p>
        </w:tc>
        <w:tc>
          <w:tcPr>
            <w:tcW w:w="821" w:type="dxa"/>
            <w:tcBorders>
              <w:top w:val="single" w:sz="4" w:space="0" w:color="auto"/>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13149" w:type="dxa"/>
            <w:gridSpan w:val="9"/>
            <w:tcBorders>
              <w:top w:val="single" w:sz="4" w:space="0" w:color="auto"/>
              <w:left w:val="nil"/>
              <w:bottom w:val="single" w:sz="4" w:space="0" w:color="auto"/>
              <w:right w:val="single" w:sz="4" w:space="0" w:color="000000"/>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132</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ТЕКУЋИ РАСХОДИ</w:t>
            </w:r>
          </w:p>
        </w:tc>
        <w:tc>
          <w:tcPr>
            <w:tcW w:w="1315"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4.100.696,79</w:t>
            </w:r>
          </w:p>
        </w:tc>
        <w:tc>
          <w:tcPr>
            <w:tcW w:w="1315"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3.846.300,00</w:t>
            </w:r>
          </w:p>
        </w:tc>
        <w:tc>
          <w:tcPr>
            <w:tcW w:w="1407"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4.185.490,00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4.094.202,20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0,98</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133</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412</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Расходи по основу коришћења роба и услуга</w:t>
            </w:r>
          </w:p>
        </w:tc>
        <w:tc>
          <w:tcPr>
            <w:tcW w:w="1315"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3.495.950,11</w:t>
            </w:r>
          </w:p>
        </w:tc>
        <w:tc>
          <w:tcPr>
            <w:tcW w:w="1315"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3.386.300,00</w:t>
            </w:r>
          </w:p>
        </w:tc>
        <w:tc>
          <w:tcPr>
            <w:tcW w:w="1407"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3.565.490,00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3.474.437,49</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0,97</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134</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412500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Одржавање јавне расвјета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172.389,39</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170.000,00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170.000,00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169.749,28</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76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135</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412500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Одржавање хоризонталне и вертикалне сигнализације,одржавање локалних и некатегорисаних путева,крпљење ударних рупа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822.340,85</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821.000,00</w:t>
            </w:r>
          </w:p>
        </w:tc>
        <w:tc>
          <w:tcPr>
            <w:tcW w:w="1407"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787.130,00</w:t>
            </w:r>
          </w:p>
        </w:tc>
        <w:tc>
          <w:tcPr>
            <w:tcW w:w="1324"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763.270,20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0,97</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136</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412500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Текуће одржавање-фасаде</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5.700,00</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40.000,00</w:t>
            </w:r>
          </w:p>
        </w:tc>
        <w:tc>
          <w:tcPr>
            <w:tcW w:w="1407"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324"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#DIV/0!</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137</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412500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Teкуће одржавање парка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109.991,66</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w:t>
            </w:r>
          </w:p>
        </w:tc>
        <w:tc>
          <w:tcPr>
            <w:tcW w:w="1407"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w:t>
            </w:r>
          </w:p>
        </w:tc>
        <w:tc>
          <w:tcPr>
            <w:tcW w:w="1324"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99.999,84</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138</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412700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Расходи за стручне услуге</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29.582,81</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42.500,00</w:t>
            </w:r>
          </w:p>
        </w:tc>
        <w:tc>
          <w:tcPr>
            <w:tcW w:w="1407"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49.930,00</w:t>
            </w:r>
          </w:p>
        </w:tc>
        <w:tc>
          <w:tcPr>
            <w:tcW w:w="1324"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46.558,93</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0,93</w:t>
            </w:r>
          </w:p>
        </w:tc>
      </w:tr>
      <w:tr w:rsidR="00450539" w:rsidRPr="00450539" w:rsidTr="00450539">
        <w:trPr>
          <w:trHeight w:val="510"/>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139</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412700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Расходи за услуге медија,информисање-г.гробље</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407"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324"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#DIV/0!</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140</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412800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Услуге мјерења загађења зрака</w:t>
            </w:r>
          </w:p>
        </w:tc>
        <w:tc>
          <w:tcPr>
            <w:tcW w:w="1315"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21.060,00</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55.000,00</w:t>
            </w:r>
          </w:p>
        </w:tc>
        <w:tc>
          <w:tcPr>
            <w:tcW w:w="1407"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41.500,00</w:t>
            </w:r>
          </w:p>
        </w:tc>
        <w:tc>
          <w:tcPr>
            <w:tcW w:w="1324"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41.205,15</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0,99</w:t>
            </w:r>
          </w:p>
        </w:tc>
      </w:tr>
      <w:tr w:rsidR="00450539" w:rsidRPr="00450539" w:rsidTr="00450539">
        <w:trPr>
          <w:trHeight w:val="510"/>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141</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412800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Финансирање комуналне потрошње,јавна хигијена и одржавање зелених површина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867.995,16</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927.990,00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933.030,00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959.558,59</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1,03</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142</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412800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Уговорене услуге - улична расвјета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1.209.667,84</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858.800,00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1.150.600,00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1.150.714,18</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143</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412800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Уговорене услуге - финансирање комуналне инфраструктуре</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2.575,20</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2.575,20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0,52</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144</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412800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Зимска служба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184.636,14</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207.010,00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207.010,00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207.001,73</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145</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412800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Комунална инфраструктура-водопривредне накнаде</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66.416,22</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150.000,00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117.290,00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30.012,37</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0,26</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146</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412900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Материјални трошкови службе</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3.594,84</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3.792,02</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0,95</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147</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414</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xml:space="preserve">Субвенције </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100.000,00</w:t>
            </w:r>
          </w:p>
        </w:tc>
        <w:tc>
          <w:tcPr>
            <w:tcW w:w="1407"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100.000,00</w:t>
            </w:r>
          </w:p>
        </w:tc>
        <w:tc>
          <w:tcPr>
            <w:tcW w:w="1324"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100.000,00</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148</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414100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Субвенције ЈП Топлана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w:t>
            </w:r>
          </w:p>
        </w:tc>
        <w:tc>
          <w:tcPr>
            <w:tcW w:w="1407"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w:t>
            </w:r>
          </w:p>
        </w:tc>
        <w:tc>
          <w:tcPr>
            <w:tcW w:w="1324"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149</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419</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Расходи по судским рјешењима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604.746,68</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355.000,00</w:t>
            </w:r>
          </w:p>
        </w:tc>
        <w:tc>
          <w:tcPr>
            <w:tcW w:w="1407"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520.000,00</w:t>
            </w:r>
          </w:p>
        </w:tc>
        <w:tc>
          <w:tcPr>
            <w:tcW w:w="1324"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519.764,71</w:t>
            </w:r>
          </w:p>
        </w:tc>
        <w:tc>
          <w:tcPr>
            <w:tcW w:w="821"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150</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419100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Расходи по судским рјешењима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604.746,68</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355.000,00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520.000,00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519.764,71</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151</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416</w:t>
            </w:r>
          </w:p>
        </w:tc>
        <w:tc>
          <w:tcPr>
            <w:tcW w:w="824"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Субвенције социјалним категоријама</w:t>
            </w:r>
          </w:p>
        </w:tc>
        <w:tc>
          <w:tcPr>
            <w:tcW w:w="1315"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315"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5.000,00</w:t>
            </w:r>
          </w:p>
        </w:tc>
        <w:tc>
          <w:tcPr>
            <w:tcW w:w="1407"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#DIV/0!</w:t>
            </w:r>
          </w:p>
        </w:tc>
      </w:tr>
      <w:tr w:rsidR="00450539" w:rsidRPr="00450539" w:rsidTr="00450539">
        <w:trPr>
          <w:trHeight w:val="255"/>
        </w:trPr>
        <w:tc>
          <w:tcPr>
            <w:tcW w:w="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lastRenderedPageBreak/>
              <w:t>152</w:t>
            </w:r>
          </w:p>
        </w:tc>
        <w:tc>
          <w:tcPr>
            <w:tcW w:w="371"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416100</w:t>
            </w:r>
          </w:p>
        </w:tc>
        <w:tc>
          <w:tcPr>
            <w:tcW w:w="5291"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Субвенције социјалним категоријама</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w:t>
            </w:r>
          </w:p>
        </w:tc>
        <w:tc>
          <w:tcPr>
            <w:tcW w:w="140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8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#DIV/0!</w:t>
            </w:r>
          </w:p>
        </w:tc>
      </w:tr>
      <w:tr w:rsidR="00450539" w:rsidRPr="00450539" w:rsidTr="00450539">
        <w:trPr>
          <w:trHeight w:val="255"/>
        </w:trPr>
        <w:tc>
          <w:tcPr>
            <w:tcW w:w="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153</w:t>
            </w:r>
          </w:p>
        </w:tc>
        <w:tc>
          <w:tcPr>
            <w:tcW w:w="371"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51</w:t>
            </w:r>
          </w:p>
        </w:tc>
        <w:tc>
          <w:tcPr>
            <w:tcW w:w="481"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824"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291"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КАПИТАЛНИ РАСХОДИ</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8.291.214,75</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14.997.700,00</w:t>
            </w:r>
          </w:p>
        </w:tc>
        <w:tc>
          <w:tcPr>
            <w:tcW w:w="140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14.801.910,00</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10.675.617,92</w:t>
            </w:r>
          </w:p>
        </w:tc>
        <w:tc>
          <w:tcPr>
            <w:tcW w:w="8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0,72</w:t>
            </w:r>
          </w:p>
        </w:tc>
      </w:tr>
      <w:tr w:rsidR="00450539" w:rsidRPr="00450539" w:rsidTr="00450539">
        <w:trPr>
          <w:trHeight w:val="255"/>
        </w:trPr>
        <w:tc>
          <w:tcPr>
            <w:tcW w:w="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154</w:t>
            </w:r>
          </w:p>
        </w:tc>
        <w:tc>
          <w:tcPr>
            <w:tcW w:w="371"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81"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51</w:t>
            </w:r>
          </w:p>
        </w:tc>
        <w:tc>
          <w:tcPr>
            <w:tcW w:w="824"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291"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Трошкови за набавку сталних средстава</w:t>
            </w:r>
          </w:p>
        </w:tc>
        <w:tc>
          <w:tcPr>
            <w:tcW w:w="1315" w:type="dxa"/>
            <w:tcBorders>
              <w:top w:val="single" w:sz="4" w:space="0" w:color="auto"/>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6.945.927,32</w:t>
            </w:r>
          </w:p>
        </w:tc>
        <w:tc>
          <w:tcPr>
            <w:tcW w:w="1315" w:type="dxa"/>
            <w:tcBorders>
              <w:top w:val="single" w:sz="4" w:space="0" w:color="auto"/>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13.676.700,00</w:t>
            </w:r>
          </w:p>
        </w:tc>
        <w:tc>
          <w:tcPr>
            <w:tcW w:w="1407" w:type="dxa"/>
            <w:tcBorders>
              <w:top w:val="single" w:sz="4" w:space="0" w:color="auto"/>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13.567.310,00</w:t>
            </w:r>
          </w:p>
        </w:tc>
        <w:tc>
          <w:tcPr>
            <w:tcW w:w="1324" w:type="dxa"/>
            <w:tcBorders>
              <w:top w:val="single" w:sz="4" w:space="0" w:color="auto"/>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9.441.025,82</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0,70</w:t>
            </w:r>
          </w:p>
        </w:tc>
      </w:tr>
      <w:tr w:rsidR="00450539" w:rsidRPr="00450539" w:rsidTr="00450539">
        <w:trPr>
          <w:trHeight w:val="127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155</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xml:space="preserve">Изградња комуналне  инфраструктуре-путна,водоводна,електро,гасификација,канализација,уређење паркинг простора,Дирекција за изградњу и развој,надзор  -,буџет,суфинансирање   </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3.657.322,71</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2.098.700,00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1.871.920,00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1.314.319,44</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0,70</w:t>
            </w:r>
          </w:p>
        </w:tc>
      </w:tr>
      <w:tr w:rsidR="00450539" w:rsidRPr="00450539" w:rsidTr="00450539">
        <w:trPr>
          <w:trHeight w:val="1020"/>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156</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Издаци за изградњу и прибављање објеката комунална имфраструктура,процјена вриједности некретнине- надзор,пројектовање и др. Дирекција за изградњу и развој града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46.864,30</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50.500,00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50.500,00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13.433,15</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0,27</w:t>
            </w:r>
          </w:p>
        </w:tc>
      </w:tr>
      <w:tr w:rsidR="00450539" w:rsidRPr="00450539" w:rsidTr="00450539">
        <w:trPr>
          <w:trHeight w:val="76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157</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Издаци за изградњу и прибављање објеката "индустријска зона"надзор и пројектовање Дирекција за изградњу и развој града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17.967,11</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9.500,00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9.500,00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2.400,00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0,25</w:t>
            </w:r>
          </w:p>
        </w:tc>
      </w:tr>
      <w:tr w:rsidR="00450539" w:rsidRPr="00450539" w:rsidTr="00450539">
        <w:trPr>
          <w:trHeight w:val="510"/>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158</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Пројекат изградње комуналне инфраструктуре-кредит</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2.000.000,00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2.000.000,00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1.445.794,40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0,72</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159</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Изградња  аутобуске станице-кредит</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r>
      <w:tr w:rsidR="00450539" w:rsidRPr="00450539" w:rsidTr="00450539">
        <w:trPr>
          <w:trHeight w:val="510"/>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160</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Инфраструктура,експропријација,рјешавање имовинских питања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832.160,33</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993.000,00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940.200,00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585.827,69</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0,62</w:t>
            </w:r>
          </w:p>
        </w:tc>
      </w:tr>
      <w:tr w:rsidR="00450539" w:rsidRPr="00450539" w:rsidTr="00450539">
        <w:trPr>
          <w:trHeight w:val="510"/>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161</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Инфраструктура из водoпривредних накнада-инвестиције</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212.858,27</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250.000,00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282.710,00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278.293,93</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0,98</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162</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Издаци за изградњу градског  и осталих гробља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28.179,41</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355.000,00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355.000,00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352.247,06</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0,99</w:t>
            </w:r>
          </w:p>
        </w:tc>
      </w:tr>
      <w:tr w:rsidR="00450539" w:rsidRPr="00450539" w:rsidTr="00450539">
        <w:trPr>
          <w:trHeight w:val="510"/>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163</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Издаци за изградњу инфраструктуре на градском гробљу -кредит</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r>
      <w:tr w:rsidR="00450539" w:rsidRPr="00450539" w:rsidTr="00450539">
        <w:trPr>
          <w:trHeight w:val="510"/>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164</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Изградња комуналне инфраструктуре "ОРИО" пројекат</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2.094.641,66</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4.250.000,00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4.394.670,00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3.685.929,82</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0,84</w:t>
            </w:r>
          </w:p>
        </w:tc>
      </w:tr>
      <w:tr w:rsidR="00450539" w:rsidRPr="00450539" w:rsidTr="00450539">
        <w:trPr>
          <w:trHeight w:val="510"/>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165</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Издаци за изградњу Регионалне санитарне депоније</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1.600.000,00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1.600.000,00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1.600.000,00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166</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511200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Издаци за инвестиционо одржавање,реконструкцију и адаптацију путева</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34.122,11</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42.810,00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42.800,24</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167</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511200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Реконструкција градског топловода-кредит</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0,20</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168</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511500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Издаци за остале вишегодишње засаде</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21.811,42</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20.000,00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20.000,00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19.980,09</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371"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169</w:t>
            </w:r>
          </w:p>
        </w:tc>
        <w:tc>
          <w:tcPr>
            <w:tcW w:w="37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513100</w:t>
            </w:r>
          </w:p>
        </w:tc>
        <w:tc>
          <w:tcPr>
            <w:tcW w:w="5291"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Набавка земљишта за градско и остала гробља, суфинансирање</w:t>
            </w:r>
          </w:p>
        </w:tc>
        <w:tc>
          <w:tcPr>
            <w:tcW w:w="1315"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315"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w:t>
            </w:r>
          </w:p>
        </w:tc>
        <w:tc>
          <w:tcPr>
            <w:tcW w:w="1407"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324"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#DIV/0!</w:t>
            </w:r>
          </w:p>
        </w:tc>
      </w:tr>
      <w:tr w:rsidR="00450539" w:rsidRPr="00450539" w:rsidTr="00450539">
        <w:trPr>
          <w:trHeight w:val="255"/>
        </w:trPr>
        <w:tc>
          <w:tcPr>
            <w:tcW w:w="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lastRenderedPageBreak/>
              <w:t>170</w:t>
            </w:r>
          </w:p>
        </w:tc>
        <w:tc>
          <w:tcPr>
            <w:tcW w:w="371"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631</w:t>
            </w:r>
          </w:p>
        </w:tc>
        <w:tc>
          <w:tcPr>
            <w:tcW w:w="8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291"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Остали издаци</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1.345.287,43</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1.321.000,00</w:t>
            </w:r>
          </w:p>
        </w:tc>
        <w:tc>
          <w:tcPr>
            <w:tcW w:w="140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1.234.600,00</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1.234.592,10</w:t>
            </w:r>
          </w:p>
        </w:tc>
        <w:tc>
          <w:tcPr>
            <w:tcW w:w="8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510"/>
        </w:trPr>
        <w:tc>
          <w:tcPr>
            <w:tcW w:w="3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171</w:t>
            </w:r>
          </w:p>
        </w:tc>
        <w:tc>
          <w:tcPr>
            <w:tcW w:w="371"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81"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8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631100</w:t>
            </w:r>
          </w:p>
        </w:tc>
        <w:tc>
          <w:tcPr>
            <w:tcW w:w="5291"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Издаци по основу пројекта канализације, ОРИО пројекат,пдв</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1.345.287,43</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1.321.000,00</w:t>
            </w:r>
          </w:p>
        </w:tc>
        <w:tc>
          <w:tcPr>
            <w:tcW w:w="140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1.234.600,00</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1.234.592,10</w:t>
            </w:r>
          </w:p>
        </w:tc>
        <w:tc>
          <w:tcPr>
            <w:tcW w:w="8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37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6967" w:type="dxa"/>
            <w:gridSpan w:val="4"/>
            <w:tcBorders>
              <w:top w:val="single" w:sz="4" w:space="0" w:color="auto"/>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УКУПНО ОДЈЕЉЕЊЕ ЗА СКП И ЗЖС (фонд 01)</w:t>
            </w:r>
          </w:p>
        </w:tc>
        <w:tc>
          <w:tcPr>
            <w:tcW w:w="1315" w:type="dxa"/>
            <w:tcBorders>
              <w:top w:val="single" w:sz="4" w:space="0" w:color="auto"/>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12.391.911,54</w:t>
            </w:r>
          </w:p>
        </w:tc>
        <w:tc>
          <w:tcPr>
            <w:tcW w:w="1315" w:type="dxa"/>
            <w:tcBorders>
              <w:top w:val="single" w:sz="4" w:space="0" w:color="auto"/>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18.844.000,00</w:t>
            </w:r>
          </w:p>
        </w:tc>
        <w:tc>
          <w:tcPr>
            <w:tcW w:w="1407" w:type="dxa"/>
            <w:tcBorders>
              <w:top w:val="single" w:sz="4" w:space="0" w:color="auto"/>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18.987.400,00</w:t>
            </w:r>
          </w:p>
        </w:tc>
        <w:tc>
          <w:tcPr>
            <w:tcW w:w="1324" w:type="dxa"/>
            <w:tcBorders>
              <w:top w:val="single" w:sz="4" w:space="0" w:color="auto"/>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14.769.820,12</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0,78</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6967" w:type="dxa"/>
            <w:gridSpan w:val="4"/>
            <w:tcBorders>
              <w:top w:val="single" w:sz="4" w:space="0" w:color="auto"/>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ФОНД 03</w:t>
            </w:r>
          </w:p>
        </w:tc>
        <w:tc>
          <w:tcPr>
            <w:tcW w:w="1315"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180.544,43</w:t>
            </w:r>
          </w:p>
        </w:tc>
        <w:tc>
          <w:tcPr>
            <w:tcW w:w="1315"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407"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599.086,35</w:t>
            </w:r>
          </w:p>
        </w:tc>
        <w:tc>
          <w:tcPr>
            <w:tcW w:w="1324"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592.188,04</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0,99</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6967" w:type="dxa"/>
            <w:gridSpan w:val="4"/>
            <w:tcBorders>
              <w:top w:val="single" w:sz="4" w:space="0" w:color="auto"/>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ФОНД 05</w:t>
            </w:r>
          </w:p>
        </w:tc>
        <w:tc>
          <w:tcPr>
            <w:tcW w:w="1315"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9.437,71</w:t>
            </w:r>
          </w:p>
        </w:tc>
        <w:tc>
          <w:tcPr>
            <w:tcW w:w="1315"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407"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5.160,00</w:t>
            </w:r>
          </w:p>
        </w:tc>
        <w:tc>
          <w:tcPr>
            <w:tcW w:w="1324"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5.160,00</w:t>
            </w:r>
          </w:p>
        </w:tc>
        <w:tc>
          <w:tcPr>
            <w:tcW w:w="821"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255"/>
        </w:trPr>
        <w:tc>
          <w:tcPr>
            <w:tcW w:w="371" w:type="dxa"/>
            <w:tcBorders>
              <w:top w:val="nil"/>
              <w:left w:val="single" w:sz="4" w:space="0" w:color="auto"/>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jc w:val="center"/>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 </w:t>
            </w:r>
          </w:p>
        </w:tc>
        <w:tc>
          <w:tcPr>
            <w:tcW w:w="6967" w:type="dxa"/>
            <w:gridSpan w:val="4"/>
            <w:tcBorders>
              <w:top w:val="single" w:sz="4" w:space="0" w:color="auto"/>
              <w:left w:val="nil"/>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 xml:space="preserve">УКУПНО ОДЈЕЉЕЊЕ ЗА СКП И ЗЖС </w:t>
            </w:r>
          </w:p>
        </w:tc>
        <w:tc>
          <w:tcPr>
            <w:tcW w:w="1315" w:type="dxa"/>
            <w:tcBorders>
              <w:top w:val="nil"/>
              <w:left w:val="nil"/>
              <w:bottom w:val="single" w:sz="4" w:space="0" w:color="auto"/>
              <w:right w:val="single" w:sz="4" w:space="0" w:color="auto"/>
            </w:tcBorders>
            <w:shd w:val="clear" w:color="000000" w:fill="D9D9D9"/>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12.581.893,68</w:t>
            </w:r>
          </w:p>
        </w:tc>
        <w:tc>
          <w:tcPr>
            <w:tcW w:w="1315" w:type="dxa"/>
            <w:tcBorders>
              <w:top w:val="nil"/>
              <w:left w:val="nil"/>
              <w:bottom w:val="single" w:sz="4" w:space="0" w:color="auto"/>
              <w:right w:val="single" w:sz="4" w:space="0" w:color="auto"/>
            </w:tcBorders>
            <w:shd w:val="clear" w:color="000000" w:fill="D9D9D9"/>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18.844.000,00</w:t>
            </w:r>
          </w:p>
        </w:tc>
        <w:tc>
          <w:tcPr>
            <w:tcW w:w="1407" w:type="dxa"/>
            <w:tcBorders>
              <w:top w:val="nil"/>
              <w:left w:val="nil"/>
              <w:bottom w:val="single" w:sz="4" w:space="0" w:color="auto"/>
              <w:right w:val="single" w:sz="4" w:space="0" w:color="auto"/>
            </w:tcBorders>
            <w:shd w:val="clear" w:color="000000" w:fill="D9D9D9"/>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19.591.646,35</w:t>
            </w:r>
          </w:p>
        </w:tc>
        <w:tc>
          <w:tcPr>
            <w:tcW w:w="1324" w:type="dxa"/>
            <w:tcBorders>
              <w:top w:val="nil"/>
              <w:left w:val="nil"/>
              <w:bottom w:val="single" w:sz="4" w:space="0" w:color="auto"/>
              <w:right w:val="single" w:sz="4" w:space="0" w:color="auto"/>
            </w:tcBorders>
            <w:shd w:val="clear" w:color="000000" w:fill="D9D9D9"/>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15.367.168,16</w:t>
            </w:r>
          </w:p>
        </w:tc>
        <w:tc>
          <w:tcPr>
            <w:tcW w:w="821" w:type="dxa"/>
            <w:tcBorders>
              <w:top w:val="nil"/>
              <w:left w:val="nil"/>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0,78</w:t>
            </w:r>
          </w:p>
        </w:tc>
      </w:tr>
    </w:tbl>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tbl>
      <w:tblPr>
        <w:tblW w:w="13580" w:type="dxa"/>
        <w:tblLook w:val="04A0"/>
      </w:tblPr>
      <w:tblGrid>
        <w:gridCol w:w="516"/>
        <w:gridCol w:w="460"/>
        <w:gridCol w:w="580"/>
        <w:gridCol w:w="960"/>
        <w:gridCol w:w="4200"/>
        <w:gridCol w:w="1500"/>
        <w:gridCol w:w="1500"/>
        <w:gridCol w:w="1534"/>
        <w:gridCol w:w="1500"/>
        <w:gridCol w:w="960"/>
      </w:tblGrid>
      <w:tr w:rsidR="00450539" w:rsidRPr="00450539" w:rsidTr="00450539">
        <w:trPr>
          <w:trHeight w:val="270"/>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lastRenderedPageBreak/>
              <w:t> </w:t>
            </w:r>
          </w:p>
        </w:tc>
        <w:tc>
          <w:tcPr>
            <w:tcW w:w="13160" w:type="dxa"/>
            <w:gridSpan w:val="9"/>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13160" w:type="dxa"/>
            <w:gridSpan w:val="9"/>
            <w:tcBorders>
              <w:top w:val="single" w:sz="4" w:space="0" w:color="auto"/>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63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ИНДЕКС (6/5)</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 </w:t>
            </w:r>
          </w:p>
        </w:tc>
        <w:tc>
          <w:tcPr>
            <w:tcW w:w="2000" w:type="dxa"/>
            <w:gridSpan w:val="3"/>
            <w:tcBorders>
              <w:top w:val="single" w:sz="4" w:space="0" w:color="auto"/>
              <w:left w:val="nil"/>
              <w:bottom w:val="nil"/>
              <w:right w:val="single" w:sz="4" w:space="0" w:color="auto"/>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2</w:t>
            </w:r>
          </w:p>
        </w:tc>
        <w:tc>
          <w:tcPr>
            <w:tcW w:w="1500" w:type="dxa"/>
            <w:tcBorders>
              <w:top w:val="nil"/>
              <w:left w:val="nil"/>
              <w:bottom w:val="nil"/>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4</w:t>
            </w:r>
          </w:p>
        </w:tc>
        <w:tc>
          <w:tcPr>
            <w:tcW w:w="1500" w:type="dxa"/>
            <w:tcBorders>
              <w:top w:val="nil"/>
              <w:left w:val="single" w:sz="4" w:space="0" w:color="auto"/>
              <w:bottom w:val="nil"/>
              <w:right w:val="single" w:sz="4" w:space="0" w:color="auto"/>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7</w:t>
            </w:r>
          </w:p>
        </w:tc>
      </w:tr>
      <w:tr w:rsidR="00450539" w:rsidRPr="00450539" w:rsidTr="00450539">
        <w:trPr>
          <w:trHeight w:val="255"/>
        </w:trPr>
        <w:tc>
          <w:tcPr>
            <w:tcW w:w="420" w:type="dxa"/>
            <w:tcBorders>
              <w:top w:val="nil"/>
              <w:left w:val="single" w:sz="4" w:space="0" w:color="auto"/>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12200" w:type="dxa"/>
            <w:gridSpan w:val="8"/>
            <w:tcBorders>
              <w:top w:val="single" w:sz="4" w:space="0" w:color="auto"/>
              <w:left w:val="single" w:sz="4" w:space="0" w:color="auto"/>
              <w:bottom w:val="single" w:sz="4" w:space="0" w:color="auto"/>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2000" w:type="dxa"/>
            <w:gridSpan w:val="3"/>
            <w:tcBorders>
              <w:top w:val="single" w:sz="4" w:space="0" w:color="auto"/>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ПЈТ</w:t>
            </w:r>
          </w:p>
        </w:tc>
        <w:tc>
          <w:tcPr>
            <w:tcW w:w="10200" w:type="dxa"/>
            <w:gridSpan w:val="5"/>
            <w:tcBorders>
              <w:top w:val="single" w:sz="4" w:space="0" w:color="auto"/>
              <w:left w:val="single" w:sz="4" w:space="0" w:color="auto"/>
              <w:bottom w:val="single" w:sz="4" w:space="0" w:color="auto"/>
              <w:right w:val="nil"/>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ОДЈЕЉЕЊЕ ЗА БОРАЧКО ИНВАЛИДСКУ И ЦИВИЛНУ ЗАШТИТУ</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2000" w:type="dxa"/>
            <w:gridSpan w:val="3"/>
            <w:tcBorders>
              <w:top w:val="single" w:sz="4" w:space="0" w:color="auto"/>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Број ПЈТ</w:t>
            </w:r>
          </w:p>
        </w:tc>
        <w:tc>
          <w:tcPr>
            <w:tcW w:w="10200" w:type="dxa"/>
            <w:gridSpan w:val="5"/>
            <w:tcBorders>
              <w:top w:val="nil"/>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0005180</w:t>
            </w:r>
          </w:p>
        </w:tc>
        <w:tc>
          <w:tcPr>
            <w:tcW w:w="960"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13160" w:type="dxa"/>
            <w:gridSpan w:val="9"/>
            <w:tcBorders>
              <w:top w:val="single" w:sz="4" w:space="0" w:color="auto"/>
              <w:left w:val="nil"/>
              <w:bottom w:val="single" w:sz="4" w:space="0" w:color="auto"/>
              <w:right w:val="single" w:sz="4" w:space="0" w:color="000000"/>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172</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ТЕКУЋИ РАСХОДИ</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382.874,39</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368.250,00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399.400,00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398.205,37</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173</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412</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Расходи по основу материјала и услуга</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10.117,72</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19.000,00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16.750,00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15.909,44</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0,95</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174</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412400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Набавка материјала - Цивилна заштита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3.348,49</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4.522,98</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0,90</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175</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Уговорене услуге - Цивилна заштита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3.537,25</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7.750,00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7.740,83</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176</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Остале уговорене услуге - материјални трошкови службе</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3.231,98</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3.645,63</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0,91</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177</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415</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Текући грантови непрофитним организацијама</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205.814,89</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189.250,00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226.750,00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226.728,13</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178</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финансирање Борачке организације</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90.000,00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90.000,00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179</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финансирање Организација породица погинулих и несталих лица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40.500,00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40.500,00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40.500,00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40.500,00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180</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финансирање Удружења несталих бораца и цивила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4.500,00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4.500,00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4.500,00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4.500,00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181</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Текуће помоћи непрофитним организацијама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59.564,89</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43.000,00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80.500,00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80.478,13</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182</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финансирање цивилних жртава рата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3.600,00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3.600,00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3.600,00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3.600,00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183</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Удружење ратних војних инвалида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4.500,00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4.500,00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4.500,00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4.500,00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184</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Удружење логораша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3.150,00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3.150,00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3.150,00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3.150,00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185</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415</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Кaпитални грантови непрофитним организацијама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7.649,00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186</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Учешће у изградњи спомен обиљежја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7.649,00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187</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416</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416100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Дознаке грађанима-текуће</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109.505,30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98.850,00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98.522,10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188</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416100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Текуће помоћи породицама палих бораца и инвалидима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109.505,30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98.850,00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98.522,10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189</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416</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Капиталне дознаке грађанима</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49.787,48</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47.050,00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47.045,70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510"/>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lastRenderedPageBreak/>
              <w:t>190</w:t>
            </w:r>
          </w:p>
        </w:tc>
        <w:tc>
          <w:tcPr>
            <w:tcW w:w="46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416100</w:t>
            </w:r>
          </w:p>
        </w:tc>
        <w:tc>
          <w:tcPr>
            <w:tcW w:w="420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рјешавање стамбених питања борачке категорије становништва</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49.787,48</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47.050,00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47.045,70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191</w:t>
            </w:r>
          </w:p>
        </w:tc>
        <w:tc>
          <w:tcPr>
            <w:tcW w:w="46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51</w:t>
            </w:r>
          </w:p>
        </w:tc>
        <w:tc>
          <w:tcPr>
            <w:tcW w:w="58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96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20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КАПИТАЛНИ РАСХОДИ</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99.667,43</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90.000,00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90.000,00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89.386,46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0,99</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192</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511</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Трошкови за набавку сталних средстава</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99.667,43</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90.000,00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90.000,00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89.386,46</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0,99</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193</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Набавка грађевинских објеката,спомен соба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50.563,10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#DIV/0!</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194</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511200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Реконструкција и инвестиционо одржавање</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19.720,95</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49.992,56</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195</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511300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Набавка опреме-цивилна заштита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29.383,38</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30.036,00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30.036,00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29.430,18</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0,98</w:t>
            </w:r>
          </w:p>
        </w:tc>
      </w:tr>
      <w:tr w:rsidR="00450539" w:rsidRPr="00450539" w:rsidTr="0045053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196</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516100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Издаци за залихе материјала,робе,ситног инвентара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9.964,00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9.964,00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9.963,72</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6200" w:type="dxa"/>
            <w:gridSpan w:val="4"/>
            <w:tcBorders>
              <w:top w:val="single" w:sz="4" w:space="0" w:color="auto"/>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УКУПНО ОДЈЕЉЕЊЕ ЗА БОРАЧКО ИНВАЛИДСКУ И ЦЗ (фонд 01)</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482.541,82</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458.250,00</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489.400,00</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487.591,83</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270"/>
        </w:trPr>
        <w:tc>
          <w:tcPr>
            <w:tcW w:w="420" w:type="dxa"/>
            <w:tcBorders>
              <w:top w:val="nil"/>
              <w:left w:val="single" w:sz="4" w:space="0" w:color="auto"/>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6200" w:type="dxa"/>
            <w:gridSpan w:val="4"/>
            <w:tcBorders>
              <w:top w:val="single" w:sz="4" w:space="0" w:color="auto"/>
              <w:left w:val="nil"/>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 xml:space="preserve">УКУПНО ОДЈЕЉЕЊЕ ЗА БОРАЧКО ИНВАЛИДСКУ И ЦЗ </w:t>
            </w:r>
          </w:p>
        </w:tc>
        <w:tc>
          <w:tcPr>
            <w:tcW w:w="1500" w:type="dxa"/>
            <w:tcBorders>
              <w:top w:val="nil"/>
              <w:left w:val="nil"/>
              <w:bottom w:val="single" w:sz="4" w:space="0" w:color="auto"/>
              <w:right w:val="single" w:sz="4" w:space="0" w:color="auto"/>
            </w:tcBorders>
            <w:shd w:val="clear" w:color="000000" w:fill="D9D9D9"/>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482.541,82</w:t>
            </w:r>
          </w:p>
        </w:tc>
        <w:tc>
          <w:tcPr>
            <w:tcW w:w="1500" w:type="dxa"/>
            <w:tcBorders>
              <w:top w:val="nil"/>
              <w:left w:val="nil"/>
              <w:bottom w:val="single" w:sz="4" w:space="0" w:color="auto"/>
              <w:right w:val="single" w:sz="4" w:space="0" w:color="auto"/>
            </w:tcBorders>
            <w:shd w:val="clear" w:color="000000" w:fill="D9D9D9"/>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458.250,00</w:t>
            </w:r>
          </w:p>
        </w:tc>
        <w:tc>
          <w:tcPr>
            <w:tcW w:w="1500" w:type="dxa"/>
            <w:tcBorders>
              <w:top w:val="nil"/>
              <w:left w:val="nil"/>
              <w:bottom w:val="single" w:sz="4" w:space="0" w:color="auto"/>
              <w:right w:val="single" w:sz="4" w:space="0" w:color="auto"/>
            </w:tcBorders>
            <w:shd w:val="clear" w:color="000000" w:fill="D9D9D9"/>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489.400,00</w:t>
            </w:r>
          </w:p>
        </w:tc>
        <w:tc>
          <w:tcPr>
            <w:tcW w:w="1500" w:type="dxa"/>
            <w:tcBorders>
              <w:top w:val="nil"/>
              <w:left w:val="nil"/>
              <w:bottom w:val="single" w:sz="4" w:space="0" w:color="auto"/>
              <w:right w:val="single" w:sz="4" w:space="0" w:color="auto"/>
            </w:tcBorders>
            <w:shd w:val="clear" w:color="000000" w:fill="D9D9D9"/>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487.591,83</w:t>
            </w:r>
          </w:p>
        </w:tc>
        <w:tc>
          <w:tcPr>
            <w:tcW w:w="960" w:type="dxa"/>
            <w:tcBorders>
              <w:top w:val="nil"/>
              <w:left w:val="nil"/>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1,00</w:t>
            </w:r>
          </w:p>
        </w:tc>
      </w:tr>
    </w:tbl>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tbl>
      <w:tblPr>
        <w:tblW w:w="13580" w:type="dxa"/>
        <w:tblLook w:val="04A0"/>
      </w:tblPr>
      <w:tblGrid>
        <w:gridCol w:w="516"/>
        <w:gridCol w:w="460"/>
        <w:gridCol w:w="580"/>
        <w:gridCol w:w="960"/>
        <w:gridCol w:w="4160"/>
        <w:gridCol w:w="1500"/>
        <w:gridCol w:w="1500"/>
        <w:gridCol w:w="1534"/>
        <w:gridCol w:w="1500"/>
        <w:gridCol w:w="960"/>
      </w:tblGrid>
      <w:tr w:rsidR="00450539" w:rsidRPr="00450539" w:rsidTr="00450539">
        <w:trPr>
          <w:trHeight w:val="270"/>
        </w:trPr>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i/>
                <w:iCs/>
                <w:sz w:val="20"/>
                <w:szCs w:val="20"/>
              </w:rPr>
            </w:pPr>
            <w:r w:rsidRPr="00450539">
              <w:rPr>
                <w:rFonts w:ascii="Times New Roman" w:eastAsia="Times New Roman" w:hAnsi="Times New Roman" w:cs="Times New Roman"/>
                <w:b/>
                <w:bCs/>
                <w:i/>
                <w:iCs/>
                <w:sz w:val="20"/>
                <w:szCs w:val="20"/>
              </w:rPr>
              <w:lastRenderedPageBreak/>
              <w:t> </w:t>
            </w:r>
          </w:p>
        </w:tc>
        <w:tc>
          <w:tcPr>
            <w:tcW w:w="13120" w:type="dxa"/>
            <w:gridSpan w:val="9"/>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 </w:t>
            </w:r>
          </w:p>
        </w:tc>
        <w:tc>
          <w:tcPr>
            <w:tcW w:w="13120" w:type="dxa"/>
            <w:gridSpan w:val="9"/>
            <w:tcBorders>
              <w:top w:val="single" w:sz="4" w:space="0" w:color="auto"/>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615"/>
        </w:trPr>
        <w:tc>
          <w:tcPr>
            <w:tcW w:w="46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16"/>
                <w:szCs w:val="16"/>
              </w:rPr>
            </w:pPr>
            <w:r w:rsidRPr="00450539">
              <w:rPr>
                <w:rFonts w:ascii="Times New Roman" w:eastAsia="Times New Roman" w:hAnsi="Times New Roman" w:cs="Times New Roman"/>
                <w:b/>
                <w:bCs/>
                <w:sz w:val="16"/>
                <w:szCs w:val="16"/>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ЕКОНОМСКИ       КОД</w:t>
            </w:r>
          </w:p>
        </w:tc>
        <w:tc>
          <w:tcPr>
            <w:tcW w:w="416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ИНДЕКС (6/5)</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 </w:t>
            </w:r>
          </w:p>
        </w:tc>
        <w:tc>
          <w:tcPr>
            <w:tcW w:w="2000" w:type="dxa"/>
            <w:gridSpan w:val="3"/>
            <w:tcBorders>
              <w:top w:val="single" w:sz="4" w:space="0" w:color="auto"/>
              <w:left w:val="nil"/>
              <w:bottom w:val="nil"/>
              <w:right w:val="single" w:sz="4" w:space="0" w:color="auto"/>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w:t>
            </w:r>
          </w:p>
        </w:tc>
        <w:tc>
          <w:tcPr>
            <w:tcW w:w="4160" w:type="dxa"/>
            <w:tcBorders>
              <w:top w:val="nil"/>
              <w:left w:val="nil"/>
              <w:bottom w:val="nil"/>
              <w:right w:val="single" w:sz="4" w:space="0" w:color="auto"/>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w:t>
            </w:r>
          </w:p>
        </w:tc>
        <w:tc>
          <w:tcPr>
            <w:tcW w:w="1500" w:type="dxa"/>
            <w:tcBorders>
              <w:top w:val="nil"/>
              <w:left w:val="nil"/>
              <w:bottom w:val="nil"/>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w:t>
            </w:r>
          </w:p>
        </w:tc>
        <w:tc>
          <w:tcPr>
            <w:tcW w:w="1500" w:type="dxa"/>
            <w:tcBorders>
              <w:top w:val="nil"/>
              <w:left w:val="single" w:sz="4" w:space="0" w:color="auto"/>
              <w:bottom w:val="nil"/>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w:t>
            </w:r>
          </w:p>
        </w:tc>
        <w:tc>
          <w:tcPr>
            <w:tcW w:w="1500" w:type="dxa"/>
            <w:tcBorders>
              <w:top w:val="nil"/>
              <w:left w:val="single" w:sz="4" w:space="0" w:color="auto"/>
              <w:bottom w:val="nil"/>
              <w:right w:val="single" w:sz="4" w:space="0" w:color="auto"/>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w:t>
            </w:r>
          </w:p>
        </w:tc>
        <w:tc>
          <w:tcPr>
            <w:tcW w:w="1500" w:type="dxa"/>
            <w:tcBorders>
              <w:top w:val="nil"/>
              <w:left w:val="nil"/>
              <w:bottom w:val="nil"/>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single" w:sz="4" w:space="0" w:color="auto"/>
              <w:bottom w:val="nil"/>
              <w:right w:val="single" w:sz="4" w:space="0" w:color="auto"/>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6</w:t>
            </w:r>
          </w:p>
        </w:tc>
      </w:tr>
      <w:tr w:rsidR="00450539" w:rsidRPr="00450539" w:rsidTr="00450539">
        <w:trPr>
          <w:trHeight w:val="255"/>
        </w:trPr>
        <w:tc>
          <w:tcPr>
            <w:tcW w:w="460" w:type="dxa"/>
            <w:tcBorders>
              <w:top w:val="nil"/>
              <w:left w:val="single" w:sz="4" w:space="0" w:color="auto"/>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 </w:t>
            </w:r>
          </w:p>
        </w:tc>
        <w:tc>
          <w:tcPr>
            <w:tcW w:w="12160" w:type="dxa"/>
            <w:gridSpan w:val="8"/>
            <w:tcBorders>
              <w:top w:val="single" w:sz="4" w:space="0" w:color="auto"/>
              <w:left w:val="single" w:sz="4" w:space="0" w:color="auto"/>
              <w:bottom w:val="single" w:sz="4" w:space="0" w:color="auto"/>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 </w:t>
            </w:r>
          </w:p>
        </w:tc>
        <w:tc>
          <w:tcPr>
            <w:tcW w:w="2000" w:type="dxa"/>
            <w:gridSpan w:val="3"/>
            <w:tcBorders>
              <w:top w:val="single" w:sz="4" w:space="0" w:color="auto"/>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ПЈТ</w:t>
            </w:r>
          </w:p>
        </w:tc>
        <w:tc>
          <w:tcPr>
            <w:tcW w:w="10160" w:type="dxa"/>
            <w:gridSpan w:val="5"/>
            <w:tcBorders>
              <w:top w:val="single" w:sz="4" w:space="0" w:color="auto"/>
              <w:left w:val="single" w:sz="4" w:space="0" w:color="auto"/>
              <w:bottom w:val="nil"/>
              <w:right w:val="nil"/>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ОДЈЕЉЕЊЕ ЗА ДРУШТВЕНЕ ДЈЕЛАТНОСТИ</w:t>
            </w:r>
          </w:p>
        </w:tc>
        <w:tc>
          <w:tcPr>
            <w:tcW w:w="960" w:type="dxa"/>
            <w:tcBorders>
              <w:top w:val="single" w:sz="4" w:space="0" w:color="auto"/>
              <w:left w:val="nil"/>
              <w:bottom w:val="nil"/>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 </w:t>
            </w:r>
          </w:p>
        </w:tc>
        <w:tc>
          <w:tcPr>
            <w:tcW w:w="2000" w:type="dxa"/>
            <w:gridSpan w:val="3"/>
            <w:tcBorders>
              <w:top w:val="single" w:sz="4" w:space="0" w:color="auto"/>
              <w:left w:val="nil"/>
              <w:bottom w:val="nil"/>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Број ПЈТ</w:t>
            </w:r>
          </w:p>
        </w:tc>
        <w:tc>
          <w:tcPr>
            <w:tcW w:w="10160" w:type="dxa"/>
            <w:gridSpan w:val="5"/>
            <w:tcBorders>
              <w:top w:val="single" w:sz="4" w:space="0" w:color="auto"/>
              <w:left w:val="single" w:sz="4" w:space="0" w:color="auto"/>
              <w:bottom w:val="nil"/>
              <w:right w:val="nil"/>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0005210</w:t>
            </w:r>
          </w:p>
        </w:tc>
        <w:tc>
          <w:tcPr>
            <w:tcW w:w="960" w:type="dxa"/>
            <w:tcBorders>
              <w:top w:val="single" w:sz="4" w:space="0" w:color="auto"/>
              <w:left w:val="nil"/>
              <w:bottom w:val="nil"/>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46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 </w:t>
            </w:r>
          </w:p>
        </w:tc>
        <w:tc>
          <w:tcPr>
            <w:tcW w:w="12160" w:type="dxa"/>
            <w:gridSpan w:val="8"/>
            <w:tcBorders>
              <w:top w:val="single" w:sz="4" w:space="0" w:color="auto"/>
              <w:left w:val="single" w:sz="4" w:space="0" w:color="auto"/>
              <w:bottom w:val="single" w:sz="4" w:space="0" w:color="auto"/>
              <w:right w:val="nil"/>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197</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ТЕКУЋИ РАСХОДИ</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3.469.509,44</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3.072.300,00</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3.276.200,00</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3.236.381,69</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0,99</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198</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412</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Расходи по основу коришћења робе и услуга</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53.427,37</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54.000,00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54.000,00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53.524,39</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0,99</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199</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412900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Остале уговорене услуге-материјални трошкови</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3.676,09</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3.773,11</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0,94</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200</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412900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Расходи за бруто накнаде ван радног односа-накнаде за мртвозорство-Дом здравља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49.751,28</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49.751,28</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201</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414</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Субвенције нефинансијским субјектима у области трговине и туризма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70.000,00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70.000,00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70.000,00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202</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414100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Субвенције ЈУ Бања Дворови</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70.000,00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70.000,00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203</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415</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Грантови у земљи</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2.785.067,79</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2.282.000,00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2.490.000,00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2.453.011,12</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0,99</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204</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Текући грантови непрофитним субјектима</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2.784.287,79</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2.282.000,00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2.490.000,00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2.453.011,12</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0,99</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205</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Текући грантови-ЈИП" Семберија и Мајевица"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229.980,00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243.000,00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255.000,00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255.500,00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206</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финансирање физичке културе - резерва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118.256,75</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76.000,00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76.000,00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207</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спорт по Правилнику о расподјели</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1.239.121,24</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975.000,00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975.000,00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973.937,00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208</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Школски спорт</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14.960,28</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18.000,00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18.000,00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14.200,00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0,79</w:t>
            </w:r>
          </w:p>
        </w:tc>
      </w:tr>
      <w:tr w:rsidR="00450539" w:rsidRPr="00450539" w:rsidTr="00450539">
        <w:trPr>
          <w:trHeight w:val="102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209</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интервенције у области образовања, спорта - кориштење сале и стадиона- Дирекција за развој и изградњу града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169.995,00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170.000,00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170.000,00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169.995,00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210</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културу</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31.800,00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35.000,00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35.000,00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27.958,15</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0,80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211</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интервенције у области образовања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30.324,10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9.900,00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0,99</w:t>
            </w:r>
          </w:p>
        </w:tc>
      </w:tr>
      <w:tr w:rsidR="00450539" w:rsidRPr="00450539" w:rsidTr="00450539">
        <w:trPr>
          <w:trHeight w:val="510"/>
        </w:trPr>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lastRenderedPageBreak/>
              <w:t>212</w:t>
            </w:r>
          </w:p>
        </w:tc>
        <w:tc>
          <w:tcPr>
            <w:tcW w:w="46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учешће у финансирању политичких партија</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259.999,92</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260.000,00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260.000,00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259.999,92</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765"/>
        </w:trPr>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213</w:t>
            </w:r>
          </w:p>
        </w:tc>
        <w:tc>
          <w:tcPr>
            <w:tcW w:w="46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реализацију пројекта у партнерским односима градске управе са грађанима</w:t>
            </w:r>
          </w:p>
        </w:tc>
        <w:tc>
          <w:tcPr>
            <w:tcW w:w="1500" w:type="dxa"/>
            <w:tcBorders>
              <w:top w:val="single" w:sz="4" w:space="0" w:color="auto"/>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single" w:sz="4" w:space="0" w:color="auto"/>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1.000,00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0,00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214</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суфинансирање развоја омладинских организација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3.000,00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800,00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0,27</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215</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Националне мањине</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2.500,00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1.600,00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0,64</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216</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Културно историјско наслеђе</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97.966,50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140.000,00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140.000,00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140.000,00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217</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финансирање програма удружења грађана од општег интереса за Град Бијељина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129.000,00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130.000,00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147.000,00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147.000,00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218</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финансирање пројеката удружења грађана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94.924,00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219</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Пројекат "Омладинска политика"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1.950,00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166,67</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0,17</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220</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Финансирање дома ученика-материјални трошкови</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56.000,00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36.000,00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36.000,00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36.000,00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76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221</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xml:space="preserve"> Средства за културне манифестације,Вишњићеви дани,Мајске музичке свечаности, и др.</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32.000,00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30.000,00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30.000,00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222</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подстицај и финансирање  развоја позоришта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2.510,00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32.000,00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32.000,00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223</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xml:space="preserve">Текући грантови организацијама у области здравствене заштите </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270.000,00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98.500,00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198.500,00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177.954,38</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224</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Капитални грантови непрофитним субјектима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780,00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#DIV/0!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225</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415200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учешће у санацији и изградњи здравствених амбуланти</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780,00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#DIV/0!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226</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416</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Дознаке које се исплаћују из буџета Града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458.561,96</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596.000,00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591.900,00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591.854,12</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227</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Текуће дознаке грађанима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266.513,94</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336.000,00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312.432,53</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312.386,65</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76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228</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416100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Пројекти подршке очувања пораста породице,помоћ породицама које лијече стерилитет</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13.400,00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18.000,00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16.400,00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16.400,00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229</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416100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Подстицај повратка и помоћ социјалним категоријама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5.457,14</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25.000,00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13.032,53</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13.032,53</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230</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416100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Помоћ социјално угроженој дјеци за ужину</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7.899,82</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8.000,00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8.000,00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8.000,00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255"/>
        </w:trPr>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lastRenderedPageBreak/>
              <w:t>231</w:t>
            </w:r>
          </w:p>
        </w:tc>
        <w:tc>
          <w:tcPr>
            <w:tcW w:w="46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416100</w:t>
            </w:r>
          </w:p>
        </w:tc>
        <w:tc>
          <w:tcPr>
            <w:tcW w:w="416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интервенције у образовању</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3.500,00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10.000,00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255"/>
        </w:trPr>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232</w:t>
            </w:r>
          </w:p>
        </w:tc>
        <w:tc>
          <w:tcPr>
            <w:tcW w:w="46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416100</w:t>
            </w:r>
          </w:p>
        </w:tc>
        <w:tc>
          <w:tcPr>
            <w:tcW w:w="416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Стипендије</w:t>
            </w:r>
          </w:p>
        </w:tc>
        <w:tc>
          <w:tcPr>
            <w:tcW w:w="1500" w:type="dxa"/>
            <w:tcBorders>
              <w:top w:val="single" w:sz="4" w:space="0" w:color="auto"/>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222.768,98</w:t>
            </w:r>
          </w:p>
        </w:tc>
        <w:tc>
          <w:tcPr>
            <w:tcW w:w="1500" w:type="dxa"/>
            <w:tcBorders>
              <w:top w:val="single" w:sz="4" w:space="0" w:color="auto"/>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235.000,00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235.000,00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234.954,12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233</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416100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Сахране незбринутих лица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13.488,00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20.000,00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234</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416100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Средства за помоћ пензионерима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#DIV/0!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235</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416100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Субвeнције социјалним категоријама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236</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Капиталне дознаке грађанима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192.048,02</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260.000,00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279.467,47</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279.467,47</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237</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416100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Подршка пројектима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192.048,02</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260.000,00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279.467,47</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279.467,47</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238</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487</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Трансфери по основу социјалног осигурања</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72.452,32</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70.300,00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70.300,00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67.992,06</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0,97</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239</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487400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Социјално осигурање и здравствена заштита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62.224,32</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58.300,00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58.300,00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55.992,06</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0,96</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240</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487900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Финансирање дијагностике обољења и лијечење дјеце</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10.228,00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12.000,00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12.000,00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12.000,00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241</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51</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КАПИТАЛНИ РАСХОДИ</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2.578.865,41</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3.884.108,00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3.909.108,00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1.907.206,29</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0,49</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242</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511</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Трошкови за набавку сталних средстава</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2.578.865,41</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3.884.108,00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3.909.108,00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1.907.206,29</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0,49</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243</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Набавка грађевинских објеката - инвестиције у образовању</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2.004.366,73</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355.000,00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380.000,00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380.000,00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244</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Набавка грађевинских објеката - инвестиције у образовању-кредит</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11.177,88</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0,01</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245</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Инвестиције у образовању-Дирекција за изградњу и развој</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40.412,39</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17.000,00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17.000,00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17.000,00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246</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Набавка грађевинских објеката - инвестиције у спортске објекте</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91.165,83</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990.000,00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984.500,00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984.500,00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247</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Дирекција за изградњу - инвестиције у спортске објекте</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15.000,00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5.000,00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5.000,00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76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248</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xml:space="preserve">Инвестиције у културне установе Домове културе, и домове културе у мјесним заједницама </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102.480,83</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70.108,00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70.108,00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70.108,00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249</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Набавка г.објеката-Центар за социјални рад,</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#DIV/0!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250</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Стамбено збрињавање Рома суфинансирање пројекта,помоћ</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44.800,00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37.424,12</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37.424,12</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251</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Стамбено збрињавање социјалних категорија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5.261,10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50.200,00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57.575,88</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57.575,88</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1,00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252</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Реконструкција и инвестиционо одржавање  у образовању</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#DIV/0!</w:t>
            </w:r>
          </w:p>
        </w:tc>
      </w:tr>
      <w:tr w:rsidR="00450539" w:rsidRPr="00450539" w:rsidTr="00450539">
        <w:trPr>
          <w:trHeight w:val="51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253</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xml:space="preserve">Реконструкција и инвестиционо одржавање Домови културе </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r>
      <w:tr w:rsidR="00450539" w:rsidRPr="00450539" w:rsidTr="00450539">
        <w:trPr>
          <w:trHeight w:val="510"/>
        </w:trPr>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lastRenderedPageBreak/>
              <w:t>254</w:t>
            </w:r>
          </w:p>
        </w:tc>
        <w:tc>
          <w:tcPr>
            <w:tcW w:w="46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511200</w:t>
            </w:r>
          </w:p>
        </w:tc>
        <w:tc>
          <w:tcPr>
            <w:tcW w:w="416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Реконструкција и инв. одржавање Дирекција за изградњу и развој</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23.084,63</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12.000,00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8.000,00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7.560,00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0,95</w:t>
            </w:r>
          </w:p>
        </w:tc>
      </w:tr>
      <w:tr w:rsidR="00450539" w:rsidRPr="00450539" w:rsidTr="00450539">
        <w:trPr>
          <w:trHeight w:val="255"/>
        </w:trPr>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255</w:t>
            </w:r>
          </w:p>
        </w:tc>
        <w:tc>
          <w:tcPr>
            <w:tcW w:w="46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511200</w:t>
            </w:r>
          </w:p>
        </w:tc>
        <w:tc>
          <w:tcPr>
            <w:tcW w:w="4160" w:type="dxa"/>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Реконструкција спортских објеката</w:t>
            </w:r>
          </w:p>
        </w:tc>
        <w:tc>
          <w:tcPr>
            <w:tcW w:w="1500" w:type="dxa"/>
            <w:tcBorders>
              <w:top w:val="single" w:sz="4" w:space="0" w:color="auto"/>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272.093,90</w:t>
            </w:r>
          </w:p>
        </w:tc>
        <w:tc>
          <w:tcPr>
            <w:tcW w:w="1500" w:type="dxa"/>
            <w:tcBorders>
              <w:top w:val="single" w:sz="4" w:space="0" w:color="auto"/>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300.000,00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326.800,00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314.936,95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0,96</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256</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511200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Реконструкција спортских објеката-кредит</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257</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511300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Набавка опреме - инвестиције у образовању</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25.000,00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22.000,00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21.923,46</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258</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631</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Остали издаци</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#DIV/0!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259</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631100</w:t>
            </w:r>
          </w:p>
        </w:tc>
        <w:tc>
          <w:tcPr>
            <w:tcW w:w="41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Остали издаци-ПДВ</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#DIV/0!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sz w:val="20"/>
                <w:szCs w:val="20"/>
              </w:rPr>
            </w:pPr>
            <w:r w:rsidRPr="00450539">
              <w:rPr>
                <w:rFonts w:ascii="Times New Roman" w:eastAsia="Times New Roman" w:hAnsi="Times New Roman" w:cs="Times New Roman"/>
                <w:b/>
                <w:bCs/>
                <w:sz w:val="20"/>
                <w:szCs w:val="20"/>
              </w:rPr>
              <w:t> </w:t>
            </w:r>
          </w:p>
        </w:tc>
        <w:tc>
          <w:tcPr>
            <w:tcW w:w="6160" w:type="dxa"/>
            <w:gridSpan w:val="4"/>
            <w:tcBorders>
              <w:top w:val="single" w:sz="4" w:space="0" w:color="auto"/>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УКУПНО ОДЈЕЉЕЊЕ ЗА ДРУШТВЕНЕ ДЈЕЛАТНОСТИ (фонд 01)</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6.048.374,85</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6.956.408,00</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7.185.308,00</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5.143.587,98</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0,72</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center"/>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 </w:t>
            </w:r>
          </w:p>
        </w:tc>
        <w:tc>
          <w:tcPr>
            <w:tcW w:w="6160" w:type="dxa"/>
            <w:gridSpan w:val="4"/>
            <w:tcBorders>
              <w:top w:val="single" w:sz="4" w:space="0" w:color="auto"/>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ФОНД 03</w:t>
            </w:r>
          </w:p>
        </w:tc>
        <w:tc>
          <w:tcPr>
            <w:tcW w:w="1500"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235.317,54</w:t>
            </w:r>
          </w:p>
        </w:tc>
        <w:tc>
          <w:tcPr>
            <w:tcW w:w="1500"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100.000,00</w:t>
            </w:r>
          </w:p>
        </w:tc>
        <w:tc>
          <w:tcPr>
            <w:tcW w:w="1500"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100.000,00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center"/>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 </w:t>
            </w:r>
          </w:p>
        </w:tc>
        <w:tc>
          <w:tcPr>
            <w:tcW w:w="6160" w:type="dxa"/>
            <w:gridSpan w:val="4"/>
            <w:tcBorders>
              <w:top w:val="single" w:sz="4" w:space="0" w:color="auto"/>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ФОНД 04</w:t>
            </w:r>
          </w:p>
        </w:tc>
        <w:tc>
          <w:tcPr>
            <w:tcW w:w="1500"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62.180,00</w:t>
            </w:r>
          </w:p>
        </w:tc>
        <w:tc>
          <w:tcPr>
            <w:tcW w:w="1500"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r>
      <w:tr w:rsidR="00450539" w:rsidRPr="00450539" w:rsidTr="00450539">
        <w:trPr>
          <w:trHeight w:val="255"/>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center"/>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 </w:t>
            </w:r>
          </w:p>
        </w:tc>
        <w:tc>
          <w:tcPr>
            <w:tcW w:w="6160" w:type="dxa"/>
            <w:gridSpan w:val="4"/>
            <w:tcBorders>
              <w:top w:val="single" w:sz="4" w:space="0" w:color="auto"/>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ФОНД 05</w:t>
            </w:r>
          </w:p>
        </w:tc>
        <w:tc>
          <w:tcPr>
            <w:tcW w:w="1500"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342.240,15</w:t>
            </w:r>
          </w:p>
        </w:tc>
        <w:tc>
          <w:tcPr>
            <w:tcW w:w="1500"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372.930,00</w:t>
            </w:r>
          </w:p>
        </w:tc>
        <w:tc>
          <w:tcPr>
            <w:tcW w:w="1500" w:type="dxa"/>
            <w:tcBorders>
              <w:top w:val="nil"/>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372.928,04</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270"/>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center"/>
              <w:rPr>
                <w:rFonts w:ascii="Times New Roman" w:eastAsia="Times New Roman" w:hAnsi="Times New Roman" w:cs="Times New Roman"/>
                <w:sz w:val="20"/>
                <w:szCs w:val="20"/>
              </w:rPr>
            </w:pPr>
            <w:r w:rsidRPr="00450539">
              <w:rPr>
                <w:rFonts w:ascii="Times New Roman" w:eastAsia="Times New Roman" w:hAnsi="Times New Roman" w:cs="Times New Roman"/>
                <w:sz w:val="20"/>
                <w:szCs w:val="20"/>
              </w:rPr>
              <w:t> </w:t>
            </w:r>
          </w:p>
        </w:tc>
        <w:tc>
          <w:tcPr>
            <w:tcW w:w="6160" w:type="dxa"/>
            <w:gridSpan w:val="4"/>
            <w:tcBorders>
              <w:top w:val="single" w:sz="4" w:space="0" w:color="auto"/>
              <w:left w:val="nil"/>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 xml:space="preserve">УКУПНО ОДЈЕЉЕЊЕ ЗА ДРУШТВЕНЕ ДЈЕЛАТНОСТИ </w:t>
            </w:r>
          </w:p>
        </w:tc>
        <w:tc>
          <w:tcPr>
            <w:tcW w:w="1500" w:type="dxa"/>
            <w:tcBorders>
              <w:top w:val="nil"/>
              <w:left w:val="nil"/>
              <w:bottom w:val="single" w:sz="4" w:space="0" w:color="auto"/>
              <w:right w:val="single" w:sz="4" w:space="0" w:color="auto"/>
            </w:tcBorders>
            <w:shd w:val="clear" w:color="000000" w:fill="D9D9D9"/>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6.625.932,54</w:t>
            </w:r>
          </w:p>
        </w:tc>
        <w:tc>
          <w:tcPr>
            <w:tcW w:w="1500" w:type="dxa"/>
            <w:tcBorders>
              <w:top w:val="nil"/>
              <w:left w:val="nil"/>
              <w:bottom w:val="single" w:sz="4" w:space="0" w:color="auto"/>
              <w:right w:val="single" w:sz="4" w:space="0" w:color="auto"/>
            </w:tcBorders>
            <w:shd w:val="clear" w:color="000000" w:fill="D9D9D9"/>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6.956.408,00</w:t>
            </w:r>
          </w:p>
        </w:tc>
        <w:tc>
          <w:tcPr>
            <w:tcW w:w="1500" w:type="dxa"/>
            <w:tcBorders>
              <w:top w:val="nil"/>
              <w:left w:val="nil"/>
              <w:bottom w:val="single" w:sz="4" w:space="0" w:color="auto"/>
              <w:right w:val="single" w:sz="4" w:space="0" w:color="auto"/>
            </w:tcBorders>
            <w:shd w:val="clear" w:color="000000" w:fill="D9D9D9"/>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7.720.418,00</w:t>
            </w:r>
          </w:p>
        </w:tc>
        <w:tc>
          <w:tcPr>
            <w:tcW w:w="1500" w:type="dxa"/>
            <w:tcBorders>
              <w:top w:val="nil"/>
              <w:left w:val="nil"/>
              <w:bottom w:val="single" w:sz="4" w:space="0" w:color="auto"/>
              <w:right w:val="single" w:sz="4" w:space="0" w:color="auto"/>
            </w:tcBorders>
            <w:shd w:val="clear" w:color="000000" w:fill="D9D9D9"/>
            <w:noWrap/>
            <w:vAlign w:val="bottom"/>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5.616.516,02</w:t>
            </w:r>
          </w:p>
        </w:tc>
        <w:tc>
          <w:tcPr>
            <w:tcW w:w="960" w:type="dxa"/>
            <w:tcBorders>
              <w:top w:val="nil"/>
              <w:left w:val="nil"/>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0,73</w:t>
            </w:r>
          </w:p>
        </w:tc>
      </w:tr>
    </w:tbl>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tbl>
      <w:tblPr>
        <w:tblW w:w="13600" w:type="dxa"/>
        <w:tblLook w:val="04A0"/>
      </w:tblPr>
      <w:tblGrid>
        <w:gridCol w:w="516"/>
        <w:gridCol w:w="460"/>
        <w:gridCol w:w="580"/>
        <w:gridCol w:w="960"/>
        <w:gridCol w:w="4200"/>
        <w:gridCol w:w="1500"/>
        <w:gridCol w:w="1500"/>
        <w:gridCol w:w="1534"/>
        <w:gridCol w:w="1500"/>
        <w:gridCol w:w="960"/>
      </w:tblGrid>
      <w:tr w:rsidR="00450539" w:rsidRPr="00450539" w:rsidTr="00450539">
        <w:trPr>
          <w:trHeight w:val="270"/>
        </w:trPr>
        <w:tc>
          <w:tcPr>
            <w:tcW w:w="420" w:type="dxa"/>
            <w:tcBorders>
              <w:top w:val="single" w:sz="4" w:space="0" w:color="auto"/>
              <w:left w:val="single" w:sz="4" w:space="0" w:color="auto"/>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lastRenderedPageBreak/>
              <w:t> </w:t>
            </w:r>
          </w:p>
        </w:tc>
        <w:tc>
          <w:tcPr>
            <w:tcW w:w="13180" w:type="dxa"/>
            <w:gridSpan w:val="9"/>
            <w:tcBorders>
              <w:top w:val="single" w:sz="4" w:space="0" w:color="auto"/>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13180" w:type="dxa"/>
            <w:gridSpan w:val="9"/>
            <w:tcBorders>
              <w:top w:val="single" w:sz="4" w:space="0" w:color="auto"/>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6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РЕБАЛАНС 2019.</w:t>
            </w:r>
          </w:p>
        </w:tc>
        <w:tc>
          <w:tcPr>
            <w:tcW w:w="1520" w:type="dxa"/>
            <w:tcBorders>
              <w:top w:val="nil"/>
              <w:left w:val="single" w:sz="4" w:space="0" w:color="auto"/>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14"/>
                <w:szCs w:val="14"/>
              </w:rPr>
            </w:pPr>
            <w:r w:rsidRPr="00450539">
              <w:rPr>
                <w:rFonts w:ascii="Times New Roman" w:eastAsia="Times New Roman" w:hAnsi="Times New Roman" w:cs="Times New Roman"/>
                <w:b/>
                <w:bCs/>
                <w:color w:val="000000"/>
                <w:sz w:val="14"/>
                <w:szCs w:val="14"/>
              </w:rPr>
              <w:t>ИНДЕКС (6/5)</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2000" w:type="dxa"/>
            <w:gridSpan w:val="3"/>
            <w:tcBorders>
              <w:top w:val="single" w:sz="4" w:space="0" w:color="auto"/>
              <w:left w:val="nil"/>
              <w:bottom w:val="nil"/>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2</w:t>
            </w:r>
          </w:p>
        </w:tc>
        <w:tc>
          <w:tcPr>
            <w:tcW w:w="1500" w:type="dxa"/>
            <w:tcBorders>
              <w:top w:val="nil"/>
              <w:left w:val="nil"/>
              <w:bottom w:val="nil"/>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4</w:t>
            </w:r>
          </w:p>
        </w:tc>
        <w:tc>
          <w:tcPr>
            <w:tcW w:w="1520" w:type="dxa"/>
            <w:tcBorders>
              <w:top w:val="nil"/>
              <w:left w:val="single" w:sz="4" w:space="0" w:color="auto"/>
              <w:bottom w:val="nil"/>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vAlign w:val="center"/>
            <w:hideMark/>
          </w:tcPr>
          <w:p w:rsidR="00450539" w:rsidRPr="00450539" w:rsidRDefault="00450539" w:rsidP="00450539">
            <w:pPr>
              <w:spacing w:after="0" w:line="240" w:lineRule="auto"/>
              <w:jc w:val="center"/>
              <w:rPr>
                <w:rFonts w:ascii="Times New Roman" w:eastAsia="Times New Roman" w:hAnsi="Times New Roman" w:cs="Times New Roman"/>
                <w:i/>
                <w:iCs/>
                <w:color w:val="000000"/>
                <w:sz w:val="20"/>
                <w:szCs w:val="20"/>
              </w:rPr>
            </w:pPr>
            <w:r w:rsidRPr="00450539">
              <w:rPr>
                <w:rFonts w:ascii="Times New Roman" w:eastAsia="Times New Roman" w:hAnsi="Times New Roman" w:cs="Times New Roman"/>
                <w:i/>
                <w:iCs/>
                <w:color w:val="000000"/>
                <w:sz w:val="20"/>
                <w:szCs w:val="20"/>
              </w:rPr>
              <w:t>7</w:t>
            </w:r>
          </w:p>
        </w:tc>
      </w:tr>
      <w:tr w:rsidR="00450539" w:rsidRPr="00450539" w:rsidTr="00450539">
        <w:trPr>
          <w:trHeight w:val="255"/>
        </w:trPr>
        <w:tc>
          <w:tcPr>
            <w:tcW w:w="420" w:type="dxa"/>
            <w:tcBorders>
              <w:top w:val="nil"/>
              <w:left w:val="single" w:sz="4" w:space="0" w:color="auto"/>
              <w:bottom w:val="single" w:sz="4" w:space="0" w:color="auto"/>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12220" w:type="dxa"/>
            <w:gridSpan w:val="8"/>
            <w:tcBorders>
              <w:top w:val="single" w:sz="4" w:space="0" w:color="auto"/>
              <w:left w:val="single" w:sz="4" w:space="0" w:color="auto"/>
              <w:bottom w:val="single" w:sz="4" w:space="0" w:color="auto"/>
              <w:right w:val="nil"/>
            </w:tcBorders>
            <w:shd w:val="clear" w:color="000000" w:fill="FFFFFF"/>
            <w:hideMark/>
          </w:tcPr>
          <w:p w:rsidR="00450539" w:rsidRPr="00450539" w:rsidRDefault="00450539" w:rsidP="00450539">
            <w:pPr>
              <w:spacing w:after="0" w:line="240" w:lineRule="auto"/>
              <w:jc w:val="center"/>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2000" w:type="dxa"/>
            <w:gridSpan w:val="3"/>
            <w:tcBorders>
              <w:top w:val="nil"/>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ПЈТ</w:t>
            </w:r>
          </w:p>
        </w:tc>
        <w:tc>
          <w:tcPr>
            <w:tcW w:w="10220" w:type="dxa"/>
            <w:gridSpan w:val="5"/>
            <w:tcBorders>
              <w:top w:val="single" w:sz="4" w:space="0" w:color="auto"/>
              <w:left w:val="single" w:sz="4" w:space="0" w:color="auto"/>
              <w:bottom w:val="nil"/>
              <w:right w:val="nil"/>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ОДЈЕЉЕЊЕ ЗА ИНСПЕКЦИЈСКЕ ПОСЛОВЕ</w:t>
            </w:r>
          </w:p>
        </w:tc>
        <w:tc>
          <w:tcPr>
            <w:tcW w:w="960" w:type="dxa"/>
            <w:tcBorders>
              <w:top w:val="single" w:sz="4" w:space="0" w:color="auto"/>
              <w:left w:val="nil"/>
              <w:bottom w:val="nil"/>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2000" w:type="dxa"/>
            <w:gridSpan w:val="3"/>
            <w:tcBorders>
              <w:top w:val="single" w:sz="4" w:space="0" w:color="auto"/>
              <w:left w:val="nil"/>
              <w:bottom w:val="nil"/>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Број ПЈТ</w:t>
            </w:r>
          </w:p>
        </w:tc>
        <w:tc>
          <w:tcPr>
            <w:tcW w:w="10220" w:type="dxa"/>
            <w:gridSpan w:val="5"/>
            <w:tcBorders>
              <w:top w:val="single" w:sz="4" w:space="0" w:color="auto"/>
              <w:left w:val="single" w:sz="4" w:space="0" w:color="auto"/>
              <w:bottom w:val="nil"/>
              <w:right w:val="nil"/>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0005220</w:t>
            </w:r>
          </w:p>
        </w:tc>
        <w:tc>
          <w:tcPr>
            <w:tcW w:w="960" w:type="dxa"/>
            <w:tcBorders>
              <w:top w:val="single" w:sz="4" w:space="0" w:color="auto"/>
              <w:left w:val="nil"/>
              <w:bottom w:val="nil"/>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420" w:type="dxa"/>
            <w:tcBorders>
              <w:top w:val="nil"/>
              <w:left w:val="single" w:sz="4" w:space="0" w:color="auto"/>
              <w:bottom w:val="single" w:sz="4" w:space="0" w:color="auto"/>
              <w:right w:val="nil"/>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12220" w:type="dxa"/>
            <w:gridSpan w:val="8"/>
            <w:tcBorders>
              <w:top w:val="single" w:sz="4" w:space="0" w:color="auto"/>
              <w:left w:val="single" w:sz="4" w:space="0" w:color="auto"/>
              <w:bottom w:val="single" w:sz="4" w:space="0" w:color="auto"/>
              <w:right w:val="nil"/>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260</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ТЕКУЋИ РАСХОДИ</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37.256,78</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44.900,00</w:t>
            </w:r>
          </w:p>
        </w:tc>
        <w:tc>
          <w:tcPr>
            <w:tcW w:w="152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37.900,00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37.819,03</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261</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412</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Расходи по основу коришћења роба и услуга</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37.256,78</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44.900,00</w:t>
            </w:r>
          </w:p>
        </w:tc>
        <w:tc>
          <w:tcPr>
            <w:tcW w:w="152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37.900,00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37.819,03</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262</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Трошкови инспекцијских узорака, извршење рјешења контролних органа</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8.697,00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12.900,00</w:t>
            </w:r>
          </w:p>
        </w:tc>
        <w:tc>
          <w:tcPr>
            <w:tcW w:w="15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12.900,00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13.866,86</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1,07</w:t>
            </w:r>
          </w:p>
        </w:tc>
      </w:tr>
      <w:tr w:rsidR="00450539" w:rsidRPr="00450539" w:rsidTr="0045053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263</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Остале уговорене услуге - материјални трошкови службе</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3.859,31</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4.000,00</w:t>
            </w:r>
          </w:p>
        </w:tc>
        <w:tc>
          <w:tcPr>
            <w:tcW w:w="15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3.997,82</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264</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Извршења Рјешења по налогу пољопривредне и еколошке инспекције</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15.000,00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w:t>
            </w:r>
          </w:p>
        </w:tc>
        <w:tc>
          <w:tcPr>
            <w:tcW w:w="15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9.968,40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1,00</w:t>
            </w:r>
          </w:p>
        </w:tc>
      </w:tr>
      <w:tr w:rsidR="00450539" w:rsidRPr="00450539" w:rsidTr="0045053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265</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xml:space="preserve">Извршења Рјешења по налогу урбанистичко-грађевинске инспекције </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9.700,47</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18.000,00</w:t>
            </w:r>
          </w:p>
        </w:tc>
        <w:tc>
          <w:tcPr>
            <w:tcW w:w="15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11.000,00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9.985,95</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0,91</w:t>
            </w:r>
          </w:p>
        </w:tc>
      </w:tr>
      <w:tr w:rsidR="00450539" w:rsidRPr="00450539" w:rsidTr="0045053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center"/>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266</w:t>
            </w:r>
          </w:p>
        </w:tc>
        <w:tc>
          <w:tcPr>
            <w:tcW w:w="4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Ванредна контрола техничке исправности возила за јавни превоз</w:t>
            </w:r>
          </w:p>
        </w:tc>
        <w:tc>
          <w:tcPr>
            <w:tcW w:w="1500" w:type="dxa"/>
            <w:tcBorders>
              <w:top w:val="nil"/>
              <w:left w:val="nil"/>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20" w:type="dxa"/>
            <w:tcBorders>
              <w:top w:val="nil"/>
              <w:left w:val="single" w:sz="4" w:space="0" w:color="auto"/>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#DIV/0!</w:t>
            </w:r>
          </w:p>
        </w:tc>
      </w:tr>
      <w:tr w:rsidR="00450539" w:rsidRPr="00450539" w:rsidTr="00450539">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 </w:t>
            </w:r>
          </w:p>
        </w:tc>
        <w:tc>
          <w:tcPr>
            <w:tcW w:w="6200" w:type="dxa"/>
            <w:gridSpan w:val="4"/>
            <w:tcBorders>
              <w:top w:val="single" w:sz="4" w:space="0" w:color="auto"/>
              <w:left w:val="nil"/>
              <w:bottom w:val="single" w:sz="4" w:space="0" w:color="auto"/>
              <w:right w:val="single" w:sz="4" w:space="0" w:color="auto"/>
            </w:tcBorders>
            <w:shd w:val="clear" w:color="000000" w:fill="FFFFFF"/>
            <w:hideMark/>
          </w:tcPr>
          <w:p w:rsidR="00450539" w:rsidRPr="00450539" w:rsidRDefault="00450539" w:rsidP="00450539">
            <w:pPr>
              <w:spacing w:after="0" w:line="240" w:lineRule="auto"/>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УКУПНО ОДЈЕЉЕЊЕ ЗА ИНСПЕКЦИЈСКЕ ПОСЛОВЕ (фонд 01)</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37.256,78</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44.900,00</w:t>
            </w:r>
          </w:p>
        </w:tc>
        <w:tc>
          <w:tcPr>
            <w:tcW w:w="152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37.900,00</w:t>
            </w:r>
          </w:p>
        </w:tc>
        <w:tc>
          <w:tcPr>
            <w:tcW w:w="1500" w:type="dxa"/>
            <w:tcBorders>
              <w:top w:val="nil"/>
              <w:left w:val="nil"/>
              <w:bottom w:val="single" w:sz="4" w:space="0" w:color="auto"/>
              <w:right w:val="single" w:sz="4" w:space="0" w:color="auto"/>
            </w:tcBorders>
            <w:shd w:val="clear" w:color="000000" w:fill="FFFFFF"/>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37.819,03</w:t>
            </w:r>
          </w:p>
        </w:tc>
        <w:tc>
          <w:tcPr>
            <w:tcW w:w="960" w:type="dxa"/>
            <w:tcBorders>
              <w:top w:val="nil"/>
              <w:left w:val="nil"/>
              <w:bottom w:val="single" w:sz="4" w:space="0" w:color="auto"/>
              <w:right w:val="single" w:sz="4" w:space="0" w:color="auto"/>
            </w:tcBorders>
            <w:shd w:val="clear" w:color="auto" w:fill="auto"/>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color w:val="000000"/>
                <w:sz w:val="20"/>
                <w:szCs w:val="20"/>
              </w:rPr>
            </w:pPr>
            <w:r w:rsidRPr="00450539">
              <w:rPr>
                <w:rFonts w:ascii="Times New Roman" w:eastAsia="Times New Roman" w:hAnsi="Times New Roman" w:cs="Times New Roman"/>
                <w:b/>
                <w:bCs/>
                <w:color w:val="000000"/>
                <w:sz w:val="20"/>
                <w:szCs w:val="20"/>
              </w:rPr>
              <w:t>1,00</w:t>
            </w:r>
          </w:p>
        </w:tc>
      </w:tr>
      <w:tr w:rsidR="00450539" w:rsidRPr="00450539" w:rsidTr="00450539">
        <w:trPr>
          <w:trHeight w:val="270"/>
        </w:trPr>
        <w:tc>
          <w:tcPr>
            <w:tcW w:w="420" w:type="dxa"/>
            <w:tcBorders>
              <w:top w:val="nil"/>
              <w:left w:val="single" w:sz="4" w:space="0" w:color="auto"/>
              <w:bottom w:val="single" w:sz="4" w:space="0" w:color="auto"/>
              <w:right w:val="single" w:sz="4" w:space="0" w:color="auto"/>
            </w:tcBorders>
            <w:shd w:val="clear" w:color="000000" w:fill="D9D9D9"/>
            <w:noWrap/>
            <w:vAlign w:val="bottom"/>
            <w:hideMark/>
          </w:tcPr>
          <w:p w:rsidR="00450539" w:rsidRPr="00450539" w:rsidRDefault="00450539" w:rsidP="00450539">
            <w:pPr>
              <w:spacing w:after="0" w:line="240" w:lineRule="auto"/>
              <w:rPr>
                <w:rFonts w:ascii="Times New Roman" w:eastAsia="Times New Roman" w:hAnsi="Times New Roman" w:cs="Times New Roman"/>
                <w:color w:val="000000"/>
                <w:sz w:val="20"/>
                <w:szCs w:val="20"/>
              </w:rPr>
            </w:pPr>
            <w:r w:rsidRPr="00450539">
              <w:rPr>
                <w:rFonts w:ascii="Times New Roman" w:eastAsia="Times New Roman" w:hAnsi="Times New Roman" w:cs="Times New Roman"/>
                <w:color w:val="000000"/>
                <w:sz w:val="20"/>
                <w:szCs w:val="20"/>
              </w:rPr>
              <w:t> </w:t>
            </w:r>
          </w:p>
        </w:tc>
        <w:tc>
          <w:tcPr>
            <w:tcW w:w="6200" w:type="dxa"/>
            <w:gridSpan w:val="4"/>
            <w:tcBorders>
              <w:top w:val="single" w:sz="4" w:space="0" w:color="auto"/>
              <w:left w:val="nil"/>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 xml:space="preserve">УКУПНО ОДЈЕЉЕЊЕ ЗА ИНСПЕКЦИЈСКЕ ПОСЛОВЕ </w:t>
            </w:r>
          </w:p>
        </w:tc>
        <w:tc>
          <w:tcPr>
            <w:tcW w:w="1500" w:type="dxa"/>
            <w:tcBorders>
              <w:top w:val="nil"/>
              <w:left w:val="nil"/>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37.256,78</w:t>
            </w:r>
          </w:p>
        </w:tc>
        <w:tc>
          <w:tcPr>
            <w:tcW w:w="1500" w:type="dxa"/>
            <w:tcBorders>
              <w:top w:val="nil"/>
              <w:left w:val="nil"/>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44.900,00</w:t>
            </w:r>
          </w:p>
        </w:tc>
        <w:tc>
          <w:tcPr>
            <w:tcW w:w="1520" w:type="dxa"/>
            <w:tcBorders>
              <w:top w:val="nil"/>
              <w:left w:val="nil"/>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37.900,00</w:t>
            </w:r>
          </w:p>
        </w:tc>
        <w:tc>
          <w:tcPr>
            <w:tcW w:w="1500" w:type="dxa"/>
            <w:tcBorders>
              <w:top w:val="nil"/>
              <w:left w:val="nil"/>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37.819,03</w:t>
            </w:r>
          </w:p>
        </w:tc>
        <w:tc>
          <w:tcPr>
            <w:tcW w:w="960" w:type="dxa"/>
            <w:tcBorders>
              <w:top w:val="nil"/>
              <w:left w:val="nil"/>
              <w:bottom w:val="single" w:sz="4" w:space="0" w:color="auto"/>
              <w:right w:val="single" w:sz="4" w:space="0" w:color="auto"/>
            </w:tcBorders>
            <w:shd w:val="clear" w:color="000000" w:fill="D9D9D9"/>
            <w:noWrap/>
            <w:vAlign w:val="center"/>
            <w:hideMark/>
          </w:tcPr>
          <w:p w:rsidR="00450539" w:rsidRPr="00450539" w:rsidRDefault="00450539" w:rsidP="00450539">
            <w:pPr>
              <w:spacing w:after="0" w:line="240" w:lineRule="auto"/>
              <w:jc w:val="right"/>
              <w:rPr>
                <w:rFonts w:ascii="Times New Roman" w:eastAsia="Times New Roman" w:hAnsi="Times New Roman" w:cs="Times New Roman"/>
                <w:b/>
                <w:bCs/>
                <w:i/>
                <w:iCs/>
                <w:color w:val="000000"/>
                <w:sz w:val="20"/>
                <w:szCs w:val="20"/>
              </w:rPr>
            </w:pPr>
            <w:r w:rsidRPr="00450539">
              <w:rPr>
                <w:rFonts w:ascii="Times New Roman" w:eastAsia="Times New Roman" w:hAnsi="Times New Roman" w:cs="Times New Roman"/>
                <w:b/>
                <w:bCs/>
                <w:i/>
                <w:iCs/>
                <w:color w:val="000000"/>
                <w:sz w:val="20"/>
                <w:szCs w:val="20"/>
              </w:rPr>
              <w:t>1,00</w:t>
            </w:r>
          </w:p>
        </w:tc>
      </w:tr>
    </w:tbl>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tbl>
      <w:tblPr>
        <w:tblW w:w="13580" w:type="dxa"/>
        <w:tblLook w:val="04A0"/>
      </w:tblPr>
      <w:tblGrid>
        <w:gridCol w:w="516"/>
        <w:gridCol w:w="460"/>
        <w:gridCol w:w="580"/>
        <w:gridCol w:w="960"/>
        <w:gridCol w:w="4200"/>
        <w:gridCol w:w="1500"/>
        <w:gridCol w:w="1500"/>
        <w:gridCol w:w="1534"/>
        <w:gridCol w:w="1500"/>
        <w:gridCol w:w="960"/>
      </w:tblGrid>
      <w:tr w:rsidR="000B33C7" w:rsidRPr="000B33C7" w:rsidTr="000B33C7">
        <w:trPr>
          <w:trHeight w:val="270"/>
        </w:trPr>
        <w:tc>
          <w:tcPr>
            <w:tcW w:w="42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lastRenderedPageBreak/>
              <w:t> </w:t>
            </w:r>
          </w:p>
        </w:tc>
        <w:tc>
          <w:tcPr>
            <w:tcW w:w="13160" w:type="dxa"/>
            <w:gridSpan w:val="9"/>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13160" w:type="dxa"/>
            <w:gridSpan w:val="9"/>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615"/>
        </w:trPr>
        <w:tc>
          <w:tcPr>
            <w:tcW w:w="42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ИНДЕКС (6/5)</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2000" w:type="dxa"/>
            <w:gridSpan w:val="3"/>
            <w:tcBorders>
              <w:top w:val="single" w:sz="4" w:space="0" w:color="auto"/>
              <w:left w:val="nil"/>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2</w:t>
            </w:r>
          </w:p>
        </w:tc>
        <w:tc>
          <w:tcPr>
            <w:tcW w:w="1500" w:type="dxa"/>
            <w:tcBorders>
              <w:top w:val="nil"/>
              <w:left w:val="nil"/>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4</w:t>
            </w:r>
          </w:p>
        </w:tc>
        <w:tc>
          <w:tcPr>
            <w:tcW w:w="1500" w:type="dxa"/>
            <w:tcBorders>
              <w:top w:val="nil"/>
              <w:left w:val="single" w:sz="4" w:space="0" w:color="auto"/>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7</w:t>
            </w:r>
          </w:p>
        </w:tc>
      </w:tr>
      <w:tr w:rsidR="000B33C7" w:rsidRPr="000B33C7" w:rsidTr="000B33C7">
        <w:trPr>
          <w:trHeight w:val="255"/>
        </w:trPr>
        <w:tc>
          <w:tcPr>
            <w:tcW w:w="420" w:type="dxa"/>
            <w:tcBorders>
              <w:top w:val="nil"/>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12200" w:type="dxa"/>
            <w:gridSpan w:val="8"/>
            <w:tcBorders>
              <w:top w:val="single" w:sz="4" w:space="0" w:color="auto"/>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300"/>
        </w:trPr>
        <w:tc>
          <w:tcPr>
            <w:tcW w:w="42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2000" w:type="dxa"/>
            <w:gridSpan w:val="3"/>
            <w:tcBorders>
              <w:top w:val="nil"/>
              <w:left w:val="nil"/>
              <w:bottom w:val="single" w:sz="4" w:space="0" w:color="auto"/>
              <w:right w:val="nil"/>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ПЈТ</w:t>
            </w:r>
          </w:p>
        </w:tc>
        <w:tc>
          <w:tcPr>
            <w:tcW w:w="10200" w:type="dxa"/>
            <w:gridSpan w:val="5"/>
            <w:tcBorders>
              <w:top w:val="single" w:sz="4" w:space="0" w:color="auto"/>
              <w:left w:val="single" w:sz="4" w:space="0" w:color="auto"/>
              <w:bottom w:val="nil"/>
              <w:right w:val="nil"/>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КОМУНАЛНА ПОЛИЦИЈА</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2000" w:type="dxa"/>
            <w:gridSpan w:val="3"/>
            <w:tcBorders>
              <w:top w:val="single" w:sz="4" w:space="0" w:color="auto"/>
              <w:left w:val="nil"/>
              <w:bottom w:val="nil"/>
              <w:right w:val="nil"/>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Број ПЈТ</w:t>
            </w:r>
          </w:p>
        </w:tc>
        <w:tc>
          <w:tcPr>
            <w:tcW w:w="10200" w:type="dxa"/>
            <w:gridSpan w:val="5"/>
            <w:tcBorders>
              <w:top w:val="single" w:sz="4" w:space="0" w:color="auto"/>
              <w:left w:val="single" w:sz="4" w:space="0" w:color="auto"/>
              <w:bottom w:val="nil"/>
              <w:right w:val="nil"/>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0005230</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55"/>
        </w:trPr>
        <w:tc>
          <w:tcPr>
            <w:tcW w:w="420" w:type="dxa"/>
            <w:tcBorders>
              <w:top w:val="nil"/>
              <w:left w:val="single" w:sz="4" w:space="0" w:color="auto"/>
              <w:bottom w:val="single" w:sz="4" w:space="0" w:color="auto"/>
              <w:right w:val="nil"/>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12200" w:type="dxa"/>
            <w:gridSpan w:val="8"/>
            <w:tcBorders>
              <w:top w:val="single" w:sz="4" w:space="0" w:color="auto"/>
              <w:left w:val="single" w:sz="4" w:space="0" w:color="auto"/>
              <w:bottom w:val="single" w:sz="4" w:space="0" w:color="auto"/>
              <w:right w:val="nil"/>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267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ТЕКУЋИ РАСХОДИ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268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по основу коришћења роба услуга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4.167,56</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8.500,00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8.500,00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4.587,09</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0,54</w:t>
            </w:r>
          </w:p>
        </w:tc>
      </w:tr>
      <w:tr w:rsidR="000B33C7" w:rsidRPr="000B33C7" w:rsidTr="000B33C7">
        <w:trPr>
          <w:trHeight w:val="510"/>
        </w:trPr>
        <w:tc>
          <w:tcPr>
            <w:tcW w:w="42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269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Остале уговорене услуге-материјални трошкови службе</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3.113,27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0,78</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270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Извршење по налогу комуналне полиције</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350,00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2.500,00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2.500,00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1.199,81</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0,48</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271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Остали непоменути расходи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3.817,56</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274,01</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0,14</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bottom"/>
            <w:hideMark/>
          </w:tcPr>
          <w:p w:rsidR="000B33C7" w:rsidRPr="000B33C7" w:rsidRDefault="000B33C7" w:rsidP="000B33C7">
            <w:pPr>
              <w:spacing w:after="0" w:line="240" w:lineRule="auto"/>
              <w:rPr>
                <w:rFonts w:ascii="Times New Roman" w:eastAsia="Times New Roman" w:hAnsi="Times New Roman" w:cs="Times New Roman"/>
                <w:sz w:val="20"/>
                <w:szCs w:val="20"/>
              </w:rPr>
            </w:pPr>
            <w:r w:rsidRPr="000B33C7">
              <w:rPr>
                <w:rFonts w:ascii="Times New Roman" w:eastAsia="Times New Roman" w:hAnsi="Times New Roman" w:cs="Times New Roman"/>
                <w:sz w:val="20"/>
                <w:szCs w:val="20"/>
              </w:rPr>
              <w:t> </w:t>
            </w:r>
          </w:p>
        </w:tc>
        <w:tc>
          <w:tcPr>
            <w:tcW w:w="6200" w:type="dxa"/>
            <w:gridSpan w:val="4"/>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УКУПНО КОМУНАЛНА ПОЛИЦИЈА (фонд 01)</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4.167,56</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8.500,00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8.500,00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4.587,09</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0,54</w:t>
            </w:r>
          </w:p>
        </w:tc>
      </w:tr>
      <w:tr w:rsidR="000B33C7" w:rsidRPr="000B33C7" w:rsidTr="000B33C7">
        <w:trPr>
          <w:trHeight w:val="270"/>
        </w:trPr>
        <w:tc>
          <w:tcPr>
            <w:tcW w:w="420" w:type="dxa"/>
            <w:tcBorders>
              <w:top w:val="nil"/>
              <w:left w:val="single" w:sz="4" w:space="0" w:color="auto"/>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6200" w:type="dxa"/>
            <w:gridSpan w:val="4"/>
            <w:tcBorders>
              <w:top w:val="single" w:sz="4" w:space="0" w:color="auto"/>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xml:space="preserve">УКУПНО КОМУНАЛНА ПОЛИЦИЈА </w:t>
            </w:r>
          </w:p>
        </w:tc>
        <w:tc>
          <w:tcPr>
            <w:tcW w:w="1500" w:type="dxa"/>
            <w:tcBorders>
              <w:top w:val="nil"/>
              <w:left w:val="nil"/>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4.167,56</w:t>
            </w:r>
          </w:p>
        </w:tc>
        <w:tc>
          <w:tcPr>
            <w:tcW w:w="1500" w:type="dxa"/>
            <w:tcBorders>
              <w:top w:val="nil"/>
              <w:left w:val="nil"/>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8.500,00</w:t>
            </w:r>
          </w:p>
        </w:tc>
        <w:tc>
          <w:tcPr>
            <w:tcW w:w="1500" w:type="dxa"/>
            <w:tcBorders>
              <w:top w:val="nil"/>
              <w:left w:val="nil"/>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8.500,00</w:t>
            </w:r>
          </w:p>
        </w:tc>
        <w:tc>
          <w:tcPr>
            <w:tcW w:w="1500" w:type="dxa"/>
            <w:tcBorders>
              <w:top w:val="nil"/>
              <w:left w:val="nil"/>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4.587,09</w:t>
            </w:r>
          </w:p>
        </w:tc>
        <w:tc>
          <w:tcPr>
            <w:tcW w:w="96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0,54</w:t>
            </w:r>
          </w:p>
        </w:tc>
      </w:tr>
    </w:tbl>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tbl>
      <w:tblPr>
        <w:tblW w:w="13560" w:type="dxa"/>
        <w:tblLook w:val="04A0"/>
      </w:tblPr>
      <w:tblGrid>
        <w:gridCol w:w="516"/>
        <w:gridCol w:w="460"/>
        <w:gridCol w:w="580"/>
        <w:gridCol w:w="940"/>
        <w:gridCol w:w="4200"/>
        <w:gridCol w:w="1500"/>
        <w:gridCol w:w="1500"/>
        <w:gridCol w:w="1534"/>
        <w:gridCol w:w="1500"/>
        <w:gridCol w:w="960"/>
      </w:tblGrid>
      <w:tr w:rsidR="000B33C7" w:rsidRPr="000B33C7" w:rsidTr="000B33C7">
        <w:trPr>
          <w:trHeight w:val="270"/>
        </w:trPr>
        <w:tc>
          <w:tcPr>
            <w:tcW w:w="42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lastRenderedPageBreak/>
              <w:t> </w:t>
            </w:r>
          </w:p>
        </w:tc>
        <w:tc>
          <w:tcPr>
            <w:tcW w:w="13140" w:type="dxa"/>
            <w:gridSpan w:val="9"/>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3140" w:type="dxa"/>
            <w:gridSpan w:val="9"/>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615"/>
        </w:trPr>
        <w:tc>
          <w:tcPr>
            <w:tcW w:w="42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980" w:type="dxa"/>
            <w:gridSpan w:val="3"/>
            <w:tcBorders>
              <w:top w:val="single" w:sz="4" w:space="0" w:color="auto"/>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ИНДЕКС (6/5)</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 </w:t>
            </w:r>
          </w:p>
        </w:tc>
        <w:tc>
          <w:tcPr>
            <w:tcW w:w="1980" w:type="dxa"/>
            <w:gridSpan w:val="3"/>
            <w:tcBorders>
              <w:top w:val="single" w:sz="4" w:space="0" w:color="auto"/>
              <w:left w:val="nil"/>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2</w:t>
            </w:r>
          </w:p>
        </w:tc>
        <w:tc>
          <w:tcPr>
            <w:tcW w:w="1500" w:type="dxa"/>
            <w:tcBorders>
              <w:top w:val="nil"/>
              <w:left w:val="nil"/>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4</w:t>
            </w:r>
          </w:p>
        </w:tc>
        <w:tc>
          <w:tcPr>
            <w:tcW w:w="1500" w:type="dxa"/>
            <w:tcBorders>
              <w:top w:val="nil"/>
              <w:left w:val="single" w:sz="4" w:space="0" w:color="auto"/>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7</w:t>
            </w:r>
          </w:p>
        </w:tc>
      </w:tr>
      <w:tr w:rsidR="000B33C7" w:rsidRPr="000B33C7" w:rsidTr="000B33C7">
        <w:trPr>
          <w:trHeight w:val="255"/>
        </w:trPr>
        <w:tc>
          <w:tcPr>
            <w:tcW w:w="420" w:type="dxa"/>
            <w:tcBorders>
              <w:top w:val="nil"/>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2180" w:type="dxa"/>
            <w:gridSpan w:val="8"/>
            <w:tcBorders>
              <w:top w:val="single" w:sz="4" w:space="0" w:color="auto"/>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980" w:type="dxa"/>
            <w:gridSpan w:val="3"/>
            <w:tcBorders>
              <w:top w:val="nil"/>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ПЈТ</w:t>
            </w:r>
          </w:p>
        </w:tc>
        <w:tc>
          <w:tcPr>
            <w:tcW w:w="10200" w:type="dxa"/>
            <w:gridSpan w:val="5"/>
            <w:tcBorders>
              <w:top w:val="single" w:sz="4" w:space="0" w:color="auto"/>
              <w:left w:val="single" w:sz="4" w:space="0" w:color="auto"/>
              <w:bottom w:val="nil"/>
              <w:right w:val="nil"/>
            </w:tcBorders>
            <w:shd w:val="clear" w:color="000000" w:fill="FFFFFF"/>
            <w:hideMark/>
          </w:tcPr>
          <w:p w:rsidR="000B33C7" w:rsidRPr="000B33C7" w:rsidRDefault="00A62E56" w:rsidP="000B33C7">
            <w:pPr>
              <w:spacing w:after="0" w:line="240" w:lineRule="auto"/>
              <w:rPr>
                <w:rFonts w:ascii="Times New Roman" w:eastAsia="Times New Roman" w:hAnsi="Times New Roman" w:cs="Times New Roman"/>
                <w:b/>
                <w:bCs/>
                <w:color w:val="000000"/>
                <w:sz w:val="20"/>
                <w:szCs w:val="20"/>
              </w:rPr>
            </w:pPr>
            <w:r>
              <w:rPr>
                <w:rFonts w:ascii="Times New Roman" w:eastAsia="Times New Roman" w:hAnsi="Times New Roman" w:cs="Times New Roman"/>
                <w:b/>
                <w:bCs/>
                <w:color w:val="000000"/>
                <w:sz w:val="20"/>
                <w:szCs w:val="20"/>
                <w:lang w:val="sr-Cyrl-CS"/>
              </w:rPr>
              <w:t>ОДСЈЕК ЗА</w:t>
            </w:r>
            <w:r>
              <w:rPr>
                <w:rFonts w:ascii="Times New Roman" w:eastAsia="Times New Roman" w:hAnsi="Times New Roman" w:cs="Times New Roman"/>
                <w:b/>
                <w:bCs/>
                <w:color w:val="000000"/>
                <w:sz w:val="20"/>
                <w:szCs w:val="20"/>
              </w:rPr>
              <w:t xml:space="preserve"> ЗАЈЕДНИЧ</w:t>
            </w:r>
            <w:r>
              <w:rPr>
                <w:rFonts w:ascii="Times New Roman" w:eastAsia="Times New Roman" w:hAnsi="Times New Roman" w:cs="Times New Roman"/>
                <w:b/>
                <w:bCs/>
                <w:color w:val="000000"/>
                <w:sz w:val="20"/>
                <w:szCs w:val="20"/>
                <w:lang w:val="sr-Cyrl-CS"/>
              </w:rPr>
              <w:t>КЕ</w:t>
            </w:r>
            <w:r w:rsidR="000B33C7" w:rsidRPr="000B33C7">
              <w:rPr>
                <w:rFonts w:ascii="Times New Roman" w:eastAsia="Times New Roman" w:hAnsi="Times New Roman" w:cs="Times New Roman"/>
                <w:b/>
                <w:bCs/>
                <w:color w:val="000000"/>
                <w:sz w:val="20"/>
                <w:szCs w:val="20"/>
              </w:rPr>
              <w:t xml:space="preserve"> ПОСЛОВА</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980" w:type="dxa"/>
            <w:gridSpan w:val="3"/>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Број ПЈТ</w:t>
            </w:r>
          </w:p>
        </w:tc>
        <w:tc>
          <w:tcPr>
            <w:tcW w:w="10200" w:type="dxa"/>
            <w:gridSpan w:val="5"/>
            <w:tcBorders>
              <w:top w:val="single" w:sz="4" w:space="0" w:color="auto"/>
              <w:left w:val="single" w:sz="4" w:space="0" w:color="auto"/>
              <w:bottom w:val="nil"/>
              <w:right w:val="nil"/>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0005240</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3140" w:type="dxa"/>
            <w:gridSpan w:val="9"/>
            <w:tcBorders>
              <w:top w:val="single" w:sz="4" w:space="0" w:color="auto"/>
              <w:left w:val="nil"/>
              <w:bottom w:val="single" w:sz="4" w:space="0" w:color="auto"/>
              <w:right w:val="single" w:sz="4" w:space="0" w:color="000000"/>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272</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ТЕКУЋИ РАСХОДИ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837.809,65</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991.932,00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971.012,00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930.064,00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0,96</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273</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411</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за накнаде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15.111,41</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23.000,00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23.000,00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20.415,04</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0,89</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274</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411200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Накнаде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15.111,41</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23.000,00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23.000,00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20.415,04</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0,89</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275</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412</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по основу коришћења роба и услуга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822.698,24</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968.932,00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948.012,00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909.648,96</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0,96</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276</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412100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закупа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4.212,00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7.000,00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14.020,00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13.594,05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0,97</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277</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енергије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103.304,73</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171.910,00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165.605,24</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0,96</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278</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комуналних услуга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246.279,98</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216.300,00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213.800,00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184.556,03</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0,86</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279</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412300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материјала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132.070,35</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143.000,00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138.000,00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137.846,65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280</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412500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текућег одржавања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84.569,65</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98.980,00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98.960,26</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281</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горива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65.443,53</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101.000,00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104.970,00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104.465,25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282</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Путни трошкови</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14.799,15</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29.732,00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26.877,00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27.298,73</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1,02</w:t>
            </w:r>
          </w:p>
        </w:tc>
      </w:tr>
      <w:tr w:rsidR="000B33C7" w:rsidRPr="000B33C7" w:rsidTr="000B33C7">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283</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осигурања имовине колективно осигурање,трошкови одржавања лиценци</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82.312,63</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78.000,00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83.110,00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81.404,41</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0,98</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284</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Уговорене услуге-оглашавање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54.264,79</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40.000,00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45.480,00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45.920,46</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1,01</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285</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Уговорене услуге-остали расходи</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21.169,22</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16.000,00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13.465,00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15.129,02</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1,12</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286</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Остале услуге - материјални трошкови службе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1.904,59</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3.993,83</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287</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Остали непоменути расходи</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12.367,62</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33.900,00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33.400,00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30.875,03</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0,92</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288</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51</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КАПИТАЛНИ РАСХОДИ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233.225,33</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287.370,00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333.237,00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290.261,45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0,87</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289</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511</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Трошкови за набавку сталних средстава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233.225,33</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287.370,00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333.237,00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290.261,45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0,87</w:t>
            </w:r>
          </w:p>
        </w:tc>
      </w:tr>
      <w:tr w:rsidR="000B33C7" w:rsidRPr="000B33C7" w:rsidTr="000B33C7">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290</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511100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грађевинских објеката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291</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511200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Средства за инвестиције, одржавање и реконструкцију објеката у власништву Града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30.951,77</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99.370,00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110.068,50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75.926,10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0,69</w:t>
            </w:r>
          </w:p>
        </w:tc>
      </w:tr>
      <w:tr w:rsidR="000B33C7" w:rsidRPr="000B33C7" w:rsidTr="000B33C7">
        <w:trPr>
          <w:trHeight w:val="33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292</w:t>
            </w:r>
          </w:p>
        </w:tc>
        <w:tc>
          <w:tcPr>
            <w:tcW w:w="46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511300</w:t>
            </w:r>
          </w:p>
        </w:tc>
        <w:tc>
          <w:tcPr>
            <w:tcW w:w="42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опреме за градску управу и Скупштину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190.045,74</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151.000,00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186.168,50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179.931,57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0,97</w:t>
            </w:r>
          </w:p>
        </w:tc>
      </w:tr>
      <w:tr w:rsidR="000B33C7" w:rsidRPr="000B33C7" w:rsidTr="000B33C7">
        <w:trPr>
          <w:trHeight w:val="510"/>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lastRenderedPageBreak/>
              <w:t>293</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516100</w:t>
            </w:r>
          </w:p>
        </w:tc>
        <w:tc>
          <w:tcPr>
            <w:tcW w:w="4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Издаци за залихе материјала, робе ситног инвентара</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12.227,82</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37.000,00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37.000,00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34.403,78</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0,93</w:t>
            </w:r>
          </w:p>
        </w:tc>
      </w:tr>
      <w:tr w:rsidR="000B33C7" w:rsidRPr="000B33C7" w:rsidTr="000B33C7">
        <w:trPr>
          <w:trHeight w:val="255"/>
        </w:trPr>
        <w:tc>
          <w:tcPr>
            <w:tcW w:w="420" w:type="dxa"/>
            <w:tcBorders>
              <w:top w:val="single" w:sz="4" w:space="0" w:color="auto"/>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6180" w:type="dxa"/>
            <w:gridSpan w:val="4"/>
            <w:tcBorders>
              <w:top w:val="single" w:sz="4" w:space="0" w:color="auto"/>
              <w:left w:val="nil"/>
              <w:bottom w:val="single" w:sz="4" w:space="0" w:color="auto"/>
              <w:right w:val="single" w:sz="4" w:space="0" w:color="000000"/>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УКУПНО ОДСЈЕК ЗАЈЕДНИЧКИХ ПОСЛОВА (фонд 01)</w:t>
            </w:r>
          </w:p>
        </w:tc>
        <w:tc>
          <w:tcPr>
            <w:tcW w:w="1500" w:type="dxa"/>
            <w:tcBorders>
              <w:top w:val="single" w:sz="4" w:space="0" w:color="auto"/>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1.071.034,98</w:t>
            </w:r>
          </w:p>
        </w:tc>
        <w:tc>
          <w:tcPr>
            <w:tcW w:w="1500" w:type="dxa"/>
            <w:tcBorders>
              <w:top w:val="single" w:sz="4" w:space="0" w:color="auto"/>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1.279.302,00</w:t>
            </w:r>
          </w:p>
        </w:tc>
        <w:tc>
          <w:tcPr>
            <w:tcW w:w="1500" w:type="dxa"/>
            <w:tcBorders>
              <w:top w:val="single" w:sz="4" w:space="0" w:color="auto"/>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1.304.249,00</w:t>
            </w:r>
          </w:p>
        </w:tc>
        <w:tc>
          <w:tcPr>
            <w:tcW w:w="1500" w:type="dxa"/>
            <w:tcBorders>
              <w:top w:val="single" w:sz="4" w:space="0" w:color="auto"/>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1.220.325,45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0,94</w:t>
            </w:r>
          </w:p>
        </w:tc>
      </w:tr>
      <w:tr w:rsidR="000B33C7" w:rsidRPr="000B33C7" w:rsidTr="000B33C7">
        <w:trPr>
          <w:trHeight w:val="270"/>
        </w:trPr>
        <w:tc>
          <w:tcPr>
            <w:tcW w:w="420" w:type="dxa"/>
            <w:tcBorders>
              <w:top w:val="nil"/>
              <w:left w:val="single" w:sz="4" w:space="0" w:color="auto"/>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6180" w:type="dxa"/>
            <w:gridSpan w:val="4"/>
            <w:tcBorders>
              <w:top w:val="single" w:sz="4" w:space="0" w:color="auto"/>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xml:space="preserve">УКУПНО ОДСЈЕК ЗАЈЕДНИЧКИХ ПОСЛОВА </w:t>
            </w:r>
          </w:p>
        </w:tc>
        <w:tc>
          <w:tcPr>
            <w:tcW w:w="1500" w:type="dxa"/>
            <w:tcBorders>
              <w:top w:val="nil"/>
              <w:left w:val="nil"/>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1.071.034,98</w:t>
            </w:r>
          </w:p>
        </w:tc>
        <w:tc>
          <w:tcPr>
            <w:tcW w:w="1500" w:type="dxa"/>
            <w:tcBorders>
              <w:top w:val="nil"/>
              <w:left w:val="nil"/>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1.279.302,00</w:t>
            </w:r>
          </w:p>
        </w:tc>
        <w:tc>
          <w:tcPr>
            <w:tcW w:w="1500" w:type="dxa"/>
            <w:tcBorders>
              <w:top w:val="nil"/>
              <w:left w:val="nil"/>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1.304.249,00</w:t>
            </w:r>
          </w:p>
        </w:tc>
        <w:tc>
          <w:tcPr>
            <w:tcW w:w="1500" w:type="dxa"/>
            <w:tcBorders>
              <w:top w:val="nil"/>
              <w:left w:val="nil"/>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1.220.325,45</w:t>
            </w:r>
          </w:p>
        </w:tc>
        <w:tc>
          <w:tcPr>
            <w:tcW w:w="960" w:type="dxa"/>
            <w:tcBorders>
              <w:top w:val="nil"/>
              <w:left w:val="nil"/>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0,94</w:t>
            </w:r>
          </w:p>
        </w:tc>
      </w:tr>
    </w:tbl>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450539" w:rsidRDefault="00450539"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p w:rsidR="000B33C7" w:rsidRDefault="000B33C7" w:rsidP="00AE6A52">
      <w:pPr>
        <w:contextualSpacing/>
        <w:jc w:val="both"/>
        <w:rPr>
          <w:rFonts w:ascii="Times New Roman" w:hAnsi="Times New Roman" w:cs="Times New Roman"/>
          <w:b/>
          <w:color w:val="FF0000"/>
          <w:sz w:val="24"/>
          <w:szCs w:val="24"/>
          <w:lang w:val="sr-Cyrl-CS"/>
        </w:rPr>
      </w:pPr>
    </w:p>
    <w:tbl>
      <w:tblPr>
        <w:tblW w:w="13660" w:type="dxa"/>
        <w:tblLook w:val="04A0"/>
      </w:tblPr>
      <w:tblGrid>
        <w:gridCol w:w="516"/>
        <w:gridCol w:w="460"/>
        <w:gridCol w:w="580"/>
        <w:gridCol w:w="980"/>
        <w:gridCol w:w="4200"/>
        <w:gridCol w:w="1500"/>
        <w:gridCol w:w="1500"/>
        <w:gridCol w:w="1534"/>
        <w:gridCol w:w="1500"/>
        <w:gridCol w:w="960"/>
      </w:tblGrid>
      <w:tr w:rsidR="000B33C7" w:rsidRPr="000B33C7" w:rsidTr="000B33C7">
        <w:trPr>
          <w:trHeight w:val="270"/>
        </w:trPr>
        <w:tc>
          <w:tcPr>
            <w:tcW w:w="4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lastRenderedPageBreak/>
              <w:t> </w:t>
            </w:r>
          </w:p>
        </w:tc>
        <w:tc>
          <w:tcPr>
            <w:tcW w:w="13180" w:type="dxa"/>
            <w:gridSpan w:val="9"/>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61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ИНДЕКС (6/5)</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 </w:t>
            </w:r>
          </w:p>
        </w:tc>
        <w:tc>
          <w:tcPr>
            <w:tcW w:w="2020" w:type="dxa"/>
            <w:gridSpan w:val="3"/>
            <w:tcBorders>
              <w:top w:val="single" w:sz="4" w:space="0" w:color="auto"/>
              <w:left w:val="nil"/>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2</w:t>
            </w:r>
          </w:p>
        </w:tc>
        <w:tc>
          <w:tcPr>
            <w:tcW w:w="1500" w:type="dxa"/>
            <w:tcBorders>
              <w:top w:val="nil"/>
              <w:left w:val="nil"/>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4</w:t>
            </w:r>
          </w:p>
        </w:tc>
        <w:tc>
          <w:tcPr>
            <w:tcW w:w="1500" w:type="dxa"/>
            <w:tcBorders>
              <w:top w:val="nil"/>
              <w:left w:val="single" w:sz="4" w:space="0" w:color="auto"/>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7</w:t>
            </w:r>
          </w:p>
        </w:tc>
      </w:tr>
      <w:tr w:rsidR="000B33C7" w:rsidRPr="000B33C7" w:rsidTr="000B33C7">
        <w:trPr>
          <w:trHeight w:val="255"/>
        </w:trPr>
        <w:tc>
          <w:tcPr>
            <w:tcW w:w="480" w:type="dxa"/>
            <w:tcBorders>
              <w:top w:val="nil"/>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2220" w:type="dxa"/>
            <w:gridSpan w:val="8"/>
            <w:tcBorders>
              <w:top w:val="single" w:sz="4" w:space="0" w:color="auto"/>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2020" w:type="dxa"/>
            <w:gridSpan w:val="3"/>
            <w:tcBorders>
              <w:top w:val="nil"/>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ПЈТ</w:t>
            </w:r>
          </w:p>
        </w:tc>
        <w:tc>
          <w:tcPr>
            <w:tcW w:w="10200" w:type="dxa"/>
            <w:gridSpan w:val="5"/>
            <w:tcBorders>
              <w:top w:val="single" w:sz="4" w:space="0" w:color="auto"/>
              <w:left w:val="single" w:sz="4" w:space="0" w:color="auto"/>
              <w:bottom w:val="nil"/>
              <w:right w:val="nil"/>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ЈУ ЦЕНТАР ЗА СОЦИЈАЛНИ РАД</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Број ПЈТ</w:t>
            </w:r>
          </w:p>
        </w:tc>
        <w:tc>
          <w:tcPr>
            <w:tcW w:w="10200" w:type="dxa"/>
            <w:gridSpan w:val="5"/>
            <w:tcBorders>
              <w:top w:val="single" w:sz="4" w:space="0" w:color="auto"/>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0005300</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000000"/>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7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294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41</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ТЕКУЋИ РАСХОДИ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sz w:val="20"/>
                <w:szCs w:val="20"/>
              </w:rPr>
            </w:pPr>
            <w:r w:rsidRPr="000B33C7">
              <w:rPr>
                <w:rFonts w:ascii="Times New Roman" w:eastAsia="Times New Roman" w:hAnsi="Times New Roman" w:cs="Times New Roman"/>
                <w:b/>
                <w:bCs/>
                <w:i/>
                <w:iCs/>
                <w:sz w:val="20"/>
                <w:szCs w:val="20"/>
              </w:rPr>
              <w:t>1.127.172,16</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sz w:val="20"/>
                <w:szCs w:val="20"/>
              </w:rPr>
            </w:pPr>
            <w:r w:rsidRPr="000B33C7">
              <w:rPr>
                <w:rFonts w:ascii="Times New Roman" w:eastAsia="Times New Roman" w:hAnsi="Times New Roman" w:cs="Times New Roman"/>
                <w:b/>
                <w:bCs/>
                <w:i/>
                <w:iCs/>
                <w:sz w:val="20"/>
                <w:szCs w:val="20"/>
              </w:rPr>
              <w:t>1.101.100,00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sz w:val="20"/>
                <w:szCs w:val="20"/>
              </w:rPr>
            </w:pPr>
            <w:r w:rsidRPr="000B33C7">
              <w:rPr>
                <w:rFonts w:ascii="Times New Roman" w:eastAsia="Times New Roman" w:hAnsi="Times New Roman" w:cs="Times New Roman"/>
                <w:b/>
                <w:bCs/>
                <w:i/>
                <w:iCs/>
                <w:sz w:val="20"/>
                <w:szCs w:val="20"/>
              </w:rPr>
              <w:t>1.120.100,00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sz w:val="20"/>
                <w:szCs w:val="20"/>
              </w:rPr>
            </w:pPr>
            <w:r w:rsidRPr="000B33C7">
              <w:rPr>
                <w:rFonts w:ascii="Times New Roman" w:eastAsia="Times New Roman" w:hAnsi="Times New Roman" w:cs="Times New Roman"/>
                <w:b/>
                <w:bCs/>
                <w:i/>
                <w:iCs/>
                <w:sz w:val="20"/>
                <w:szCs w:val="20"/>
              </w:rPr>
              <w:t>1.113.499,97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0,99</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295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411</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за лична примања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1.017.481,06</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998.100,00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1.013.100,00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1.011.804,39</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296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Бруто плате запослених у Центру</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825.614,53</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813.900,00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830.000,00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829.356,99</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297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Бруто пл Дневни центар за дјецу у ризику</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298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Бруто плате -Дневни центар за дјецу са сметњама у развоју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299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Бруто накнаде запослених у Центру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168.340,83</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165.000,00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163.900,00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163.316,83</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Бруто накнаде Дневни центар за дјецу у ризику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Бруто накнаде  Дневни центар за дјецу са сметњама у развоју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302</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Расходи за накнаде плата за вријеме боловања који се не рефундирају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10.700,70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8.940,00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8.880,40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0,99</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303</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411400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Расходи за накнаде за отпремнине и ј.помоћи</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12.825,00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9.200,00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10.260,00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10.250,17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412</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по основу коришћења роба и услуга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89.790,54</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83.000,00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87.000,00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81.795,02</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0,94</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закупа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75,00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комуналних услуга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28.727,25</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18.331,50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0,92</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енергије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10.693,45</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13.000,00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11.681,08</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0,97</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материјала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9.799,51</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13.467,22</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0,96</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412500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текућег одржавања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7.575,85</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4.500,00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4.153,39</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0,92</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310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Путни трошкови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1.595,20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3.200,00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2.725,40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0,85</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311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горива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12.948,75</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14.500,00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14.239,03</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0,98</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312</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осигурања, банкарских услуга у платног промета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5.009,63</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3.686,40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0,92</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313</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Уговорене услуге и друге дажбине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13.365,90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17.500,00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14.800,00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13.511,00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0,91</w:t>
            </w:r>
          </w:p>
        </w:tc>
      </w:tr>
      <w:tr w:rsidR="000B33C7" w:rsidRPr="000B33C7" w:rsidTr="000B33C7">
        <w:trPr>
          <w:trHeight w:val="330"/>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lastRenderedPageBreak/>
              <w:t>314</w:t>
            </w:r>
          </w:p>
        </w:tc>
        <w:tc>
          <w:tcPr>
            <w:tcW w:w="46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Накнаде за рад ван радног односа</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19.900,56</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20.000,00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20.000,00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19.900,56</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315</w:t>
            </w:r>
          </w:p>
        </w:tc>
        <w:tc>
          <w:tcPr>
            <w:tcW w:w="46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Накнаде за Управни одбор</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19.900,56</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19.900,56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7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316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51</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КАПИТАЛНИ РАСХОДИ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9.996,00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317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511</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Трошкови за набавку сталних средстава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9.996,00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318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511100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грађевинских објеката</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319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511300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опреме</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9.996,00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320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638</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638100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Остали издаци за накнаде плата за породиљско о.који се рефундирају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25.922,28</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36.000,00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36.000,00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33.361,97</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0,93</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321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638100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Остали издаци за накнаде плата за породиљско о.који се рефундирају</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25922,28</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36.000,00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36.000,00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33.361,97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0,93</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6220" w:type="dxa"/>
            <w:gridSpan w:val="4"/>
            <w:tcBorders>
              <w:top w:val="single" w:sz="4" w:space="0" w:color="auto"/>
              <w:left w:val="nil"/>
              <w:bottom w:val="single" w:sz="4" w:space="0" w:color="auto"/>
              <w:right w:val="single" w:sz="4" w:space="0" w:color="000000"/>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УКУПНО ЦЕНТАР ЗА СОЦИЈАЛНИ РАД (фонд 01)</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1.153.094,44</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1.147.100,00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1.166.100,00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1.156.857,94</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0,99</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ФОНД 03</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4.319,64</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#DIV/0!</w:t>
            </w:r>
          </w:p>
        </w:tc>
      </w:tr>
      <w:tr w:rsidR="000B33C7" w:rsidRPr="000B33C7" w:rsidTr="000B33C7">
        <w:trPr>
          <w:trHeight w:val="270"/>
        </w:trPr>
        <w:tc>
          <w:tcPr>
            <w:tcW w:w="480" w:type="dxa"/>
            <w:tcBorders>
              <w:top w:val="nil"/>
              <w:left w:val="single" w:sz="4" w:space="0" w:color="auto"/>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УКУПНО  ЦЕНТАР ЗА СОЦИЈАЛНИ РАД</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1.157.414,08</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1.147.100,00</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1.166.100,00</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1.156.857,94</w:t>
            </w:r>
          </w:p>
        </w:tc>
        <w:tc>
          <w:tcPr>
            <w:tcW w:w="96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0,99</w:t>
            </w:r>
          </w:p>
        </w:tc>
      </w:tr>
    </w:tbl>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B2D2C" w:rsidRDefault="005B2D2C" w:rsidP="00AE6A52">
      <w:pPr>
        <w:contextualSpacing/>
        <w:jc w:val="both"/>
        <w:rPr>
          <w:rFonts w:ascii="Times New Roman" w:hAnsi="Times New Roman" w:cs="Times New Roman"/>
          <w:b/>
          <w:color w:val="FF0000"/>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tbl>
      <w:tblPr>
        <w:tblW w:w="13660" w:type="dxa"/>
        <w:tblLook w:val="04A0"/>
      </w:tblPr>
      <w:tblGrid>
        <w:gridCol w:w="516"/>
        <w:gridCol w:w="460"/>
        <w:gridCol w:w="580"/>
        <w:gridCol w:w="980"/>
        <w:gridCol w:w="4200"/>
        <w:gridCol w:w="1500"/>
        <w:gridCol w:w="1500"/>
        <w:gridCol w:w="1534"/>
        <w:gridCol w:w="1500"/>
        <w:gridCol w:w="960"/>
      </w:tblGrid>
      <w:tr w:rsidR="000B33C7" w:rsidRPr="000B33C7" w:rsidTr="000B33C7">
        <w:trPr>
          <w:trHeight w:val="270"/>
        </w:trPr>
        <w:tc>
          <w:tcPr>
            <w:tcW w:w="4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lastRenderedPageBreak/>
              <w:t> </w:t>
            </w:r>
          </w:p>
        </w:tc>
        <w:tc>
          <w:tcPr>
            <w:tcW w:w="13180" w:type="dxa"/>
            <w:gridSpan w:val="9"/>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61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ИНДЕКС (6/5)</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 </w:t>
            </w:r>
          </w:p>
        </w:tc>
        <w:tc>
          <w:tcPr>
            <w:tcW w:w="2020" w:type="dxa"/>
            <w:gridSpan w:val="3"/>
            <w:tcBorders>
              <w:top w:val="single" w:sz="4" w:space="0" w:color="auto"/>
              <w:left w:val="nil"/>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2</w:t>
            </w:r>
          </w:p>
        </w:tc>
        <w:tc>
          <w:tcPr>
            <w:tcW w:w="1500" w:type="dxa"/>
            <w:tcBorders>
              <w:top w:val="nil"/>
              <w:left w:val="nil"/>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4</w:t>
            </w:r>
          </w:p>
        </w:tc>
        <w:tc>
          <w:tcPr>
            <w:tcW w:w="1500" w:type="dxa"/>
            <w:tcBorders>
              <w:top w:val="nil"/>
              <w:left w:val="single" w:sz="4" w:space="0" w:color="auto"/>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7</w:t>
            </w:r>
          </w:p>
        </w:tc>
      </w:tr>
      <w:tr w:rsidR="000B33C7" w:rsidRPr="000B33C7" w:rsidTr="000B33C7">
        <w:trPr>
          <w:trHeight w:val="255"/>
        </w:trPr>
        <w:tc>
          <w:tcPr>
            <w:tcW w:w="480" w:type="dxa"/>
            <w:tcBorders>
              <w:top w:val="nil"/>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2220" w:type="dxa"/>
            <w:gridSpan w:val="8"/>
            <w:tcBorders>
              <w:top w:val="single" w:sz="4" w:space="0" w:color="auto"/>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2020" w:type="dxa"/>
            <w:gridSpan w:val="3"/>
            <w:tcBorders>
              <w:top w:val="nil"/>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ПЈТ</w:t>
            </w:r>
          </w:p>
        </w:tc>
        <w:tc>
          <w:tcPr>
            <w:tcW w:w="10200" w:type="dxa"/>
            <w:gridSpan w:val="5"/>
            <w:tcBorders>
              <w:top w:val="single" w:sz="4" w:space="0" w:color="auto"/>
              <w:left w:val="single" w:sz="4" w:space="0" w:color="auto"/>
              <w:bottom w:val="nil"/>
              <w:right w:val="nil"/>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СОЦИЈАЛНА ЗАШТИТА</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Број ПЈТ</w:t>
            </w:r>
          </w:p>
        </w:tc>
        <w:tc>
          <w:tcPr>
            <w:tcW w:w="10200" w:type="dxa"/>
            <w:gridSpan w:val="5"/>
            <w:tcBorders>
              <w:top w:val="single" w:sz="4" w:space="0" w:color="auto"/>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0005301</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000000"/>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70"/>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322</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41</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ТЕКУЋИ РАСХОДИ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4.541.497,13</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4.965.000,00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5.169.294,00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5.168.308,75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323</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412</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по основу коришћења роба и услуга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199.490,10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113.000,00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107.200,00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107.001,70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324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412400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Јавна кухиња-набавка материјала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78.339,14</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325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Јавна кухиња-трошкови горива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5.587,53</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326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ПТТ трошкови опреме уплатница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51.568,56</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50.700,00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50.581,06</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327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Накнада љекарској комисији за утврђивање радне способности</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30.611,17</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24.756,94</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1,24</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328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Рад комисије за разврставање лица ометених у развоју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8.505,00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6.785,00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0,75</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329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мобилног тима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Уговорене услуге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24.878,70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28.000,00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27.300,00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24.878,70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0,91</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416</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Текуће дознаке грађанима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4.139.021,98</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4.642.000,00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4.867.094,00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4.867.005,47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332</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Додатак за помоћ и његу других лица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2.344.507,80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2.570.000,00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2.578.238,00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2.578.237,40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333</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Једнократне помоћи</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149.884,60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83.333,00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83.332,50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Средства за уџбенике дјеци социјалне категорије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14.880,78</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15.000,00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xml:space="preserve">Смјештај у властиту породицу </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256.479,95</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215.000,00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236.096,00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236.045,08</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xml:space="preserve">Породични смјештај </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75.527,40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137.142,00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137.141,96</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Новчана помоћ</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572.326,38</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600.000,00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584.343,00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584.342,64</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xml:space="preserve">Помоћ за оспособљавање за рад </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19.021,50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22.000,00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23.222,00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23.221,50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Новчана помоћ за огрев и одјећу лицима са стањем социјалних потреба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44.920,00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44.920,00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340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Накнада за личну инвалиднину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149.600,00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418.000,00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417.700,00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417.700,00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341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xml:space="preserve">Помоћ у кући </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39.170,00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45.676,00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45.675,10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330"/>
        </w:trPr>
        <w:tc>
          <w:tcPr>
            <w:tcW w:w="4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lastRenderedPageBreak/>
              <w:t>342</w:t>
            </w:r>
          </w:p>
        </w:tc>
        <w:tc>
          <w:tcPr>
            <w:tcW w:w="46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416300</w:t>
            </w:r>
          </w:p>
        </w:tc>
        <w:tc>
          <w:tcPr>
            <w:tcW w:w="420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Уџбеници и  одјећа за дјецу у домском смјештају</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1.200,00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510"/>
        </w:trPr>
        <w:tc>
          <w:tcPr>
            <w:tcW w:w="4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343</w:t>
            </w:r>
          </w:p>
        </w:tc>
        <w:tc>
          <w:tcPr>
            <w:tcW w:w="46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416300</w:t>
            </w:r>
          </w:p>
        </w:tc>
        <w:tc>
          <w:tcPr>
            <w:tcW w:w="420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одржавања објеката, смјештај деложираних корисника</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15.695,04</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24.631,00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24.630,40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344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смјештаја социјално угрожених лица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404.956,20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380.000,00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497.398,00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497.364,41</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345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Заштита жртава трговине људима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346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рада савјетовалишта</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347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дневног центра за стара лица</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348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рада јавне кухиње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98.000,00</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91.147,00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91.147,84</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349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Субвенције корисника</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14.851,00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18.705,00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18.704,57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350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дневног центра за дјецу са потешкоћама у развоју</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16.000,00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351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416300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дневног центра за дјецу у ризику</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37.121,33</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30.000,00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68.343,00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68.342,07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352</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487</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Дознаке на име социјалне заштите</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202.985,05</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210.000,00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195.000,00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194.301,58</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353</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487400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Здравствна заштита  корисника</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202.985,05</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210.000,00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195.000,00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194.301,58</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УКУПНО СОЦИЈАЛНА ЗАШТИТА (фонд 01)</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4.541.497,13</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4.965.000,00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5.169.294,00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5.168.308,75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70"/>
        </w:trPr>
        <w:tc>
          <w:tcPr>
            <w:tcW w:w="480" w:type="dxa"/>
            <w:tcBorders>
              <w:top w:val="nil"/>
              <w:left w:val="single" w:sz="4" w:space="0" w:color="auto"/>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УКУПНО  СОЦИЈАЛНА ЗАШТИТА</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4.541.497,13</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4.965.000,00</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5.169.294,00</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5.168.308,75</w:t>
            </w:r>
          </w:p>
        </w:tc>
        <w:tc>
          <w:tcPr>
            <w:tcW w:w="96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1,00</w:t>
            </w:r>
          </w:p>
        </w:tc>
      </w:tr>
    </w:tbl>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tbl>
      <w:tblPr>
        <w:tblW w:w="13660" w:type="dxa"/>
        <w:tblLook w:val="04A0"/>
      </w:tblPr>
      <w:tblGrid>
        <w:gridCol w:w="516"/>
        <w:gridCol w:w="460"/>
        <w:gridCol w:w="580"/>
        <w:gridCol w:w="980"/>
        <w:gridCol w:w="4200"/>
        <w:gridCol w:w="1500"/>
        <w:gridCol w:w="1500"/>
        <w:gridCol w:w="1534"/>
        <w:gridCol w:w="1500"/>
        <w:gridCol w:w="960"/>
      </w:tblGrid>
      <w:tr w:rsidR="000B33C7" w:rsidRPr="000B33C7" w:rsidTr="000B33C7">
        <w:trPr>
          <w:trHeight w:val="270"/>
        </w:trPr>
        <w:tc>
          <w:tcPr>
            <w:tcW w:w="4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lastRenderedPageBreak/>
              <w:t> </w:t>
            </w:r>
          </w:p>
        </w:tc>
        <w:tc>
          <w:tcPr>
            <w:tcW w:w="13180" w:type="dxa"/>
            <w:gridSpan w:val="9"/>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61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ИНДЕКС (6/5)</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 </w:t>
            </w:r>
          </w:p>
        </w:tc>
        <w:tc>
          <w:tcPr>
            <w:tcW w:w="2020" w:type="dxa"/>
            <w:gridSpan w:val="3"/>
            <w:tcBorders>
              <w:top w:val="single" w:sz="4" w:space="0" w:color="auto"/>
              <w:left w:val="nil"/>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2</w:t>
            </w:r>
          </w:p>
        </w:tc>
        <w:tc>
          <w:tcPr>
            <w:tcW w:w="1500" w:type="dxa"/>
            <w:tcBorders>
              <w:top w:val="nil"/>
              <w:left w:val="nil"/>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4</w:t>
            </w:r>
          </w:p>
        </w:tc>
        <w:tc>
          <w:tcPr>
            <w:tcW w:w="1500" w:type="dxa"/>
            <w:tcBorders>
              <w:top w:val="nil"/>
              <w:left w:val="single" w:sz="4" w:space="0" w:color="auto"/>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7</w:t>
            </w:r>
          </w:p>
        </w:tc>
      </w:tr>
      <w:tr w:rsidR="000B33C7" w:rsidRPr="000B33C7" w:rsidTr="000B33C7">
        <w:trPr>
          <w:trHeight w:val="255"/>
        </w:trPr>
        <w:tc>
          <w:tcPr>
            <w:tcW w:w="480" w:type="dxa"/>
            <w:tcBorders>
              <w:top w:val="nil"/>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2220" w:type="dxa"/>
            <w:gridSpan w:val="8"/>
            <w:tcBorders>
              <w:top w:val="single" w:sz="4" w:space="0" w:color="auto"/>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2020" w:type="dxa"/>
            <w:gridSpan w:val="3"/>
            <w:tcBorders>
              <w:top w:val="nil"/>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ПЈТ</w:t>
            </w:r>
          </w:p>
        </w:tc>
        <w:tc>
          <w:tcPr>
            <w:tcW w:w="10200" w:type="dxa"/>
            <w:gridSpan w:val="5"/>
            <w:tcBorders>
              <w:top w:val="single" w:sz="4" w:space="0" w:color="auto"/>
              <w:left w:val="single" w:sz="4" w:space="0" w:color="auto"/>
              <w:bottom w:val="nil"/>
              <w:right w:val="nil"/>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ЈУ ДЈЕЧИЈИ ВРТИЋ "ЧИКА ЈОВА ЗМАЈ"</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Број ПЈТ</w:t>
            </w:r>
          </w:p>
        </w:tc>
        <w:tc>
          <w:tcPr>
            <w:tcW w:w="10200" w:type="dxa"/>
            <w:gridSpan w:val="5"/>
            <w:tcBorders>
              <w:top w:val="single" w:sz="4" w:space="0" w:color="auto"/>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0005400</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000000"/>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7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354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41</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ТЕКУЋИ РАСХОДИ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1.450.524,84</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1.720.030,00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1.718.078,00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1.718.069,92</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355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411</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за лична примања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1.153.015,42</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1.365.300,00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1.365.300,00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1.365.297,53</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356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Бруто плате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1.053.849,21</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1.044.746,00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1.030.861,00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1.030.860,09</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357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Бруто плате приправника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22.800,00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21.435,00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21.434,46</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358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Бруто плате ангажованих на програму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20.200,00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18.180,00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18.180,00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359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Бруто накнаде запослених</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25.648,22</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217.233,00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217.233,00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Накнаде за путне трошкове,превоз на посао и са посла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9.040,00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9.039,68</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xml:space="preserve">Расходи за накнаде плате за вријеме боловања </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61.875,44</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53.993,00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53.992,30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362</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411400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Отпремнине за одлазак у пензију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11.642,55</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12.554,00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14.558,00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14.558,00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363</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412</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по основу коришћења роба и услуга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274.634,71</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304.687,00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308.507,00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308.503,58</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закупа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468,00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995,00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994,50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енергије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33.983,54</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32.430,00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32.429,37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комуналних услуга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16.945,50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18.942,00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18.941,50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материјала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18.802,01</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23.260,00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23.259,94</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412400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материјала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157.535,04</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155.287,00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178.029,00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178.028,84</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412400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материјала,дидактички</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7.974,60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15.000,00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11.165,00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11.164,75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370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412400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материјала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4.890,35</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2.915,00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2.915,00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371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412400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материјала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372</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412500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текућег одржавања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8.978,13</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8.534,00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8.533,24</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373</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Путни трошкови</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987,80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1.180,00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1.179,92</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33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374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Расходи за гориво</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2.999,12</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5.000,00</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3.131,00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3.130,95</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375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Накнада за осигурање</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3.373,07</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5.849,00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5.848,77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376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Уговорене услуге и друге дажбине</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8.685,01</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14.005,00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14.004,81</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510"/>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lastRenderedPageBreak/>
              <w:t>377</w:t>
            </w:r>
          </w:p>
        </w:tc>
        <w:tc>
          <w:tcPr>
            <w:tcW w:w="46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Уговорене услуге и друге дажбине-репрезентација</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365,44</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1.859,00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1.859,00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378</w:t>
            </w:r>
          </w:p>
        </w:tc>
        <w:tc>
          <w:tcPr>
            <w:tcW w:w="46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Уговорене услуге -волонтери</w:t>
            </w:r>
          </w:p>
        </w:tc>
        <w:tc>
          <w:tcPr>
            <w:tcW w:w="1500" w:type="dxa"/>
            <w:tcBorders>
              <w:top w:val="single" w:sz="4" w:space="0" w:color="auto"/>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8.647,10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6.600,00</w:t>
            </w:r>
          </w:p>
        </w:tc>
        <w:tc>
          <w:tcPr>
            <w:tcW w:w="1500" w:type="dxa"/>
            <w:tcBorders>
              <w:top w:val="single" w:sz="4" w:space="0" w:color="auto"/>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5.213,00</w:t>
            </w:r>
          </w:p>
        </w:tc>
        <w:tc>
          <w:tcPr>
            <w:tcW w:w="1500" w:type="dxa"/>
            <w:tcBorders>
              <w:top w:val="single" w:sz="4" w:space="0" w:color="auto"/>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5.212,99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379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за бруто накнаде ван радног односа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9.815,94</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13.088,00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12.658,00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12.658,00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380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Расходи по основу уговора о дјелу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9.815,94</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381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Расходи по основу уговора о дјелу-припремни програм</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13.088,00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12.658,00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12.658,00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382</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Уговорене услуг</w:t>
            </w:r>
            <w:r w:rsidRPr="000B33C7">
              <w:rPr>
                <w:rFonts w:ascii="Times New Roman" w:eastAsia="Times New Roman" w:hAnsi="Times New Roman" w:cs="Times New Roman"/>
                <w:color w:val="000000"/>
                <w:sz w:val="20"/>
                <w:szCs w:val="20"/>
              </w:rPr>
              <w:t>е</w:t>
            </w:r>
            <w:r w:rsidRPr="000B33C7">
              <w:rPr>
                <w:rFonts w:ascii="Times New Roman" w:eastAsia="Times New Roman" w:hAnsi="Times New Roman" w:cs="Times New Roman"/>
                <w:b/>
                <w:bCs/>
                <w:color w:val="000000"/>
                <w:sz w:val="20"/>
                <w:szCs w:val="20"/>
              </w:rPr>
              <w:t xml:space="preserve"> и друге дажбине</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9.654,95</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8.500,00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5.718,00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5.718,00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383</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Уговорене услуге и друге дажбине</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9.654,95</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8.500,00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5.718,00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5.718,00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384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Уговорене услуг</w:t>
            </w:r>
            <w:r w:rsidRPr="000B33C7">
              <w:rPr>
                <w:rFonts w:ascii="Times New Roman" w:eastAsia="Times New Roman" w:hAnsi="Times New Roman" w:cs="Times New Roman"/>
                <w:color w:val="000000"/>
                <w:sz w:val="20"/>
                <w:szCs w:val="20"/>
              </w:rPr>
              <w:t>е</w:t>
            </w:r>
            <w:r w:rsidRPr="000B33C7">
              <w:rPr>
                <w:rFonts w:ascii="Times New Roman" w:eastAsia="Times New Roman" w:hAnsi="Times New Roman" w:cs="Times New Roman"/>
                <w:b/>
                <w:bCs/>
                <w:color w:val="000000"/>
                <w:sz w:val="20"/>
                <w:szCs w:val="20"/>
              </w:rPr>
              <w:t xml:space="preserve"> и друге дажбине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385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Уговорене услуге и друге дажбине</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386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по основу пореза и доприноса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2.334,98</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2.079,00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2.078,55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387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Расходи по основу пореза и доприноса</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2.334,98</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2.079,00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2.078,55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388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413</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413900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по основу затезних камата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1.068,84</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2.000,00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361,00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360,58</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389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413900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Расходи по основу затезних камата</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1.068,84</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361,00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360,58</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390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419</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419100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Судски спорови</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23.455,00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23.455,00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23.453,68</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391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419100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Судски спорови</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23.455,00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23.455,00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23.453,68</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7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392</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51</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КАПИТАЛНИ РАСХОДИ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5.909,46</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34.000,00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37.475,00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37.452,55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393</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511</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Трошкови за набавку сталних средстава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2.532,67</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34.370,00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34.347,75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394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511200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Издаци за реконструкцију и инв.одржавање</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395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511300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опреме</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2.532,67</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28.000,00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34.370,00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34.347,75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396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511700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Издаци за нематеријалну производну имовину</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397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516</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Издаци за залихе материјала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3.376,79</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3.105,00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3.104,80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398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516100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Издаци за залихе материјала</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3.376,79</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3.105,00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3.104,80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399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631</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Издаци за отплату обавеза</w:t>
            </w:r>
          </w:p>
        </w:tc>
        <w:tc>
          <w:tcPr>
            <w:tcW w:w="1500" w:type="dxa"/>
            <w:tcBorders>
              <w:top w:val="nil"/>
              <w:left w:val="nil"/>
              <w:bottom w:val="single" w:sz="4" w:space="0" w:color="auto"/>
              <w:right w:val="nil"/>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3.961,40</w:t>
            </w:r>
          </w:p>
        </w:tc>
        <w:tc>
          <w:tcPr>
            <w:tcW w:w="1500" w:type="dxa"/>
            <w:tcBorders>
              <w:top w:val="nil"/>
              <w:left w:val="single" w:sz="4" w:space="0" w:color="auto"/>
              <w:bottom w:val="single" w:sz="4" w:space="0" w:color="auto"/>
              <w:right w:val="nil"/>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400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631900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xml:space="preserve">Издаци за отплату обавеза </w:t>
            </w:r>
          </w:p>
        </w:tc>
        <w:tc>
          <w:tcPr>
            <w:tcW w:w="1500" w:type="dxa"/>
            <w:tcBorders>
              <w:top w:val="nil"/>
              <w:left w:val="nil"/>
              <w:bottom w:val="single" w:sz="4" w:space="0" w:color="auto"/>
              <w:right w:val="nil"/>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3.961,40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401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638</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638100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Oстали издаци за накнаде плата за породиљско који се рефундирају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39.933,20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30.000,00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28.477,00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28.468,90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402</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638100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Oстали издаци за накнаде плата за породиљско који се рефундирају</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39.933,20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30.000,00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28.477,00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28.468,90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УКУПНО ДЈЕЧИЈИ ВРТИЋ "ЧИКА ЈОВА ЗМАЈ" (фонд 01)</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1.500.328,90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1.784.030,00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1.784.030,00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1.783.991,37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ФОНД 03</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1.200,00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4.650,00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3.692,15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0,79</w:t>
            </w:r>
          </w:p>
        </w:tc>
      </w:tr>
      <w:tr w:rsidR="000B33C7" w:rsidRPr="000B33C7" w:rsidTr="000B33C7">
        <w:trPr>
          <w:trHeight w:val="270"/>
        </w:trPr>
        <w:tc>
          <w:tcPr>
            <w:tcW w:w="480" w:type="dxa"/>
            <w:tcBorders>
              <w:top w:val="nil"/>
              <w:left w:val="single" w:sz="4" w:space="0" w:color="auto"/>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000000" w:fill="D9D9D9"/>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xml:space="preserve">УКУПНО ДЈЕЧИЈИ ВРТИЋ "ЧИКА ЈОВА ЗМАЈ" </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1.501.528,90</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1.784.030,00</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1.788.680,00</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1.787.683,52</w:t>
            </w:r>
          </w:p>
        </w:tc>
        <w:tc>
          <w:tcPr>
            <w:tcW w:w="96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1,00</w:t>
            </w:r>
          </w:p>
        </w:tc>
      </w:tr>
    </w:tbl>
    <w:p w:rsidR="000B33C7" w:rsidRDefault="000B33C7" w:rsidP="00AE6A52">
      <w:pPr>
        <w:contextualSpacing/>
        <w:jc w:val="both"/>
        <w:rPr>
          <w:rFonts w:ascii="Times New Roman" w:hAnsi="Times New Roman" w:cs="Times New Roman"/>
          <w:b/>
          <w:sz w:val="24"/>
          <w:szCs w:val="24"/>
          <w:lang w:val="sr-Cyrl-CS"/>
        </w:rPr>
      </w:pPr>
    </w:p>
    <w:tbl>
      <w:tblPr>
        <w:tblW w:w="13660" w:type="dxa"/>
        <w:tblLook w:val="04A0"/>
      </w:tblPr>
      <w:tblGrid>
        <w:gridCol w:w="516"/>
        <w:gridCol w:w="460"/>
        <w:gridCol w:w="580"/>
        <w:gridCol w:w="980"/>
        <w:gridCol w:w="4200"/>
        <w:gridCol w:w="1500"/>
        <w:gridCol w:w="1500"/>
        <w:gridCol w:w="1534"/>
        <w:gridCol w:w="1500"/>
        <w:gridCol w:w="960"/>
      </w:tblGrid>
      <w:tr w:rsidR="000B33C7" w:rsidRPr="000B33C7" w:rsidTr="000B33C7">
        <w:trPr>
          <w:trHeight w:val="270"/>
        </w:trPr>
        <w:tc>
          <w:tcPr>
            <w:tcW w:w="4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lastRenderedPageBreak/>
              <w:t> </w:t>
            </w:r>
          </w:p>
        </w:tc>
        <w:tc>
          <w:tcPr>
            <w:tcW w:w="13180" w:type="dxa"/>
            <w:gridSpan w:val="9"/>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61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14"/>
                <w:szCs w:val="14"/>
              </w:rPr>
            </w:pPr>
            <w:r w:rsidRPr="000B33C7">
              <w:rPr>
                <w:rFonts w:ascii="Times New Roman" w:eastAsia="Times New Roman" w:hAnsi="Times New Roman" w:cs="Times New Roman"/>
                <w:b/>
                <w:bCs/>
                <w:color w:val="000000"/>
                <w:sz w:val="14"/>
                <w:szCs w:val="14"/>
              </w:rPr>
              <w:t>ИНДЕКС (6/5)</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 </w:t>
            </w:r>
          </w:p>
        </w:tc>
        <w:tc>
          <w:tcPr>
            <w:tcW w:w="2020" w:type="dxa"/>
            <w:gridSpan w:val="3"/>
            <w:tcBorders>
              <w:top w:val="single" w:sz="4" w:space="0" w:color="auto"/>
              <w:left w:val="nil"/>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2</w:t>
            </w:r>
          </w:p>
        </w:tc>
        <w:tc>
          <w:tcPr>
            <w:tcW w:w="1500" w:type="dxa"/>
            <w:tcBorders>
              <w:top w:val="nil"/>
              <w:left w:val="nil"/>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4</w:t>
            </w:r>
          </w:p>
        </w:tc>
        <w:tc>
          <w:tcPr>
            <w:tcW w:w="1500" w:type="dxa"/>
            <w:tcBorders>
              <w:top w:val="nil"/>
              <w:left w:val="single" w:sz="4" w:space="0" w:color="auto"/>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i/>
                <w:iCs/>
                <w:color w:val="000000"/>
                <w:sz w:val="20"/>
                <w:szCs w:val="20"/>
              </w:rPr>
            </w:pPr>
            <w:r w:rsidRPr="000B33C7">
              <w:rPr>
                <w:rFonts w:ascii="Times New Roman" w:eastAsia="Times New Roman" w:hAnsi="Times New Roman" w:cs="Times New Roman"/>
                <w:i/>
                <w:iCs/>
                <w:color w:val="000000"/>
                <w:sz w:val="20"/>
                <w:szCs w:val="20"/>
              </w:rPr>
              <w:t>7</w:t>
            </w:r>
          </w:p>
        </w:tc>
      </w:tr>
      <w:tr w:rsidR="000B33C7" w:rsidRPr="000B33C7" w:rsidTr="000B33C7">
        <w:trPr>
          <w:trHeight w:val="255"/>
        </w:trPr>
        <w:tc>
          <w:tcPr>
            <w:tcW w:w="480" w:type="dxa"/>
            <w:tcBorders>
              <w:top w:val="nil"/>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2220" w:type="dxa"/>
            <w:gridSpan w:val="8"/>
            <w:tcBorders>
              <w:top w:val="single" w:sz="4" w:space="0" w:color="auto"/>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2020" w:type="dxa"/>
            <w:gridSpan w:val="3"/>
            <w:tcBorders>
              <w:top w:val="nil"/>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ПЈТ</w:t>
            </w:r>
          </w:p>
        </w:tc>
        <w:tc>
          <w:tcPr>
            <w:tcW w:w="10200" w:type="dxa"/>
            <w:gridSpan w:val="5"/>
            <w:tcBorders>
              <w:top w:val="single" w:sz="4" w:space="0" w:color="auto"/>
              <w:left w:val="single" w:sz="4" w:space="0" w:color="auto"/>
              <w:bottom w:val="nil"/>
              <w:right w:val="nil"/>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ЈУ ЦЕНТАР ЗА КУЛТУРУ "СЕМБЕРИЈА"</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Број ПЈТ</w:t>
            </w:r>
          </w:p>
        </w:tc>
        <w:tc>
          <w:tcPr>
            <w:tcW w:w="10200" w:type="dxa"/>
            <w:gridSpan w:val="5"/>
            <w:tcBorders>
              <w:top w:val="single" w:sz="4" w:space="0" w:color="auto"/>
              <w:left w:val="single" w:sz="4" w:space="0" w:color="auto"/>
              <w:bottom w:val="single" w:sz="4" w:space="0" w:color="auto"/>
              <w:right w:val="nil"/>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0005500</w:t>
            </w:r>
          </w:p>
        </w:tc>
        <w:tc>
          <w:tcPr>
            <w:tcW w:w="960" w:type="dxa"/>
            <w:tcBorders>
              <w:top w:val="single" w:sz="4" w:space="0" w:color="auto"/>
              <w:left w:val="nil"/>
              <w:bottom w:val="nil"/>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000000"/>
            </w:tcBorders>
            <w:shd w:val="clear" w:color="000000" w:fill="FFFFFF"/>
            <w:hideMark/>
          </w:tcPr>
          <w:p w:rsidR="000B33C7" w:rsidRPr="000B33C7" w:rsidRDefault="000B33C7" w:rsidP="000B33C7">
            <w:pPr>
              <w:spacing w:after="0" w:line="240" w:lineRule="auto"/>
              <w:jc w:val="center"/>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r>
      <w:tr w:rsidR="000B33C7" w:rsidRPr="000B33C7" w:rsidTr="000B33C7">
        <w:trPr>
          <w:trHeight w:val="27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403</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41</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ТЕКУЋИ РАСХОДИ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731.263,33</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751.944,00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802.374,00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800.055,53</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404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411</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за лична примања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574.320,08</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582.000,00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616.010,00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613.717,15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405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Бруто плате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542.197,88</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548.000,00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582.010,00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581.683,39</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406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Бруто накнаде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20.051,04</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14.000,00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15.800,00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15.486,70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0,98</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407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Расходи за накнаду плата по основу боловања који се не рефундирају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8.675,83</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8.100,00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6.472,72</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0,80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408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411400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Расходи за отпремнине и ј.помоћи</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3.395,33</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10.100,00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10.074,34</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409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412</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за коришћење роба и услуга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138.876,74</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146.000,00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161.516,00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161.493,16</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за закуп стамбених објеката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енергије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36.639,99</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34.000,00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38.950,00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38.946,75</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412</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енергије за гријање</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2.843,04</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2.914,00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2.906,62</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413</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комуналних услуга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11.532,53</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11.632,00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11.631,36</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материјала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4.031,11</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5.500,00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4.494,00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4.492,89</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412500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текућег одржавања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10.731,34</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18.000,00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21.082,00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21.079,26</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Путни трошкови</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осигурања и платног промета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1.354,60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1.700,00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1.696,52</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Расходи  за услуге рекламе и пропаганде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6.403,46</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8.000,00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9.060,00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9.058,97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Трошкови стручних услуга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2.500,00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1.030,00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1.027,50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420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Уговорене услуге</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3.381,00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3.347,00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3.346,87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421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Расходи за културне манифестације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60.859,67</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67.307,00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67.306,42</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422</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за накнаде и порезе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6.126,03</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10.000,00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11.825,00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11.824,74</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33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423</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Расходи за бруто накнаде</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424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Расходи по основу пореза и доприноса на терет послодавца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6.126,03</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11.825,00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11.824,74</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425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Расходи за накнаде ван радног односа</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11.940,48</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11.944,00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11.943,00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11.940,48</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lastRenderedPageBreak/>
              <w:t>426</w:t>
            </w:r>
          </w:p>
        </w:tc>
        <w:tc>
          <w:tcPr>
            <w:tcW w:w="46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412900</w:t>
            </w:r>
          </w:p>
        </w:tc>
        <w:tc>
          <w:tcPr>
            <w:tcW w:w="4200" w:type="dxa"/>
            <w:tcBorders>
              <w:top w:val="single" w:sz="4" w:space="0" w:color="auto"/>
              <w:left w:val="single" w:sz="4" w:space="0" w:color="auto"/>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Накнаде за Управни одбор</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11.940,48</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11.944,00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11.943,00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11.940,48</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427</w:t>
            </w:r>
          </w:p>
        </w:tc>
        <w:tc>
          <w:tcPr>
            <w:tcW w:w="46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419</w:t>
            </w:r>
          </w:p>
        </w:tc>
        <w:tc>
          <w:tcPr>
            <w:tcW w:w="98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4200" w:type="dxa"/>
            <w:tcBorders>
              <w:top w:val="single" w:sz="4" w:space="0" w:color="auto"/>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Судски спорови</w:t>
            </w:r>
          </w:p>
        </w:tc>
        <w:tc>
          <w:tcPr>
            <w:tcW w:w="1500" w:type="dxa"/>
            <w:tcBorders>
              <w:top w:val="single" w:sz="4" w:space="0" w:color="auto"/>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1500" w:type="dxa"/>
            <w:tcBorders>
              <w:top w:val="single" w:sz="4" w:space="0" w:color="auto"/>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2.000,00</w:t>
            </w:r>
          </w:p>
        </w:tc>
        <w:tc>
          <w:tcPr>
            <w:tcW w:w="1500" w:type="dxa"/>
            <w:tcBorders>
              <w:top w:val="single" w:sz="4" w:space="0" w:color="auto"/>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1.080,00</w:t>
            </w:r>
          </w:p>
        </w:tc>
        <w:tc>
          <w:tcPr>
            <w:tcW w:w="1500" w:type="dxa"/>
            <w:tcBorders>
              <w:top w:val="single" w:sz="4" w:space="0" w:color="auto"/>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1.080,00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428</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419100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Судски спорови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1.080,00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1.080,00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7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429</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51</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КАПИТАЛНИ РАСХОДИ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46.434,67</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50.000,00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42.490,00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42.476,56</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430</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511300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Набавка опреме</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9.369,74</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12.770,00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12.758,17</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431</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516100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Издаци за залихе материјала</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37.064,93</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40.000,00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29.720,00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29.718,39</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432</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517100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Издаци по основу ПДВ-а</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433</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631</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Остали издаци</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30.256,49</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30.000,00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26.830,00</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26.465,60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0,99</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434</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631100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Издаци по основу ПДВ-а</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28.028,49</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30.000,00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26.830,00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26.465,60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0,99</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435</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631900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Издаци за измирење обавеза из ранијег периода</w:t>
            </w:r>
          </w:p>
        </w:tc>
        <w:tc>
          <w:tcPr>
            <w:tcW w:w="1500" w:type="dxa"/>
            <w:tcBorders>
              <w:top w:val="nil"/>
              <w:left w:val="nil"/>
              <w:bottom w:val="single" w:sz="4" w:space="0" w:color="auto"/>
              <w:right w:val="nil"/>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2.228,00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#DIV/0!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436</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638</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Издаци за породиљско и др.одсуства које се рефундирају</w:t>
            </w:r>
          </w:p>
        </w:tc>
        <w:tc>
          <w:tcPr>
            <w:tcW w:w="1500" w:type="dxa"/>
            <w:tcBorders>
              <w:top w:val="nil"/>
              <w:left w:val="nil"/>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12.453,72</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7.000,00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1.260,00</w:t>
            </w:r>
          </w:p>
        </w:tc>
        <w:tc>
          <w:tcPr>
            <w:tcW w:w="1500" w:type="dxa"/>
            <w:tcBorders>
              <w:top w:val="nil"/>
              <w:left w:val="single" w:sz="4" w:space="0" w:color="auto"/>
              <w:bottom w:val="single" w:sz="4" w:space="0" w:color="auto"/>
              <w:right w:val="nil"/>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1.255,42</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center"/>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437</w:t>
            </w:r>
          </w:p>
        </w:tc>
        <w:tc>
          <w:tcPr>
            <w:tcW w:w="46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638100</w:t>
            </w:r>
          </w:p>
        </w:tc>
        <w:tc>
          <w:tcPr>
            <w:tcW w:w="4200" w:type="dxa"/>
            <w:tcBorders>
              <w:top w:val="nil"/>
              <w:left w:val="nil"/>
              <w:bottom w:val="single" w:sz="4" w:space="0" w:color="auto"/>
              <w:right w:val="single" w:sz="4" w:space="0" w:color="auto"/>
            </w:tcBorders>
            <w:shd w:val="clear" w:color="auto" w:fill="auto"/>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Издаци за породиљско и др.одсуства који се рефундирају</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12.453,72</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7.000,00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1.260,00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1.255,42</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000000" w:fill="FFFFFF"/>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УКУПНО ЈУ ЦЕНТАР ЗА КУЛТУРУ "СЕМБЕРИЈА" (фонд 01)</w:t>
            </w:r>
          </w:p>
        </w:tc>
        <w:tc>
          <w:tcPr>
            <w:tcW w:w="1500" w:type="dxa"/>
            <w:tcBorders>
              <w:top w:val="nil"/>
              <w:left w:val="nil"/>
              <w:bottom w:val="single" w:sz="4" w:space="0" w:color="auto"/>
              <w:right w:val="single" w:sz="4" w:space="0" w:color="auto"/>
            </w:tcBorders>
            <w:shd w:val="clear" w:color="auto" w:fill="auto"/>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820.408,21</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838.944,00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872.954,00</w:t>
            </w:r>
          </w:p>
        </w:tc>
        <w:tc>
          <w:tcPr>
            <w:tcW w:w="1500" w:type="dxa"/>
            <w:tcBorders>
              <w:top w:val="nil"/>
              <w:left w:val="nil"/>
              <w:bottom w:val="single" w:sz="4" w:space="0" w:color="auto"/>
              <w:right w:val="single" w:sz="4" w:space="0" w:color="auto"/>
            </w:tcBorders>
            <w:shd w:val="clear" w:color="000000" w:fill="FFFFFF"/>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870.253,11</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1,00</w:t>
            </w:r>
          </w:p>
        </w:tc>
      </w:tr>
      <w:tr w:rsidR="000B33C7" w:rsidRPr="000B33C7" w:rsidTr="000B33C7">
        <w:trPr>
          <w:trHeight w:val="2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color w:val="000000"/>
                <w:sz w:val="20"/>
                <w:szCs w:val="20"/>
              </w:rPr>
            </w:pPr>
            <w:r w:rsidRPr="000B33C7">
              <w:rPr>
                <w:rFonts w:ascii="Times New Roman" w:eastAsia="Times New Roman" w:hAnsi="Times New Roman" w:cs="Times New Roman"/>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auto" w:fill="auto"/>
            <w:noWrap/>
            <w:vAlign w:val="bottom"/>
            <w:hideMark/>
          </w:tcPr>
          <w:p w:rsidR="000B33C7" w:rsidRPr="000B33C7" w:rsidRDefault="000B33C7" w:rsidP="000B33C7">
            <w:pPr>
              <w:spacing w:after="0" w:line="240" w:lineRule="auto"/>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ФОНД 03</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7.674,60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16.423,98</w:t>
            </w:r>
          </w:p>
        </w:tc>
        <w:tc>
          <w:tcPr>
            <w:tcW w:w="150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13.530,90</w:t>
            </w:r>
          </w:p>
        </w:tc>
        <w:tc>
          <w:tcPr>
            <w:tcW w:w="960" w:type="dxa"/>
            <w:tcBorders>
              <w:top w:val="nil"/>
              <w:left w:val="nil"/>
              <w:bottom w:val="single" w:sz="4" w:space="0" w:color="auto"/>
              <w:right w:val="single" w:sz="4" w:space="0" w:color="auto"/>
            </w:tcBorders>
            <w:shd w:val="clear" w:color="auto" w:fill="auto"/>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color w:val="000000"/>
                <w:sz w:val="20"/>
                <w:szCs w:val="20"/>
              </w:rPr>
            </w:pPr>
            <w:r w:rsidRPr="000B33C7">
              <w:rPr>
                <w:rFonts w:ascii="Times New Roman" w:eastAsia="Times New Roman" w:hAnsi="Times New Roman" w:cs="Times New Roman"/>
                <w:b/>
                <w:bCs/>
                <w:color w:val="000000"/>
                <w:sz w:val="20"/>
                <w:szCs w:val="20"/>
              </w:rPr>
              <w:t>0,82</w:t>
            </w:r>
          </w:p>
        </w:tc>
      </w:tr>
      <w:tr w:rsidR="000B33C7" w:rsidRPr="000B33C7" w:rsidTr="000B33C7">
        <w:trPr>
          <w:trHeight w:val="270"/>
        </w:trPr>
        <w:tc>
          <w:tcPr>
            <w:tcW w:w="480" w:type="dxa"/>
            <w:tcBorders>
              <w:top w:val="nil"/>
              <w:left w:val="single" w:sz="4" w:space="0" w:color="auto"/>
              <w:bottom w:val="single" w:sz="4" w:space="0" w:color="auto"/>
              <w:right w:val="single" w:sz="4" w:space="0" w:color="auto"/>
            </w:tcBorders>
            <w:shd w:val="clear" w:color="000000" w:fill="D9D9D9"/>
            <w:noWrap/>
            <w:vAlign w:val="bottom"/>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000000" w:fill="D9D9D9"/>
            <w:hideMark/>
          </w:tcPr>
          <w:p w:rsidR="000B33C7" w:rsidRPr="000B33C7" w:rsidRDefault="000B33C7" w:rsidP="000B33C7">
            <w:pPr>
              <w:spacing w:after="0" w:line="240" w:lineRule="auto"/>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УКУПНО ЈУ ЦЕНТАР ЗА КУЛТУРУ "СЕМБЕРИЈА"</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828.082,81</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838.944,00</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889.377,98</w:t>
            </w:r>
          </w:p>
        </w:tc>
        <w:tc>
          <w:tcPr>
            <w:tcW w:w="150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883.784,01</w:t>
            </w:r>
          </w:p>
        </w:tc>
        <w:tc>
          <w:tcPr>
            <w:tcW w:w="960" w:type="dxa"/>
            <w:tcBorders>
              <w:top w:val="nil"/>
              <w:left w:val="nil"/>
              <w:bottom w:val="single" w:sz="4" w:space="0" w:color="auto"/>
              <w:right w:val="single" w:sz="4" w:space="0" w:color="auto"/>
            </w:tcBorders>
            <w:shd w:val="clear" w:color="000000" w:fill="D9D9D9"/>
            <w:noWrap/>
            <w:vAlign w:val="center"/>
            <w:hideMark/>
          </w:tcPr>
          <w:p w:rsidR="000B33C7" w:rsidRPr="000B33C7" w:rsidRDefault="000B33C7" w:rsidP="000B33C7">
            <w:pPr>
              <w:spacing w:after="0" w:line="240" w:lineRule="auto"/>
              <w:jc w:val="right"/>
              <w:rPr>
                <w:rFonts w:ascii="Times New Roman" w:eastAsia="Times New Roman" w:hAnsi="Times New Roman" w:cs="Times New Roman"/>
                <w:b/>
                <w:bCs/>
                <w:i/>
                <w:iCs/>
                <w:color w:val="000000"/>
                <w:sz w:val="20"/>
                <w:szCs w:val="20"/>
              </w:rPr>
            </w:pPr>
            <w:r w:rsidRPr="000B33C7">
              <w:rPr>
                <w:rFonts w:ascii="Times New Roman" w:eastAsia="Times New Roman" w:hAnsi="Times New Roman" w:cs="Times New Roman"/>
                <w:b/>
                <w:bCs/>
                <w:i/>
                <w:iCs/>
                <w:color w:val="000000"/>
                <w:sz w:val="20"/>
                <w:szCs w:val="20"/>
              </w:rPr>
              <w:t>0,99</w:t>
            </w:r>
          </w:p>
        </w:tc>
      </w:tr>
    </w:tbl>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0B33C7" w:rsidRDefault="000B33C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tbl>
      <w:tblPr>
        <w:tblW w:w="13660" w:type="dxa"/>
        <w:tblLook w:val="04A0"/>
      </w:tblPr>
      <w:tblGrid>
        <w:gridCol w:w="516"/>
        <w:gridCol w:w="460"/>
        <w:gridCol w:w="580"/>
        <w:gridCol w:w="980"/>
        <w:gridCol w:w="4200"/>
        <w:gridCol w:w="1476"/>
        <w:gridCol w:w="1477"/>
        <w:gridCol w:w="1534"/>
        <w:gridCol w:w="1477"/>
        <w:gridCol w:w="960"/>
      </w:tblGrid>
      <w:tr w:rsidR="00C66ED1" w:rsidRPr="00C66ED1" w:rsidTr="00C66ED1">
        <w:trPr>
          <w:trHeight w:val="270"/>
        </w:trPr>
        <w:tc>
          <w:tcPr>
            <w:tcW w:w="48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lastRenderedPageBreak/>
              <w:t> </w:t>
            </w:r>
          </w:p>
        </w:tc>
        <w:tc>
          <w:tcPr>
            <w:tcW w:w="13180" w:type="dxa"/>
            <w:gridSpan w:val="9"/>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r>
      <w:tr w:rsidR="00C66ED1" w:rsidRPr="00C66ED1" w:rsidTr="00C66ED1">
        <w:trPr>
          <w:trHeight w:val="61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ИНДЕКС (6/5)</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 </w:t>
            </w:r>
          </w:p>
        </w:tc>
        <w:tc>
          <w:tcPr>
            <w:tcW w:w="2020" w:type="dxa"/>
            <w:gridSpan w:val="3"/>
            <w:tcBorders>
              <w:top w:val="single" w:sz="4" w:space="0" w:color="auto"/>
              <w:left w:val="nil"/>
              <w:bottom w:val="nil"/>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2</w:t>
            </w:r>
          </w:p>
        </w:tc>
        <w:tc>
          <w:tcPr>
            <w:tcW w:w="1500" w:type="dxa"/>
            <w:tcBorders>
              <w:top w:val="nil"/>
              <w:left w:val="nil"/>
              <w:bottom w:val="nil"/>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4</w:t>
            </w:r>
          </w:p>
        </w:tc>
        <w:tc>
          <w:tcPr>
            <w:tcW w:w="1500" w:type="dxa"/>
            <w:tcBorders>
              <w:top w:val="nil"/>
              <w:left w:val="single" w:sz="4" w:space="0" w:color="auto"/>
              <w:bottom w:val="nil"/>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7</w:t>
            </w:r>
          </w:p>
        </w:tc>
      </w:tr>
      <w:tr w:rsidR="00C66ED1" w:rsidRPr="00C66ED1" w:rsidTr="00C66ED1">
        <w:trPr>
          <w:trHeight w:val="255"/>
        </w:trPr>
        <w:tc>
          <w:tcPr>
            <w:tcW w:w="480" w:type="dxa"/>
            <w:tcBorders>
              <w:top w:val="nil"/>
              <w:left w:val="single" w:sz="4" w:space="0" w:color="auto"/>
              <w:bottom w:val="single" w:sz="4" w:space="0" w:color="auto"/>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12220" w:type="dxa"/>
            <w:gridSpan w:val="8"/>
            <w:tcBorders>
              <w:top w:val="single" w:sz="4" w:space="0" w:color="auto"/>
              <w:left w:val="single" w:sz="4" w:space="0" w:color="auto"/>
              <w:bottom w:val="single" w:sz="4" w:space="0" w:color="auto"/>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2020" w:type="dxa"/>
            <w:gridSpan w:val="3"/>
            <w:tcBorders>
              <w:top w:val="nil"/>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ПЈТ</w:t>
            </w:r>
          </w:p>
        </w:tc>
        <w:tc>
          <w:tcPr>
            <w:tcW w:w="10200" w:type="dxa"/>
            <w:gridSpan w:val="5"/>
            <w:tcBorders>
              <w:top w:val="single" w:sz="4" w:space="0" w:color="auto"/>
              <w:left w:val="single" w:sz="4" w:space="0" w:color="auto"/>
              <w:bottom w:val="nil"/>
              <w:right w:val="nil"/>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ЈУ МУЗЕЈ "СЕМБЕРИЈА"</w:t>
            </w:r>
          </w:p>
        </w:tc>
        <w:tc>
          <w:tcPr>
            <w:tcW w:w="960" w:type="dxa"/>
            <w:tcBorders>
              <w:top w:val="single" w:sz="4" w:space="0" w:color="auto"/>
              <w:left w:val="nil"/>
              <w:bottom w:val="nil"/>
              <w:right w:val="single" w:sz="4" w:space="0" w:color="auto"/>
            </w:tcBorders>
            <w:shd w:val="clear" w:color="auto" w:fill="auto"/>
            <w:noWrap/>
            <w:vAlign w:val="bottom"/>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Број ПЈТ</w:t>
            </w:r>
          </w:p>
        </w:tc>
        <w:tc>
          <w:tcPr>
            <w:tcW w:w="10200" w:type="dxa"/>
            <w:gridSpan w:val="5"/>
            <w:tcBorders>
              <w:top w:val="single" w:sz="4" w:space="0" w:color="auto"/>
              <w:left w:val="single" w:sz="4" w:space="0" w:color="auto"/>
              <w:bottom w:val="single" w:sz="4" w:space="0" w:color="auto"/>
              <w:right w:val="nil"/>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0005501</w:t>
            </w:r>
          </w:p>
        </w:tc>
        <w:tc>
          <w:tcPr>
            <w:tcW w:w="960" w:type="dxa"/>
            <w:tcBorders>
              <w:top w:val="single" w:sz="4" w:space="0" w:color="auto"/>
              <w:left w:val="nil"/>
              <w:bottom w:val="nil"/>
              <w:right w:val="single" w:sz="4" w:space="0" w:color="auto"/>
            </w:tcBorders>
            <w:shd w:val="clear" w:color="auto" w:fill="auto"/>
            <w:noWrap/>
            <w:vAlign w:val="bottom"/>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000000"/>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r>
      <w:tr w:rsidR="00C66ED1" w:rsidRPr="00C66ED1" w:rsidTr="00C66ED1">
        <w:trPr>
          <w:trHeight w:val="27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438</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41</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ТЕКУЋИ РАСХОДИ</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251.285,53</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262.000,00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268.690,00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261.639,36</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0,97</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439</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411</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Расходи за лична примања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208.134,54</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216.000,00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222.690,00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222.112,92</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440</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411100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Бруто плате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188.178,55</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204.000,00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204.885,00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204.534,82</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441</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411200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Бруто накнаде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11.907,75</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2.205,00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2.067,48</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0,94</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442</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411300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Расходи за накнаду плате за вријеме боловања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8.048,24</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10.600,00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10.563,97</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443</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411400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Расходи за отпремнине и помоћи</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4.946,65</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0,99</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444</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412</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Расходи по основу коришћења роба и услуга</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32.236,33</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34.500,00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34.500,00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28.117,80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0,82</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445</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Трошкови енергије</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2.753,54</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3.700,00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2.795,97</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0,76</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446</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Трошкови енергије- гориво за гријање</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9.755,10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12.000,00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12.000,00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9.275,00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0,77</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447</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Трошкови комуналних услуга</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3.957,35</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4.300,00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4.227,10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0,98</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448</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412300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Набавка  материјала</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1.924,60</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1.117,40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0,56</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449</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412400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Набавка  материјала за посебне намјене</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226,46</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1.500,00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1.500,00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1.363,70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0,91</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450</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412500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Трошкови текућег одржавања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4.641,70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1.500,00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1.315,65</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0,88</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451</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Путни трошкови</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1.820,90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1.909,20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0,95</w:t>
            </w:r>
          </w:p>
        </w:tc>
      </w:tr>
      <w:tr w:rsidR="00C66ED1" w:rsidRPr="00C66ED1" w:rsidTr="00C66ED1">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452</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Стручне услуге,трошкови осигурања и платног промета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1.319,56</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1.190,00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1.185,17</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453</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Трошкови услуга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3.617,80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3.810,00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3.808,78</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454</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Уговорене услуге и друге дажбине</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2.219,32</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2.500,00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1.119,83</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0,45</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455</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Расходи за накнаде ван радног односа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9.498,00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9.500,00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9.500,00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9.500,00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456</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Накнаде за Управни одбор</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9.498,00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9.500,00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9.500,00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9.500,00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457</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Расходи за повремене и привремене послове</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1.416,66</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1.908,64</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0,95</w:t>
            </w:r>
          </w:p>
        </w:tc>
      </w:tr>
      <w:tr w:rsidR="00C66ED1" w:rsidRPr="00C66ED1" w:rsidTr="00C66ED1">
        <w:trPr>
          <w:trHeight w:val="33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458</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51</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КАПИТАЛНИ РАСХОДИ</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1.964,88</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8.500,00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13.500,00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13.273,75</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0,98</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459</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511</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Трошкови за набавку сталних средстава</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1.964,88</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8.500,00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13.500,00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13.273,75</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0,98</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460</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511200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Реконструкција и инвестиције у објекте</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#DIV/0!</w:t>
            </w:r>
          </w:p>
        </w:tc>
      </w:tr>
      <w:tr w:rsidR="00C66ED1" w:rsidRPr="00C66ED1" w:rsidTr="00C66ED1">
        <w:trPr>
          <w:trHeight w:val="255"/>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lastRenderedPageBreak/>
              <w:t>461</w:t>
            </w:r>
          </w:p>
        </w:tc>
        <w:tc>
          <w:tcPr>
            <w:tcW w:w="46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511300</w:t>
            </w:r>
          </w:p>
        </w:tc>
        <w:tc>
          <w:tcPr>
            <w:tcW w:w="420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Набавка опреме</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1.964,88</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8.500,00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13.500,00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13.273,75</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0,98</w:t>
            </w:r>
          </w:p>
        </w:tc>
      </w:tr>
      <w:tr w:rsidR="00C66ED1" w:rsidRPr="00C66ED1" w:rsidTr="00C66ED1">
        <w:trPr>
          <w:trHeight w:val="255"/>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462</w:t>
            </w:r>
          </w:p>
        </w:tc>
        <w:tc>
          <w:tcPr>
            <w:tcW w:w="460" w:type="dxa"/>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516100</w:t>
            </w:r>
          </w:p>
        </w:tc>
        <w:tc>
          <w:tcPr>
            <w:tcW w:w="4200" w:type="dxa"/>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Издаци за залихе материјала и инвентара</w:t>
            </w:r>
          </w:p>
        </w:tc>
        <w:tc>
          <w:tcPr>
            <w:tcW w:w="1500" w:type="dxa"/>
            <w:tcBorders>
              <w:top w:val="single" w:sz="4" w:space="0" w:color="auto"/>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single" w:sz="4" w:space="0" w:color="auto"/>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single" w:sz="4" w:space="0" w:color="auto"/>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single" w:sz="4" w:space="0" w:color="auto"/>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#DIV/0!</w:t>
            </w:r>
          </w:p>
        </w:tc>
      </w:tr>
      <w:tr w:rsidR="00C66ED1" w:rsidRPr="00C66ED1" w:rsidTr="00C66ED1">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463</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638</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638100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Издаци за накнаде плате за породиљско одсуство који се рефундирају</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5.849,45</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2.000,00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3.310,00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3.307,93</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1,00</w:t>
            </w:r>
          </w:p>
        </w:tc>
      </w:tr>
      <w:tr w:rsidR="00C66ED1" w:rsidRPr="00C66ED1" w:rsidTr="00C66ED1">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464</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638100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Издаци за накнаде плате за породиљско одсуство који се рефундирају</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5.849,45</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3.310,00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3.307,93</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УКУПНО ЈУ МУЗЕЈ "СЕМБЕРИЈА" (фонд 01)</w:t>
            </w:r>
          </w:p>
        </w:tc>
        <w:tc>
          <w:tcPr>
            <w:tcW w:w="1500" w:type="dxa"/>
            <w:tcBorders>
              <w:top w:val="nil"/>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259.099,86</w:t>
            </w:r>
          </w:p>
        </w:tc>
        <w:tc>
          <w:tcPr>
            <w:tcW w:w="1500" w:type="dxa"/>
            <w:tcBorders>
              <w:top w:val="nil"/>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272.500,00</w:t>
            </w:r>
          </w:p>
        </w:tc>
        <w:tc>
          <w:tcPr>
            <w:tcW w:w="1500" w:type="dxa"/>
            <w:tcBorders>
              <w:top w:val="nil"/>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285.500,00</w:t>
            </w:r>
          </w:p>
        </w:tc>
        <w:tc>
          <w:tcPr>
            <w:tcW w:w="1500" w:type="dxa"/>
            <w:tcBorders>
              <w:top w:val="nil"/>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278.221,04</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0,97</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auto" w:fill="auto"/>
            <w:noWrap/>
            <w:vAlign w:val="bottom"/>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ФОНД 03</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26.921,46</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1.649,37</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1.221,25</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0,74</w:t>
            </w:r>
          </w:p>
        </w:tc>
      </w:tr>
      <w:tr w:rsidR="00C66ED1" w:rsidRPr="00C66ED1" w:rsidTr="00C66ED1">
        <w:trPr>
          <w:trHeight w:val="270"/>
        </w:trPr>
        <w:tc>
          <w:tcPr>
            <w:tcW w:w="480" w:type="dxa"/>
            <w:tcBorders>
              <w:top w:val="nil"/>
              <w:left w:val="single" w:sz="4" w:space="0" w:color="auto"/>
              <w:bottom w:val="single" w:sz="4" w:space="0" w:color="auto"/>
              <w:right w:val="single" w:sz="4" w:space="0" w:color="auto"/>
            </w:tcBorders>
            <w:shd w:val="clear" w:color="000000" w:fill="D9D9D9"/>
            <w:noWrap/>
            <w:vAlign w:val="bottom"/>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000000" w:fill="D9D9D9"/>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УКУПНО ЈУ МУЗЕЈ "СЕМБЕРИЈА"</w:t>
            </w:r>
          </w:p>
        </w:tc>
        <w:tc>
          <w:tcPr>
            <w:tcW w:w="1500" w:type="dxa"/>
            <w:tcBorders>
              <w:top w:val="nil"/>
              <w:left w:val="nil"/>
              <w:bottom w:val="single" w:sz="4" w:space="0" w:color="auto"/>
              <w:right w:val="single" w:sz="4" w:space="0" w:color="auto"/>
            </w:tcBorders>
            <w:shd w:val="clear" w:color="000000" w:fill="D9D9D9"/>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286.021,32</w:t>
            </w:r>
          </w:p>
        </w:tc>
        <w:tc>
          <w:tcPr>
            <w:tcW w:w="1500" w:type="dxa"/>
            <w:tcBorders>
              <w:top w:val="nil"/>
              <w:left w:val="nil"/>
              <w:bottom w:val="single" w:sz="4" w:space="0" w:color="auto"/>
              <w:right w:val="single" w:sz="4" w:space="0" w:color="auto"/>
            </w:tcBorders>
            <w:shd w:val="clear" w:color="000000" w:fill="D9D9D9"/>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272.500,00</w:t>
            </w:r>
          </w:p>
        </w:tc>
        <w:tc>
          <w:tcPr>
            <w:tcW w:w="1500" w:type="dxa"/>
            <w:tcBorders>
              <w:top w:val="nil"/>
              <w:left w:val="nil"/>
              <w:bottom w:val="single" w:sz="4" w:space="0" w:color="auto"/>
              <w:right w:val="single" w:sz="4" w:space="0" w:color="auto"/>
            </w:tcBorders>
            <w:shd w:val="clear" w:color="000000" w:fill="D9D9D9"/>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287.149,37</w:t>
            </w:r>
          </w:p>
        </w:tc>
        <w:tc>
          <w:tcPr>
            <w:tcW w:w="1500" w:type="dxa"/>
            <w:tcBorders>
              <w:top w:val="nil"/>
              <w:left w:val="nil"/>
              <w:bottom w:val="single" w:sz="4" w:space="0" w:color="auto"/>
              <w:right w:val="single" w:sz="4" w:space="0" w:color="auto"/>
            </w:tcBorders>
            <w:shd w:val="clear" w:color="000000" w:fill="D9D9D9"/>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279.442,29</w:t>
            </w:r>
          </w:p>
        </w:tc>
        <w:tc>
          <w:tcPr>
            <w:tcW w:w="960" w:type="dxa"/>
            <w:tcBorders>
              <w:top w:val="nil"/>
              <w:left w:val="nil"/>
              <w:bottom w:val="single" w:sz="4" w:space="0" w:color="auto"/>
              <w:right w:val="single" w:sz="4" w:space="0" w:color="auto"/>
            </w:tcBorders>
            <w:shd w:val="clear" w:color="000000" w:fill="D9D9D9"/>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0,97</w:t>
            </w:r>
          </w:p>
        </w:tc>
      </w:tr>
    </w:tbl>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tbl>
      <w:tblPr>
        <w:tblW w:w="13660" w:type="dxa"/>
        <w:tblLook w:val="04A0"/>
      </w:tblPr>
      <w:tblGrid>
        <w:gridCol w:w="516"/>
        <w:gridCol w:w="460"/>
        <w:gridCol w:w="580"/>
        <w:gridCol w:w="980"/>
        <w:gridCol w:w="4200"/>
        <w:gridCol w:w="1476"/>
        <w:gridCol w:w="1477"/>
        <w:gridCol w:w="1534"/>
        <w:gridCol w:w="1477"/>
        <w:gridCol w:w="960"/>
      </w:tblGrid>
      <w:tr w:rsidR="00C66ED1" w:rsidRPr="00C66ED1" w:rsidTr="00C66ED1">
        <w:trPr>
          <w:trHeight w:val="270"/>
        </w:trPr>
        <w:tc>
          <w:tcPr>
            <w:tcW w:w="48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lastRenderedPageBreak/>
              <w:t> </w:t>
            </w:r>
          </w:p>
        </w:tc>
        <w:tc>
          <w:tcPr>
            <w:tcW w:w="13180" w:type="dxa"/>
            <w:gridSpan w:val="9"/>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r>
      <w:tr w:rsidR="00C66ED1" w:rsidRPr="00C66ED1" w:rsidTr="00C66ED1">
        <w:trPr>
          <w:trHeight w:val="61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ИНДЕКС (6/5)</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 </w:t>
            </w:r>
          </w:p>
        </w:tc>
        <w:tc>
          <w:tcPr>
            <w:tcW w:w="2020" w:type="dxa"/>
            <w:gridSpan w:val="3"/>
            <w:tcBorders>
              <w:top w:val="single" w:sz="4" w:space="0" w:color="auto"/>
              <w:left w:val="nil"/>
              <w:bottom w:val="nil"/>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2</w:t>
            </w:r>
          </w:p>
        </w:tc>
        <w:tc>
          <w:tcPr>
            <w:tcW w:w="1500" w:type="dxa"/>
            <w:tcBorders>
              <w:top w:val="nil"/>
              <w:left w:val="nil"/>
              <w:bottom w:val="nil"/>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4</w:t>
            </w:r>
          </w:p>
        </w:tc>
        <w:tc>
          <w:tcPr>
            <w:tcW w:w="1500" w:type="dxa"/>
            <w:tcBorders>
              <w:top w:val="nil"/>
              <w:left w:val="single" w:sz="4" w:space="0" w:color="auto"/>
              <w:bottom w:val="nil"/>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7</w:t>
            </w:r>
          </w:p>
        </w:tc>
      </w:tr>
      <w:tr w:rsidR="00C66ED1" w:rsidRPr="00C66ED1" w:rsidTr="00C66ED1">
        <w:trPr>
          <w:trHeight w:val="255"/>
        </w:trPr>
        <w:tc>
          <w:tcPr>
            <w:tcW w:w="480" w:type="dxa"/>
            <w:tcBorders>
              <w:top w:val="nil"/>
              <w:left w:val="single" w:sz="4" w:space="0" w:color="auto"/>
              <w:bottom w:val="single" w:sz="4" w:space="0" w:color="auto"/>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12220" w:type="dxa"/>
            <w:gridSpan w:val="8"/>
            <w:tcBorders>
              <w:top w:val="single" w:sz="4" w:space="0" w:color="auto"/>
              <w:left w:val="single" w:sz="4" w:space="0" w:color="auto"/>
              <w:bottom w:val="single" w:sz="4" w:space="0" w:color="auto"/>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2020" w:type="dxa"/>
            <w:gridSpan w:val="3"/>
            <w:tcBorders>
              <w:top w:val="nil"/>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ПЈТ</w:t>
            </w:r>
          </w:p>
        </w:tc>
        <w:tc>
          <w:tcPr>
            <w:tcW w:w="10200" w:type="dxa"/>
            <w:gridSpan w:val="5"/>
            <w:tcBorders>
              <w:top w:val="single" w:sz="4" w:space="0" w:color="auto"/>
              <w:left w:val="single" w:sz="4" w:space="0" w:color="auto"/>
              <w:bottom w:val="nil"/>
              <w:right w:val="nil"/>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ЈУ СКУД "СЕМБЕРИЈА"</w:t>
            </w:r>
          </w:p>
        </w:tc>
        <w:tc>
          <w:tcPr>
            <w:tcW w:w="960" w:type="dxa"/>
            <w:tcBorders>
              <w:top w:val="single" w:sz="4" w:space="0" w:color="auto"/>
              <w:left w:val="nil"/>
              <w:bottom w:val="nil"/>
              <w:right w:val="single" w:sz="4" w:space="0" w:color="auto"/>
            </w:tcBorders>
            <w:shd w:val="clear" w:color="auto" w:fill="auto"/>
            <w:noWrap/>
            <w:vAlign w:val="bottom"/>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Број ПЈТ</w:t>
            </w:r>
          </w:p>
        </w:tc>
        <w:tc>
          <w:tcPr>
            <w:tcW w:w="10200" w:type="dxa"/>
            <w:gridSpan w:val="5"/>
            <w:tcBorders>
              <w:top w:val="single" w:sz="4" w:space="0" w:color="auto"/>
              <w:left w:val="single" w:sz="4" w:space="0" w:color="auto"/>
              <w:bottom w:val="single" w:sz="4" w:space="0" w:color="auto"/>
              <w:right w:val="nil"/>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0005503</w:t>
            </w:r>
          </w:p>
        </w:tc>
        <w:tc>
          <w:tcPr>
            <w:tcW w:w="960" w:type="dxa"/>
            <w:tcBorders>
              <w:top w:val="single" w:sz="4" w:space="0" w:color="auto"/>
              <w:left w:val="nil"/>
              <w:bottom w:val="nil"/>
              <w:right w:val="single" w:sz="4" w:space="0" w:color="auto"/>
            </w:tcBorders>
            <w:shd w:val="clear" w:color="auto" w:fill="auto"/>
            <w:noWrap/>
            <w:vAlign w:val="bottom"/>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000000"/>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r>
      <w:tr w:rsidR="00C66ED1" w:rsidRPr="00C66ED1" w:rsidTr="00C66ED1">
        <w:trPr>
          <w:trHeight w:val="27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465</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41</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ТЕКУЋИ РАСХОДИ</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165.500,74</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167.290,00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171.590,00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170.252,44</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0,99</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466</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411</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Расходи за лична примања</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149.030,96</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145.800,00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144.800,00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144.267,08</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467</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411100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Бруто плате и накнаде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103.712,31</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102.050,00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100.650,00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100.504,20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468</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411200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Бруто накнаде за привремене и повремене послове</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40.235,00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39.890,20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0,99</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469</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411200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Остале  накнаде</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45.318,65</w:t>
            </w:r>
          </w:p>
        </w:tc>
        <w:tc>
          <w:tcPr>
            <w:tcW w:w="1500" w:type="dxa"/>
            <w:tcBorders>
              <w:top w:val="nil"/>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38.750,00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#DIV/0!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470</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411300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Расходи за накнаде плате за вријеме боловања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857,75</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0,95</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471</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411400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Расходи за отпремнине и једнократне помоћи</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3.015,00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3.014,93</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472</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412</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Расходи по основу коришћења роба и услуга</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6.917,54</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9.550,00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14.850,00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14.045,24</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0,95</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473</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412100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Трошкови закупа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#DIV/0!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474</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Трошкови енергије</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#DIV/0!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475</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Трошкови комуналних услуга</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1.772,10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1.300,00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1.325,00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1.203,22</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0,91</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476</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412300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Набавка материјала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1.308,17</w:t>
            </w:r>
          </w:p>
        </w:tc>
        <w:tc>
          <w:tcPr>
            <w:tcW w:w="1500" w:type="dxa"/>
            <w:tcBorders>
              <w:top w:val="nil"/>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770,00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975,00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971,18</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477</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412500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Трошкови текућег одржавања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294,60</w:t>
            </w:r>
          </w:p>
        </w:tc>
        <w:tc>
          <w:tcPr>
            <w:tcW w:w="1500" w:type="dxa"/>
            <w:tcBorders>
              <w:top w:val="nil"/>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330,00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#DIV/0!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478</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Расходи по основу путовања у иностранству</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#DIV/0!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479</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Расходи по основу путовања у земљи</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600,00</w:t>
            </w:r>
          </w:p>
        </w:tc>
        <w:tc>
          <w:tcPr>
            <w:tcW w:w="1500" w:type="dxa"/>
            <w:tcBorders>
              <w:top w:val="nil"/>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331,00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330,02</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480</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Расходи за стручне услуге</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1.699,72</w:t>
            </w:r>
          </w:p>
        </w:tc>
        <w:tc>
          <w:tcPr>
            <w:tcW w:w="1500" w:type="dxa"/>
            <w:tcBorders>
              <w:top w:val="nil"/>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1.200,00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2.089,00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2.083,28</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481</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Уговорене услуге</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731,00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5.100,00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9.680,00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9.008,54</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0,93</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482</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Трошкови репрезентације</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511,95</w:t>
            </w:r>
          </w:p>
        </w:tc>
        <w:tc>
          <w:tcPr>
            <w:tcW w:w="1500" w:type="dxa"/>
            <w:tcBorders>
              <w:top w:val="nil"/>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450,00</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450,00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449,00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483</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Рад ван радног односа</w:t>
            </w:r>
          </w:p>
        </w:tc>
        <w:tc>
          <w:tcPr>
            <w:tcW w:w="1500" w:type="dxa"/>
            <w:tcBorders>
              <w:top w:val="nil"/>
              <w:left w:val="nil"/>
              <w:bottom w:val="single" w:sz="4" w:space="0" w:color="auto"/>
              <w:right w:val="nil"/>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9.552,24</w:t>
            </w:r>
          </w:p>
        </w:tc>
        <w:tc>
          <w:tcPr>
            <w:tcW w:w="1500" w:type="dxa"/>
            <w:tcBorders>
              <w:top w:val="nil"/>
              <w:left w:val="single" w:sz="4" w:space="0" w:color="auto"/>
              <w:bottom w:val="single" w:sz="4" w:space="0" w:color="auto"/>
              <w:right w:val="nil"/>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11.940,00</w:t>
            </w:r>
          </w:p>
        </w:tc>
        <w:tc>
          <w:tcPr>
            <w:tcW w:w="1500" w:type="dxa"/>
            <w:tcBorders>
              <w:top w:val="nil"/>
              <w:left w:val="single" w:sz="4" w:space="0" w:color="auto"/>
              <w:bottom w:val="single" w:sz="4" w:space="0" w:color="auto"/>
              <w:right w:val="nil"/>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11.940,00</w:t>
            </w:r>
          </w:p>
        </w:tc>
        <w:tc>
          <w:tcPr>
            <w:tcW w:w="1500" w:type="dxa"/>
            <w:tcBorders>
              <w:top w:val="nil"/>
              <w:left w:val="single" w:sz="4" w:space="0" w:color="auto"/>
              <w:bottom w:val="single" w:sz="4" w:space="0" w:color="auto"/>
              <w:right w:val="nil"/>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11.940,12</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484</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Накнаде за Управни одбор</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9.552,24</w:t>
            </w:r>
          </w:p>
        </w:tc>
        <w:tc>
          <w:tcPr>
            <w:tcW w:w="1500" w:type="dxa"/>
            <w:tcBorders>
              <w:top w:val="nil"/>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11.940,00</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11.940,00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11.940,12</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3E7B8A" w:rsidRDefault="00C66ED1" w:rsidP="00C66ED1">
            <w:pPr>
              <w:spacing w:after="0" w:line="240" w:lineRule="auto"/>
              <w:jc w:val="center"/>
              <w:rPr>
                <w:rFonts w:ascii="Times New Roman" w:eastAsia="Times New Roman" w:hAnsi="Times New Roman" w:cs="Times New Roman"/>
                <w:b/>
                <w:bCs/>
                <w:i/>
                <w:color w:val="000000"/>
                <w:sz w:val="20"/>
                <w:szCs w:val="20"/>
              </w:rPr>
            </w:pPr>
            <w:r w:rsidRPr="003E7B8A">
              <w:rPr>
                <w:rFonts w:ascii="Times New Roman" w:eastAsia="Times New Roman" w:hAnsi="Times New Roman" w:cs="Times New Roman"/>
                <w:b/>
                <w:bCs/>
                <w:i/>
                <w:color w:val="000000"/>
                <w:sz w:val="20"/>
                <w:szCs w:val="20"/>
              </w:rPr>
              <w:t>485</w:t>
            </w:r>
          </w:p>
        </w:tc>
        <w:tc>
          <w:tcPr>
            <w:tcW w:w="460" w:type="dxa"/>
            <w:tcBorders>
              <w:top w:val="nil"/>
              <w:left w:val="nil"/>
              <w:bottom w:val="single" w:sz="4" w:space="0" w:color="auto"/>
              <w:right w:val="single" w:sz="4" w:space="0" w:color="auto"/>
            </w:tcBorders>
            <w:shd w:val="clear" w:color="auto" w:fill="auto"/>
            <w:hideMark/>
          </w:tcPr>
          <w:p w:rsidR="00C66ED1" w:rsidRPr="003E7B8A" w:rsidRDefault="00C66ED1" w:rsidP="00C66ED1">
            <w:pPr>
              <w:spacing w:after="0" w:line="240" w:lineRule="auto"/>
              <w:jc w:val="right"/>
              <w:rPr>
                <w:rFonts w:ascii="Times New Roman" w:eastAsia="Times New Roman" w:hAnsi="Times New Roman" w:cs="Times New Roman"/>
                <w:i/>
                <w:color w:val="000000"/>
                <w:sz w:val="20"/>
                <w:szCs w:val="20"/>
              </w:rPr>
            </w:pPr>
            <w:r w:rsidRPr="003E7B8A">
              <w:rPr>
                <w:rFonts w:ascii="Times New Roman" w:eastAsia="Times New Roman" w:hAnsi="Times New Roman" w:cs="Times New Roman"/>
                <w:i/>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3E7B8A" w:rsidRDefault="00C66ED1" w:rsidP="00C66ED1">
            <w:pPr>
              <w:spacing w:after="0" w:line="240" w:lineRule="auto"/>
              <w:jc w:val="right"/>
              <w:rPr>
                <w:rFonts w:ascii="Times New Roman" w:eastAsia="Times New Roman" w:hAnsi="Times New Roman" w:cs="Times New Roman"/>
                <w:b/>
                <w:bCs/>
                <w:i/>
                <w:color w:val="000000"/>
                <w:sz w:val="20"/>
                <w:szCs w:val="20"/>
              </w:rPr>
            </w:pPr>
            <w:r w:rsidRPr="003E7B8A">
              <w:rPr>
                <w:rFonts w:ascii="Times New Roman" w:eastAsia="Times New Roman" w:hAnsi="Times New Roman" w:cs="Times New Roman"/>
                <w:b/>
                <w:bCs/>
                <w:i/>
                <w:color w:val="000000"/>
                <w:sz w:val="20"/>
                <w:szCs w:val="20"/>
              </w:rPr>
              <w:t>511</w:t>
            </w:r>
          </w:p>
        </w:tc>
        <w:tc>
          <w:tcPr>
            <w:tcW w:w="980" w:type="dxa"/>
            <w:tcBorders>
              <w:top w:val="nil"/>
              <w:left w:val="nil"/>
              <w:bottom w:val="single" w:sz="4" w:space="0" w:color="auto"/>
              <w:right w:val="single" w:sz="4" w:space="0" w:color="auto"/>
            </w:tcBorders>
            <w:shd w:val="clear" w:color="auto" w:fill="auto"/>
            <w:hideMark/>
          </w:tcPr>
          <w:p w:rsidR="00C66ED1" w:rsidRPr="003E7B8A" w:rsidRDefault="00C66ED1" w:rsidP="00C66ED1">
            <w:pPr>
              <w:spacing w:after="0" w:line="240" w:lineRule="auto"/>
              <w:rPr>
                <w:rFonts w:ascii="Times New Roman" w:eastAsia="Times New Roman" w:hAnsi="Times New Roman" w:cs="Times New Roman"/>
                <w:b/>
                <w:bCs/>
                <w:i/>
                <w:color w:val="000000"/>
                <w:sz w:val="20"/>
                <w:szCs w:val="20"/>
              </w:rPr>
            </w:pPr>
            <w:r w:rsidRPr="003E7B8A">
              <w:rPr>
                <w:rFonts w:ascii="Times New Roman" w:eastAsia="Times New Roman" w:hAnsi="Times New Roman" w:cs="Times New Roman"/>
                <w:b/>
                <w:bCs/>
                <w:i/>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3E7B8A" w:rsidRDefault="00C66ED1" w:rsidP="00C66ED1">
            <w:pPr>
              <w:spacing w:after="0" w:line="240" w:lineRule="auto"/>
              <w:rPr>
                <w:rFonts w:ascii="Times New Roman" w:eastAsia="Times New Roman" w:hAnsi="Times New Roman" w:cs="Times New Roman"/>
                <w:b/>
                <w:bCs/>
                <w:i/>
                <w:color w:val="000000"/>
                <w:sz w:val="20"/>
                <w:szCs w:val="20"/>
              </w:rPr>
            </w:pPr>
            <w:r w:rsidRPr="003E7B8A">
              <w:rPr>
                <w:rFonts w:ascii="Times New Roman" w:eastAsia="Times New Roman" w:hAnsi="Times New Roman" w:cs="Times New Roman"/>
                <w:b/>
                <w:bCs/>
                <w:i/>
                <w:color w:val="000000"/>
                <w:sz w:val="20"/>
                <w:szCs w:val="20"/>
              </w:rPr>
              <w:t>КАПИТАЛНИ РАСХОДИ</w:t>
            </w:r>
          </w:p>
        </w:tc>
        <w:tc>
          <w:tcPr>
            <w:tcW w:w="1500" w:type="dxa"/>
            <w:tcBorders>
              <w:top w:val="nil"/>
              <w:left w:val="nil"/>
              <w:bottom w:val="single" w:sz="4" w:space="0" w:color="auto"/>
              <w:right w:val="nil"/>
            </w:tcBorders>
            <w:shd w:val="clear" w:color="auto" w:fill="auto"/>
            <w:hideMark/>
          </w:tcPr>
          <w:p w:rsidR="00C66ED1" w:rsidRPr="003E7B8A" w:rsidRDefault="00C66ED1" w:rsidP="00C66ED1">
            <w:pPr>
              <w:spacing w:after="0" w:line="240" w:lineRule="auto"/>
              <w:jc w:val="right"/>
              <w:rPr>
                <w:rFonts w:ascii="Times New Roman" w:eastAsia="Times New Roman" w:hAnsi="Times New Roman" w:cs="Times New Roman"/>
                <w:b/>
                <w:bCs/>
                <w:i/>
                <w:color w:val="000000"/>
                <w:sz w:val="20"/>
                <w:szCs w:val="20"/>
              </w:rPr>
            </w:pPr>
            <w:r w:rsidRPr="003E7B8A">
              <w:rPr>
                <w:rFonts w:ascii="Times New Roman" w:eastAsia="Times New Roman" w:hAnsi="Times New Roman" w:cs="Times New Roman"/>
                <w:b/>
                <w:bCs/>
                <w:i/>
                <w:color w:val="000000"/>
                <w:sz w:val="20"/>
                <w:szCs w:val="20"/>
              </w:rPr>
              <w:t>2.146,40</w:t>
            </w:r>
          </w:p>
        </w:tc>
        <w:tc>
          <w:tcPr>
            <w:tcW w:w="1500" w:type="dxa"/>
            <w:tcBorders>
              <w:top w:val="nil"/>
              <w:left w:val="single" w:sz="4" w:space="0" w:color="auto"/>
              <w:bottom w:val="single" w:sz="4" w:space="0" w:color="auto"/>
              <w:right w:val="nil"/>
            </w:tcBorders>
            <w:shd w:val="clear" w:color="auto" w:fill="auto"/>
            <w:hideMark/>
          </w:tcPr>
          <w:p w:rsidR="00C66ED1" w:rsidRPr="003E7B8A" w:rsidRDefault="00C66ED1" w:rsidP="00C66ED1">
            <w:pPr>
              <w:spacing w:after="0" w:line="240" w:lineRule="auto"/>
              <w:jc w:val="right"/>
              <w:rPr>
                <w:rFonts w:ascii="Times New Roman" w:eastAsia="Times New Roman" w:hAnsi="Times New Roman" w:cs="Times New Roman"/>
                <w:b/>
                <w:bCs/>
                <w:i/>
                <w:color w:val="000000"/>
                <w:sz w:val="20"/>
                <w:szCs w:val="20"/>
              </w:rPr>
            </w:pPr>
            <w:r w:rsidRPr="003E7B8A">
              <w:rPr>
                <w:rFonts w:ascii="Times New Roman" w:eastAsia="Times New Roman" w:hAnsi="Times New Roman" w:cs="Times New Roman"/>
                <w:b/>
                <w:bCs/>
                <w:i/>
                <w:color w:val="000000"/>
                <w:sz w:val="20"/>
                <w:szCs w:val="20"/>
              </w:rPr>
              <w:t>6.000,00</w:t>
            </w:r>
          </w:p>
        </w:tc>
        <w:tc>
          <w:tcPr>
            <w:tcW w:w="1500" w:type="dxa"/>
            <w:tcBorders>
              <w:top w:val="nil"/>
              <w:left w:val="single" w:sz="4" w:space="0" w:color="auto"/>
              <w:bottom w:val="single" w:sz="4" w:space="0" w:color="auto"/>
              <w:right w:val="nil"/>
            </w:tcBorders>
            <w:shd w:val="clear" w:color="auto" w:fill="auto"/>
            <w:hideMark/>
          </w:tcPr>
          <w:p w:rsidR="00C66ED1" w:rsidRPr="003E7B8A" w:rsidRDefault="00C66ED1" w:rsidP="00C66ED1">
            <w:pPr>
              <w:spacing w:after="0" w:line="240" w:lineRule="auto"/>
              <w:jc w:val="right"/>
              <w:rPr>
                <w:rFonts w:ascii="Times New Roman" w:eastAsia="Times New Roman" w:hAnsi="Times New Roman" w:cs="Times New Roman"/>
                <w:b/>
                <w:bCs/>
                <w:i/>
                <w:color w:val="000000"/>
                <w:sz w:val="20"/>
                <w:szCs w:val="20"/>
              </w:rPr>
            </w:pPr>
            <w:r w:rsidRPr="003E7B8A">
              <w:rPr>
                <w:rFonts w:ascii="Times New Roman" w:eastAsia="Times New Roman" w:hAnsi="Times New Roman" w:cs="Times New Roman"/>
                <w:b/>
                <w:bCs/>
                <w:i/>
                <w:color w:val="000000"/>
                <w:sz w:val="20"/>
                <w:szCs w:val="20"/>
              </w:rPr>
              <w:t>6.000,00</w:t>
            </w:r>
          </w:p>
        </w:tc>
        <w:tc>
          <w:tcPr>
            <w:tcW w:w="1500" w:type="dxa"/>
            <w:tcBorders>
              <w:top w:val="nil"/>
              <w:left w:val="single" w:sz="4" w:space="0" w:color="auto"/>
              <w:bottom w:val="single" w:sz="4" w:space="0" w:color="auto"/>
              <w:right w:val="nil"/>
            </w:tcBorders>
            <w:shd w:val="clear" w:color="auto" w:fill="auto"/>
            <w:hideMark/>
          </w:tcPr>
          <w:p w:rsidR="00C66ED1" w:rsidRPr="003E7B8A" w:rsidRDefault="00C66ED1" w:rsidP="00C66ED1">
            <w:pPr>
              <w:spacing w:after="0" w:line="240" w:lineRule="auto"/>
              <w:jc w:val="right"/>
              <w:rPr>
                <w:rFonts w:ascii="Times New Roman" w:eastAsia="Times New Roman" w:hAnsi="Times New Roman" w:cs="Times New Roman"/>
                <w:b/>
                <w:bCs/>
                <w:i/>
                <w:color w:val="000000"/>
                <w:sz w:val="20"/>
                <w:szCs w:val="20"/>
              </w:rPr>
            </w:pPr>
            <w:r w:rsidRPr="003E7B8A">
              <w:rPr>
                <w:rFonts w:ascii="Times New Roman" w:eastAsia="Times New Roman" w:hAnsi="Times New Roman" w:cs="Times New Roman"/>
                <w:b/>
                <w:bCs/>
                <w:i/>
                <w:color w:val="000000"/>
                <w:sz w:val="20"/>
                <w:szCs w:val="20"/>
              </w:rPr>
              <w:t>5.160,38</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66ED1" w:rsidRPr="003E7B8A" w:rsidRDefault="00C66ED1" w:rsidP="00C66ED1">
            <w:pPr>
              <w:spacing w:after="0" w:line="240" w:lineRule="auto"/>
              <w:jc w:val="right"/>
              <w:rPr>
                <w:rFonts w:ascii="Times New Roman" w:eastAsia="Times New Roman" w:hAnsi="Times New Roman" w:cs="Times New Roman"/>
                <w:b/>
                <w:bCs/>
                <w:i/>
                <w:color w:val="000000"/>
                <w:sz w:val="20"/>
                <w:szCs w:val="20"/>
              </w:rPr>
            </w:pPr>
            <w:r w:rsidRPr="003E7B8A">
              <w:rPr>
                <w:rFonts w:ascii="Times New Roman" w:eastAsia="Times New Roman" w:hAnsi="Times New Roman" w:cs="Times New Roman"/>
                <w:b/>
                <w:bCs/>
                <w:i/>
                <w:color w:val="000000"/>
                <w:sz w:val="20"/>
                <w:szCs w:val="20"/>
              </w:rPr>
              <w:t>0,86</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486</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511300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Издаци за набавку опреме за културу</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2.146,40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5.160,38</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0,86</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487</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638</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638100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Остали издаци из трансакција</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1.600,00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1.600,00</w:t>
            </w:r>
          </w:p>
        </w:tc>
        <w:tc>
          <w:tcPr>
            <w:tcW w:w="15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441,65</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0,28</w:t>
            </w:r>
          </w:p>
        </w:tc>
      </w:tr>
      <w:tr w:rsidR="00C66ED1" w:rsidRPr="00C66ED1" w:rsidTr="00C66ED1">
        <w:trPr>
          <w:trHeight w:val="255"/>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488</w:t>
            </w:r>
          </w:p>
        </w:tc>
        <w:tc>
          <w:tcPr>
            <w:tcW w:w="460" w:type="dxa"/>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638100</w:t>
            </w:r>
          </w:p>
        </w:tc>
        <w:tc>
          <w:tcPr>
            <w:tcW w:w="4200" w:type="dxa"/>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Остали издаци из трансакција</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1.600,00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1.600,00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441,65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0,28</w:t>
            </w:r>
          </w:p>
        </w:tc>
      </w:tr>
      <w:tr w:rsidR="00C66ED1" w:rsidRPr="00C66ED1" w:rsidTr="00C66ED1">
        <w:trPr>
          <w:trHeight w:val="255"/>
        </w:trPr>
        <w:tc>
          <w:tcPr>
            <w:tcW w:w="48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lastRenderedPageBreak/>
              <w:t> </w:t>
            </w:r>
          </w:p>
        </w:tc>
        <w:tc>
          <w:tcPr>
            <w:tcW w:w="6220" w:type="dxa"/>
            <w:gridSpan w:val="4"/>
            <w:tcBorders>
              <w:top w:val="single" w:sz="4" w:space="0" w:color="auto"/>
              <w:left w:val="nil"/>
              <w:bottom w:val="single" w:sz="4" w:space="0" w:color="auto"/>
              <w:right w:val="single" w:sz="4" w:space="0" w:color="auto"/>
            </w:tcBorders>
            <w:shd w:val="clear" w:color="000000" w:fill="FFFFFF"/>
            <w:hideMark/>
          </w:tcPr>
          <w:p w:rsidR="00C66ED1" w:rsidRPr="00C66ED1" w:rsidRDefault="00C66ED1" w:rsidP="003E7B8A">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xml:space="preserve">УКУПНО ЈУ </w:t>
            </w:r>
            <w:r w:rsidR="003E7B8A">
              <w:rPr>
                <w:rFonts w:ascii="Times New Roman" w:eastAsia="Times New Roman" w:hAnsi="Times New Roman" w:cs="Times New Roman"/>
                <w:b/>
                <w:bCs/>
                <w:color w:val="000000"/>
                <w:sz w:val="20"/>
                <w:szCs w:val="20"/>
                <w:lang w:val="sr-Cyrl-CS"/>
              </w:rPr>
              <w:t>СКУД</w:t>
            </w:r>
            <w:r w:rsidRPr="00C66ED1">
              <w:rPr>
                <w:rFonts w:ascii="Times New Roman" w:eastAsia="Times New Roman" w:hAnsi="Times New Roman" w:cs="Times New Roman"/>
                <w:b/>
                <w:bCs/>
                <w:color w:val="000000"/>
                <w:sz w:val="20"/>
                <w:szCs w:val="20"/>
              </w:rPr>
              <w:t xml:space="preserve"> "СЕМБЕРИЈА" (фонд 01)</w:t>
            </w:r>
          </w:p>
        </w:tc>
        <w:tc>
          <w:tcPr>
            <w:tcW w:w="1500" w:type="dxa"/>
            <w:tcBorders>
              <w:top w:val="single" w:sz="4" w:space="0" w:color="auto"/>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167.647,14</w:t>
            </w:r>
          </w:p>
        </w:tc>
        <w:tc>
          <w:tcPr>
            <w:tcW w:w="1500" w:type="dxa"/>
            <w:tcBorders>
              <w:top w:val="single" w:sz="4" w:space="0" w:color="auto"/>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174.890,00</w:t>
            </w:r>
          </w:p>
        </w:tc>
        <w:tc>
          <w:tcPr>
            <w:tcW w:w="1500" w:type="dxa"/>
            <w:tcBorders>
              <w:top w:val="single" w:sz="4" w:space="0" w:color="auto"/>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179.190,00</w:t>
            </w:r>
          </w:p>
        </w:tc>
        <w:tc>
          <w:tcPr>
            <w:tcW w:w="1500" w:type="dxa"/>
            <w:tcBorders>
              <w:top w:val="single" w:sz="4" w:space="0" w:color="auto"/>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175.854,47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0,98</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auto" w:fill="auto"/>
            <w:noWrap/>
            <w:vAlign w:val="bottom"/>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ФОНД 03</w:t>
            </w:r>
          </w:p>
        </w:tc>
        <w:tc>
          <w:tcPr>
            <w:tcW w:w="1500" w:type="dxa"/>
            <w:tcBorders>
              <w:top w:val="nil"/>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3.540,51</w:t>
            </w:r>
          </w:p>
        </w:tc>
        <w:tc>
          <w:tcPr>
            <w:tcW w:w="1500" w:type="dxa"/>
            <w:tcBorders>
              <w:top w:val="nil"/>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8.559,49</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2.864,07</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0,33</w:t>
            </w:r>
          </w:p>
        </w:tc>
      </w:tr>
      <w:tr w:rsidR="00C66ED1" w:rsidRPr="00C66ED1" w:rsidTr="00C66ED1">
        <w:trPr>
          <w:trHeight w:val="270"/>
        </w:trPr>
        <w:tc>
          <w:tcPr>
            <w:tcW w:w="480" w:type="dxa"/>
            <w:tcBorders>
              <w:top w:val="nil"/>
              <w:left w:val="single" w:sz="4" w:space="0" w:color="auto"/>
              <w:bottom w:val="single" w:sz="4" w:space="0" w:color="auto"/>
              <w:right w:val="single" w:sz="4" w:space="0" w:color="auto"/>
            </w:tcBorders>
            <w:shd w:val="clear" w:color="000000" w:fill="D9D9D9"/>
            <w:noWrap/>
            <w:vAlign w:val="bottom"/>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000000" w:fill="D9D9D9"/>
            <w:hideMark/>
          </w:tcPr>
          <w:p w:rsidR="00C66ED1" w:rsidRPr="00C66ED1" w:rsidRDefault="00C66ED1" w:rsidP="003E7B8A">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xml:space="preserve">УКУПНО ЈУ </w:t>
            </w:r>
            <w:r w:rsidR="003E7B8A">
              <w:rPr>
                <w:rFonts w:ascii="Times New Roman" w:eastAsia="Times New Roman" w:hAnsi="Times New Roman" w:cs="Times New Roman"/>
                <w:b/>
                <w:bCs/>
                <w:i/>
                <w:iCs/>
                <w:color w:val="000000"/>
                <w:sz w:val="20"/>
                <w:szCs w:val="20"/>
                <w:lang w:val="sr-Cyrl-CS"/>
              </w:rPr>
              <w:t>СКУД</w:t>
            </w:r>
            <w:r w:rsidRPr="00C66ED1">
              <w:rPr>
                <w:rFonts w:ascii="Times New Roman" w:eastAsia="Times New Roman" w:hAnsi="Times New Roman" w:cs="Times New Roman"/>
                <w:b/>
                <w:bCs/>
                <w:i/>
                <w:iCs/>
                <w:color w:val="000000"/>
                <w:sz w:val="20"/>
                <w:szCs w:val="20"/>
              </w:rPr>
              <w:t xml:space="preserve"> "СЕМБЕРИЈА"</w:t>
            </w:r>
          </w:p>
        </w:tc>
        <w:tc>
          <w:tcPr>
            <w:tcW w:w="1500" w:type="dxa"/>
            <w:tcBorders>
              <w:top w:val="nil"/>
              <w:left w:val="nil"/>
              <w:bottom w:val="single" w:sz="4" w:space="0" w:color="auto"/>
              <w:right w:val="single" w:sz="4" w:space="0" w:color="auto"/>
            </w:tcBorders>
            <w:shd w:val="clear" w:color="000000" w:fill="D9D9D9"/>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171.187,65</w:t>
            </w:r>
          </w:p>
        </w:tc>
        <w:tc>
          <w:tcPr>
            <w:tcW w:w="1500" w:type="dxa"/>
            <w:tcBorders>
              <w:top w:val="nil"/>
              <w:left w:val="nil"/>
              <w:bottom w:val="single" w:sz="4" w:space="0" w:color="auto"/>
              <w:right w:val="single" w:sz="4" w:space="0" w:color="auto"/>
            </w:tcBorders>
            <w:shd w:val="clear" w:color="000000" w:fill="D9D9D9"/>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174.890,00</w:t>
            </w:r>
          </w:p>
        </w:tc>
        <w:tc>
          <w:tcPr>
            <w:tcW w:w="1500" w:type="dxa"/>
            <w:tcBorders>
              <w:top w:val="nil"/>
              <w:left w:val="nil"/>
              <w:bottom w:val="single" w:sz="4" w:space="0" w:color="auto"/>
              <w:right w:val="single" w:sz="4" w:space="0" w:color="auto"/>
            </w:tcBorders>
            <w:shd w:val="clear" w:color="000000" w:fill="D9D9D9"/>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187.749,49</w:t>
            </w:r>
          </w:p>
        </w:tc>
        <w:tc>
          <w:tcPr>
            <w:tcW w:w="1500" w:type="dxa"/>
            <w:tcBorders>
              <w:top w:val="nil"/>
              <w:left w:val="nil"/>
              <w:bottom w:val="single" w:sz="4" w:space="0" w:color="auto"/>
              <w:right w:val="single" w:sz="4" w:space="0" w:color="auto"/>
            </w:tcBorders>
            <w:shd w:val="clear" w:color="000000" w:fill="D9D9D9"/>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178.718,54</w:t>
            </w:r>
          </w:p>
        </w:tc>
        <w:tc>
          <w:tcPr>
            <w:tcW w:w="960" w:type="dxa"/>
            <w:tcBorders>
              <w:top w:val="nil"/>
              <w:left w:val="nil"/>
              <w:bottom w:val="single" w:sz="4" w:space="0" w:color="auto"/>
              <w:right w:val="single" w:sz="4" w:space="0" w:color="auto"/>
            </w:tcBorders>
            <w:shd w:val="clear" w:color="000000" w:fill="D9D9D9"/>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0,95</w:t>
            </w:r>
          </w:p>
        </w:tc>
      </w:tr>
    </w:tbl>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tbl>
      <w:tblPr>
        <w:tblW w:w="13660" w:type="dxa"/>
        <w:tblLook w:val="04A0"/>
      </w:tblPr>
      <w:tblGrid>
        <w:gridCol w:w="516"/>
        <w:gridCol w:w="460"/>
        <w:gridCol w:w="580"/>
        <w:gridCol w:w="980"/>
        <w:gridCol w:w="4200"/>
        <w:gridCol w:w="1476"/>
        <w:gridCol w:w="1477"/>
        <w:gridCol w:w="1534"/>
        <w:gridCol w:w="1477"/>
        <w:gridCol w:w="960"/>
      </w:tblGrid>
      <w:tr w:rsidR="00C66ED1" w:rsidRPr="00C66ED1" w:rsidTr="00C66ED1">
        <w:trPr>
          <w:trHeight w:val="270"/>
        </w:trPr>
        <w:tc>
          <w:tcPr>
            <w:tcW w:w="48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lastRenderedPageBreak/>
              <w:t> </w:t>
            </w:r>
          </w:p>
        </w:tc>
        <w:tc>
          <w:tcPr>
            <w:tcW w:w="13180" w:type="dxa"/>
            <w:gridSpan w:val="9"/>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r>
      <w:tr w:rsidR="00C66ED1" w:rsidRPr="00C66ED1" w:rsidTr="00C66ED1">
        <w:trPr>
          <w:trHeight w:val="61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14"/>
                <w:szCs w:val="14"/>
              </w:rPr>
            </w:pPr>
            <w:r w:rsidRPr="00C66ED1">
              <w:rPr>
                <w:rFonts w:ascii="Times New Roman" w:eastAsia="Times New Roman" w:hAnsi="Times New Roman" w:cs="Times New Roman"/>
                <w:b/>
                <w:bCs/>
                <w:color w:val="000000"/>
                <w:sz w:val="14"/>
                <w:szCs w:val="14"/>
              </w:rPr>
              <w:t>ИНДЕКС (6/5)</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 </w:t>
            </w:r>
          </w:p>
        </w:tc>
        <w:tc>
          <w:tcPr>
            <w:tcW w:w="2020" w:type="dxa"/>
            <w:gridSpan w:val="3"/>
            <w:tcBorders>
              <w:top w:val="single" w:sz="4" w:space="0" w:color="auto"/>
              <w:left w:val="nil"/>
              <w:bottom w:val="nil"/>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2</w:t>
            </w:r>
          </w:p>
        </w:tc>
        <w:tc>
          <w:tcPr>
            <w:tcW w:w="1500" w:type="dxa"/>
            <w:tcBorders>
              <w:top w:val="nil"/>
              <w:left w:val="nil"/>
              <w:bottom w:val="nil"/>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4</w:t>
            </w:r>
          </w:p>
        </w:tc>
        <w:tc>
          <w:tcPr>
            <w:tcW w:w="1500" w:type="dxa"/>
            <w:tcBorders>
              <w:top w:val="nil"/>
              <w:left w:val="single" w:sz="4" w:space="0" w:color="auto"/>
              <w:bottom w:val="nil"/>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i/>
                <w:iCs/>
                <w:color w:val="000000"/>
                <w:sz w:val="20"/>
                <w:szCs w:val="20"/>
              </w:rPr>
            </w:pPr>
            <w:r w:rsidRPr="00C66ED1">
              <w:rPr>
                <w:rFonts w:ascii="Times New Roman" w:eastAsia="Times New Roman" w:hAnsi="Times New Roman" w:cs="Times New Roman"/>
                <w:i/>
                <w:iCs/>
                <w:color w:val="000000"/>
                <w:sz w:val="20"/>
                <w:szCs w:val="20"/>
              </w:rPr>
              <w:t>7</w:t>
            </w:r>
          </w:p>
        </w:tc>
      </w:tr>
      <w:tr w:rsidR="00C66ED1" w:rsidRPr="00C66ED1" w:rsidTr="00C66ED1">
        <w:trPr>
          <w:trHeight w:val="255"/>
        </w:trPr>
        <w:tc>
          <w:tcPr>
            <w:tcW w:w="480" w:type="dxa"/>
            <w:tcBorders>
              <w:top w:val="nil"/>
              <w:left w:val="single" w:sz="4" w:space="0" w:color="auto"/>
              <w:bottom w:val="single" w:sz="4" w:space="0" w:color="auto"/>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12220" w:type="dxa"/>
            <w:gridSpan w:val="8"/>
            <w:tcBorders>
              <w:top w:val="single" w:sz="4" w:space="0" w:color="auto"/>
              <w:left w:val="single" w:sz="4" w:space="0" w:color="auto"/>
              <w:bottom w:val="single" w:sz="4" w:space="0" w:color="auto"/>
              <w:right w:val="nil"/>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2020" w:type="dxa"/>
            <w:gridSpan w:val="3"/>
            <w:tcBorders>
              <w:top w:val="nil"/>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ПЈТ</w:t>
            </w:r>
          </w:p>
        </w:tc>
        <w:tc>
          <w:tcPr>
            <w:tcW w:w="10200" w:type="dxa"/>
            <w:gridSpan w:val="5"/>
            <w:tcBorders>
              <w:top w:val="single" w:sz="4" w:space="0" w:color="auto"/>
              <w:left w:val="single" w:sz="4" w:space="0" w:color="auto"/>
              <w:bottom w:val="nil"/>
              <w:right w:val="nil"/>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ТУРИСТИЧКА ОРГАНИЗАЦИЈА</w:t>
            </w:r>
          </w:p>
        </w:tc>
        <w:tc>
          <w:tcPr>
            <w:tcW w:w="960" w:type="dxa"/>
            <w:tcBorders>
              <w:top w:val="single" w:sz="4" w:space="0" w:color="auto"/>
              <w:left w:val="nil"/>
              <w:bottom w:val="nil"/>
              <w:right w:val="single" w:sz="4" w:space="0" w:color="auto"/>
            </w:tcBorders>
            <w:shd w:val="clear" w:color="auto" w:fill="auto"/>
            <w:noWrap/>
            <w:vAlign w:val="bottom"/>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Број ПЈТ</w:t>
            </w:r>
          </w:p>
        </w:tc>
        <w:tc>
          <w:tcPr>
            <w:tcW w:w="10200" w:type="dxa"/>
            <w:gridSpan w:val="5"/>
            <w:tcBorders>
              <w:top w:val="single" w:sz="4" w:space="0" w:color="auto"/>
              <w:left w:val="single" w:sz="4" w:space="0" w:color="auto"/>
              <w:bottom w:val="single" w:sz="4" w:space="0" w:color="auto"/>
              <w:right w:val="nil"/>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0005510</w:t>
            </w:r>
          </w:p>
        </w:tc>
        <w:tc>
          <w:tcPr>
            <w:tcW w:w="960" w:type="dxa"/>
            <w:tcBorders>
              <w:top w:val="single" w:sz="4" w:space="0" w:color="auto"/>
              <w:left w:val="nil"/>
              <w:bottom w:val="nil"/>
              <w:right w:val="single" w:sz="4" w:space="0" w:color="auto"/>
            </w:tcBorders>
            <w:shd w:val="clear" w:color="auto" w:fill="auto"/>
            <w:noWrap/>
            <w:vAlign w:val="bottom"/>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000000"/>
            </w:tcBorders>
            <w:shd w:val="clear" w:color="000000" w:fill="FFFFFF"/>
            <w:hideMark/>
          </w:tcPr>
          <w:p w:rsidR="00C66ED1" w:rsidRPr="00C66ED1" w:rsidRDefault="00C66ED1" w:rsidP="00C66ED1">
            <w:pPr>
              <w:spacing w:after="0" w:line="240" w:lineRule="auto"/>
              <w:jc w:val="center"/>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r>
      <w:tr w:rsidR="00C66ED1" w:rsidRPr="00C66ED1" w:rsidTr="00C66ED1">
        <w:trPr>
          <w:trHeight w:val="27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489</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41</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ТЕКУЋИ РАСХОДИ</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380.799,80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433.880,00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482.390,00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477.096,97</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0,99</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490</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411</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Расходи за лична примања</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255.127,31</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266.980,00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305.490,00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305.477,72</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491</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411100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Бруто плате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200.930,02</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202.000,00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236.510,00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236.506,74</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492</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411200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Бруто накнаде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54.197,29</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62.980,00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68.980,00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68.970,98</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493</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411200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Расходи за накнаде плате ,б.т.</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#DIV/0!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494</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411400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Расходи за отпремнине и ј.помоћи</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#DIV/0!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495</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412</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Расходи за коришћење роба и услуга</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106.866,57</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147.000,00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157.000,00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151.719,25</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0,97</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496</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Трошкови комуналних услуга</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3.715,62</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4.500,00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4.500,00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3.515,08</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0,78</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497</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412300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Набавка материјала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1.145,05</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1.200,00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1.200,00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1.196,20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498</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412500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Трошкови текућег одржавања</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216,90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90,80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0,91</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499</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Путни трошкови</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7.444,80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2.900,00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2.900,00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2.147,05</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0,74</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500</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Путни трошкови,б.т.</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7.300,00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8.000,00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7.237,30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501</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Расходи за стручне услуге</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6.100,87</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813,48</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502</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Расходи за стручне услуге,б.т.</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6.000,00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6.500,00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6.494,20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76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503</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Default="00C66ED1" w:rsidP="00C66ED1">
            <w:pPr>
              <w:spacing w:after="0" w:line="240" w:lineRule="auto"/>
              <w:jc w:val="right"/>
              <w:rPr>
                <w:rFonts w:ascii="Times New Roman" w:eastAsia="Times New Roman" w:hAnsi="Times New Roman" w:cs="Times New Roman"/>
                <w:color w:val="000000"/>
                <w:sz w:val="20"/>
                <w:szCs w:val="20"/>
              </w:rPr>
            </w:pPr>
          </w:p>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Уговорене услуге-унапријеђење туристичке понуде,организација л.колоније,Златни котлић,савска регата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82.333,32</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92.850,00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104.800,00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102.129,51</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0,97</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504</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Остали некласификовани расходи</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5.910,01</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31.150,00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28.100,00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28.095,63</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505</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Расходи за рад ван радног односа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18.805,92</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19.900,00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19.900,00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19.900,00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506</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Накнаде за Управни одбор</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18.805,92</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19.900,00</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19.900,00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19.900,00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507</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419</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419100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Расходи по судским рјешењима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#DIV/0!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508</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419100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Расходи по судским рјешењима</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#DIV/0!</w:t>
            </w:r>
          </w:p>
        </w:tc>
      </w:tr>
      <w:tr w:rsidR="00C66ED1" w:rsidRPr="00C66ED1" w:rsidTr="00C66ED1">
        <w:trPr>
          <w:trHeight w:val="27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509</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51</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КАПИТАЛНИ РАСХОДИ</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11.950,00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11.950,00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11.921,76</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510</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511</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Трошкови за набавку сталних средстава</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11.950,00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11.950,00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11.921,76</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1,00</w:t>
            </w:r>
          </w:p>
        </w:tc>
      </w:tr>
      <w:tr w:rsidR="00C66ED1" w:rsidRPr="00C66ED1"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511</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511300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Набавка опреме</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11.450,00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11.450,00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11.427,16</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DB51FB">
        <w:trPr>
          <w:trHeight w:val="255"/>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lastRenderedPageBreak/>
              <w:t>512</w:t>
            </w:r>
          </w:p>
        </w:tc>
        <w:tc>
          <w:tcPr>
            <w:tcW w:w="46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514100</w:t>
            </w:r>
          </w:p>
        </w:tc>
        <w:tc>
          <w:tcPr>
            <w:tcW w:w="420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Издаци за сталну имовину намијењену продаји</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#DIV/0!</w:t>
            </w:r>
          </w:p>
        </w:tc>
      </w:tr>
      <w:tr w:rsidR="00C66ED1" w:rsidRPr="00C66ED1" w:rsidTr="00DB51FB">
        <w:trPr>
          <w:trHeight w:val="255"/>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513</w:t>
            </w:r>
          </w:p>
        </w:tc>
        <w:tc>
          <w:tcPr>
            <w:tcW w:w="46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516100</w:t>
            </w:r>
          </w:p>
        </w:tc>
        <w:tc>
          <w:tcPr>
            <w:tcW w:w="4200" w:type="dxa"/>
            <w:tcBorders>
              <w:top w:val="single" w:sz="4" w:space="0" w:color="auto"/>
              <w:left w:val="single" w:sz="4" w:space="0" w:color="auto"/>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Издаци за залихе</w:t>
            </w:r>
          </w:p>
        </w:tc>
        <w:tc>
          <w:tcPr>
            <w:tcW w:w="15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500,00</w:t>
            </w:r>
          </w:p>
        </w:tc>
        <w:tc>
          <w:tcPr>
            <w:tcW w:w="15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500,00</w:t>
            </w:r>
          </w:p>
        </w:tc>
        <w:tc>
          <w:tcPr>
            <w:tcW w:w="15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494,60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0,99</w:t>
            </w:r>
          </w:p>
        </w:tc>
      </w:tr>
      <w:tr w:rsidR="00C66ED1" w:rsidRPr="00C66ED1" w:rsidTr="00DB51FB">
        <w:trPr>
          <w:trHeight w:val="255"/>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514</w:t>
            </w:r>
          </w:p>
        </w:tc>
        <w:tc>
          <w:tcPr>
            <w:tcW w:w="460" w:type="dxa"/>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631</w:t>
            </w:r>
          </w:p>
        </w:tc>
        <w:tc>
          <w:tcPr>
            <w:tcW w:w="980" w:type="dxa"/>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631000</w:t>
            </w:r>
          </w:p>
        </w:tc>
        <w:tc>
          <w:tcPr>
            <w:tcW w:w="4200" w:type="dxa"/>
            <w:tcBorders>
              <w:top w:val="single" w:sz="4" w:space="0" w:color="auto"/>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Остали издаци</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2.170,80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2.172,00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2.172,00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2.170,88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1,00</w:t>
            </w:r>
          </w:p>
        </w:tc>
      </w:tr>
      <w:tr w:rsidR="00C66ED1" w:rsidRPr="00C66ED1" w:rsidTr="00C66ED1">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center"/>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515</w:t>
            </w:r>
          </w:p>
        </w:tc>
        <w:tc>
          <w:tcPr>
            <w:tcW w:w="46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631100</w:t>
            </w:r>
          </w:p>
        </w:tc>
        <w:tc>
          <w:tcPr>
            <w:tcW w:w="4200" w:type="dxa"/>
            <w:tcBorders>
              <w:top w:val="nil"/>
              <w:left w:val="nil"/>
              <w:bottom w:val="single" w:sz="4" w:space="0" w:color="auto"/>
              <w:right w:val="single" w:sz="4" w:space="0" w:color="auto"/>
            </w:tcBorders>
            <w:shd w:val="clear" w:color="auto" w:fill="auto"/>
            <w:hideMark/>
          </w:tcPr>
          <w:p w:rsidR="00C66ED1" w:rsidRPr="00C66ED1" w:rsidRDefault="00C66ED1" w:rsidP="00C66ED1">
            <w:pPr>
              <w:spacing w:after="0" w:line="240" w:lineRule="auto"/>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Издаци по основу ПДВ-а</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2.170,80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2.172,00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2.172,00</w:t>
            </w:r>
          </w:p>
        </w:tc>
        <w:tc>
          <w:tcPr>
            <w:tcW w:w="1500" w:type="dxa"/>
            <w:tcBorders>
              <w:top w:val="nil"/>
              <w:left w:val="nil"/>
              <w:bottom w:val="single" w:sz="4" w:space="0" w:color="auto"/>
              <w:right w:val="single" w:sz="4" w:space="0" w:color="auto"/>
            </w:tcBorders>
            <w:shd w:val="clear" w:color="auto" w:fill="auto"/>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2.170,88</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r w:rsidRPr="00C66ED1">
              <w:rPr>
                <w:rFonts w:ascii="Times New Roman" w:eastAsia="Times New Roman" w:hAnsi="Times New Roman" w:cs="Times New Roman"/>
                <w:color w:val="000000"/>
                <w:sz w:val="20"/>
                <w:szCs w:val="20"/>
              </w:rPr>
              <w:t>1,00</w:t>
            </w:r>
          </w:p>
        </w:tc>
      </w:tr>
      <w:tr w:rsidR="00C66ED1" w:rsidRPr="00C66ED1" w:rsidTr="00C66ED1">
        <w:trPr>
          <w:trHeight w:val="270"/>
        </w:trPr>
        <w:tc>
          <w:tcPr>
            <w:tcW w:w="480" w:type="dxa"/>
            <w:tcBorders>
              <w:top w:val="single" w:sz="4" w:space="0" w:color="auto"/>
              <w:left w:val="single" w:sz="4" w:space="0" w:color="auto"/>
              <w:bottom w:val="single" w:sz="4" w:space="0" w:color="auto"/>
              <w:right w:val="nil"/>
            </w:tcBorders>
            <w:shd w:val="clear" w:color="auto" w:fill="auto"/>
            <w:hideMark/>
          </w:tcPr>
          <w:p w:rsidR="00C66ED1" w:rsidRPr="00C66ED1" w:rsidRDefault="00C66ED1" w:rsidP="00C66ED1">
            <w:pPr>
              <w:spacing w:after="0" w:line="240" w:lineRule="auto"/>
              <w:jc w:val="right"/>
              <w:rPr>
                <w:rFonts w:ascii="Times New Roman" w:eastAsia="Times New Roman" w:hAnsi="Times New Roman" w:cs="Times New Roman"/>
                <w:color w:val="000000"/>
                <w:sz w:val="20"/>
                <w:szCs w:val="20"/>
              </w:rPr>
            </w:pPr>
          </w:p>
        </w:tc>
        <w:tc>
          <w:tcPr>
            <w:tcW w:w="6220" w:type="dxa"/>
            <w:gridSpan w:val="4"/>
            <w:tcBorders>
              <w:top w:val="single" w:sz="4" w:space="0" w:color="auto"/>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УКУПНО ТУРИСТИЧКА ОРГАНИЗАЦИЈА (фонд 01)</w:t>
            </w:r>
          </w:p>
        </w:tc>
        <w:tc>
          <w:tcPr>
            <w:tcW w:w="1500" w:type="dxa"/>
            <w:tcBorders>
              <w:top w:val="single" w:sz="4" w:space="0" w:color="auto"/>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382.970,60</w:t>
            </w:r>
          </w:p>
        </w:tc>
        <w:tc>
          <w:tcPr>
            <w:tcW w:w="1500" w:type="dxa"/>
            <w:tcBorders>
              <w:top w:val="single" w:sz="4" w:space="0" w:color="auto"/>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448.002,00</w:t>
            </w:r>
          </w:p>
        </w:tc>
        <w:tc>
          <w:tcPr>
            <w:tcW w:w="1500" w:type="dxa"/>
            <w:tcBorders>
              <w:top w:val="single" w:sz="4" w:space="0" w:color="auto"/>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496.512,00</w:t>
            </w:r>
          </w:p>
        </w:tc>
        <w:tc>
          <w:tcPr>
            <w:tcW w:w="1500" w:type="dxa"/>
            <w:tcBorders>
              <w:top w:val="single" w:sz="4" w:space="0" w:color="auto"/>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491.189,61</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0,99</w:t>
            </w:r>
          </w:p>
        </w:tc>
      </w:tr>
      <w:tr w:rsidR="00C66ED1" w:rsidRPr="00C66ED1" w:rsidTr="00C66ED1">
        <w:trPr>
          <w:trHeight w:val="255"/>
        </w:trPr>
        <w:tc>
          <w:tcPr>
            <w:tcW w:w="480" w:type="dxa"/>
            <w:tcBorders>
              <w:top w:val="single" w:sz="4" w:space="0" w:color="auto"/>
              <w:left w:val="single" w:sz="4" w:space="0" w:color="auto"/>
              <w:bottom w:val="single" w:sz="4" w:space="0" w:color="auto"/>
              <w:right w:val="single" w:sz="4" w:space="0" w:color="auto"/>
            </w:tcBorders>
            <w:shd w:val="clear" w:color="000000" w:fill="FFFFFF"/>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auto" w:fill="auto"/>
            <w:noWrap/>
            <w:vAlign w:val="bottom"/>
            <w:hideMark/>
          </w:tcPr>
          <w:p w:rsidR="00C66ED1" w:rsidRPr="00C66ED1" w:rsidRDefault="00C66ED1" w:rsidP="00C66ED1">
            <w:pPr>
              <w:spacing w:after="0" w:line="240" w:lineRule="auto"/>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ФОНД 03</w:t>
            </w:r>
          </w:p>
        </w:tc>
        <w:tc>
          <w:tcPr>
            <w:tcW w:w="1500" w:type="dxa"/>
            <w:tcBorders>
              <w:top w:val="single" w:sz="4" w:space="0" w:color="auto"/>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3.150,00</w:t>
            </w:r>
          </w:p>
        </w:tc>
        <w:tc>
          <w:tcPr>
            <w:tcW w:w="1500" w:type="dxa"/>
            <w:tcBorders>
              <w:top w:val="single" w:sz="4" w:space="0" w:color="auto"/>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w:t>
            </w:r>
          </w:p>
        </w:tc>
        <w:tc>
          <w:tcPr>
            <w:tcW w:w="1500" w:type="dxa"/>
            <w:tcBorders>
              <w:top w:val="single" w:sz="4" w:space="0" w:color="auto"/>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w:t>
            </w:r>
          </w:p>
        </w:tc>
        <w:tc>
          <w:tcPr>
            <w:tcW w:w="1500" w:type="dxa"/>
            <w:tcBorders>
              <w:top w:val="single" w:sz="4" w:space="0" w:color="auto"/>
              <w:left w:val="nil"/>
              <w:bottom w:val="single" w:sz="4" w:space="0" w:color="auto"/>
              <w:right w:val="single" w:sz="4" w:space="0" w:color="auto"/>
            </w:tcBorders>
            <w:shd w:val="clear" w:color="000000" w:fill="FFFFFF"/>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color w:val="000000"/>
                <w:sz w:val="20"/>
                <w:szCs w:val="20"/>
              </w:rPr>
            </w:pPr>
            <w:r w:rsidRPr="00C66ED1">
              <w:rPr>
                <w:rFonts w:ascii="Times New Roman" w:eastAsia="Times New Roman" w:hAnsi="Times New Roman" w:cs="Times New Roman"/>
                <w:b/>
                <w:bCs/>
                <w:color w:val="000000"/>
                <w:sz w:val="20"/>
                <w:szCs w:val="20"/>
              </w:rPr>
              <w:t>#DIV/0!</w:t>
            </w:r>
          </w:p>
        </w:tc>
      </w:tr>
      <w:tr w:rsidR="00C66ED1" w:rsidRPr="00C66ED1" w:rsidTr="00C66ED1">
        <w:trPr>
          <w:trHeight w:val="270"/>
        </w:trPr>
        <w:tc>
          <w:tcPr>
            <w:tcW w:w="48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000000" w:fill="D9D9D9"/>
            <w:hideMark/>
          </w:tcPr>
          <w:p w:rsidR="00C66ED1" w:rsidRPr="00C66ED1" w:rsidRDefault="00C66ED1" w:rsidP="00C66ED1">
            <w:pPr>
              <w:spacing w:after="0" w:line="240" w:lineRule="auto"/>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УКУПНО ТУРИСТИЧКА ОРГАНИЗАЦИЈА</w:t>
            </w:r>
          </w:p>
        </w:tc>
        <w:tc>
          <w:tcPr>
            <w:tcW w:w="1500" w:type="dxa"/>
            <w:tcBorders>
              <w:top w:val="single" w:sz="4" w:space="0" w:color="auto"/>
              <w:left w:val="nil"/>
              <w:bottom w:val="single" w:sz="4" w:space="0" w:color="auto"/>
              <w:right w:val="single" w:sz="4" w:space="0" w:color="auto"/>
            </w:tcBorders>
            <w:shd w:val="clear" w:color="000000" w:fill="D9D9D9"/>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386.120,60</w:t>
            </w:r>
          </w:p>
        </w:tc>
        <w:tc>
          <w:tcPr>
            <w:tcW w:w="1500" w:type="dxa"/>
            <w:tcBorders>
              <w:top w:val="single" w:sz="4" w:space="0" w:color="auto"/>
              <w:left w:val="nil"/>
              <w:bottom w:val="single" w:sz="4" w:space="0" w:color="auto"/>
              <w:right w:val="single" w:sz="4" w:space="0" w:color="auto"/>
            </w:tcBorders>
            <w:shd w:val="clear" w:color="000000" w:fill="D9D9D9"/>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448.002,00</w:t>
            </w:r>
          </w:p>
        </w:tc>
        <w:tc>
          <w:tcPr>
            <w:tcW w:w="1500" w:type="dxa"/>
            <w:tcBorders>
              <w:top w:val="single" w:sz="4" w:space="0" w:color="auto"/>
              <w:left w:val="nil"/>
              <w:bottom w:val="single" w:sz="4" w:space="0" w:color="auto"/>
              <w:right w:val="single" w:sz="4" w:space="0" w:color="auto"/>
            </w:tcBorders>
            <w:shd w:val="clear" w:color="000000" w:fill="D9D9D9"/>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496.512,00</w:t>
            </w:r>
          </w:p>
        </w:tc>
        <w:tc>
          <w:tcPr>
            <w:tcW w:w="1500" w:type="dxa"/>
            <w:tcBorders>
              <w:top w:val="single" w:sz="4" w:space="0" w:color="auto"/>
              <w:left w:val="nil"/>
              <w:bottom w:val="single" w:sz="4" w:space="0" w:color="auto"/>
              <w:right w:val="single" w:sz="4" w:space="0" w:color="auto"/>
            </w:tcBorders>
            <w:shd w:val="clear" w:color="000000" w:fill="D9D9D9"/>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491.189,61</w:t>
            </w:r>
          </w:p>
        </w:tc>
        <w:tc>
          <w:tcPr>
            <w:tcW w:w="960" w:type="dxa"/>
            <w:tcBorders>
              <w:top w:val="nil"/>
              <w:left w:val="nil"/>
              <w:bottom w:val="single" w:sz="4" w:space="0" w:color="auto"/>
              <w:right w:val="single" w:sz="4" w:space="0" w:color="auto"/>
            </w:tcBorders>
            <w:shd w:val="clear" w:color="000000" w:fill="D9D9D9"/>
            <w:noWrap/>
            <w:vAlign w:val="center"/>
            <w:hideMark/>
          </w:tcPr>
          <w:p w:rsidR="00C66ED1" w:rsidRPr="00C66ED1" w:rsidRDefault="00C66ED1" w:rsidP="00C66ED1">
            <w:pPr>
              <w:spacing w:after="0" w:line="240" w:lineRule="auto"/>
              <w:jc w:val="right"/>
              <w:rPr>
                <w:rFonts w:ascii="Times New Roman" w:eastAsia="Times New Roman" w:hAnsi="Times New Roman" w:cs="Times New Roman"/>
                <w:b/>
                <w:bCs/>
                <w:i/>
                <w:iCs/>
                <w:color w:val="000000"/>
                <w:sz w:val="20"/>
                <w:szCs w:val="20"/>
              </w:rPr>
            </w:pPr>
            <w:r w:rsidRPr="00C66ED1">
              <w:rPr>
                <w:rFonts w:ascii="Times New Roman" w:eastAsia="Times New Roman" w:hAnsi="Times New Roman" w:cs="Times New Roman"/>
                <w:b/>
                <w:bCs/>
                <w:i/>
                <w:iCs/>
                <w:color w:val="000000"/>
                <w:sz w:val="20"/>
                <w:szCs w:val="20"/>
              </w:rPr>
              <w:t>0,99</w:t>
            </w:r>
          </w:p>
        </w:tc>
      </w:tr>
    </w:tbl>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C66ED1" w:rsidRDefault="00C66ED1"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tbl>
      <w:tblPr>
        <w:tblW w:w="13660" w:type="dxa"/>
        <w:tblLook w:val="04A0"/>
      </w:tblPr>
      <w:tblGrid>
        <w:gridCol w:w="516"/>
        <w:gridCol w:w="459"/>
        <w:gridCol w:w="579"/>
        <w:gridCol w:w="977"/>
        <w:gridCol w:w="4156"/>
        <w:gridCol w:w="1493"/>
        <w:gridCol w:w="1493"/>
        <w:gridCol w:w="1534"/>
        <w:gridCol w:w="1493"/>
        <w:gridCol w:w="960"/>
      </w:tblGrid>
      <w:tr w:rsidR="00DB51FB" w:rsidRPr="00DB51FB" w:rsidTr="00DB51FB">
        <w:trPr>
          <w:trHeight w:val="270"/>
        </w:trPr>
        <w:tc>
          <w:tcPr>
            <w:tcW w:w="480" w:type="dxa"/>
            <w:tcBorders>
              <w:top w:val="single" w:sz="4" w:space="0" w:color="auto"/>
              <w:left w:val="single" w:sz="4" w:space="0" w:color="auto"/>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lastRenderedPageBreak/>
              <w:t> </w:t>
            </w:r>
          </w:p>
        </w:tc>
        <w:tc>
          <w:tcPr>
            <w:tcW w:w="13180" w:type="dxa"/>
            <w:gridSpan w:val="9"/>
            <w:tcBorders>
              <w:top w:val="single" w:sz="4" w:space="0" w:color="auto"/>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РАСПОРЕД СРЕДСТАВА ПО ОРГАНИЗАЦИОНОЈ КЛАСИФИКАЦИЈИ  ЗА 2018. И 2019. ГОДИНУ</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r>
      <w:tr w:rsidR="00DB51FB" w:rsidRPr="00DB51FB" w:rsidTr="00DB51FB">
        <w:trPr>
          <w:trHeight w:val="615"/>
        </w:trPr>
        <w:tc>
          <w:tcPr>
            <w:tcW w:w="480" w:type="dxa"/>
            <w:tcBorders>
              <w:top w:val="nil"/>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ОПИС</w:t>
            </w:r>
          </w:p>
        </w:tc>
        <w:tc>
          <w:tcPr>
            <w:tcW w:w="1500" w:type="dxa"/>
            <w:tcBorders>
              <w:top w:val="nil"/>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4"/>
                <w:szCs w:val="14"/>
              </w:rPr>
            </w:pPr>
            <w:r w:rsidRPr="00DB51FB">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4"/>
                <w:szCs w:val="14"/>
              </w:rPr>
            </w:pPr>
            <w:r w:rsidRPr="00DB51FB">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4"/>
                <w:szCs w:val="14"/>
              </w:rPr>
            </w:pPr>
            <w:r w:rsidRPr="00DB51FB">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4"/>
                <w:szCs w:val="14"/>
              </w:rPr>
            </w:pPr>
            <w:r w:rsidRPr="00DB51FB">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4"/>
                <w:szCs w:val="14"/>
              </w:rPr>
            </w:pPr>
            <w:r w:rsidRPr="00DB51FB">
              <w:rPr>
                <w:rFonts w:ascii="Times New Roman" w:eastAsia="Times New Roman" w:hAnsi="Times New Roman" w:cs="Times New Roman"/>
                <w:b/>
                <w:bCs/>
                <w:color w:val="000000"/>
                <w:sz w:val="14"/>
                <w:szCs w:val="14"/>
              </w:rPr>
              <w:t>ИНДЕКС (6/5)</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20"/>
                <w:szCs w:val="20"/>
              </w:rPr>
            </w:pPr>
            <w:r w:rsidRPr="00DB51FB">
              <w:rPr>
                <w:rFonts w:ascii="Times New Roman" w:eastAsia="Times New Roman" w:hAnsi="Times New Roman" w:cs="Times New Roman"/>
                <w:i/>
                <w:iCs/>
                <w:color w:val="000000"/>
                <w:sz w:val="20"/>
                <w:szCs w:val="20"/>
              </w:rPr>
              <w:t> </w:t>
            </w:r>
          </w:p>
        </w:tc>
        <w:tc>
          <w:tcPr>
            <w:tcW w:w="2020" w:type="dxa"/>
            <w:gridSpan w:val="3"/>
            <w:tcBorders>
              <w:top w:val="single" w:sz="4" w:space="0" w:color="auto"/>
              <w:left w:val="nil"/>
              <w:bottom w:val="nil"/>
              <w:right w:val="single" w:sz="4" w:space="0" w:color="auto"/>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20"/>
                <w:szCs w:val="20"/>
              </w:rPr>
            </w:pPr>
            <w:r w:rsidRPr="00DB51FB">
              <w:rPr>
                <w:rFonts w:ascii="Times New Roman" w:eastAsia="Times New Roman" w:hAnsi="Times New Roman" w:cs="Times New Roman"/>
                <w:i/>
                <w:iCs/>
                <w:color w:val="000000"/>
                <w:sz w:val="20"/>
                <w:szCs w:val="20"/>
              </w:rPr>
              <w:t>1</w:t>
            </w:r>
          </w:p>
        </w:tc>
        <w:tc>
          <w:tcPr>
            <w:tcW w:w="4200" w:type="dxa"/>
            <w:tcBorders>
              <w:top w:val="nil"/>
              <w:left w:val="nil"/>
              <w:bottom w:val="nil"/>
              <w:right w:val="single" w:sz="4" w:space="0" w:color="auto"/>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20"/>
                <w:szCs w:val="20"/>
              </w:rPr>
            </w:pPr>
            <w:r w:rsidRPr="00DB51FB">
              <w:rPr>
                <w:rFonts w:ascii="Times New Roman" w:eastAsia="Times New Roman" w:hAnsi="Times New Roman" w:cs="Times New Roman"/>
                <w:i/>
                <w:iCs/>
                <w:color w:val="000000"/>
                <w:sz w:val="20"/>
                <w:szCs w:val="20"/>
              </w:rPr>
              <w:t>2</w:t>
            </w:r>
          </w:p>
        </w:tc>
        <w:tc>
          <w:tcPr>
            <w:tcW w:w="1500" w:type="dxa"/>
            <w:tcBorders>
              <w:top w:val="nil"/>
              <w:left w:val="nil"/>
              <w:bottom w:val="nil"/>
              <w:right w:val="nil"/>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20"/>
                <w:szCs w:val="20"/>
              </w:rPr>
            </w:pPr>
            <w:r w:rsidRPr="00DB51FB">
              <w:rPr>
                <w:rFonts w:ascii="Times New Roman" w:eastAsia="Times New Roman" w:hAnsi="Times New Roman" w:cs="Times New Roman"/>
                <w:i/>
                <w:iCs/>
                <w:color w:val="000000"/>
                <w:sz w:val="20"/>
                <w:szCs w:val="20"/>
              </w:rPr>
              <w:t>3</w:t>
            </w:r>
          </w:p>
        </w:tc>
        <w:tc>
          <w:tcPr>
            <w:tcW w:w="1500" w:type="dxa"/>
            <w:tcBorders>
              <w:top w:val="nil"/>
              <w:left w:val="single" w:sz="4" w:space="0" w:color="auto"/>
              <w:bottom w:val="nil"/>
              <w:right w:val="nil"/>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20"/>
                <w:szCs w:val="20"/>
              </w:rPr>
            </w:pPr>
            <w:r w:rsidRPr="00DB51FB">
              <w:rPr>
                <w:rFonts w:ascii="Times New Roman" w:eastAsia="Times New Roman" w:hAnsi="Times New Roman" w:cs="Times New Roman"/>
                <w:i/>
                <w:iCs/>
                <w:color w:val="000000"/>
                <w:sz w:val="20"/>
                <w:szCs w:val="20"/>
              </w:rPr>
              <w:t>4</w:t>
            </w:r>
          </w:p>
        </w:tc>
        <w:tc>
          <w:tcPr>
            <w:tcW w:w="1500" w:type="dxa"/>
            <w:tcBorders>
              <w:top w:val="nil"/>
              <w:left w:val="single" w:sz="4" w:space="0" w:color="auto"/>
              <w:bottom w:val="nil"/>
              <w:right w:val="single" w:sz="4" w:space="0" w:color="auto"/>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20"/>
                <w:szCs w:val="20"/>
              </w:rPr>
            </w:pPr>
            <w:r w:rsidRPr="00DB51FB">
              <w:rPr>
                <w:rFonts w:ascii="Times New Roman" w:eastAsia="Times New Roman" w:hAnsi="Times New Roman" w:cs="Times New Roman"/>
                <w:i/>
                <w:iCs/>
                <w:color w:val="000000"/>
                <w:sz w:val="20"/>
                <w:szCs w:val="20"/>
              </w:rPr>
              <w:t>5</w:t>
            </w:r>
          </w:p>
        </w:tc>
        <w:tc>
          <w:tcPr>
            <w:tcW w:w="1500" w:type="dxa"/>
            <w:tcBorders>
              <w:top w:val="nil"/>
              <w:left w:val="nil"/>
              <w:bottom w:val="nil"/>
              <w:right w:val="nil"/>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20"/>
                <w:szCs w:val="20"/>
              </w:rPr>
            </w:pPr>
            <w:r w:rsidRPr="00DB51FB">
              <w:rPr>
                <w:rFonts w:ascii="Times New Roman" w:eastAsia="Times New Roman" w:hAnsi="Times New Roman" w:cs="Times New Roman"/>
                <w:i/>
                <w:iCs/>
                <w:color w:val="000000"/>
                <w:sz w:val="20"/>
                <w:szCs w:val="20"/>
              </w:rPr>
              <w:t>6</w:t>
            </w:r>
          </w:p>
        </w:tc>
        <w:tc>
          <w:tcPr>
            <w:tcW w:w="960" w:type="dxa"/>
            <w:tcBorders>
              <w:top w:val="nil"/>
              <w:left w:val="single" w:sz="4" w:space="0" w:color="auto"/>
              <w:bottom w:val="nil"/>
              <w:right w:val="single" w:sz="4" w:space="0" w:color="auto"/>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20"/>
                <w:szCs w:val="20"/>
              </w:rPr>
            </w:pPr>
            <w:r w:rsidRPr="00DB51FB">
              <w:rPr>
                <w:rFonts w:ascii="Times New Roman" w:eastAsia="Times New Roman" w:hAnsi="Times New Roman" w:cs="Times New Roman"/>
                <w:i/>
                <w:iCs/>
                <w:color w:val="000000"/>
                <w:sz w:val="20"/>
                <w:szCs w:val="20"/>
              </w:rPr>
              <w:t>7</w:t>
            </w:r>
          </w:p>
        </w:tc>
      </w:tr>
      <w:tr w:rsidR="00DB51FB" w:rsidRPr="00DB51FB" w:rsidTr="00DB51FB">
        <w:trPr>
          <w:trHeight w:val="255"/>
        </w:trPr>
        <w:tc>
          <w:tcPr>
            <w:tcW w:w="480" w:type="dxa"/>
            <w:tcBorders>
              <w:top w:val="nil"/>
              <w:left w:val="single" w:sz="4" w:space="0" w:color="auto"/>
              <w:bottom w:val="single" w:sz="4" w:space="0" w:color="auto"/>
              <w:right w:val="nil"/>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12220" w:type="dxa"/>
            <w:gridSpan w:val="8"/>
            <w:tcBorders>
              <w:top w:val="single" w:sz="4" w:space="0" w:color="auto"/>
              <w:left w:val="single" w:sz="4" w:space="0" w:color="auto"/>
              <w:bottom w:val="single" w:sz="4" w:space="0" w:color="auto"/>
              <w:right w:val="nil"/>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60" w:type="dxa"/>
            <w:tcBorders>
              <w:top w:val="single" w:sz="4" w:space="0" w:color="auto"/>
              <w:left w:val="nil"/>
              <w:bottom w:val="nil"/>
              <w:right w:val="single" w:sz="4" w:space="0" w:color="auto"/>
            </w:tcBorders>
            <w:shd w:val="clear" w:color="auto" w:fill="auto"/>
            <w:noWrap/>
            <w:vAlign w:val="bottom"/>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2020" w:type="dxa"/>
            <w:gridSpan w:val="3"/>
            <w:tcBorders>
              <w:top w:val="nil"/>
              <w:left w:val="nil"/>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ПЈТ</w:t>
            </w:r>
          </w:p>
        </w:tc>
        <w:tc>
          <w:tcPr>
            <w:tcW w:w="10200" w:type="dxa"/>
            <w:gridSpan w:val="5"/>
            <w:tcBorders>
              <w:top w:val="single" w:sz="4" w:space="0" w:color="auto"/>
              <w:left w:val="single" w:sz="4" w:space="0" w:color="auto"/>
              <w:bottom w:val="nil"/>
              <w:right w:val="nil"/>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АГЕНЦИЈА ЗА РАЗВОЈ МАЛИХ И СРЕДЊИХ ПРЕДУЗЕЋА</w:t>
            </w:r>
          </w:p>
        </w:tc>
        <w:tc>
          <w:tcPr>
            <w:tcW w:w="960" w:type="dxa"/>
            <w:tcBorders>
              <w:top w:val="single" w:sz="4" w:space="0" w:color="auto"/>
              <w:left w:val="nil"/>
              <w:bottom w:val="nil"/>
              <w:right w:val="single" w:sz="4" w:space="0" w:color="auto"/>
            </w:tcBorders>
            <w:shd w:val="clear" w:color="auto" w:fill="auto"/>
            <w:noWrap/>
            <w:vAlign w:val="bottom"/>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2020" w:type="dxa"/>
            <w:gridSpan w:val="3"/>
            <w:tcBorders>
              <w:top w:val="single" w:sz="4" w:space="0" w:color="auto"/>
              <w:left w:val="nil"/>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Број ПЈТ</w:t>
            </w:r>
          </w:p>
        </w:tc>
        <w:tc>
          <w:tcPr>
            <w:tcW w:w="10200" w:type="dxa"/>
            <w:gridSpan w:val="5"/>
            <w:tcBorders>
              <w:top w:val="single" w:sz="4" w:space="0" w:color="auto"/>
              <w:left w:val="single" w:sz="4" w:space="0" w:color="auto"/>
              <w:bottom w:val="single" w:sz="4" w:space="0" w:color="auto"/>
              <w:right w:val="nil"/>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0005910</w:t>
            </w:r>
          </w:p>
        </w:tc>
        <w:tc>
          <w:tcPr>
            <w:tcW w:w="960" w:type="dxa"/>
            <w:tcBorders>
              <w:top w:val="single" w:sz="4" w:space="0" w:color="auto"/>
              <w:left w:val="nil"/>
              <w:bottom w:val="nil"/>
              <w:right w:val="single" w:sz="4" w:space="0" w:color="auto"/>
            </w:tcBorders>
            <w:shd w:val="clear" w:color="auto" w:fill="auto"/>
            <w:noWrap/>
            <w:vAlign w:val="bottom"/>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13180" w:type="dxa"/>
            <w:gridSpan w:val="9"/>
            <w:tcBorders>
              <w:top w:val="single" w:sz="4" w:space="0" w:color="auto"/>
              <w:left w:val="nil"/>
              <w:bottom w:val="single" w:sz="4" w:space="0" w:color="auto"/>
              <w:right w:val="single" w:sz="4" w:space="0" w:color="000000"/>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r>
      <w:tr w:rsidR="00DB51FB" w:rsidRPr="00DB51FB" w:rsidTr="00DB51FB">
        <w:trPr>
          <w:trHeight w:val="27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516</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41</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ТЕКУЋИ РАСХОДИ</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262.303,08</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234.776,00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237.476,00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222.207,22</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0,94</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517</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411</w:t>
            </w:r>
          </w:p>
        </w:tc>
        <w:tc>
          <w:tcPr>
            <w:tcW w:w="9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Расходи за лична примања</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123.051,24</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127.880,00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131.580,00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129.658,74</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0,99</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518</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411100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Бруто плате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105.051,50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109.200,00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111.220,00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109.817,27</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0,99</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519</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411200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Бруто накнаде запослених</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17.999,74</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18.280,00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16.620,00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16.616,37</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1,00</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520</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411300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Расходи за накнаде плате за вријеме боловања</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3.740,00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3.225,10</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0,86</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521</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411400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Расходи за отпремнине и ј.помоћи</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#DIV/0!</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522</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412</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Расходи  за коришћење роба и услуга</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12.208,96</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14.955,00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14.955,00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13.308,36</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0,89</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523</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412300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Набавка материјала</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1.326,05</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1.755,00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1.755,00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1.419,94</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0,81</w:t>
            </w:r>
          </w:p>
        </w:tc>
      </w:tr>
      <w:tr w:rsidR="00DB51FB" w:rsidRPr="00DB51FB" w:rsidTr="00DB51FB">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524</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412200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Расходи по основу комуналних и комуникационих услуга</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1.373,81</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2.000,00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1.675,55</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0,84</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525</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412600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Путни трошкови</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3.963,09</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3.305,21</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0,83</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526</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412700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Расходи за стручне услуге</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1.866,00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3.800,00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4.300,00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4.160,03</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0,97</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527</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Остали некласификовани расходи</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3.680,01</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3.400,00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2.900,00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2.747,63</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0,95</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528</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413</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Затезне камате</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42.791,00</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#DIV/0!</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529</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413900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Затезне камате</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42.791,00</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#DIV/0!</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530</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Расходи за рад ван радног односа</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9.551,88</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11.941,00</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11.941,00</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11.940,12</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1,00</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531</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412900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Накнаде за Управни одбор</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9.551,88</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11.941,00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11.941,00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11.940,12</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1,00</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532</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415</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Текуће помоћи</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74.700,00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80.000,00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79.000,00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67.300,00</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0,85</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533</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415200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Подстицај развоја малих и средњих предузећа</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74.700,00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80.000,00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79.000,00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67.300,00</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0,85</w:t>
            </w:r>
          </w:p>
        </w:tc>
      </w:tr>
      <w:tr w:rsidR="00DB51FB" w:rsidRPr="00DB51FB" w:rsidTr="00DB51FB">
        <w:trPr>
          <w:trHeight w:val="27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534</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51</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КАПИТАЛНИ РАСХОДИ</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0,00</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1.345,00</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1.345,00</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1.345,00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1,00</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535</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511300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Набавка опреме</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1.345,00</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1.345,00</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1.345,00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1,00</w:t>
            </w:r>
          </w:p>
        </w:tc>
      </w:tr>
      <w:tr w:rsidR="00DB51FB" w:rsidRPr="00DB51FB" w:rsidTr="00DB51FB">
        <w:trPr>
          <w:trHeight w:val="27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536</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631</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Остали издаци</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1.531,32</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1.532,00</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1.532,00</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1.531,23</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1,00</w:t>
            </w:r>
          </w:p>
        </w:tc>
      </w:tr>
      <w:tr w:rsidR="00DB51FB" w:rsidRPr="00DB51FB" w:rsidTr="00DB51FB">
        <w:trPr>
          <w:trHeight w:val="255"/>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537</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631100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Издаци по основу ПДВ-а</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1.531,32</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1.532,00</w:t>
            </w:r>
          </w:p>
        </w:tc>
        <w:tc>
          <w:tcPr>
            <w:tcW w:w="1500" w:type="dxa"/>
            <w:tcBorders>
              <w:top w:val="nil"/>
              <w:left w:val="nil"/>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1.532,00</w:t>
            </w:r>
          </w:p>
        </w:tc>
        <w:tc>
          <w:tcPr>
            <w:tcW w:w="1500" w:type="dxa"/>
            <w:tcBorders>
              <w:top w:val="nil"/>
              <w:left w:val="single" w:sz="4" w:space="0" w:color="auto"/>
              <w:bottom w:val="single" w:sz="4" w:space="0" w:color="auto"/>
              <w:right w:val="nil"/>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1.531,23</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1,00</w:t>
            </w:r>
          </w:p>
        </w:tc>
      </w:tr>
      <w:tr w:rsidR="00DB51FB" w:rsidRPr="00DB51FB" w:rsidTr="00DB51FB">
        <w:trPr>
          <w:trHeight w:val="510"/>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lastRenderedPageBreak/>
              <w:t>538</w:t>
            </w:r>
          </w:p>
        </w:tc>
        <w:tc>
          <w:tcPr>
            <w:tcW w:w="460" w:type="dxa"/>
            <w:tcBorders>
              <w:top w:val="single" w:sz="4" w:space="0" w:color="auto"/>
              <w:left w:val="single" w:sz="4" w:space="0" w:color="auto"/>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638</w:t>
            </w:r>
          </w:p>
        </w:tc>
        <w:tc>
          <w:tcPr>
            <w:tcW w:w="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 </w:t>
            </w:r>
          </w:p>
        </w:tc>
        <w:tc>
          <w:tcPr>
            <w:tcW w:w="4200" w:type="dxa"/>
            <w:tcBorders>
              <w:top w:val="single" w:sz="4" w:space="0" w:color="auto"/>
              <w:left w:val="single" w:sz="4" w:space="0" w:color="auto"/>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Издаци за накнаде плата за пород.одсуство који се рефундирају</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100,00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1.050,00</w:t>
            </w:r>
          </w:p>
        </w:tc>
        <w:tc>
          <w:tcPr>
            <w:tcW w:w="1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1.048,69</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1,00</w:t>
            </w:r>
          </w:p>
        </w:tc>
      </w:tr>
      <w:tr w:rsidR="00DB51FB" w:rsidRPr="00DB51FB" w:rsidTr="00DB51FB">
        <w:trPr>
          <w:trHeight w:val="510"/>
        </w:trPr>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539</w:t>
            </w:r>
          </w:p>
        </w:tc>
        <w:tc>
          <w:tcPr>
            <w:tcW w:w="460" w:type="dxa"/>
            <w:tcBorders>
              <w:top w:val="single" w:sz="4" w:space="0" w:color="auto"/>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980" w:type="dxa"/>
            <w:tcBorders>
              <w:top w:val="single" w:sz="4" w:space="0" w:color="auto"/>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638100</w:t>
            </w:r>
          </w:p>
        </w:tc>
        <w:tc>
          <w:tcPr>
            <w:tcW w:w="4200" w:type="dxa"/>
            <w:tcBorders>
              <w:top w:val="single" w:sz="4" w:space="0" w:color="auto"/>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Издаци за накнаде плата за пород.одсуство који се рефундирају</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0,00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100,00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1.050,00</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1.048,69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1,00</w:t>
            </w:r>
          </w:p>
        </w:tc>
      </w:tr>
      <w:tr w:rsidR="00DB51FB" w:rsidRPr="00DB51FB" w:rsidTr="00DB51FB">
        <w:trPr>
          <w:trHeight w:val="510"/>
        </w:trPr>
        <w:tc>
          <w:tcPr>
            <w:tcW w:w="4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540</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639</w:t>
            </w:r>
          </w:p>
        </w:tc>
        <w:tc>
          <w:tcPr>
            <w:tcW w:w="9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20"/>
                <w:szCs w:val="20"/>
              </w:rPr>
            </w:pPr>
            <w:r w:rsidRPr="00DB51FB">
              <w:rPr>
                <w:rFonts w:ascii="Times New Roman" w:eastAsia="Times New Roman" w:hAnsi="Times New Roman" w:cs="Times New Roman"/>
                <w:color w:val="000000"/>
                <w:sz w:val="20"/>
                <w:szCs w:val="20"/>
              </w:rPr>
              <w:t> </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Издаци за измирење обавеза из ранијег периода</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1.005,00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#DIV/0!</w:t>
            </w:r>
          </w:p>
        </w:tc>
      </w:tr>
      <w:tr w:rsidR="00DB51FB" w:rsidRPr="00DB51FB" w:rsidTr="00DB51FB">
        <w:trPr>
          <w:trHeight w:val="540"/>
        </w:trPr>
        <w:tc>
          <w:tcPr>
            <w:tcW w:w="480" w:type="dxa"/>
            <w:tcBorders>
              <w:top w:val="nil"/>
              <w:left w:val="single" w:sz="4" w:space="0" w:color="auto"/>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УКУПНО АГЕНЦИЈА ЗА РАЗВОЈ МАЛИХ И СРЕДЊИХ ПРЕДУЗЕЋА (фонд 01)</w:t>
            </w:r>
          </w:p>
        </w:tc>
        <w:tc>
          <w:tcPr>
            <w:tcW w:w="1500" w:type="dxa"/>
            <w:tcBorders>
              <w:top w:val="nil"/>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264.839,40</w:t>
            </w:r>
          </w:p>
        </w:tc>
        <w:tc>
          <w:tcPr>
            <w:tcW w:w="1500" w:type="dxa"/>
            <w:tcBorders>
              <w:top w:val="nil"/>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237.753,00</w:t>
            </w:r>
          </w:p>
        </w:tc>
        <w:tc>
          <w:tcPr>
            <w:tcW w:w="1500" w:type="dxa"/>
            <w:tcBorders>
              <w:top w:val="nil"/>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241.403,00</w:t>
            </w:r>
          </w:p>
        </w:tc>
        <w:tc>
          <w:tcPr>
            <w:tcW w:w="1500" w:type="dxa"/>
            <w:tcBorders>
              <w:top w:val="nil"/>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226.132,14</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0,94</w:t>
            </w:r>
          </w:p>
        </w:tc>
      </w:tr>
      <w:tr w:rsidR="00DB51FB" w:rsidRPr="00DB51FB" w:rsidTr="00DB51FB">
        <w:trPr>
          <w:trHeight w:val="555"/>
        </w:trPr>
        <w:tc>
          <w:tcPr>
            <w:tcW w:w="480" w:type="dxa"/>
            <w:tcBorders>
              <w:top w:val="nil"/>
              <w:left w:val="single" w:sz="4" w:space="0" w:color="auto"/>
              <w:bottom w:val="single" w:sz="4" w:space="0" w:color="auto"/>
              <w:right w:val="single" w:sz="4" w:space="0" w:color="auto"/>
            </w:tcBorders>
            <w:shd w:val="clear" w:color="000000" w:fill="D9D9D9"/>
            <w:noWrap/>
            <w:vAlign w:val="bottom"/>
            <w:hideMark/>
          </w:tcPr>
          <w:p w:rsidR="00DB51FB" w:rsidRPr="00DB51FB" w:rsidRDefault="00DB51FB" w:rsidP="00DB51FB">
            <w:pPr>
              <w:spacing w:after="0" w:line="240" w:lineRule="auto"/>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 </w:t>
            </w:r>
          </w:p>
        </w:tc>
        <w:tc>
          <w:tcPr>
            <w:tcW w:w="6220" w:type="dxa"/>
            <w:gridSpan w:val="4"/>
            <w:tcBorders>
              <w:top w:val="single" w:sz="4" w:space="0" w:color="auto"/>
              <w:left w:val="nil"/>
              <w:bottom w:val="single" w:sz="4" w:space="0" w:color="auto"/>
              <w:right w:val="single" w:sz="4" w:space="0" w:color="auto"/>
            </w:tcBorders>
            <w:shd w:val="clear" w:color="000000" w:fill="D9D9D9"/>
            <w:hideMark/>
          </w:tcPr>
          <w:p w:rsidR="00DB51FB" w:rsidRPr="00DB51FB" w:rsidRDefault="00DB51FB" w:rsidP="00DB51FB">
            <w:pPr>
              <w:spacing w:after="0" w:line="240" w:lineRule="auto"/>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УКУПНО АГЕНЦИЈА ЗА РАЗВОЈ МАЛИХ И СРЕДЊИХ ПРЕДУЗЕЋА</w:t>
            </w:r>
          </w:p>
        </w:tc>
        <w:tc>
          <w:tcPr>
            <w:tcW w:w="1500" w:type="dxa"/>
            <w:tcBorders>
              <w:top w:val="nil"/>
              <w:left w:val="nil"/>
              <w:bottom w:val="single" w:sz="4" w:space="0" w:color="auto"/>
              <w:right w:val="single" w:sz="4" w:space="0" w:color="auto"/>
            </w:tcBorders>
            <w:shd w:val="clear" w:color="000000" w:fill="D9D9D9"/>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264.839,40</w:t>
            </w:r>
          </w:p>
        </w:tc>
        <w:tc>
          <w:tcPr>
            <w:tcW w:w="1500" w:type="dxa"/>
            <w:tcBorders>
              <w:top w:val="nil"/>
              <w:left w:val="nil"/>
              <w:bottom w:val="single" w:sz="4" w:space="0" w:color="auto"/>
              <w:right w:val="single" w:sz="4" w:space="0" w:color="auto"/>
            </w:tcBorders>
            <w:shd w:val="clear" w:color="000000" w:fill="D9D9D9"/>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237.753,00</w:t>
            </w:r>
          </w:p>
        </w:tc>
        <w:tc>
          <w:tcPr>
            <w:tcW w:w="1500" w:type="dxa"/>
            <w:tcBorders>
              <w:top w:val="nil"/>
              <w:left w:val="nil"/>
              <w:bottom w:val="single" w:sz="4" w:space="0" w:color="auto"/>
              <w:right w:val="single" w:sz="4" w:space="0" w:color="auto"/>
            </w:tcBorders>
            <w:shd w:val="clear" w:color="000000" w:fill="D9D9D9"/>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241.403,00</w:t>
            </w:r>
          </w:p>
        </w:tc>
        <w:tc>
          <w:tcPr>
            <w:tcW w:w="1500" w:type="dxa"/>
            <w:tcBorders>
              <w:top w:val="nil"/>
              <w:left w:val="nil"/>
              <w:bottom w:val="single" w:sz="4" w:space="0" w:color="auto"/>
              <w:right w:val="single" w:sz="4" w:space="0" w:color="auto"/>
            </w:tcBorders>
            <w:shd w:val="clear" w:color="000000" w:fill="D9D9D9"/>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226.132,14</w:t>
            </w:r>
          </w:p>
        </w:tc>
        <w:tc>
          <w:tcPr>
            <w:tcW w:w="960" w:type="dxa"/>
            <w:tcBorders>
              <w:top w:val="nil"/>
              <w:left w:val="nil"/>
              <w:bottom w:val="single" w:sz="4" w:space="0" w:color="auto"/>
              <w:right w:val="single" w:sz="4" w:space="0" w:color="auto"/>
            </w:tcBorders>
            <w:shd w:val="clear" w:color="000000" w:fill="D9D9D9"/>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0,94</w:t>
            </w:r>
          </w:p>
        </w:tc>
      </w:tr>
    </w:tbl>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tbl>
      <w:tblPr>
        <w:tblW w:w="13520" w:type="dxa"/>
        <w:tblLook w:val="04A0"/>
      </w:tblPr>
      <w:tblGrid>
        <w:gridCol w:w="486"/>
        <w:gridCol w:w="460"/>
        <w:gridCol w:w="580"/>
        <w:gridCol w:w="960"/>
        <w:gridCol w:w="4200"/>
        <w:gridCol w:w="1480"/>
        <w:gridCol w:w="1500"/>
        <w:gridCol w:w="1534"/>
        <w:gridCol w:w="1500"/>
        <w:gridCol w:w="960"/>
      </w:tblGrid>
      <w:tr w:rsidR="00DB51FB" w:rsidRPr="00DB51FB" w:rsidTr="00DB51FB">
        <w:trPr>
          <w:trHeight w:val="240"/>
        </w:trPr>
        <w:tc>
          <w:tcPr>
            <w:tcW w:w="380" w:type="dxa"/>
            <w:tcBorders>
              <w:top w:val="single" w:sz="4" w:space="0" w:color="auto"/>
              <w:left w:val="single" w:sz="4" w:space="0" w:color="auto"/>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lastRenderedPageBreak/>
              <w:t> </w:t>
            </w:r>
          </w:p>
        </w:tc>
        <w:tc>
          <w:tcPr>
            <w:tcW w:w="13140" w:type="dxa"/>
            <w:gridSpan w:val="9"/>
            <w:tcBorders>
              <w:top w:val="single" w:sz="4" w:space="0" w:color="auto"/>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РАСПОРЕД СРЕДСТАВА ПО ОРГАНИЗАЦИОНОЈ КЛАСИФИКАЦИЈИ  ЗА 2018. И 2019. ГОДИНУ</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c>
          <w:tcPr>
            <w:tcW w:w="13140" w:type="dxa"/>
            <w:gridSpan w:val="9"/>
            <w:tcBorders>
              <w:top w:val="single" w:sz="4" w:space="0" w:color="auto"/>
              <w:left w:val="nil"/>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r>
      <w:tr w:rsidR="00DB51FB" w:rsidRPr="00DB51FB" w:rsidTr="00DB51FB">
        <w:trPr>
          <w:trHeight w:val="585"/>
        </w:trPr>
        <w:tc>
          <w:tcPr>
            <w:tcW w:w="380" w:type="dxa"/>
            <w:tcBorders>
              <w:top w:val="nil"/>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ОПИС</w:t>
            </w:r>
          </w:p>
        </w:tc>
        <w:tc>
          <w:tcPr>
            <w:tcW w:w="1480" w:type="dxa"/>
            <w:tcBorders>
              <w:top w:val="nil"/>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4"/>
                <w:szCs w:val="14"/>
              </w:rPr>
            </w:pPr>
            <w:r w:rsidRPr="00DB51FB">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4"/>
                <w:szCs w:val="14"/>
              </w:rPr>
            </w:pPr>
            <w:r w:rsidRPr="00DB51FB">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4"/>
                <w:szCs w:val="14"/>
              </w:rPr>
            </w:pPr>
            <w:r w:rsidRPr="00DB51FB">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4"/>
                <w:szCs w:val="14"/>
              </w:rPr>
            </w:pPr>
            <w:r w:rsidRPr="00DB51FB">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4"/>
                <w:szCs w:val="14"/>
              </w:rPr>
            </w:pPr>
            <w:r w:rsidRPr="00DB51FB">
              <w:rPr>
                <w:rFonts w:ascii="Times New Roman" w:eastAsia="Times New Roman" w:hAnsi="Times New Roman" w:cs="Times New Roman"/>
                <w:b/>
                <w:bCs/>
                <w:color w:val="000000"/>
                <w:sz w:val="14"/>
                <w:szCs w:val="14"/>
              </w:rPr>
              <w:t>ИНДЕКС (6/5)</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18"/>
                <w:szCs w:val="18"/>
              </w:rPr>
            </w:pPr>
            <w:r w:rsidRPr="00DB51FB">
              <w:rPr>
                <w:rFonts w:ascii="Times New Roman" w:eastAsia="Times New Roman" w:hAnsi="Times New Roman" w:cs="Times New Roman"/>
                <w:i/>
                <w:iCs/>
                <w:color w:val="000000"/>
                <w:sz w:val="18"/>
                <w:szCs w:val="18"/>
              </w:rPr>
              <w:t> </w:t>
            </w:r>
          </w:p>
        </w:tc>
        <w:tc>
          <w:tcPr>
            <w:tcW w:w="2000" w:type="dxa"/>
            <w:gridSpan w:val="3"/>
            <w:tcBorders>
              <w:top w:val="single" w:sz="4" w:space="0" w:color="auto"/>
              <w:left w:val="nil"/>
              <w:bottom w:val="nil"/>
              <w:right w:val="single" w:sz="4" w:space="0" w:color="auto"/>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18"/>
                <w:szCs w:val="18"/>
              </w:rPr>
            </w:pPr>
            <w:r w:rsidRPr="00DB51FB">
              <w:rPr>
                <w:rFonts w:ascii="Times New Roman" w:eastAsia="Times New Roman" w:hAnsi="Times New Roman" w:cs="Times New Roman"/>
                <w:i/>
                <w:iCs/>
                <w:color w:val="000000"/>
                <w:sz w:val="18"/>
                <w:szCs w:val="18"/>
              </w:rPr>
              <w:t>1</w:t>
            </w:r>
          </w:p>
        </w:tc>
        <w:tc>
          <w:tcPr>
            <w:tcW w:w="4200" w:type="dxa"/>
            <w:tcBorders>
              <w:top w:val="nil"/>
              <w:left w:val="nil"/>
              <w:bottom w:val="nil"/>
              <w:right w:val="single" w:sz="4" w:space="0" w:color="auto"/>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18"/>
                <w:szCs w:val="18"/>
              </w:rPr>
            </w:pPr>
            <w:r w:rsidRPr="00DB51FB">
              <w:rPr>
                <w:rFonts w:ascii="Times New Roman" w:eastAsia="Times New Roman" w:hAnsi="Times New Roman" w:cs="Times New Roman"/>
                <w:i/>
                <w:iCs/>
                <w:color w:val="000000"/>
                <w:sz w:val="18"/>
                <w:szCs w:val="18"/>
              </w:rPr>
              <w:t>2</w:t>
            </w:r>
          </w:p>
        </w:tc>
        <w:tc>
          <w:tcPr>
            <w:tcW w:w="1480" w:type="dxa"/>
            <w:tcBorders>
              <w:top w:val="nil"/>
              <w:left w:val="nil"/>
              <w:bottom w:val="nil"/>
              <w:right w:val="nil"/>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18"/>
                <w:szCs w:val="18"/>
              </w:rPr>
            </w:pPr>
            <w:r w:rsidRPr="00DB51FB">
              <w:rPr>
                <w:rFonts w:ascii="Times New Roman" w:eastAsia="Times New Roman" w:hAnsi="Times New Roman" w:cs="Times New Roman"/>
                <w:i/>
                <w:iCs/>
                <w:color w:val="000000"/>
                <w:sz w:val="18"/>
                <w:szCs w:val="18"/>
              </w:rPr>
              <w:t>3</w:t>
            </w:r>
          </w:p>
        </w:tc>
        <w:tc>
          <w:tcPr>
            <w:tcW w:w="1500" w:type="dxa"/>
            <w:tcBorders>
              <w:top w:val="nil"/>
              <w:left w:val="single" w:sz="4" w:space="0" w:color="auto"/>
              <w:bottom w:val="nil"/>
              <w:right w:val="nil"/>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18"/>
                <w:szCs w:val="18"/>
              </w:rPr>
            </w:pPr>
            <w:r w:rsidRPr="00DB51FB">
              <w:rPr>
                <w:rFonts w:ascii="Times New Roman" w:eastAsia="Times New Roman" w:hAnsi="Times New Roman" w:cs="Times New Roman"/>
                <w:i/>
                <w:iCs/>
                <w:color w:val="000000"/>
                <w:sz w:val="18"/>
                <w:szCs w:val="18"/>
              </w:rPr>
              <w:t>4</w:t>
            </w:r>
          </w:p>
        </w:tc>
        <w:tc>
          <w:tcPr>
            <w:tcW w:w="1500" w:type="dxa"/>
            <w:tcBorders>
              <w:top w:val="nil"/>
              <w:left w:val="single" w:sz="4" w:space="0" w:color="auto"/>
              <w:bottom w:val="nil"/>
              <w:right w:val="single" w:sz="4" w:space="0" w:color="auto"/>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18"/>
                <w:szCs w:val="18"/>
              </w:rPr>
            </w:pPr>
            <w:r w:rsidRPr="00DB51FB">
              <w:rPr>
                <w:rFonts w:ascii="Times New Roman" w:eastAsia="Times New Roman" w:hAnsi="Times New Roman" w:cs="Times New Roman"/>
                <w:i/>
                <w:iCs/>
                <w:color w:val="000000"/>
                <w:sz w:val="18"/>
                <w:szCs w:val="18"/>
              </w:rPr>
              <w:t>5</w:t>
            </w:r>
          </w:p>
        </w:tc>
        <w:tc>
          <w:tcPr>
            <w:tcW w:w="1500" w:type="dxa"/>
            <w:tcBorders>
              <w:top w:val="nil"/>
              <w:left w:val="nil"/>
              <w:bottom w:val="nil"/>
              <w:right w:val="nil"/>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18"/>
                <w:szCs w:val="18"/>
              </w:rPr>
            </w:pPr>
            <w:r w:rsidRPr="00DB51FB">
              <w:rPr>
                <w:rFonts w:ascii="Times New Roman" w:eastAsia="Times New Roman" w:hAnsi="Times New Roman" w:cs="Times New Roman"/>
                <w:i/>
                <w:iCs/>
                <w:color w:val="000000"/>
                <w:sz w:val="18"/>
                <w:szCs w:val="18"/>
              </w:rPr>
              <w:t>6</w:t>
            </w:r>
          </w:p>
        </w:tc>
        <w:tc>
          <w:tcPr>
            <w:tcW w:w="960" w:type="dxa"/>
            <w:tcBorders>
              <w:top w:val="nil"/>
              <w:left w:val="single" w:sz="4" w:space="0" w:color="auto"/>
              <w:bottom w:val="nil"/>
              <w:right w:val="single" w:sz="4" w:space="0" w:color="auto"/>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i/>
                <w:iCs/>
                <w:color w:val="000000"/>
                <w:sz w:val="18"/>
                <w:szCs w:val="18"/>
              </w:rPr>
            </w:pPr>
            <w:r w:rsidRPr="00DB51FB">
              <w:rPr>
                <w:rFonts w:ascii="Times New Roman" w:eastAsia="Times New Roman" w:hAnsi="Times New Roman" w:cs="Times New Roman"/>
                <w:i/>
                <w:iCs/>
                <w:color w:val="000000"/>
                <w:sz w:val="18"/>
                <w:szCs w:val="18"/>
              </w:rPr>
              <w:t>7</w:t>
            </w:r>
          </w:p>
        </w:tc>
      </w:tr>
      <w:tr w:rsidR="00DB51FB" w:rsidRPr="00DB51FB" w:rsidTr="00DB51FB">
        <w:trPr>
          <w:trHeight w:val="240"/>
        </w:trPr>
        <w:tc>
          <w:tcPr>
            <w:tcW w:w="380" w:type="dxa"/>
            <w:tcBorders>
              <w:top w:val="nil"/>
              <w:left w:val="single" w:sz="4" w:space="0" w:color="auto"/>
              <w:bottom w:val="single" w:sz="4" w:space="0" w:color="auto"/>
              <w:right w:val="nil"/>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c>
          <w:tcPr>
            <w:tcW w:w="12180" w:type="dxa"/>
            <w:gridSpan w:val="8"/>
            <w:tcBorders>
              <w:top w:val="single" w:sz="4" w:space="0" w:color="auto"/>
              <w:left w:val="single" w:sz="4" w:space="0" w:color="auto"/>
              <w:bottom w:val="single" w:sz="4" w:space="0" w:color="auto"/>
              <w:right w:val="nil"/>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single" w:sz="4" w:space="0" w:color="auto"/>
              <w:left w:val="nil"/>
              <w:bottom w:val="nil"/>
              <w:right w:val="single" w:sz="4" w:space="0" w:color="auto"/>
            </w:tcBorders>
            <w:shd w:val="clear" w:color="auto" w:fill="auto"/>
            <w:noWrap/>
            <w:vAlign w:val="bottom"/>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c>
          <w:tcPr>
            <w:tcW w:w="2000" w:type="dxa"/>
            <w:gridSpan w:val="3"/>
            <w:tcBorders>
              <w:top w:val="nil"/>
              <w:left w:val="nil"/>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ПЈТ</w:t>
            </w:r>
          </w:p>
        </w:tc>
        <w:tc>
          <w:tcPr>
            <w:tcW w:w="10180" w:type="dxa"/>
            <w:gridSpan w:val="5"/>
            <w:tcBorders>
              <w:top w:val="single" w:sz="4" w:space="0" w:color="auto"/>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ЈУ ГИМНАЗИЈА "ФИЛИП ВИШЊИЋ"</w:t>
            </w:r>
          </w:p>
        </w:tc>
        <w:tc>
          <w:tcPr>
            <w:tcW w:w="960" w:type="dxa"/>
            <w:tcBorders>
              <w:top w:val="single" w:sz="4" w:space="0" w:color="auto"/>
              <w:left w:val="nil"/>
              <w:bottom w:val="nil"/>
              <w:right w:val="single" w:sz="4" w:space="0" w:color="auto"/>
            </w:tcBorders>
            <w:shd w:val="clear" w:color="auto" w:fill="auto"/>
            <w:noWrap/>
            <w:vAlign w:val="bottom"/>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Број ПЈТ</w:t>
            </w:r>
          </w:p>
        </w:tc>
        <w:tc>
          <w:tcPr>
            <w:tcW w:w="10180" w:type="dxa"/>
            <w:gridSpan w:val="5"/>
            <w:tcBorders>
              <w:top w:val="single" w:sz="4" w:space="0" w:color="auto"/>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0815054</w:t>
            </w:r>
          </w:p>
        </w:tc>
        <w:tc>
          <w:tcPr>
            <w:tcW w:w="960" w:type="dxa"/>
            <w:tcBorders>
              <w:top w:val="single" w:sz="4" w:space="0" w:color="auto"/>
              <w:left w:val="nil"/>
              <w:bottom w:val="nil"/>
              <w:right w:val="single" w:sz="4" w:space="0" w:color="auto"/>
            </w:tcBorders>
            <w:shd w:val="clear" w:color="auto" w:fill="auto"/>
            <w:noWrap/>
            <w:vAlign w:val="bottom"/>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c>
          <w:tcPr>
            <w:tcW w:w="13140" w:type="dxa"/>
            <w:gridSpan w:val="9"/>
            <w:tcBorders>
              <w:top w:val="single" w:sz="4" w:space="0" w:color="auto"/>
              <w:left w:val="nil"/>
              <w:bottom w:val="single" w:sz="4" w:space="0" w:color="auto"/>
              <w:right w:val="single" w:sz="4" w:space="0" w:color="000000"/>
            </w:tcBorders>
            <w:shd w:val="clear" w:color="000000" w:fill="FFFFFF"/>
            <w:hideMark/>
          </w:tcPr>
          <w:p w:rsidR="00DB51FB" w:rsidRPr="00DB51FB" w:rsidRDefault="00DB51FB" w:rsidP="00DB51FB">
            <w:pPr>
              <w:spacing w:after="0" w:line="240" w:lineRule="auto"/>
              <w:jc w:val="center"/>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541</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41</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ТЕКУЋИ РАСХОДИ</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99.246,52</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141.050,00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141.900,00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141.163,58</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0,99</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542</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411</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Плате и накнаде трошкова запослених</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10.000,00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11.000,00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10.342,00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10.341,15</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1,00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543</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411200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Накнаде запослених</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11.000,00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10.342,00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10.341,15</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544</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412</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Расходи по основу коришћења роба и услуга</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89.246,52</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130.050,00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131.558,00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130.822,43</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0,99</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545</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412200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Трошкови енергије и гријања</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27.336,31</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27.500,00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27.000,00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26.516,73</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0,98</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546</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412200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Трошкови комуналних услуга</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12.698,19</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13.500,00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15.544,00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15.294,97</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0,98</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547</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412300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Набавка материјала</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15.827,23</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23.000,00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22.602,00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22.601,52</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548</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412500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Трошкови текућег одржавања</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3.137,85</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6.000,00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5.707,00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5.706,36</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549</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412600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Путни трошкови</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430,96</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7.000,00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7.285,00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7.283,92</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550</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412600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Трошкови превоза и горива</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3.857,99</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450,00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255,00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254,43</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551</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412700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Трошкови осигурања,  и платног промета</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8.147,48</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10.000,00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10.928,00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10.927,88</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552</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412900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Уговорене услуге и друге дажбине</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17.810,51</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42.600,00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42.237,00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42.236,62</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553</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419</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419100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Трошкови спорова</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#DIV/0!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554</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419100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Трошкови спорова</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#DIV/0!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555</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51</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КАПИТАЛНИ РАСХОДИ</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3.481,32</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5.000,00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4.150,00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4.149,34</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1,00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556</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511</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Трошкови за набавку сталних средстава</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3.481,32</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5.000,00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4.150,00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4.149,34</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1,00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557</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511100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Набавка грађевинских објеката</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#DIV/0!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558</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511200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Реконструкција и инвестиције у објекте</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#DIV/0!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559</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511300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Набавка опреме</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3.481,32</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5.000,00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4.150,00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4.149,34</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560</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516100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Издаци за залихе материјала, ситног инвентара</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#DIV/0!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center"/>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561</w:t>
            </w:r>
          </w:p>
        </w:tc>
        <w:tc>
          <w:tcPr>
            <w:tcW w:w="4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631</w:t>
            </w:r>
          </w:p>
        </w:tc>
        <w:tc>
          <w:tcPr>
            <w:tcW w:w="96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631900</w:t>
            </w:r>
          </w:p>
        </w:tc>
        <w:tc>
          <w:tcPr>
            <w:tcW w:w="4200" w:type="dxa"/>
            <w:tcBorders>
              <w:top w:val="nil"/>
              <w:left w:val="nil"/>
              <w:bottom w:val="single" w:sz="4" w:space="0" w:color="auto"/>
              <w:right w:val="single" w:sz="4" w:space="0" w:color="auto"/>
            </w:tcBorders>
            <w:shd w:val="clear" w:color="auto" w:fill="auto"/>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Измирење обавеза из ранијег периода</w:t>
            </w:r>
          </w:p>
        </w:tc>
        <w:tc>
          <w:tcPr>
            <w:tcW w:w="148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3.459,19</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#DIV/0!</w:t>
            </w:r>
          </w:p>
        </w:tc>
      </w:tr>
      <w:tr w:rsidR="00DB51FB" w:rsidRPr="00DB51FB" w:rsidTr="00DB51FB">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 </w:t>
            </w:r>
          </w:p>
        </w:tc>
        <w:tc>
          <w:tcPr>
            <w:tcW w:w="6200" w:type="dxa"/>
            <w:gridSpan w:val="4"/>
            <w:tcBorders>
              <w:top w:val="single" w:sz="4" w:space="0" w:color="auto"/>
              <w:left w:val="nil"/>
              <w:bottom w:val="single" w:sz="4" w:space="0" w:color="auto"/>
              <w:right w:val="single" w:sz="4" w:space="0" w:color="auto"/>
            </w:tcBorders>
            <w:shd w:val="clear" w:color="000000" w:fill="FFFFFF"/>
            <w:hideMark/>
          </w:tcPr>
          <w:p w:rsidR="00DB51FB" w:rsidRPr="00DB51FB" w:rsidRDefault="00DB51FB" w:rsidP="00DB51FB">
            <w:pPr>
              <w:spacing w:after="0" w:line="240" w:lineRule="auto"/>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УКУПНО ГИМНАЗИЈА "ФИЛИП ВИШЊИЋ"(фонд 01)</w:t>
            </w:r>
          </w:p>
        </w:tc>
        <w:tc>
          <w:tcPr>
            <w:tcW w:w="1480" w:type="dxa"/>
            <w:tcBorders>
              <w:top w:val="nil"/>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106.187,03</w:t>
            </w:r>
          </w:p>
        </w:tc>
        <w:tc>
          <w:tcPr>
            <w:tcW w:w="1500" w:type="dxa"/>
            <w:tcBorders>
              <w:top w:val="nil"/>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146.050,00</w:t>
            </w:r>
          </w:p>
        </w:tc>
        <w:tc>
          <w:tcPr>
            <w:tcW w:w="1500" w:type="dxa"/>
            <w:tcBorders>
              <w:top w:val="nil"/>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146.050,00</w:t>
            </w:r>
          </w:p>
        </w:tc>
        <w:tc>
          <w:tcPr>
            <w:tcW w:w="1500" w:type="dxa"/>
            <w:tcBorders>
              <w:top w:val="nil"/>
              <w:left w:val="nil"/>
              <w:bottom w:val="single" w:sz="4" w:space="0" w:color="auto"/>
              <w:right w:val="single" w:sz="4" w:space="0" w:color="auto"/>
            </w:tcBorders>
            <w:shd w:val="clear" w:color="000000" w:fill="FFFFFF"/>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145.312,92</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color w:val="000000"/>
                <w:sz w:val="18"/>
                <w:szCs w:val="18"/>
              </w:rPr>
            </w:pPr>
            <w:r w:rsidRPr="00DB51FB">
              <w:rPr>
                <w:rFonts w:ascii="Times New Roman" w:eastAsia="Times New Roman" w:hAnsi="Times New Roman" w:cs="Times New Roman"/>
                <w:b/>
                <w:bCs/>
                <w:color w:val="000000"/>
                <w:sz w:val="18"/>
                <w:szCs w:val="18"/>
              </w:rPr>
              <w:t>0,99</w:t>
            </w:r>
          </w:p>
        </w:tc>
      </w:tr>
      <w:tr w:rsidR="00DB51FB" w:rsidRPr="00DB51FB" w:rsidTr="00DB51FB">
        <w:trPr>
          <w:trHeight w:val="255"/>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6200" w:type="dxa"/>
            <w:gridSpan w:val="4"/>
            <w:tcBorders>
              <w:top w:val="single" w:sz="4" w:space="0" w:color="auto"/>
              <w:left w:val="nil"/>
              <w:bottom w:val="single" w:sz="4" w:space="0" w:color="auto"/>
              <w:right w:val="single" w:sz="4" w:space="0" w:color="auto"/>
            </w:tcBorders>
            <w:shd w:val="clear" w:color="auto" w:fill="auto"/>
            <w:noWrap/>
            <w:vAlign w:val="bottom"/>
            <w:hideMark/>
          </w:tcPr>
          <w:p w:rsidR="00DB51FB" w:rsidRPr="00DB51FB" w:rsidRDefault="00DB51FB" w:rsidP="00DB51FB">
            <w:pPr>
              <w:spacing w:after="0" w:line="240" w:lineRule="auto"/>
              <w:rPr>
                <w:rFonts w:ascii="Times New Roman" w:eastAsia="Times New Roman" w:hAnsi="Times New Roman" w:cs="Times New Roman"/>
                <w:b/>
                <w:bCs/>
                <w:color w:val="000000"/>
                <w:sz w:val="20"/>
                <w:szCs w:val="20"/>
              </w:rPr>
            </w:pPr>
            <w:r w:rsidRPr="00DB51FB">
              <w:rPr>
                <w:rFonts w:ascii="Times New Roman" w:eastAsia="Times New Roman" w:hAnsi="Times New Roman" w:cs="Times New Roman"/>
                <w:b/>
                <w:bCs/>
                <w:color w:val="000000"/>
                <w:sz w:val="20"/>
                <w:szCs w:val="20"/>
              </w:rPr>
              <w:t>ФОНД 03</w:t>
            </w:r>
          </w:p>
        </w:tc>
        <w:tc>
          <w:tcPr>
            <w:tcW w:w="1480" w:type="dxa"/>
            <w:tcBorders>
              <w:top w:val="nil"/>
              <w:left w:val="nil"/>
              <w:bottom w:val="single" w:sz="4" w:space="0" w:color="auto"/>
              <w:right w:val="single" w:sz="4" w:space="0" w:color="auto"/>
            </w:tcBorders>
            <w:shd w:val="clear" w:color="auto" w:fill="auto"/>
            <w:noWrap/>
            <w:vAlign w:val="bottom"/>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1507,75</w:t>
            </w:r>
          </w:p>
        </w:tc>
        <w:tc>
          <w:tcPr>
            <w:tcW w:w="1500" w:type="dxa"/>
            <w:tcBorders>
              <w:top w:val="nil"/>
              <w:left w:val="nil"/>
              <w:bottom w:val="single" w:sz="4" w:space="0" w:color="auto"/>
              <w:right w:val="single" w:sz="4" w:space="0" w:color="auto"/>
            </w:tcBorders>
            <w:shd w:val="clear" w:color="auto" w:fill="auto"/>
            <w:noWrap/>
            <w:vAlign w:val="bottom"/>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bottom"/>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10.000,00</w:t>
            </w:r>
          </w:p>
        </w:tc>
        <w:tc>
          <w:tcPr>
            <w:tcW w:w="1500" w:type="dxa"/>
            <w:tcBorders>
              <w:top w:val="nil"/>
              <w:left w:val="nil"/>
              <w:bottom w:val="single" w:sz="4" w:space="0" w:color="auto"/>
              <w:right w:val="single" w:sz="4" w:space="0" w:color="auto"/>
            </w:tcBorders>
            <w:shd w:val="clear" w:color="auto" w:fill="auto"/>
            <w:noWrap/>
            <w:vAlign w:val="bottom"/>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9.958,99</w:t>
            </w:r>
          </w:p>
        </w:tc>
        <w:tc>
          <w:tcPr>
            <w:tcW w:w="960" w:type="dxa"/>
            <w:tcBorders>
              <w:top w:val="nil"/>
              <w:left w:val="nil"/>
              <w:bottom w:val="single" w:sz="4" w:space="0" w:color="auto"/>
              <w:right w:val="single" w:sz="4" w:space="0" w:color="auto"/>
            </w:tcBorders>
            <w:shd w:val="clear" w:color="auto" w:fill="auto"/>
            <w:noWrap/>
            <w:vAlign w:val="center"/>
            <w:hideMark/>
          </w:tcPr>
          <w:p w:rsidR="00DB51FB" w:rsidRPr="00DB51FB" w:rsidRDefault="00DB51FB" w:rsidP="00DB51FB">
            <w:pPr>
              <w:spacing w:after="0" w:line="240" w:lineRule="auto"/>
              <w:jc w:val="right"/>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1,00</w:t>
            </w:r>
          </w:p>
        </w:tc>
      </w:tr>
      <w:tr w:rsidR="00DB51FB" w:rsidRPr="00DB51FB" w:rsidTr="00DB51FB">
        <w:trPr>
          <w:trHeight w:val="270"/>
        </w:trPr>
        <w:tc>
          <w:tcPr>
            <w:tcW w:w="380" w:type="dxa"/>
            <w:tcBorders>
              <w:top w:val="nil"/>
              <w:left w:val="single" w:sz="4" w:space="0" w:color="auto"/>
              <w:bottom w:val="single" w:sz="4" w:space="0" w:color="auto"/>
              <w:right w:val="single" w:sz="4" w:space="0" w:color="auto"/>
            </w:tcBorders>
            <w:shd w:val="clear" w:color="000000" w:fill="D9D9D9"/>
            <w:noWrap/>
            <w:vAlign w:val="bottom"/>
            <w:hideMark/>
          </w:tcPr>
          <w:p w:rsidR="00DB51FB" w:rsidRPr="00DB51FB" w:rsidRDefault="00DB51FB" w:rsidP="00DB51FB">
            <w:pPr>
              <w:spacing w:after="0" w:line="240" w:lineRule="auto"/>
              <w:rPr>
                <w:rFonts w:ascii="Times New Roman" w:eastAsia="Times New Roman" w:hAnsi="Times New Roman" w:cs="Times New Roman"/>
                <w:color w:val="000000"/>
                <w:sz w:val="18"/>
                <w:szCs w:val="18"/>
              </w:rPr>
            </w:pPr>
            <w:r w:rsidRPr="00DB51FB">
              <w:rPr>
                <w:rFonts w:ascii="Times New Roman" w:eastAsia="Times New Roman" w:hAnsi="Times New Roman" w:cs="Times New Roman"/>
                <w:color w:val="000000"/>
                <w:sz w:val="18"/>
                <w:szCs w:val="18"/>
              </w:rPr>
              <w:t> </w:t>
            </w:r>
          </w:p>
        </w:tc>
        <w:tc>
          <w:tcPr>
            <w:tcW w:w="6200" w:type="dxa"/>
            <w:gridSpan w:val="4"/>
            <w:tcBorders>
              <w:top w:val="single" w:sz="4" w:space="0" w:color="auto"/>
              <w:left w:val="nil"/>
              <w:bottom w:val="single" w:sz="4" w:space="0" w:color="auto"/>
              <w:right w:val="single" w:sz="4" w:space="0" w:color="auto"/>
            </w:tcBorders>
            <w:shd w:val="clear" w:color="000000" w:fill="D9D9D9"/>
            <w:hideMark/>
          </w:tcPr>
          <w:p w:rsidR="00DB51FB" w:rsidRPr="00DB51FB" w:rsidRDefault="00DB51FB" w:rsidP="00DB51FB">
            <w:pPr>
              <w:spacing w:after="0" w:line="240" w:lineRule="auto"/>
              <w:rPr>
                <w:rFonts w:ascii="Times New Roman" w:eastAsia="Times New Roman" w:hAnsi="Times New Roman" w:cs="Times New Roman"/>
                <w:b/>
                <w:bCs/>
                <w:i/>
                <w:iCs/>
                <w:color w:val="000000"/>
                <w:sz w:val="20"/>
                <w:szCs w:val="20"/>
              </w:rPr>
            </w:pPr>
            <w:r w:rsidRPr="00DB51FB">
              <w:rPr>
                <w:rFonts w:ascii="Times New Roman" w:eastAsia="Times New Roman" w:hAnsi="Times New Roman" w:cs="Times New Roman"/>
                <w:b/>
                <w:bCs/>
                <w:i/>
                <w:iCs/>
                <w:color w:val="000000"/>
                <w:sz w:val="20"/>
                <w:szCs w:val="20"/>
              </w:rPr>
              <w:t>УКУПНО ГИМНАЗИЈА "ФИЛИП ВИШЊИЋ"</w:t>
            </w:r>
          </w:p>
        </w:tc>
        <w:tc>
          <w:tcPr>
            <w:tcW w:w="1480" w:type="dxa"/>
            <w:tcBorders>
              <w:top w:val="nil"/>
              <w:left w:val="nil"/>
              <w:bottom w:val="single" w:sz="4" w:space="0" w:color="auto"/>
              <w:right w:val="single" w:sz="4" w:space="0" w:color="auto"/>
            </w:tcBorders>
            <w:shd w:val="clear" w:color="000000" w:fill="D9D9D9"/>
            <w:noWrap/>
            <w:vAlign w:val="bottom"/>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107.694,78</w:t>
            </w:r>
          </w:p>
        </w:tc>
        <w:tc>
          <w:tcPr>
            <w:tcW w:w="1500" w:type="dxa"/>
            <w:tcBorders>
              <w:top w:val="nil"/>
              <w:left w:val="nil"/>
              <w:bottom w:val="single" w:sz="4" w:space="0" w:color="auto"/>
              <w:right w:val="single" w:sz="4" w:space="0" w:color="auto"/>
            </w:tcBorders>
            <w:shd w:val="clear" w:color="000000" w:fill="D9D9D9"/>
            <w:noWrap/>
            <w:vAlign w:val="bottom"/>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146.050,00</w:t>
            </w:r>
          </w:p>
        </w:tc>
        <w:tc>
          <w:tcPr>
            <w:tcW w:w="1500" w:type="dxa"/>
            <w:tcBorders>
              <w:top w:val="nil"/>
              <w:left w:val="nil"/>
              <w:bottom w:val="single" w:sz="4" w:space="0" w:color="auto"/>
              <w:right w:val="single" w:sz="4" w:space="0" w:color="auto"/>
            </w:tcBorders>
            <w:shd w:val="clear" w:color="000000" w:fill="D9D9D9"/>
            <w:noWrap/>
            <w:vAlign w:val="bottom"/>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156.050,00</w:t>
            </w:r>
          </w:p>
        </w:tc>
        <w:tc>
          <w:tcPr>
            <w:tcW w:w="1500" w:type="dxa"/>
            <w:tcBorders>
              <w:top w:val="nil"/>
              <w:left w:val="nil"/>
              <w:bottom w:val="single" w:sz="4" w:space="0" w:color="auto"/>
              <w:right w:val="single" w:sz="4" w:space="0" w:color="auto"/>
            </w:tcBorders>
            <w:shd w:val="clear" w:color="000000" w:fill="D9D9D9"/>
            <w:noWrap/>
            <w:vAlign w:val="bottom"/>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155.271,91</w:t>
            </w:r>
          </w:p>
        </w:tc>
        <w:tc>
          <w:tcPr>
            <w:tcW w:w="960" w:type="dxa"/>
            <w:tcBorders>
              <w:top w:val="nil"/>
              <w:left w:val="nil"/>
              <w:bottom w:val="single" w:sz="4" w:space="0" w:color="auto"/>
              <w:right w:val="single" w:sz="4" w:space="0" w:color="auto"/>
            </w:tcBorders>
            <w:shd w:val="clear" w:color="000000" w:fill="D9D9D9"/>
            <w:noWrap/>
            <w:vAlign w:val="center"/>
            <w:hideMark/>
          </w:tcPr>
          <w:p w:rsidR="00DB51FB" w:rsidRPr="00DB51FB" w:rsidRDefault="00DB51FB" w:rsidP="00DB51FB">
            <w:pPr>
              <w:spacing w:after="0" w:line="240" w:lineRule="auto"/>
              <w:jc w:val="right"/>
              <w:rPr>
                <w:rFonts w:ascii="Times New Roman" w:eastAsia="Times New Roman" w:hAnsi="Times New Roman" w:cs="Times New Roman"/>
                <w:b/>
                <w:bCs/>
                <w:i/>
                <w:iCs/>
                <w:color w:val="000000"/>
                <w:sz w:val="18"/>
                <w:szCs w:val="18"/>
              </w:rPr>
            </w:pPr>
            <w:r w:rsidRPr="00DB51FB">
              <w:rPr>
                <w:rFonts w:ascii="Times New Roman" w:eastAsia="Times New Roman" w:hAnsi="Times New Roman" w:cs="Times New Roman"/>
                <w:b/>
                <w:bCs/>
                <w:i/>
                <w:iCs/>
                <w:color w:val="000000"/>
                <w:sz w:val="18"/>
                <w:szCs w:val="18"/>
              </w:rPr>
              <w:t>1,00</w:t>
            </w:r>
          </w:p>
        </w:tc>
      </w:tr>
    </w:tbl>
    <w:p w:rsidR="00DB51FB" w:rsidRDefault="00DB51FB"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tbl>
      <w:tblPr>
        <w:tblW w:w="13520" w:type="dxa"/>
        <w:tblLook w:val="04A0"/>
      </w:tblPr>
      <w:tblGrid>
        <w:gridCol w:w="486"/>
        <w:gridCol w:w="460"/>
        <w:gridCol w:w="580"/>
        <w:gridCol w:w="960"/>
        <w:gridCol w:w="4200"/>
        <w:gridCol w:w="1480"/>
        <w:gridCol w:w="1500"/>
        <w:gridCol w:w="1534"/>
        <w:gridCol w:w="1500"/>
        <w:gridCol w:w="960"/>
      </w:tblGrid>
      <w:tr w:rsidR="00F02DDC" w:rsidRPr="00F02DDC" w:rsidTr="00F02DDC">
        <w:trPr>
          <w:trHeight w:val="240"/>
        </w:trPr>
        <w:tc>
          <w:tcPr>
            <w:tcW w:w="380" w:type="dxa"/>
            <w:tcBorders>
              <w:top w:val="single" w:sz="4" w:space="0" w:color="auto"/>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lastRenderedPageBreak/>
              <w:t> </w:t>
            </w:r>
          </w:p>
        </w:tc>
        <w:tc>
          <w:tcPr>
            <w:tcW w:w="13140" w:type="dxa"/>
            <w:gridSpan w:val="9"/>
            <w:tcBorders>
              <w:top w:val="single" w:sz="4" w:space="0" w:color="auto"/>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РАСПОРЕД СРЕДСТАВА ПО ОРГАНИЗАЦИОНОЈ КЛАСИФИКАЦИЈИ  ЗА 2018. И 2019. ГОДИНУ</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3140" w:type="dxa"/>
            <w:gridSpan w:val="9"/>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585"/>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ОПИС</w:t>
            </w:r>
          </w:p>
        </w:tc>
        <w:tc>
          <w:tcPr>
            <w:tcW w:w="1480" w:type="dxa"/>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ИНДЕКС (6/5)</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 </w:t>
            </w:r>
          </w:p>
        </w:tc>
        <w:tc>
          <w:tcPr>
            <w:tcW w:w="2000" w:type="dxa"/>
            <w:gridSpan w:val="3"/>
            <w:tcBorders>
              <w:top w:val="single" w:sz="4" w:space="0" w:color="auto"/>
              <w:left w:val="nil"/>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1</w:t>
            </w:r>
          </w:p>
        </w:tc>
        <w:tc>
          <w:tcPr>
            <w:tcW w:w="4200" w:type="dxa"/>
            <w:tcBorders>
              <w:top w:val="nil"/>
              <w:left w:val="nil"/>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2</w:t>
            </w:r>
          </w:p>
        </w:tc>
        <w:tc>
          <w:tcPr>
            <w:tcW w:w="1480" w:type="dxa"/>
            <w:tcBorders>
              <w:top w:val="nil"/>
              <w:left w:val="nil"/>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3</w:t>
            </w:r>
          </w:p>
        </w:tc>
        <w:tc>
          <w:tcPr>
            <w:tcW w:w="1500" w:type="dxa"/>
            <w:tcBorders>
              <w:top w:val="nil"/>
              <w:left w:val="single" w:sz="4" w:space="0" w:color="auto"/>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4</w:t>
            </w:r>
          </w:p>
        </w:tc>
        <w:tc>
          <w:tcPr>
            <w:tcW w:w="1500" w:type="dxa"/>
            <w:tcBorders>
              <w:top w:val="nil"/>
              <w:left w:val="single" w:sz="4" w:space="0" w:color="auto"/>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5</w:t>
            </w:r>
          </w:p>
        </w:tc>
        <w:tc>
          <w:tcPr>
            <w:tcW w:w="1500" w:type="dxa"/>
            <w:tcBorders>
              <w:top w:val="nil"/>
              <w:left w:val="nil"/>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6</w:t>
            </w:r>
          </w:p>
        </w:tc>
        <w:tc>
          <w:tcPr>
            <w:tcW w:w="960" w:type="dxa"/>
            <w:tcBorders>
              <w:top w:val="nil"/>
              <w:left w:val="single" w:sz="4" w:space="0" w:color="auto"/>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7</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2180" w:type="dxa"/>
            <w:gridSpan w:val="8"/>
            <w:tcBorders>
              <w:top w:val="single" w:sz="4" w:space="0" w:color="auto"/>
              <w:left w:val="single" w:sz="4" w:space="0" w:color="auto"/>
              <w:bottom w:val="single" w:sz="4" w:space="0" w:color="auto"/>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single" w:sz="4" w:space="0" w:color="auto"/>
              <w:left w:val="nil"/>
              <w:bottom w:val="nil"/>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3"/>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ПЈТ</w:t>
            </w:r>
          </w:p>
        </w:tc>
        <w:tc>
          <w:tcPr>
            <w:tcW w:w="10180" w:type="dxa"/>
            <w:gridSpan w:val="5"/>
            <w:tcBorders>
              <w:top w:val="single" w:sz="4" w:space="0" w:color="auto"/>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ЈУ ЕКОНОМСКА ШКОЛА</w:t>
            </w:r>
          </w:p>
        </w:tc>
        <w:tc>
          <w:tcPr>
            <w:tcW w:w="960" w:type="dxa"/>
            <w:tcBorders>
              <w:top w:val="single" w:sz="4" w:space="0" w:color="auto"/>
              <w:left w:val="nil"/>
              <w:bottom w:val="nil"/>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Број ПЈТ</w:t>
            </w:r>
          </w:p>
        </w:tc>
        <w:tc>
          <w:tcPr>
            <w:tcW w:w="10180" w:type="dxa"/>
            <w:gridSpan w:val="5"/>
            <w:tcBorders>
              <w:top w:val="single" w:sz="4" w:space="0" w:color="auto"/>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0815055</w:t>
            </w:r>
          </w:p>
        </w:tc>
        <w:tc>
          <w:tcPr>
            <w:tcW w:w="960" w:type="dxa"/>
            <w:tcBorders>
              <w:top w:val="single" w:sz="4" w:space="0" w:color="auto"/>
              <w:left w:val="nil"/>
              <w:bottom w:val="nil"/>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3140" w:type="dxa"/>
            <w:gridSpan w:val="9"/>
            <w:tcBorders>
              <w:top w:val="single" w:sz="4" w:space="0" w:color="auto"/>
              <w:left w:val="nil"/>
              <w:bottom w:val="single" w:sz="4" w:space="0" w:color="auto"/>
              <w:right w:val="single" w:sz="4" w:space="0" w:color="000000"/>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562</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41</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ТЕКУЋИ РАСХОДИ</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85.867,56</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84.145,00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84.145,00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84.054,23</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563</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411200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Накнаде трошкова запослених</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7.848,20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9.000,00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8.578,00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8.577,60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564</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412</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Расходи по основу коришћења роба и услуга</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78.019,36</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75.145,00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75.567,00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75.476,63</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565</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енергије</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31.701,50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29.000,00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26.749,00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26.748,77</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566</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комуналних услуга</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11.114,22</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9.000,00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11.017,00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11.016,35</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567</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412300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материјала</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9.488,60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8.000,00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11.008,00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11.007,72</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568</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412500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текућег одржавања</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6.015,89</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6.000,00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5.830,00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5.823,09</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569</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412600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Путни трошкови</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2.176,45</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3.000,00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3.260,00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3.260,00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570</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412700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осигурања и платног промета</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5.480,23</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7.000,00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6.260,00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6.250,79</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571</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412900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Уговорене услуге и друге дажбине</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12.042,47</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13.145,00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11.443,00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11.369,91</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0,99</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572</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419</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419100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Расходи по судским рјешењима</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573</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419100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Расходи по судским рјешењима</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574</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51</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КАПИТАЛНИ РАСХОДИ</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2.196,96</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7.855,00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7.855,00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7.854,29</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575</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511</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Трошкови за набавку сталних средстава</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2.196,96</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7.855,00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7.855,00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7.854,29</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576</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Издаци за реконструкцију и нв,одржавање</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577</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511300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опремe</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2.196,96</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7.855,00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7.855,00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7.854,29</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578</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516100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Издаци за залихе материјала, с.инвентар</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6200" w:type="dxa"/>
            <w:gridSpan w:val="4"/>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УКУПНО ЕКОНОМСКА ШКОЛА (фонд 01)</w:t>
            </w:r>
          </w:p>
        </w:tc>
        <w:tc>
          <w:tcPr>
            <w:tcW w:w="148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88.064,52</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92.000,00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92.000,00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91.908,52</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55"/>
        </w:trPr>
        <w:tc>
          <w:tcPr>
            <w:tcW w:w="380" w:type="dxa"/>
            <w:tcBorders>
              <w:top w:val="nil"/>
              <w:left w:val="single" w:sz="4" w:space="0" w:color="auto"/>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6200" w:type="dxa"/>
            <w:gridSpan w:val="4"/>
            <w:tcBorders>
              <w:top w:val="single" w:sz="4" w:space="0" w:color="auto"/>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b/>
                <w:bCs/>
                <w:color w:val="000000"/>
                <w:sz w:val="20"/>
                <w:szCs w:val="20"/>
              </w:rPr>
            </w:pPr>
            <w:r w:rsidRPr="00F02DDC">
              <w:rPr>
                <w:rFonts w:ascii="Times New Roman" w:eastAsia="Times New Roman" w:hAnsi="Times New Roman" w:cs="Times New Roman"/>
                <w:b/>
                <w:bCs/>
                <w:color w:val="000000"/>
                <w:sz w:val="20"/>
                <w:szCs w:val="20"/>
              </w:rPr>
              <w:t>ФОНД 03</w:t>
            </w:r>
          </w:p>
        </w:tc>
        <w:tc>
          <w:tcPr>
            <w:tcW w:w="148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11.237,54</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1.520,00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1.519,95</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70"/>
        </w:trPr>
        <w:tc>
          <w:tcPr>
            <w:tcW w:w="380" w:type="dxa"/>
            <w:tcBorders>
              <w:top w:val="nil"/>
              <w:left w:val="single" w:sz="4" w:space="0" w:color="auto"/>
              <w:bottom w:val="single" w:sz="4" w:space="0" w:color="auto"/>
              <w:right w:val="single" w:sz="4" w:space="0" w:color="auto"/>
            </w:tcBorders>
            <w:shd w:val="clear" w:color="000000" w:fill="D9D9D9"/>
            <w:noWrap/>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6200" w:type="dxa"/>
            <w:gridSpan w:val="4"/>
            <w:tcBorders>
              <w:top w:val="single" w:sz="4" w:space="0" w:color="auto"/>
              <w:left w:val="nil"/>
              <w:bottom w:val="single" w:sz="4" w:space="0" w:color="auto"/>
              <w:right w:val="single" w:sz="4" w:space="0" w:color="auto"/>
            </w:tcBorders>
            <w:shd w:val="clear" w:color="000000" w:fill="D9D9D9"/>
            <w:hideMark/>
          </w:tcPr>
          <w:p w:rsidR="00F02DDC" w:rsidRPr="00F02DDC" w:rsidRDefault="00F02DDC" w:rsidP="00F02DDC">
            <w:pPr>
              <w:spacing w:after="0" w:line="240" w:lineRule="auto"/>
              <w:rPr>
                <w:rFonts w:ascii="Times New Roman" w:eastAsia="Times New Roman" w:hAnsi="Times New Roman" w:cs="Times New Roman"/>
                <w:b/>
                <w:bCs/>
                <w:i/>
                <w:iCs/>
                <w:color w:val="000000"/>
                <w:sz w:val="20"/>
                <w:szCs w:val="20"/>
              </w:rPr>
            </w:pPr>
            <w:r w:rsidRPr="00F02DDC">
              <w:rPr>
                <w:rFonts w:ascii="Times New Roman" w:eastAsia="Times New Roman" w:hAnsi="Times New Roman" w:cs="Times New Roman"/>
                <w:b/>
                <w:bCs/>
                <w:i/>
                <w:iCs/>
                <w:color w:val="000000"/>
                <w:sz w:val="20"/>
                <w:szCs w:val="20"/>
              </w:rPr>
              <w:t xml:space="preserve">УКУПНО ЕКОНОМСКА ШКОЛА </w:t>
            </w:r>
          </w:p>
        </w:tc>
        <w:tc>
          <w:tcPr>
            <w:tcW w:w="1480" w:type="dxa"/>
            <w:tcBorders>
              <w:top w:val="nil"/>
              <w:left w:val="nil"/>
              <w:bottom w:val="single" w:sz="4" w:space="0" w:color="auto"/>
              <w:right w:val="single" w:sz="4" w:space="0" w:color="auto"/>
            </w:tcBorders>
            <w:shd w:val="clear" w:color="000000" w:fill="D9D9D9"/>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99.302,06</w:t>
            </w:r>
          </w:p>
        </w:tc>
        <w:tc>
          <w:tcPr>
            <w:tcW w:w="1500" w:type="dxa"/>
            <w:tcBorders>
              <w:top w:val="nil"/>
              <w:left w:val="nil"/>
              <w:bottom w:val="single" w:sz="4" w:space="0" w:color="auto"/>
              <w:right w:val="single" w:sz="4" w:space="0" w:color="auto"/>
            </w:tcBorders>
            <w:shd w:val="clear" w:color="000000" w:fill="D9D9D9"/>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92.000,00</w:t>
            </w:r>
          </w:p>
        </w:tc>
        <w:tc>
          <w:tcPr>
            <w:tcW w:w="1500" w:type="dxa"/>
            <w:tcBorders>
              <w:top w:val="nil"/>
              <w:left w:val="nil"/>
              <w:bottom w:val="single" w:sz="4" w:space="0" w:color="auto"/>
              <w:right w:val="single" w:sz="4" w:space="0" w:color="auto"/>
            </w:tcBorders>
            <w:shd w:val="clear" w:color="000000" w:fill="D9D9D9"/>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93.520,00</w:t>
            </w:r>
          </w:p>
        </w:tc>
        <w:tc>
          <w:tcPr>
            <w:tcW w:w="1500" w:type="dxa"/>
            <w:tcBorders>
              <w:top w:val="nil"/>
              <w:left w:val="nil"/>
              <w:bottom w:val="single" w:sz="4" w:space="0" w:color="auto"/>
              <w:right w:val="single" w:sz="4" w:space="0" w:color="auto"/>
            </w:tcBorders>
            <w:shd w:val="clear" w:color="000000" w:fill="D9D9D9"/>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93.428,47</w:t>
            </w:r>
          </w:p>
        </w:tc>
        <w:tc>
          <w:tcPr>
            <w:tcW w:w="960" w:type="dxa"/>
            <w:tcBorders>
              <w:top w:val="nil"/>
              <w:left w:val="nil"/>
              <w:bottom w:val="single" w:sz="4" w:space="0" w:color="auto"/>
              <w:right w:val="single" w:sz="4" w:space="0" w:color="auto"/>
            </w:tcBorders>
            <w:shd w:val="clear" w:color="000000" w:fill="D9D9D9"/>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bl>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tbl>
      <w:tblPr>
        <w:tblW w:w="13520" w:type="dxa"/>
        <w:tblLook w:val="04A0"/>
      </w:tblPr>
      <w:tblGrid>
        <w:gridCol w:w="486"/>
        <w:gridCol w:w="460"/>
        <w:gridCol w:w="580"/>
        <w:gridCol w:w="960"/>
        <w:gridCol w:w="4200"/>
        <w:gridCol w:w="1480"/>
        <w:gridCol w:w="1500"/>
        <w:gridCol w:w="1534"/>
        <w:gridCol w:w="1500"/>
        <w:gridCol w:w="960"/>
      </w:tblGrid>
      <w:tr w:rsidR="00F02DDC" w:rsidRPr="00F02DDC" w:rsidTr="00F02DDC">
        <w:trPr>
          <w:trHeight w:val="240"/>
        </w:trPr>
        <w:tc>
          <w:tcPr>
            <w:tcW w:w="380" w:type="dxa"/>
            <w:tcBorders>
              <w:top w:val="single" w:sz="4" w:space="0" w:color="auto"/>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lastRenderedPageBreak/>
              <w:t> </w:t>
            </w:r>
          </w:p>
        </w:tc>
        <w:tc>
          <w:tcPr>
            <w:tcW w:w="13140" w:type="dxa"/>
            <w:gridSpan w:val="9"/>
            <w:tcBorders>
              <w:top w:val="single" w:sz="4" w:space="0" w:color="auto"/>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РАСПОРЕД СРЕДСТАВА ПО ОРГАНИЗАЦИОНОЈ КЛАСИФИКАЦИЈИ  ЗА 2018. И 2019. ГОДИНУ</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3140" w:type="dxa"/>
            <w:gridSpan w:val="9"/>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585"/>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ОПИС</w:t>
            </w:r>
          </w:p>
        </w:tc>
        <w:tc>
          <w:tcPr>
            <w:tcW w:w="1480" w:type="dxa"/>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ИНДЕКС (6/5)</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 </w:t>
            </w:r>
          </w:p>
        </w:tc>
        <w:tc>
          <w:tcPr>
            <w:tcW w:w="2000" w:type="dxa"/>
            <w:gridSpan w:val="3"/>
            <w:tcBorders>
              <w:top w:val="single" w:sz="4" w:space="0" w:color="auto"/>
              <w:left w:val="nil"/>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1</w:t>
            </w:r>
          </w:p>
        </w:tc>
        <w:tc>
          <w:tcPr>
            <w:tcW w:w="4200" w:type="dxa"/>
            <w:tcBorders>
              <w:top w:val="nil"/>
              <w:left w:val="nil"/>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2</w:t>
            </w:r>
          </w:p>
        </w:tc>
        <w:tc>
          <w:tcPr>
            <w:tcW w:w="1480" w:type="dxa"/>
            <w:tcBorders>
              <w:top w:val="nil"/>
              <w:left w:val="nil"/>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3</w:t>
            </w:r>
          </w:p>
        </w:tc>
        <w:tc>
          <w:tcPr>
            <w:tcW w:w="1500" w:type="dxa"/>
            <w:tcBorders>
              <w:top w:val="nil"/>
              <w:left w:val="single" w:sz="4" w:space="0" w:color="auto"/>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4</w:t>
            </w:r>
          </w:p>
        </w:tc>
        <w:tc>
          <w:tcPr>
            <w:tcW w:w="1500" w:type="dxa"/>
            <w:tcBorders>
              <w:top w:val="nil"/>
              <w:left w:val="single" w:sz="4" w:space="0" w:color="auto"/>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5</w:t>
            </w:r>
          </w:p>
        </w:tc>
        <w:tc>
          <w:tcPr>
            <w:tcW w:w="1500" w:type="dxa"/>
            <w:tcBorders>
              <w:top w:val="nil"/>
              <w:left w:val="nil"/>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6</w:t>
            </w:r>
          </w:p>
        </w:tc>
        <w:tc>
          <w:tcPr>
            <w:tcW w:w="960" w:type="dxa"/>
            <w:tcBorders>
              <w:top w:val="nil"/>
              <w:left w:val="single" w:sz="4" w:space="0" w:color="auto"/>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7</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2180" w:type="dxa"/>
            <w:gridSpan w:val="8"/>
            <w:tcBorders>
              <w:top w:val="single" w:sz="4" w:space="0" w:color="auto"/>
              <w:left w:val="single" w:sz="4" w:space="0" w:color="auto"/>
              <w:bottom w:val="single" w:sz="4" w:space="0" w:color="auto"/>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single" w:sz="4" w:space="0" w:color="auto"/>
              <w:left w:val="nil"/>
              <w:bottom w:val="nil"/>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3"/>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ПЈТ</w:t>
            </w:r>
          </w:p>
        </w:tc>
        <w:tc>
          <w:tcPr>
            <w:tcW w:w="10180"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ЈУ ПОЉОПРИВРЕДНА И МЕДИЦИНСКА ШКОЛА</w:t>
            </w:r>
          </w:p>
        </w:tc>
        <w:tc>
          <w:tcPr>
            <w:tcW w:w="960" w:type="dxa"/>
            <w:tcBorders>
              <w:top w:val="single" w:sz="4" w:space="0" w:color="auto"/>
              <w:left w:val="nil"/>
              <w:bottom w:val="nil"/>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Број ПЈТ</w:t>
            </w:r>
          </w:p>
        </w:tc>
        <w:tc>
          <w:tcPr>
            <w:tcW w:w="10180"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0815056</w:t>
            </w:r>
          </w:p>
        </w:tc>
        <w:tc>
          <w:tcPr>
            <w:tcW w:w="960" w:type="dxa"/>
            <w:tcBorders>
              <w:top w:val="single" w:sz="4" w:space="0" w:color="auto"/>
              <w:left w:val="nil"/>
              <w:bottom w:val="nil"/>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3140" w:type="dxa"/>
            <w:gridSpan w:val="9"/>
            <w:tcBorders>
              <w:top w:val="single" w:sz="4" w:space="0" w:color="auto"/>
              <w:left w:val="nil"/>
              <w:bottom w:val="single" w:sz="4" w:space="0" w:color="auto"/>
              <w:right w:val="single" w:sz="4" w:space="0" w:color="000000"/>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579</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41</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ТЕКУЋИ РАСХОДИ</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368.903,14</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376.470,00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391.679,00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391.599,18</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580</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411</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Плате и накнаде трошкова запослених</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185.997,54</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203.000,00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173.950,00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173.908,40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581</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411100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Бруто плате</w:t>
            </w:r>
          </w:p>
        </w:tc>
        <w:tc>
          <w:tcPr>
            <w:tcW w:w="148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154.637,52</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172.000,00</w:t>
            </w:r>
          </w:p>
        </w:tc>
        <w:tc>
          <w:tcPr>
            <w:tcW w:w="150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137.437,00</w:t>
            </w:r>
          </w:p>
        </w:tc>
        <w:tc>
          <w:tcPr>
            <w:tcW w:w="150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137.415,17</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582</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411200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Накнаде зa превоз</w:t>
            </w:r>
          </w:p>
        </w:tc>
        <w:tc>
          <w:tcPr>
            <w:tcW w:w="148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31.360,02</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31.000,00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36.513,00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36.493,23</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583</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412</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Расходи по основу коришћења роба и услуга</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182.905,60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173.470,00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217.729,00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217.690,78</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584</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енергије</w:t>
            </w:r>
          </w:p>
        </w:tc>
        <w:tc>
          <w:tcPr>
            <w:tcW w:w="148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45.716,98</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43.000,00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46.731,00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46.730,39</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585</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комуналних услуга</w:t>
            </w:r>
          </w:p>
        </w:tc>
        <w:tc>
          <w:tcPr>
            <w:tcW w:w="148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14.414,63</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17.000,00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20.817,00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20.817,32</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586</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412300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материјала</w:t>
            </w:r>
          </w:p>
        </w:tc>
        <w:tc>
          <w:tcPr>
            <w:tcW w:w="148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19.925,53</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14.400,00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19.946,00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19.945,29</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587</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412400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Расходи за материјал за посебне намјене</w:t>
            </w:r>
          </w:p>
        </w:tc>
        <w:tc>
          <w:tcPr>
            <w:tcW w:w="148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25.735,88</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26.400,00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30.550,00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30.548,64</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588</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412500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текућег одржавања</w:t>
            </w:r>
          </w:p>
        </w:tc>
        <w:tc>
          <w:tcPr>
            <w:tcW w:w="148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13.567,51</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11.400,00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22.641,00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22.640,60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589</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412600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Путни трошкови</w:t>
            </w:r>
          </w:p>
        </w:tc>
        <w:tc>
          <w:tcPr>
            <w:tcW w:w="1480" w:type="dxa"/>
            <w:tcBorders>
              <w:top w:val="nil"/>
              <w:left w:val="nil"/>
              <w:bottom w:val="single" w:sz="4" w:space="0" w:color="auto"/>
              <w:right w:val="nil"/>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1.166,30</w:t>
            </w:r>
          </w:p>
        </w:tc>
        <w:tc>
          <w:tcPr>
            <w:tcW w:w="150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1.970,00</w:t>
            </w:r>
          </w:p>
        </w:tc>
        <w:tc>
          <w:tcPr>
            <w:tcW w:w="1500" w:type="dxa"/>
            <w:tcBorders>
              <w:top w:val="nil"/>
              <w:left w:val="nil"/>
              <w:bottom w:val="single" w:sz="4" w:space="0" w:color="auto"/>
              <w:right w:val="nil"/>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6.730,00</w:t>
            </w:r>
          </w:p>
        </w:tc>
        <w:tc>
          <w:tcPr>
            <w:tcW w:w="1500" w:type="dxa"/>
            <w:tcBorders>
              <w:top w:val="nil"/>
              <w:left w:val="single" w:sz="4" w:space="0" w:color="auto"/>
              <w:bottom w:val="single" w:sz="4" w:space="0" w:color="auto"/>
              <w:right w:val="nil"/>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6.729,60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590</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412600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горива и превоза</w:t>
            </w:r>
          </w:p>
        </w:tc>
        <w:tc>
          <w:tcPr>
            <w:tcW w:w="148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3.565,10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2.400,00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290,00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281,10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0,97</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591</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412700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осигурања,  услуга и платног промета</w:t>
            </w:r>
          </w:p>
        </w:tc>
        <w:tc>
          <w:tcPr>
            <w:tcW w:w="148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9.025,79</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15.900,00</w:t>
            </w:r>
          </w:p>
        </w:tc>
        <w:tc>
          <w:tcPr>
            <w:tcW w:w="150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19.640,00</w:t>
            </w:r>
          </w:p>
        </w:tc>
        <w:tc>
          <w:tcPr>
            <w:tcW w:w="150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19.640,00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592</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412900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Остале непоменуте услуге</w:t>
            </w:r>
          </w:p>
        </w:tc>
        <w:tc>
          <w:tcPr>
            <w:tcW w:w="148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49.787,88</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41.000,00</w:t>
            </w:r>
          </w:p>
        </w:tc>
        <w:tc>
          <w:tcPr>
            <w:tcW w:w="150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50.384,00</w:t>
            </w:r>
          </w:p>
        </w:tc>
        <w:tc>
          <w:tcPr>
            <w:tcW w:w="150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50.357,84</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593</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51</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КАПИТАЛНИ РАСХОДИ</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118.433,66</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129.370,00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110.115,00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110.109,74</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594</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511</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Трошкови за набавку сталних средстава</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118.433,66</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129.370,00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110.115,00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110.109,74</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595</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511100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грађевинских објеката</w:t>
            </w:r>
          </w:p>
        </w:tc>
        <w:tc>
          <w:tcPr>
            <w:tcW w:w="1480" w:type="dxa"/>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596</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Реконструкција и инвестиције у објекте</w:t>
            </w:r>
          </w:p>
        </w:tc>
        <w:tc>
          <w:tcPr>
            <w:tcW w:w="148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970,00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597</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511300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опреме</w:t>
            </w:r>
          </w:p>
        </w:tc>
        <w:tc>
          <w:tcPr>
            <w:tcW w:w="148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10.896,36</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3.800,00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5.922,00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5.921,92</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598</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511500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Издаци за биолошку имовину</w:t>
            </w:r>
          </w:p>
        </w:tc>
        <w:tc>
          <w:tcPr>
            <w:tcW w:w="148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20.849,33</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15.600,00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15.600,00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15.600,00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599</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516100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Издаци за залихе материјала за израду учинака</w:t>
            </w:r>
          </w:p>
        </w:tc>
        <w:tc>
          <w:tcPr>
            <w:tcW w:w="148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86.687,97</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109.000,00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88.593,00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88.587,82</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600</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517100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Издаци по основу ПДВ-а</w:t>
            </w:r>
          </w:p>
        </w:tc>
        <w:tc>
          <w:tcPr>
            <w:tcW w:w="148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601</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631</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Остали издаци</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50.635,81</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28.000,00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32.046,00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32.045,83</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602</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631100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Издаци по основу ПДВ-а</w:t>
            </w:r>
          </w:p>
        </w:tc>
        <w:tc>
          <w:tcPr>
            <w:tcW w:w="1480" w:type="dxa"/>
            <w:tcBorders>
              <w:top w:val="nil"/>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34.102,76</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28.000,00</w:t>
            </w:r>
          </w:p>
        </w:tc>
        <w:tc>
          <w:tcPr>
            <w:tcW w:w="1500" w:type="dxa"/>
            <w:tcBorders>
              <w:top w:val="nil"/>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32.046,00</w:t>
            </w:r>
          </w:p>
        </w:tc>
        <w:tc>
          <w:tcPr>
            <w:tcW w:w="1500" w:type="dxa"/>
            <w:tcBorders>
              <w:top w:val="nil"/>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32.045,83</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603</w:t>
            </w:r>
          </w:p>
        </w:tc>
        <w:tc>
          <w:tcPr>
            <w:tcW w:w="4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631900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Издаци за измирење обавеза из ранијег периода</w:t>
            </w:r>
          </w:p>
        </w:tc>
        <w:tc>
          <w:tcPr>
            <w:tcW w:w="1480" w:type="dxa"/>
            <w:tcBorders>
              <w:top w:val="nil"/>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16.533,05</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rPr>
                <w:rFonts w:ascii="Calibri" w:eastAsia="Times New Roman" w:hAnsi="Calibri" w:cs="Calibri"/>
                <w:color w:val="000000"/>
                <w:sz w:val="18"/>
                <w:szCs w:val="18"/>
              </w:rPr>
            </w:pPr>
            <w:r w:rsidRPr="00F02DDC">
              <w:rPr>
                <w:rFonts w:ascii="Calibri" w:eastAsia="Times New Roman" w:hAnsi="Calibri" w:cs="Calibri"/>
                <w:color w:val="000000"/>
                <w:sz w:val="18"/>
                <w:szCs w:val="18"/>
              </w:rPr>
              <w:t> </w:t>
            </w:r>
          </w:p>
        </w:tc>
        <w:tc>
          <w:tcPr>
            <w:tcW w:w="6200" w:type="dxa"/>
            <w:gridSpan w:val="4"/>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УКУПНО ПОЉОПРИВРЕДНА И МЕДИЦИНСКА  ШКОЛА (фонд 01)</w:t>
            </w:r>
          </w:p>
        </w:tc>
        <w:tc>
          <w:tcPr>
            <w:tcW w:w="1480" w:type="dxa"/>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537.972,61</w:t>
            </w:r>
          </w:p>
        </w:tc>
        <w:tc>
          <w:tcPr>
            <w:tcW w:w="1500" w:type="dxa"/>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533.840,00</w:t>
            </w:r>
          </w:p>
        </w:tc>
        <w:tc>
          <w:tcPr>
            <w:tcW w:w="1500" w:type="dxa"/>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533.840,00</w:t>
            </w:r>
          </w:p>
        </w:tc>
        <w:tc>
          <w:tcPr>
            <w:tcW w:w="1500" w:type="dxa"/>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533.754,75</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55"/>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rPr>
                <w:rFonts w:ascii="Calibri" w:eastAsia="Times New Roman" w:hAnsi="Calibri" w:cs="Calibri"/>
                <w:color w:val="000000"/>
                <w:sz w:val="18"/>
                <w:szCs w:val="18"/>
              </w:rPr>
            </w:pPr>
            <w:r w:rsidRPr="00F02DDC">
              <w:rPr>
                <w:rFonts w:ascii="Calibri" w:eastAsia="Times New Roman" w:hAnsi="Calibri" w:cs="Calibri"/>
                <w:color w:val="000000"/>
                <w:sz w:val="18"/>
                <w:szCs w:val="18"/>
              </w:rPr>
              <w:t> </w:t>
            </w:r>
          </w:p>
        </w:tc>
        <w:tc>
          <w:tcPr>
            <w:tcW w:w="6200" w:type="dxa"/>
            <w:gridSpan w:val="4"/>
            <w:tcBorders>
              <w:top w:val="single" w:sz="4" w:space="0" w:color="auto"/>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b/>
                <w:bCs/>
                <w:color w:val="000000"/>
                <w:sz w:val="20"/>
                <w:szCs w:val="20"/>
              </w:rPr>
            </w:pPr>
            <w:r w:rsidRPr="00F02DDC">
              <w:rPr>
                <w:rFonts w:ascii="Times New Roman" w:eastAsia="Times New Roman" w:hAnsi="Times New Roman" w:cs="Times New Roman"/>
                <w:b/>
                <w:bCs/>
                <w:color w:val="000000"/>
                <w:sz w:val="20"/>
                <w:szCs w:val="20"/>
              </w:rPr>
              <w:t>ФОНД 03</w:t>
            </w:r>
          </w:p>
        </w:tc>
        <w:tc>
          <w:tcPr>
            <w:tcW w:w="1480" w:type="dxa"/>
            <w:tcBorders>
              <w:top w:val="nil"/>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15.159,90</w:t>
            </w:r>
          </w:p>
        </w:tc>
        <w:tc>
          <w:tcPr>
            <w:tcW w:w="1500" w:type="dxa"/>
            <w:tcBorders>
              <w:top w:val="nil"/>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3.400,00</w:t>
            </w:r>
          </w:p>
        </w:tc>
        <w:tc>
          <w:tcPr>
            <w:tcW w:w="1500" w:type="dxa"/>
            <w:tcBorders>
              <w:top w:val="nil"/>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3.400,00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70"/>
        </w:trPr>
        <w:tc>
          <w:tcPr>
            <w:tcW w:w="3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rPr>
                <w:rFonts w:ascii="Calibri" w:eastAsia="Times New Roman" w:hAnsi="Calibri" w:cs="Calibri"/>
                <w:color w:val="000000"/>
                <w:sz w:val="18"/>
                <w:szCs w:val="18"/>
              </w:rPr>
            </w:pPr>
            <w:r w:rsidRPr="00F02DDC">
              <w:rPr>
                <w:rFonts w:ascii="Calibri" w:eastAsia="Times New Roman" w:hAnsi="Calibri" w:cs="Calibri"/>
                <w:color w:val="000000"/>
                <w:sz w:val="18"/>
                <w:szCs w:val="18"/>
              </w:rPr>
              <w:lastRenderedPageBreak/>
              <w:t> </w:t>
            </w:r>
          </w:p>
        </w:tc>
        <w:tc>
          <w:tcPr>
            <w:tcW w:w="6200" w:type="dxa"/>
            <w:gridSpan w:val="4"/>
            <w:tcBorders>
              <w:top w:val="single" w:sz="4" w:space="0" w:color="auto"/>
              <w:left w:val="single" w:sz="4" w:space="0" w:color="auto"/>
              <w:bottom w:val="single" w:sz="4" w:space="0" w:color="auto"/>
              <w:right w:val="single" w:sz="4" w:space="0" w:color="auto"/>
            </w:tcBorders>
            <w:shd w:val="clear" w:color="000000" w:fill="D9D9D9"/>
            <w:hideMark/>
          </w:tcPr>
          <w:p w:rsidR="00F02DDC" w:rsidRPr="00F02DDC" w:rsidRDefault="00F02DDC" w:rsidP="00F02DDC">
            <w:pPr>
              <w:spacing w:after="0" w:line="240" w:lineRule="auto"/>
              <w:rPr>
                <w:rFonts w:ascii="Times New Roman" w:eastAsia="Times New Roman" w:hAnsi="Times New Roman" w:cs="Times New Roman"/>
                <w:b/>
                <w:bCs/>
                <w:i/>
                <w:iCs/>
                <w:color w:val="000000"/>
                <w:sz w:val="20"/>
                <w:szCs w:val="20"/>
              </w:rPr>
            </w:pPr>
            <w:r w:rsidRPr="00F02DDC">
              <w:rPr>
                <w:rFonts w:ascii="Times New Roman" w:eastAsia="Times New Roman" w:hAnsi="Times New Roman" w:cs="Times New Roman"/>
                <w:b/>
                <w:bCs/>
                <w:i/>
                <w:iCs/>
                <w:color w:val="000000"/>
                <w:sz w:val="20"/>
                <w:szCs w:val="20"/>
              </w:rPr>
              <w:t xml:space="preserve">УКУПНО ПОЉОПРИВРЕДНА И МЕДИЦИНСКА  ШКОЛА </w:t>
            </w:r>
          </w:p>
        </w:tc>
        <w:tc>
          <w:tcPr>
            <w:tcW w:w="148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553.132,51</w:t>
            </w:r>
          </w:p>
        </w:tc>
        <w:tc>
          <w:tcPr>
            <w:tcW w:w="150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533.840,00</w:t>
            </w:r>
          </w:p>
        </w:tc>
        <w:tc>
          <w:tcPr>
            <w:tcW w:w="150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537.240,00</w:t>
            </w:r>
          </w:p>
        </w:tc>
        <w:tc>
          <w:tcPr>
            <w:tcW w:w="150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537.154,75</w:t>
            </w:r>
          </w:p>
        </w:tc>
        <w:tc>
          <w:tcPr>
            <w:tcW w:w="96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bl>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tbl>
      <w:tblPr>
        <w:tblW w:w="13520" w:type="dxa"/>
        <w:tblLook w:val="04A0"/>
      </w:tblPr>
      <w:tblGrid>
        <w:gridCol w:w="486"/>
        <w:gridCol w:w="460"/>
        <w:gridCol w:w="580"/>
        <w:gridCol w:w="960"/>
        <w:gridCol w:w="4200"/>
        <w:gridCol w:w="1480"/>
        <w:gridCol w:w="1500"/>
        <w:gridCol w:w="1534"/>
        <w:gridCol w:w="1500"/>
        <w:gridCol w:w="960"/>
      </w:tblGrid>
      <w:tr w:rsidR="00F02DDC" w:rsidRPr="00F02DDC" w:rsidTr="00F02DDC">
        <w:trPr>
          <w:trHeight w:val="240"/>
        </w:trPr>
        <w:tc>
          <w:tcPr>
            <w:tcW w:w="380" w:type="dxa"/>
            <w:tcBorders>
              <w:top w:val="single" w:sz="4" w:space="0" w:color="auto"/>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lastRenderedPageBreak/>
              <w:t> </w:t>
            </w:r>
          </w:p>
        </w:tc>
        <w:tc>
          <w:tcPr>
            <w:tcW w:w="13140" w:type="dxa"/>
            <w:gridSpan w:val="9"/>
            <w:tcBorders>
              <w:top w:val="single" w:sz="4" w:space="0" w:color="auto"/>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РАСПОРЕД СРЕДСТАВА ПО ОРГАНИЗАЦИОНОЈ КЛАСИФИКАЦИЈИ  ЗА 2018. И 2019. ГОДИНУ</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3140" w:type="dxa"/>
            <w:gridSpan w:val="9"/>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585"/>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ЕКОНОМСКИ      КОД</w:t>
            </w:r>
          </w:p>
        </w:tc>
        <w:tc>
          <w:tcPr>
            <w:tcW w:w="4200" w:type="dxa"/>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ОПИС</w:t>
            </w:r>
          </w:p>
        </w:tc>
        <w:tc>
          <w:tcPr>
            <w:tcW w:w="1480" w:type="dxa"/>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ИЗВРШЕЊЕ 31.12.2018.</w:t>
            </w:r>
          </w:p>
        </w:tc>
        <w:tc>
          <w:tcPr>
            <w:tcW w:w="1500" w:type="dxa"/>
            <w:tcBorders>
              <w:top w:val="nil"/>
              <w:left w:val="nil"/>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РЕБАЛАНС 2019.</w:t>
            </w:r>
          </w:p>
        </w:tc>
        <w:tc>
          <w:tcPr>
            <w:tcW w:w="1500" w:type="dxa"/>
            <w:tcBorders>
              <w:top w:val="nil"/>
              <w:left w:val="single" w:sz="4" w:space="0" w:color="auto"/>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ПЛАН СА РЕАЛОКАЦИЈАМА</w:t>
            </w:r>
          </w:p>
        </w:tc>
        <w:tc>
          <w:tcPr>
            <w:tcW w:w="1500" w:type="dxa"/>
            <w:tcBorders>
              <w:top w:val="nil"/>
              <w:left w:val="single" w:sz="4" w:space="0" w:color="auto"/>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ИЗВРШЕЊЕ 31.12.2019.</w:t>
            </w:r>
          </w:p>
        </w:tc>
        <w:tc>
          <w:tcPr>
            <w:tcW w:w="960" w:type="dxa"/>
            <w:tcBorders>
              <w:top w:val="nil"/>
              <w:left w:val="single" w:sz="4" w:space="0" w:color="auto"/>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ИНДЕКС (6/5)</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 </w:t>
            </w:r>
          </w:p>
        </w:tc>
        <w:tc>
          <w:tcPr>
            <w:tcW w:w="2000" w:type="dxa"/>
            <w:gridSpan w:val="3"/>
            <w:tcBorders>
              <w:top w:val="single" w:sz="4" w:space="0" w:color="auto"/>
              <w:left w:val="nil"/>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1</w:t>
            </w:r>
          </w:p>
        </w:tc>
        <w:tc>
          <w:tcPr>
            <w:tcW w:w="4200" w:type="dxa"/>
            <w:tcBorders>
              <w:top w:val="nil"/>
              <w:left w:val="nil"/>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2</w:t>
            </w:r>
          </w:p>
        </w:tc>
        <w:tc>
          <w:tcPr>
            <w:tcW w:w="1480" w:type="dxa"/>
            <w:tcBorders>
              <w:top w:val="nil"/>
              <w:left w:val="nil"/>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3</w:t>
            </w:r>
          </w:p>
        </w:tc>
        <w:tc>
          <w:tcPr>
            <w:tcW w:w="1500" w:type="dxa"/>
            <w:tcBorders>
              <w:top w:val="nil"/>
              <w:left w:val="single" w:sz="4" w:space="0" w:color="auto"/>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4</w:t>
            </w:r>
          </w:p>
        </w:tc>
        <w:tc>
          <w:tcPr>
            <w:tcW w:w="1500" w:type="dxa"/>
            <w:tcBorders>
              <w:top w:val="nil"/>
              <w:left w:val="single" w:sz="4" w:space="0" w:color="auto"/>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5</w:t>
            </w:r>
          </w:p>
        </w:tc>
        <w:tc>
          <w:tcPr>
            <w:tcW w:w="1500" w:type="dxa"/>
            <w:tcBorders>
              <w:top w:val="nil"/>
              <w:left w:val="nil"/>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6</w:t>
            </w:r>
          </w:p>
        </w:tc>
        <w:tc>
          <w:tcPr>
            <w:tcW w:w="960" w:type="dxa"/>
            <w:tcBorders>
              <w:top w:val="nil"/>
              <w:left w:val="single" w:sz="4" w:space="0" w:color="auto"/>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7</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2180" w:type="dxa"/>
            <w:gridSpan w:val="8"/>
            <w:tcBorders>
              <w:top w:val="single" w:sz="4" w:space="0" w:color="auto"/>
              <w:left w:val="single" w:sz="4" w:space="0" w:color="auto"/>
              <w:bottom w:val="single" w:sz="4" w:space="0" w:color="auto"/>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single" w:sz="4" w:space="0" w:color="auto"/>
              <w:left w:val="nil"/>
              <w:bottom w:val="nil"/>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3"/>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ПЈТ</w:t>
            </w:r>
          </w:p>
        </w:tc>
        <w:tc>
          <w:tcPr>
            <w:tcW w:w="11140" w:type="dxa"/>
            <w:gridSpan w:val="6"/>
            <w:tcBorders>
              <w:top w:val="single" w:sz="4" w:space="0" w:color="auto"/>
              <w:left w:val="single" w:sz="4" w:space="0" w:color="auto"/>
              <w:bottom w:val="single" w:sz="4" w:space="0" w:color="auto"/>
              <w:right w:val="single" w:sz="4" w:space="0" w:color="000000"/>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ЈУ ТЕХНИЧКА ШКОЛА "МИХАЈЛО ПУПИН"</w:t>
            </w:r>
          </w:p>
        </w:tc>
      </w:tr>
      <w:tr w:rsidR="00F02DDC" w:rsidRPr="00F02DDC" w:rsidTr="00F02DDC">
        <w:trPr>
          <w:trHeight w:val="30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Број ПЈТ</w:t>
            </w:r>
          </w:p>
        </w:tc>
        <w:tc>
          <w:tcPr>
            <w:tcW w:w="11140" w:type="dxa"/>
            <w:gridSpan w:val="6"/>
            <w:tcBorders>
              <w:top w:val="single" w:sz="4" w:space="0" w:color="auto"/>
              <w:left w:val="single" w:sz="4" w:space="0" w:color="auto"/>
              <w:bottom w:val="single" w:sz="4" w:space="0" w:color="auto"/>
              <w:right w:val="single" w:sz="4" w:space="0" w:color="000000"/>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0815057</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3140" w:type="dxa"/>
            <w:gridSpan w:val="9"/>
            <w:tcBorders>
              <w:top w:val="single" w:sz="4" w:space="0" w:color="auto"/>
              <w:left w:val="nil"/>
              <w:bottom w:val="single" w:sz="4" w:space="0" w:color="auto"/>
              <w:right w:val="single" w:sz="4" w:space="0" w:color="auto"/>
            </w:tcBorders>
            <w:shd w:val="clear" w:color="000000" w:fill="FFFFFF"/>
            <w:noWrap/>
            <w:hideMark/>
          </w:tcPr>
          <w:p w:rsidR="00F02DDC" w:rsidRPr="00F02DDC" w:rsidRDefault="00F02DDC" w:rsidP="00F02DDC">
            <w:pPr>
              <w:spacing w:after="0" w:line="240" w:lineRule="auto"/>
              <w:jc w:val="center"/>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604</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41</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ТЕКУЋИ РАСХОДИ</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144.559,28</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153.055,00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150.255,00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150.195,89</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605</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411</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Плате и накнаде трошкова запослених</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13.548,10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19.300,00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19.300,00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19.299,70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606</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411200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Накнаде запослених-превоз</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13.548,10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19.300,00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19.300,00</w:t>
            </w:r>
          </w:p>
        </w:tc>
        <w:tc>
          <w:tcPr>
            <w:tcW w:w="1500" w:type="dxa"/>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19.299,70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607</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412</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Расходи  по основу коришћења роба и услуга</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131.011,18</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133.755,00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130.955,00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130.896,19</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608</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енергије</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44.671,65</w:t>
            </w:r>
          </w:p>
        </w:tc>
        <w:tc>
          <w:tcPr>
            <w:tcW w:w="150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45.000,00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43.225,00</w:t>
            </w:r>
          </w:p>
        </w:tc>
        <w:tc>
          <w:tcPr>
            <w:tcW w:w="1500" w:type="dxa"/>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43.224,02</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609</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комуналних услуга</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20.164,39</w:t>
            </w:r>
          </w:p>
        </w:tc>
        <w:tc>
          <w:tcPr>
            <w:tcW w:w="150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12.000,00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19.506,00</w:t>
            </w:r>
          </w:p>
        </w:tc>
        <w:tc>
          <w:tcPr>
            <w:tcW w:w="1500" w:type="dxa"/>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19.452,52</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610</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412300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материјала</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14.189,49</w:t>
            </w:r>
          </w:p>
        </w:tc>
        <w:tc>
          <w:tcPr>
            <w:tcW w:w="150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15.000,00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16.137,00</w:t>
            </w:r>
          </w:p>
        </w:tc>
        <w:tc>
          <w:tcPr>
            <w:tcW w:w="1500" w:type="dxa"/>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16.135,91</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611</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412400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Материјал за посебне намјене</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2.221,07</w:t>
            </w:r>
          </w:p>
        </w:tc>
        <w:tc>
          <w:tcPr>
            <w:tcW w:w="150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10.000,00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7.200,00</w:t>
            </w:r>
          </w:p>
        </w:tc>
        <w:tc>
          <w:tcPr>
            <w:tcW w:w="1500" w:type="dxa"/>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7.198,89</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612</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412500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текућег одржавања</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12.296,23</w:t>
            </w:r>
          </w:p>
        </w:tc>
        <w:tc>
          <w:tcPr>
            <w:tcW w:w="150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15.100,00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9.369,00</w:t>
            </w:r>
          </w:p>
        </w:tc>
        <w:tc>
          <w:tcPr>
            <w:tcW w:w="1500" w:type="dxa"/>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9.368,48</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613</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412600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Путни трошкови</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6.329,90</w:t>
            </w:r>
          </w:p>
        </w:tc>
        <w:tc>
          <w:tcPr>
            <w:tcW w:w="150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6.225,00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6.324,00</w:t>
            </w:r>
          </w:p>
        </w:tc>
        <w:tc>
          <w:tcPr>
            <w:tcW w:w="1500" w:type="dxa"/>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6.323,59</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614</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412600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горива и превоза</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884,70</w:t>
            </w:r>
          </w:p>
        </w:tc>
        <w:tc>
          <w:tcPr>
            <w:tcW w:w="150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2.257,00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375,00</w:t>
            </w:r>
          </w:p>
        </w:tc>
        <w:tc>
          <w:tcPr>
            <w:tcW w:w="1500" w:type="dxa"/>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374,91</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615</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412700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осигурања,  и платног промета</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5.217,43</w:t>
            </w:r>
          </w:p>
        </w:tc>
        <w:tc>
          <w:tcPr>
            <w:tcW w:w="150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5.289,00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4.953,00</w:t>
            </w:r>
          </w:p>
        </w:tc>
        <w:tc>
          <w:tcPr>
            <w:tcW w:w="1500" w:type="dxa"/>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4.952,57</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616</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412900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Уговорене услуге и друге дажбине</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25.036,32</w:t>
            </w:r>
          </w:p>
        </w:tc>
        <w:tc>
          <w:tcPr>
            <w:tcW w:w="150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22.884,00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23.866,00</w:t>
            </w:r>
          </w:p>
        </w:tc>
        <w:tc>
          <w:tcPr>
            <w:tcW w:w="1500" w:type="dxa"/>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23.865,30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617</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419</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419100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Трошкови спорова</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618</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419100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спорова</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single" w:sz="4" w:space="0" w:color="auto"/>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619</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51</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КАПИТАЛНИ РАСХОДИ</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10.953,50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8.864,00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11.664,00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11.662,98</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620</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511</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Трошкови за набавку сталних средстава</w:t>
            </w:r>
          </w:p>
        </w:tc>
        <w:tc>
          <w:tcPr>
            <w:tcW w:w="14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10.953,50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8.864,00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11.664,00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11.662,98</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621</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Реконструкција и инвестиције у објекте</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622</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511300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опреме</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10.355,63</w:t>
            </w:r>
          </w:p>
        </w:tc>
        <w:tc>
          <w:tcPr>
            <w:tcW w:w="150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7.914,00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11.198,00</w:t>
            </w:r>
          </w:p>
        </w:tc>
        <w:tc>
          <w:tcPr>
            <w:tcW w:w="1500" w:type="dxa"/>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11.197,55</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623</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516100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Издаци за залихе материјала,учинака,с.инвентара</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597,87</w:t>
            </w:r>
          </w:p>
        </w:tc>
        <w:tc>
          <w:tcPr>
            <w:tcW w:w="150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950,00</w:t>
            </w:r>
          </w:p>
        </w:tc>
        <w:tc>
          <w:tcPr>
            <w:tcW w:w="15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466,00</w:t>
            </w:r>
          </w:p>
        </w:tc>
        <w:tc>
          <w:tcPr>
            <w:tcW w:w="1500" w:type="dxa"/>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465,43</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624</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631</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631900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Издаци за измирење обавеза из ранијег периода</w:t>
            </w:r>
          </w:p>
        </w:tc>
        <w:tc>
          <w:tcPr>
            <w:tcW w:w="1480" w:type="dxa"/>
            <w:tcBorders>
              <w:top w:val="nil"/>
              <w:left w:val="nil"/>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5.729,70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1500" w:type="dxa"/>
            <w:tcBorders>
              <w:top w:val="nil"/>
              <w:left w:val="single" w:sz="4" w:space="0" w:color="auto"/>
              <w:bottom w:val="single" w:sz="4" w:space="0" w:color="auto"/>
              <w:right w:val="nil"/>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#DIV/0!</w:t>
            </w:r>
          </w:p>
        </w:tc>
      </w:tr>
      <w:tr w:rsidR="00F02DDC" w:rsidRPr="00F02DDC" w:rsidTr="00F02DDC">
        <w:trPr>
          <w:trHeight w:val="240"/>
        </w:trPr>
        <w:tc>
          <w:tcPr>
            <w:tcW w:w="380" w:type="dxa"/>
            <w:tcBorders>
              <w:top w:val="nil"/>
              <w:left w:val="single" w:sz="4" w:space="0" w:color="auto"/>
              <w:bottom w:val="nil"/>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6200" w:type="dxa"/>
            <w:gridSpan w:val="4"/>
            <w:tcBorders>
              <w:top w:val="single" w:sz="4" w:space="0" w:color="auto"/>
              <w:left w:val="nil"/>
              <w:bottom w:val="nil"/>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УКУПНО ЈУ ТЕХНИЧКА ШКОЛА "МИХАЈЛО ПУПИН" (фонд 01)</w:t>
            </w:r>
          </w:p>
        </w:tc>
        <w:tc>
          <w:tcPr>
            <w:tcW w:w="1480" w:type="dxa"/>
            <w:tcBorders>
              <w:top w:val="nil"/>
              <w:left w:val="nil"/>
              <w:bottom w:val="nil"/>
              <w:right w:val="single" w:sz="4" w:space="0" w:color="auto"/>
            </w:tcBorders>
            <w:shd w:val="clear" w:color="000000" w:fill="FFFFFF"/>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161.242,48</w:t>
            </w:r>
          </w:p>
        </w:tc>
        <w:tc>
          <w:tcPr>
            <w:tcW w:w="1500" w:type="dxa"/>
            <w:tcBorders>
              <w:top w:val="nil"/>
              <w:left w:val="nil"/>
              <w:bottom w:val="nil"/>
              <w:right w:val="single" w:sz="4" w:space="0" w:color="auto"/>
            </w:tcBorders>
            <w:shd w:val="clear" w:color="000000" w:fill="FFFFFF"/>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161.919,00</w:t>
            </w:r>
          </w:p>
        </w:tc>
        <w:tc>
          <w:tcPr>
            <w:tcW w:w="1500" w:type="dxa"/>
            <w:tcBorders>
              <w:top w:val="nil"/>
              <w:left w:val="nil"/>
              <w:bottom w:val="nil"/>
              <w:right w:val="single" w:sz="4" w:space="0" w:color="auto"/>
            </w:tcBorders>
            <w:shd w:val="clear" w:color="000000" w:fill="FFFFFF"/>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161.919,00</w:t>
            </w:r>
          </w:p>
        </w:tc>
        <w:tc>
          <w:tcPr>
            <w:tcW w:w="1500" w:type="dxa"/>
            <w:tcBorders>
              <w:top w:val="nil"/>
              <w:left w:val="nil"/>
              <w:bottom w:val="nil"/>
              <w:right w:val="single" w:sz="4" w:space="0" w:color="auto"/>
            </w:tcBorders>
            <w:shd w:val="clear" w:color="000000" w:fill="FFFFFF"/>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161.858,87</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55"/>
        </w:trPr>
        <w:tc>
          <w:tcPr>
            <w:tcW w:w="3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6200" w:type="dxa"/>
            <w:gridSpan w:val="4"/>
            <w:tcBorders>
              <w:top w:val="single" w:sz="4" w:space="0" w:color="auto"/>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b/>
                <w:bCs/>
                <w:color w:val="000000"/>
                <w:sz w:val="20"/>
                <w:szCs w:val="20"/>
              </w:rPr>
            </w:pPr>
            <w:r w:rsidRPr="00F02DDC">
              <w:rPr>
                <w:rFonts w:ascii="Times New Roman" w:eastAsia="Times New Roman" w:hAnsi="Times New Roman" w:cs="Times New Roman"/>
                <w:b/>
                <w:bCs/>
                <w:color w:val="000000"/>
                <w:sz w:val="20"/>
                <w:szCs w:val="20"/>
              </w:rPr>
              <w:t>ФОНД 03</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8.615,39</w:t>
            </w:r>
          </w:p>
        </w:tc>
        <w:tc>
          <w:tcPr>
            <w:tcW w:w="1500" w:type="dxa"/>
            <w:tcBorders>
              <w:top w:val="single" w:sz="4" w:space="0" w:color="auto"/>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single" w:sz="4" w:space="0" w:color="auto"/>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1.275,00</w:t>
            </w:r>
          </w:p>
        </w:tc>
        <w:tc>
          <w:tcPr>
            <w:tcW w:w="1500" w:type="dxa"/>
            <w:tcBorders>
              <w:top w:val="single" w:sz="4" w:space="0" w:color="auto"/>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1.275,00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70"/>
        </w:trPr>
        <w:tc>
          <w:tcPr>
            <w:tcW w:w="380" w:type="dxa"/>
            <w:tcBorders>
              <w:top w:val="nil"/>
              <w:left w:val="single" w:sz="4" w:space="0" w:color="auto"/>
              <w:bottom w:val="single" w:sz="4" w:space="0" w:color="auto"/>
              <w:right w:val="single" w:sz="4" w:space="0" w:color="auto"/>
            </w:tcBorders>
            <w:shd w:val="clear" w:color="000000" w:fill="D9D9D9"/>
            <w:noWrap/>
            <w:vAlign w:val="center"/>
            <w:hideMark/>
          </w:tcPr>
          <w:p w:rsidR="00F02DDC" w:rsidRPr="00F02DDC" w:rsidRDefault="00F02DDC" w:rsidP="00F02DDC">
            <w:pPr>
              <w:spacing w:after="0" w:line="240" w:lineRule="auto"/>
              <w:jc w:val="center"/>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6200" w:type="dxa"/>
            <w:gridSpan w:val="4"/>
            <w:tcBorders>
              <w:top w:val="single" w:sz="4" w:space="0" w:color="auto"/>
              <w:left w:val="nil"/>
              <w:bottom w:val="single" w:sz="4" w:space="0" w:color="auto"/>
              <w:right w:val="single" w:sz="4" w:space="0" w:color="auto"/>
            </w:tcBorders>
            <w:shd w:val="clear" w:color="000000" w:fill="D9D9D9"/>
            <w:hideMark/>
          </w:tcPr>
          <w:p w:rsidR="00F02DDC" w:rsidRPr="00F02DDC" w:rsidRDefault="00F02DDC" w:rsidP="00F02DDC">
            <w:pPr>
              <w:spacing w:after="0" w:line="240" w:lineRule="auto"/>
              <w:rPr>
                <w:rFonts w:ascii="Times New Roman" w:eastAsia="Times New Roman" w:hAnsi="Times New Roman" w:cs="Times New Roman"/>
                <w:b/>
                <w:bCs/>
                <w:i/>
                <w:iCs/>
                <w:color w:val="000000"/>
                <w:sz w:val="20"/>
                <w:szCs w:val="20"/>
              </w:rPr>
            </w:pPr>
            <w:r w:rsidRPr="00F02DDC">
              <w:rPr>
                <w:rFonts w:ascii="Times New Roman" w:eastAsia="Times New Roman" w:hAnsi="Times New Roman" w:cs="Times New Roman"/>
                <w:b/>
                <w:bCs/>
                <w:i/>
                <w:iCs/>
                <w:color w:val="000000"/>
                <w:sz w:val="20"/>
                <w:szCs w:val="20"/>
              </w:rPr>
              <w:t>УКУПНО ЈУ ТЕХНИЧКА ШКОЛА "МИХАЈЛО ПУПИН"</w:t>
            </w:r>
          </w:p>
        </w:tc>
        <w:tc>
          <w:tcPr>
            <w:tcW w:w="1480" w:type="dxa"/>
            <w:tcBorders>
              <w:top w:val="nil"/>
              <w:left w:val="nil"/>
              <w:bottom w:val="single" w:sz="4" w:space="0" w:color="auto"/>
              <w:right w:val="single" w:sz="4" w:space="0" w:color="auto"/>
            </w:tcBorders>
            <w:shd w:val="clear" w:color="000000" w:fill="D9D9D9"/>
            <w:noWrap/>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169.857,87</w:t>
            </w:r>
          </w:p>
        </w:tc>
        <w:tc>
          <w:tcPr>
            <w:tcW w:w="1500" w:type="dxa"/>
            <w:tcBorders>
              <w:top w:val="nil"/>
              <w:left w:val="nil"/>
              <w:bottom w:val="single" w:sz="4" w:space="0" w:color="auto"/>
              <w:right w:val="single" w:sz="4" w:space="0" w:color="auto"/>
            </w:tcBorders>
            <w:shd w:val="clear" w:color="000000" w:fill="D9D9D9"/>
            <w:noWrap/>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161.919,00</w:t>
            </w:r>
          </w:p>
        </w:tc>
        <w:tc>
          <w:tcPr>
            <w:tcW w:w="1500" w:type="dxa"/>
            <w:tcBorders>
              <w:top w:val="nil"/>
              <w:left w:val="nil"/>
              <w:bottom w:val="single" w:sz="4" w:space="0" w:color="auto"/>
              <w:right w:val="single" w:sz="4" w:space="0" w:color="auto"/>
            </w:tcBorders>
            <w:shd w:val="clear" w:color="000000" w:fill="D9D9D9"/>
            <w:noWrap/>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163.194,00</w:t>
            </w:r>
          </w:p>
        </w:tc>
        <w:tc>
          <w:tcPr>
            <w:tcW w:w="1500" w:type="dxa"/>
            <w:tcBorders>
              <w:top w:val="nil"/>
              <w:left w:val="nil"/>
              <w:bottom w:val="single" w:sz="4" w:space="0" w:color="auto"/>
              <w:right w:val="single" w:sz="4" w:space="0" w:color="auto"/>
            </w:tcBorders>
            <w:shd w:val="clear" w:color="000000" w:fill="D9D9D9"/>
            <w:noWrap/>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163.133,87</w:t>
            </w:r>
          </w:p>
        </w:tc>
        <w:tc>
          <w:tcPr>
            <w:tcW w:w="960" w:type="dxa"/>
            <w:tcBorders>
              <w:top w:val="nil"/>
              <w:left w:val="nil"/>
              <w:bottom w:val="single" w:sz="4" w:space="0" w:color="auto"/>
              <w:right w:val="single" w:sz="4" w:space="0" w:color="auto"/>
            </w:tcBorders>
            <w:shd w:val="clear" w:color="000000" w:fill="D9D9D9"/>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bl>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p w:rsidR="00F02DDC" w:rsidRDefault="00F02DDC" w:rsidP="00AE6A52">
      <w:pPr>
        <w:contextualSpacing/>
        <w:jc w:val="both"/>
        <w:rPr>
          <w:rFonts w:ascii="Times New Roman" w:hAnsi="Times New Roman" w:cs="Times New Roman"/>
          <w:b/>
          <w:sz w:val="24"/>
          <w:szCs w:val="24"/>
          <w:lang w:val="sr-Cyrl-CS"/>
        </w:rPr>
      </w:pPr>
    </w:p>
    <w:tbl>
      <w:tblPr>
        <w:tblW w:w="13520" w:type="dxa"/>
        <w:tblLook w:val="04A0"/>
      </w:tblPr>
      <w:tblGrid>
        <w:gridCol w:w="486"/>
        <w:gridCol w:w="460"/>
        <w:gridCol w:w="580"/>
        <w:gridCol w:w="960"/>
        <w:gridCol w:w="4200"/>
        <w:gridCol w:w="1480"/>
        <w:gridCol w:w="1472"/>
        <w:gridCol w:w="1534"/>
        <w:gridCol w:w="1494"/>
        <w:gridCol w:w="960"/>
      </w:tblGrid>
      <w:tr w:rsidR="00F02DDC" w:rsidRPr="00F02DDC" w:rsidTr="00F02DDC">
        <w:trPr>
          <w:trHeight w:val="240"/>
        </w:trPr>
        <w:tc>
          <w:tcPr>
            <w:tcW w:w="380" w:type="dxa"/>
            <w:tcBorders>
              <w:top w:val="single" w:sz="4" w:space="0" w:color="auto"/>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3140" w:type="dxa"/>
            <w:gridSpan w:val="9"/>
            <w:tcBorders>
              <w:top w:val="single" w:sz="4" w:space="0" w:color="auto"/>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РАСПОРЕД СРЕДСТАВА ПО ОРГАНИЗАЦИОНОЈ КЛАСИФИКАЦИЈИ  ЗА 2018. И 2019. ГОДИНУ</w:t>
            </w:r>
          </w:p>
        </w:tc>
      </w:tr>
      <w:tr w:rsidR="00F02DDC" w:rsidRPr="00F02DDC" w:rsidTr="00F02DDC">
        <w:trPr>
          <w:trHeight w:val="240"/>
        </w:trPr>
        <w:tc>
          <w:tcPr>
            <w:tcW w:w="380" w:type="dxa"/>
            <w:tcBorders>
              <w:top w:val="single" w:sz="4" w:space="0" w:color="auto"/>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3140" w:type="dxa"/>
            <w:gridSpan w:val="9"/>
            <w:tcBorders>
              <w:top w:val="single" w:sz="4" w:space="0" w:color="auto"/>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585"/>
        </w:trPr>
        <w:tc>
          <w:tcPr>
            <w:tcW w:w="380" w:type="dxa"/>
            <w:tcBorders>
              <w:top w:val="single" w:sz="4" w:space="0" w:color="auto"/>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ЕКОНОМСКИ      КОД</w:t>
            </w:r>
          </w:p>
        </w:tc>
        <w:tc>
          <w:tcPr>
            <w:tcW w:w="4200" w:type="dxa"/>
            <w:tcBorders>
              <w:top w:val="single" w:sz="4" w:space="0" w:color="auto"/>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ОПИС</w:t>
            </w:r>
          </w:p>
        </w:tc>
        <w:tc>
          <w:tcPr>
            <w:tcW w:w="1480" w:type="dxa"/>
            <w:tcBorders>
              <w:top w:val="single" w:sz="4" w:space="0" w:color="auto"/>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ИЗВРШЕЊЕ 31.12.2018.</w:t>
            </w:r>
          </w:p>
        </w:tc>
        <w:tc>
          <w:tcPr>
            <w:tcW w:w="1500" w:type="dxa"/>
            <w:tcBorders>
              <w:top w:val="single" w:sz="4" w:space="0" w:color="auto"/>
              <w:left w:val="nil"/>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РЕБАЛАНС 2019.</w:t>
            </w:r>
          </w:p>
        </w:tc>
        <w:tc>
          <w:tcPr>
            <w:tcW w:w="1500" w:type="dxa"/>
            <w:tcBorders>
              <w:top w:val="single" w:sz="4" w:space="0" w:color="auto"/>
              <w:left w:val="single" w:sz="4" w:space="0" w:color="auto"/>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ПЛАН СА РЕАЛОКАЦИЈАМА</w:t>
            </w:r>
          </w:p>
        </w:tc>
        <w:tc>
          <w:tcPr>
            <w:tcW w:w="1500" w:type="dxa"/>
            <w:tcBorders>
              <w:top w:val="single" w:sz="4" w:space="0" w:color="auto"/>
              <w:left w:val="single" w:sz="4" w:space="0" w:color="auto"/>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ИЗВРШЕЊЕ 31.12.2019.</w:t>
            </w:r>
          </w:p>
        </w:tc>
        <w:tc>
          <w:tcPr>
            <w:tcW w:w="9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ИНДЕКС (6/5)</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 </w:t>
            </w:r>
          </w:p>
        </w:tc>
        <w:tc>
          <w:tcPr>
            <w:tcW w:w="2000" w:type="dxa"/>
            <w:gridSpan w:val="3"/>
            <w:tcBorders>
              <w:top w:val="single" w:sz="4" w:space="0" w:color="auto"/>
              <w:left w:val="nil"/>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1</w:t>
            </w:r>
          </w:p>
        </w:tc>
        <w:tc>
          <w:tcPr>
            <w:tcW w:w="4200" w:type="dxa"/>
            <w:tcBorders>
              <w:top w:val="nil"/>
              <w:left w:val="nil"/>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2</w:t>
            </w:r>
          </w:p>
        </w:tc>
        <w:tc>
          <w:tcPr>
            <w:tcW w:w="1480" w:type="dxa"/>
            <w:tcBorders>
              <w:top w:val="nil"/>
              <w:left w:val="nil"/>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3</w:t>
            </w:r>
          </w:p>
        </w:tc>
        <w:tc>
          <w:tcPr>
            <w:tcW w:w="1500" w:type="dxa"/>
            <w:tcBorders>
              <w:top w:val="nil"/>
              <w:left w:val="single" w:sz="4" w:space="0" w:color="auto"/>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4</w:t>
            </w:r>
          </w:p>
        </w:tc>
        <w:tc>
          <w:tcPr>
            <w:tcW w:w="1500" w:type="dxa"/>
            <w:tcBorders>
              <w:top w:val="nil"/>
              <w:left w:val="single" w:sz="4" w:space="0" w:color="auto"/>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5</w:t>
            </w:r>
          </w:p>
        </w:tc>
        <w:tc>
          <w:tcPr>
            <w:tcW w:w="1500" w:type="dxa"/>
            <w:tcBorders>
              <w:top w:val="nil"/>
              <w:left w:val="nil"/>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6</w:t>
            </w:r>
          </w:p>
        </w:tc>
        <w:tc>
          <w:tcPr>
            <w:tcW w:w="960" w:type="dxa"/>
            <w:tcBorders>
              <w:top w:val="nil"/>
              <w:left w:val="single" w:sz="4" w:space="0" w:color="auto"/>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7</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2180" w:type="dxa"/>
            <w:gridSpan w:val="8"/>
            <w:tcBorders>
              <w:top w:val="single" w:sz="4" w:space="0" w:color="auto"/>
              <w:left w:val="single" w:sz="4" w:space="0" w:color="auto"/>
              <w:bottom w:val="single" w:sz="4" w:space="0" w:color="auto"/>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single" w:sz="4" w:space="0" w:color="auto"/>
              <w:left w:val="nil"/>
              <w:bottom w:val="nil"/>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3"/>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ПЈТ</w:t>
            </w:r>
          </w:p>
        </w:tc>
        <w:tc>
          <w:tcPr>
            <w:tcW w:w="11140" w:type="dxa"/>
            <w:gridSpan w:val="6"/>
            <w:tcBorders>
              <w:top w:val="single" w:sz="4" w:space="0" w:color="auto"/>
              <w:left w:val="single" w:sz="4" w:space="0" w:color="auto"/>
              <w:bottom w:val="single" w:sz="4" w:space="0" w:color="auto"/>
              <w:right w:val="single" w:sz="4" w:space="0" w:color="000000"/>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ЈУ СРЕДЊА СТРУЧНА ШКОЛА ЈАЊА</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Број ПЈТ</w:t>
            </w:r>
          </w:p>
        </w:tc>
        <w:tc>
          <w:tcPr>
            <w:tcW w:w="11140" w:type="dxa"/>
            <w:gridSpan w:val="6"/>
            <w:tcBorders>
              <w:top w:val="single" w:sz="4" w:space="0" w:color="auto"/>
              <w:left w:val="single" w:sz="4" w:space="0" w:color="auto"/>
              <w:bottom w:val="single" w:sz="4" w:space="0" w:color="auto"/>
              <w:right w:val="single" w:sz="4" w:space="0" w:color="000000"/>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0815059</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3140" w:type="dxa"/>
            <w:gridSpan w:val="9"/>
            <w:tcBorders>
              <w:top w:val="single" w:sz="4" w:space="0" w:color="auto"/>
              <w:left w:val="nil"/>
              <w:bottom w:val="single" w:sz="4" w:space="0" w:color="auto"/>
              <w:right w:val="single" w:sz="4" w:space="0" w:color="auto"/>
            </w:tcBorders>
            <w:shd w:val="clear" w:color="000000" w:fill="FFFFFF"/>
            <w:noWrap/>
            <w:hideMark/>
          </w:tcPr>
          <w:p w:rsidR="00F02DDC" w:rsidRPr="00F02DDC" w:rsidRDefault="00F02DDC" w:rsidP="00F02DDC">
            <w:pPr>
              <w:spacing w:after="0" w:line="240" w:lineRule="auto"/>
              <w:jc w:val="center"/>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625</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41</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ТЕКУЋИ РАСХОДИ</w:t>
            </w:r>
          </w:p>
        </w:tc>
        <w:tc>
          <w:tcPr>
            <w:tcW w:w="148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75.592,83</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65.885,00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69.230,00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69.171,55</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626</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411</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Плате и накнаде трошкова запослених</w:t>
            </w:r>
          </w:p>
        </w:tc>
        <w:tc>
          <w:tcPr>
            <w:tcW w:w="148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23.830,60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26.000,00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28.202,00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28.201,10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627</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411200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Накнаде запослених -превоз на посао,</w:t>
            </w:r>
          </w:p>
        </w:tc>
        <w:tc>
          <w:tcPr>
            <w:tcW w:w="148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23.830,60</w:t>
            </w:r>
          </w:p>
        </w:tc>
        <w:tc>
          <w:tcPr>
            <w:tcW w:w="1500" w:type="dxa"/>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26.000,00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28.202,00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28.201,10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628</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412</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Расходи по основу коришћења роба и услуга</w:t>
            </w:r>
          </w:p>
        </w:tc>
        <w:tc>
          <w:tcPr>
            <w:tcW w:w="148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40.515,43</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39.885,00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41.028,00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40.970,45</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629</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енергије</w:t>
            </w:r>
          </w:p>
        </w:tc>
        <w:tc>
          <w:tcPr>
            <w:tcW w:w="1480" w:type="dxa"/>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15.449,43</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16.835,00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14.690,00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14.688,62</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630</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комуналних услуга</w:t>
            </w:r>
          </w:p>
        </w:tc>
        <w:tc>
          <w:tcPr>
            <w:tcW w:w="1480" w:type="dxa"/>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5.903,07</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4.500,00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6.540,00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6.514,59</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631</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412300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материјала</w:t>
            </w:r>
          </w:p>
        </w:tc>
        <w:tc>
          <w:tcPr>
            <w:tcW w:w="1480" w:type="dxa"/>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5.772,35</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5.899,00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5.897,91</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632</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412400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материјала</w:t>
            </w:r>
          </w:p>
        </w:tc>
        <w:tc>
          <w:tcPr>
            <w:tcW w:w="1480" w:type="dxa"/>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791,00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787,37</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633</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412500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текућег одржавања</w:t>
            </w:r>
          </w:p>
        </w:tc>
        <w:tc>
          <w:tcPr>
            <w:tcW w:w="1480" w:type="dxa"/>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3.804,94</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2.535,00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2.530,21</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634</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412600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Путни трошкови</w:t>
            </w:r>
          </w:p>
        </w:tc>
        <w:tc>
          <w:tcPr>
            <w:tcW w:w="1480" w:type="dxa"/>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550,00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997,80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635</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412700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осигурања,  услуга и платног промета</w:t>
            </w:r>
          </w:p>
        </w:tc>
        <w:tc>
          <w:tcPr>
            <w:tcW w:w="1480" w:type="dxa"/>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2.811,96</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2.945,00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2.938,70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636</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412900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Уговорене услуге и друге дажбине</w:t>
            </w:r>
          </w:p>
        </w:tc>
        <w:tc>
          <w:tcPr>
            <w:tcW w:w="1480" w:type="dxa"/>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6.773,68</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6.628,00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6.615,25</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637</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419</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419100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Трошкови спорова</w:t>
            </w:r>
          </w:p>
        </w:tc>
        <w:tc>
          <w:tcPr>
            <w:tcW w:w="1480" w:type="dxa"/>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11.246,80</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638</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419100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спорова</w:t>
            </w:r>
          </w:p>
        </w:tc>
        <w:tc>
          <w:tcPr>
            <w:tcW w:w="1480" w:type="dxa"/>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11.246,80</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single" w:sz="4" w:space="0" w:color="auto"/>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639</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51</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КАПИТАЛНИ РАСХОДИ</w:t>
            </w:r>
          </w:p>
        </w:tc>
        <w:tc>
          <w:tcPr>
            <w:tcW w:w="148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3.000,00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4.655,00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4.631,80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640</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511</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Трошкови за набавку сталних средстава</w:t>
            </w:r>
          </w:p>
        </w:tc>
        <w:tc>
          <w:tcPr>
            <w:tcW w:w="148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3.000,00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4.655,00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4.631,80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641</w:t>
            </w:r>
          </w:p>
        </w:tc>
        <w:tc>
          <w:tcPr>
            <w:tcW w:w="460" w:type="dxa"/>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511200</w:t>
            </w:r>
          </w:p>
        </w:tc>
        <w:tc>
          <w:tcPr>
            <w:tcW w:w="4200" w:type="dxa"/>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Реконструкција и инвестиције у објекте</w:t>
            </w:r>
          </w:p>
        </w:tc>
        <w:tc>
          <w:tcPr>
            <w:tcW w:w="148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3.000,00</w:t>
            </w:r>
          </w:p>
        </w:tc>
        <w:tc>
          <w:tcPr>
            <w:tcW w:w="1500" w:type="dxa"/>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4.095,00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4.072,80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0,99</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642</w:t>
            </w:r>
          </w:p>
        </w:tc>
        <w:tc>
          <w:tcPr>
            <w:tcW w:w="460" w:type="dxa"/>
            <w:tcBorders>
              <w:top w:val="nil"/>
              <w:left w:val="single" w:sz="4" w:space="0" w:color="auto"/>
              <w:bottom w:val="nil"/>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nil"/>
              <w:left w:val="nil"/>
              <w:bottom w:val="nil"/>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tcBorders>
              <w:top w:val="nil"/>
              <w:left w:val="nil"/>
              <w:bottom w:val="nil"/>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511300</w:t>
            </w:r>
          </w:p>
        </w:tc>
        <w:tc>
          <w:tcPr>
            <w:tcW w:w="4200" w:type="dxa"/>
            <w:tcBorders>
              <w:top w:val="nil"/>
              <w:left w:val="nil"/>
              <w:bottom w:val="nil"/>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опреме</w:t>
            </w:r>
          </w:p>
        </w:tc>
        <w:tc>
          <w:tcPr>
            <w:tcW w:w="148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560,00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559,00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643</w:t>
            </w:r>
          </w:p>
        </w:tc>
        <w:tc>
          <w:tcPr>
            <w:tcW w:w="460" w:type="dxa"/>
            <w:tcBorders>
              <w:top w:val="single" w:sz="4" w:space="0" w:color="auto"/>
              <w:left w:val="single" w:sz="4" w:space="0" w:color="auto"/>
              <w:bottom w:val="nil"/>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tcBorders>
              <w:top w:val="single" w:sz="4" w:space="0" w:color="auto"/>
              <w:left w:val="nil"/>
              <w:bottom w:val="nil"/>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631</w:t>
            </w:r>
          </w:p>
        </w:tc>
        <w:tc>
          <w:tcPr>
            <w:tcW w:w="960" w:type="dxa"/>
            <w:tcBorders>
              <w:top w:val="single" w:sz="4" w:space="0" w:color="auto"/>
              <w:left w:val="nil"/>
              <w:bottom w:val="nil"/>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631900</w:t>
            </w:r>
          </w:p>
        </w:tc>
        <w:tc>
          <w:tcPr>
            <w:tcW w:w="4200" w:type="dxa"/>
            <w:tcBorders>
              <w:top w:val="single" w:sz="4" w:space="0" w:color="auto"/>
              <w:left w:val="nil"/>
              <w:bottom w:val="nil"/>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Измирење обавеза из ранијег периода</w:t>
            </w:r>
          </w:p>
        </w:tc>
        <w:tc>
          <w:tcPr>
            <w:tcW w:w="148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4.163,50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trHeight w:val="240"/>
        </w:trPr>
        <w:tc>
          <w:tcPr>
            <w:tcW w:w="380" w:type="dxa"/>
            <w:tcBorders>
              <w:top w:val="nil"/>
              <w:left w:val="single" w:sz="4" w:space="0" w:color="auto"/>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6200" w:type="dxa"/>
            <w:gridSpan w:val="4"/>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УКУПНО СРЕДЊА СТРУЧНА ШКОЛА ЈАЊА (фонд 01)</w:t>
            </w:r>
          </w:p>
        </w:tc>
        <w:tc>
          <w:tcPr>
            <w:tcW w:w="1480" w:type="dxa"/>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79.756,33</w:t>
            </w:r>
          </w:p>
        </w:tc>
        <w:tc>
          <w:tcPr>
            <w:tcW w:w="1500" w:type="dxa"/>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68.885,00</w:t>
            </w:r>
          </w:p>
        </w:tc>
        <w:tc>
          <w:tcPr>
            <w:tcW w:w="1500" w:type="dxa"/>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73.885,00</w:t>
            </w:r>
          </w:p>
        </w:tc>
        <w:tc>
          <w:tcPr>
            <w:tcW w:w="1500" w:type="dxa"/>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73.803,35</w:t>
            </w:r>
          </w:p>
        </w:tc>
        <w:tc>
          <w:tcPr>
            <w:tcW w:w="960" w:type="dxa"/>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70"/>
        </w:trPr>
        <w:tc>
          <w:tcPr>
            <w:tcW w:w="380" w:type="dxa"/>
            <w:tcBorders>
              <w:top w:val="nil"/>
              <w:left w:val="single" w:sz="4" w:space="0" w:color="auto"/>
              <w:bottom w:val="single" w:sz="4" w:space="0" w:color="auto"/>
              <w:right w:val="single" w:sz="4" w:space="0" w:color="auto"/>
            </w:tcBorders>
            <w:shd w:val="clear" w:color="000000" w:fill="D9D9D9"/>
            <w:noWrap/>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6200" w:type="dxa"/>
            <w:gridSpan w:val="4"/>
            <w:tcBorders>
              <w:top w:val="single" w:sz="4" w:space="0" w:color="auto"/>
              <w:left w:val="nil"/>
              <w:bottom w:val="single" w:sz="4" w:space="0" w:color="auto"/>
              <w:right w:val="single" w:sz="4" w:space="0" w:color="auto"/>
            </w:tcBorders>
            <w:shd w:val="clear" w:color="000000" w:fill="D9D9D9"/>
            <w:hideMark/>
          </w:tcPr>
          <w:p w:rsidR="00F02DDC" w:rsidRPr="00F02DDC" w:rsidRDefault="00F02DDC" w:rsidP="00F02DDC">
            <w:pPr>
              <w:spacing w:after="0" w:line="240" w:lineRule="auto"/>
              <w:rPr>
                <w:rFonts w:ascii="Times New Roman" w:eastAsia="Times New Roman" w:hAnsi="Times New Roman" w:cs="Times New Roman"/>
                <w:b/>
                <w:bCs/>
                <w:i/>
                <w:iCs/>
                <w:color w:val="000000"/>
                <w:sz w:val="20"/>
                <w:szCs w:val="20"/>
              </w:rPr>
            </w:pPr>
            <w:r w:rsidRPr="00F02DDC">
              <w:rPr>
                <w:rFonts w:ascii="Times New Roman" w:eastAsia="Times New Roman" w:hAnsi="Times New Roman" w:cs="Times New Roman"/>
                <w:b/>
                <w:bCs/>
                <w:i/>
                <w:iCs/>
                <w:color w:val="000000"/>
                <w:sz w:val="20"/>
                <w:szCs w:val="20"/>
              </w:rPr>
              <w:t xml:space="preserve">УКУПНО СРЕДЊА СТРУЧНА ШКОЛА ЈАЊА </w:t>
            </w:r>
          </w:p>
        </w:tc>
        <w:tc>
          <w:tcPr>
            <w:tcW w:w="1480" w:type="dxa"/>
            <w:tcBorders>
              <w:top w:val="nil"/>
              <w:left w:val="nil"/>
              <w:bottom w:val="single" w:sz="4" w:space="0" w:color="auto"/>
              <w:right w:val="single" w:sz="4" w:space="0" w:color="auto"/>
            </w:tcBorders>
            <w:shd w:val="clear" w:color="000000" w:fill="D9D9D9"/>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79.756,33</w:t>
            </w:r>
          </w:p>
        </w:tc>
        <w:tc>
          <w:tcPr>
            <w:tcW w:w="1500" w:type="dxa"/>
            <w:tcBorders>
              <w:top w:val="nil"/>
              <w:left w:val="nil"/>
              <w:bottom w:val="single" w:sz="4" w:space="0" w:color="auto"/>
              <w:right w:val="single" w:sz="4" w:space="0" w:color="auto"/>
            </w:tcBorders>
            <w:shd w:val="clear" w:color="000000" w:fill="D9D9D9"/>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68.885,00</w:t>
            </w:r>
          </w:p>
        </w:tc>
        <w:tc>
          <w:tcPr>
            <w:tcW w:w="1500" w:type="dxa"/>
            <w:tcBorders>
              <w:top w:val="nil"/>
              <w:left w:val="nil"/>
              <w:bottom w:val="single" w:sz="4" w:space="0" w:color="auto"/>
              <w:right w:val="single" w:sz="4" w:space="0" w:color="auto"/>
            </w:tcBorders>
            <w:shd w:val="clear" w:color="000000" w:fill="D9D9D9"/>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73.885,00</w:t>
            </w:r>
          </w:p>
        </w:tc>
        <w:tc>
          <w:tcPr>
            <w:tcW w:w="1500" w:type="dxa"/>
            <w:tcBorders>
              <w:top w:val="nil"/>
              <w:left w:val="nil"/>
              <w:bottom w:val="single" w:sz="4" w:space="0" w:color="auto"/>
              <w:right w:val="single" w:sz="4" w:space="0" w:color="auto"/>
            </w:tcBorders>
            <w:shd w:val="clear" w:color="000000" w:fill="D9D9D9"/>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73.803,35</w:t>
            </w:r>
          </w:p>
        </w:tc>
        <w:tc>
          <w:tcPr>
            <w:tcW w:w="960" w:type="dxa"/>
            <w:tcBorders>
              <w:top w:val="nil"/>
              <w:left w:val="nil"/>
              <w:bottom w:val="single" w:sz="4" w:space="0" w:color="auto"/>
              <w:right w:val="single" w:sz="4" w:space="0" w:color="auto"/>
            </w:tcBorders>
            <w:shd w:val="clear" w:color="000000" w:fill="D9D9D9"/>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bl>
    <w:p w:rsidR="00DB51FB" w:rsidRDefault="00DB51FB" w:rsidP="00AE6A52">
      <w:pPr>
        <w:contextualSpacing/>
        <w:jc w:val="both"/>
        <w:rPr>
          <w:rFonts w:ascii="Times New Roman" w:hAnsi="Times New Roman" w:cs="Times New Roman"/>
          <w:b/>
          <w:sz w:val="24"/>
          <w:szCs w:val="24"/>
          <w:lang w:val="sr-Cyrl-CS"/>
        </w:rPr>
      </w:pPr>
    </w:p>
    <w:p w:rsidR="00DB51FB" w:rsidRDefault="00DB51FB"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tbl>
      <w:tblPr>
        <w:tblW w:w="13660" w:type="dxa"/>
        <w:tblLook w:val="04A0"/>
      </w:tblPr>
      <w:tblGrid>
        <w:gridCol w:w="486"/>
        <w:gridCol w:w="72"/>
        <w:gridCol w:w="354"/>
        <w:gridCol w:w="106"/>
        <w:gridCol w:w="474"/>
        <w:gridCol w:w="106"/>
        <w:gridCol w:w="854"/>
        <w:gridCol w:w="106"/>
        <w:gridCol w:w="4094"/>
        <w:gridCol w:w="106"/>
        <w:gridCol w:w="1374"/>
        <w:gridCol w:w="106"/>
        <w:gridCol w:w="1394"/>
        <w:gridCol w:w="108"/>
        <w:gridCol w:w="1426"/>
        <w:gridCol w:w="140"/>
        <w:gridCol w:w="1360"/>
        <w:gridCol w:w="140"/>
        <w:gridCol w:w="820"/>
        <w:gridCol w:w="140"/>
      </w:tblGrid>
      <w:tr w:rsidR="00F02DDC" w:rsidRPr="00F02DDC" w:rsidTr="00F02DDC">
        <w:trPr>
          <w:trHeight w:val="240"/>
        </w:trPr>
        <w:tc>
          <w:tcPr>
            <w:tcW w:w="486" w:type="dxa"/>
            <w:gridSpan w:val="2"/>
            <w:tcBorders>
              <w:top w:val="single" w:sz="4" w:space="0" w:color="auto"/>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lastRenderedPageBreak/>
              <w:t> </w:t>
            </w:r>
          </w:p>
        </w:tc>
        <w:tc>
          <w:tcPr>
            <w:tcW w:w="13174" w:type="dxa"/>
            <w:gridSpan w:val="18"/>
            <w:tcBorders>
              <w:top w:val="single" w:sz="4" w:space="0" w:color="auto"/>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РАСПОРЕД СРЕДСТАВА ПО ОРГАНИЗАЦИОНОЈ КЛАСИФИКАЦИЈИ  ЗА 2018. И 2019. ГОДИНУ</w:t>
            </w:r>
          </w:p>
        </w:tc>
      </w:tr>
      <w:tr w:rsidR="00F02DDC" w:rsidRPr="00F02DDC" w:rsidTr="00F02DDC">
        <w:trPr>
          <w:trHeight w:val="240"/>
        </w:trPr>
        <w:tc>
          <w:tcPr>
            <w:tcW w:w="486" w:type="dxa"/>
            <w:gridSpan w:val="2"/>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3174" w:type="dxa"/>
            <w:gridSpan w:val="18"/>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585"/>
        </w:trPr>
        <w:tc>
          <w:tcPr>
            <w:tcW w:w="486" w:type="dxa"/>
            <w:gridSpan w:val="2"/>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6"/>
            <w:tcBorders>
              <w:top w:val="single" w:sz="4" w:space="0" w:color="auto"/>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ЕКОНОМСКИ      КОД</w:t>
            </w:r>
          </w:p>
        </w:tc>
        <w:tc>
          <w:tcPr>
            <w:tcW w:w="4200" w:type="dxa"/>
            <w:gridSpan w:val="2"/>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ОПИС</w:t>
            </w:r>
          </w:p>
        </w:tc>
        <w:tc>
          <w:tcPr>
            <w:tcW w:w="1480" w:type="dxa"/>
            <w:gridSpan w:val="2"/>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ИЗВРШЕЊЕ 31.12.2018.</w:t>
            </w:r>
          </w:p>
        </w:tc>
        <w:tc>
          <w:tcPr>
            <w:tcW w:w="1500" w:type="dxa"/>
            <w:gridSpan w:val="2"/>
            <w:tcBorders>
              <w:top w:val="nil"/>
              <w:left w:val="nil"/>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РЕБАЛАНС 2019.</w:t>
            </w:r>
          </w:p>
        </w:tc>
        <w:tc>
          <w:tcPr>
            <w:tcW w:w="1534" w:type="dxa"/>
            <w:gridSpan w:val="2"/>
            <w:tcBorders>
              <w:top w:val="nil"/>
              <w:left w:val="single" w:sz="4" w:space="0" w:color="auto"/>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ПЛАН СА РЕАЛОКАЦИЈАМА</w:t>
            </w:r>
          </w:p>
        </w:tc>
        <w:tc>
          <w:tcPr>
            <w:tcW w:w="1500" w:type="dxa"/>
            <w:gridSpan w:val="2"/>
            <w:tcBorders>
              <w:top w:val="nil"/>
              <w:left w:val="single" w:sz="4" w:space="0" w:color="auto"/>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ИЗВРШЕЊЕ 31.12.2019.</w:t>
            </w:r>
          </w:p>
        </w:tc>
        <w:tc>
          <w:tcPr>
            <w:tcW w:w="960" w:type="dxa"/>
            <w:gridSpan w:val="2"/>
            <w:tcBorders>
              <w:top w:val="nil"/>
              <w:left w:val="single" w:sz="4" w:space="0" w:color="auto"/>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ИНДЕКС (6/5)</w:t>
            </w:r>
          </w:p>
        </w:tc>
      </w:tr>
      <w:tr w:rsidR="00F02DDC" w:rsidRPr="00F02DDC" w:rsidTr="00F02DDC">
        <w:trPr>
          <w:trHeight w:val="240"/>
        </w:trPr>
        <w:tc>
          <w:tcPr>
            <w:tcW w:w="486" w:type="dxa"/>
            <w:gridSpan w:val="2"/>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 </w:t>
            </w:r>
          </w:p>
        </w:tc>
        <w:tc>
          <w:tcPr>
            <w:tcW w:w="2000" w:type="dxa"/>
            <w:gridSpan w:val="6"/>
            <w:tcBorders>
              <w:top w:val="single" w:sz="4" w:space="0" w:color="auto"/>
              <w:left w:val="nil"/>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1</w:t>
            </w:r>
          </w:p>
        </w:tc>
        <w:tc>
          <w:tcPr>
            <w:tcW w:w="4200" w:type="dxa"/>
            <w:gridSpan w:val="2"/>
            <w:tcBorders>
              <w:top w:val="nil"/>
              <w:left w:val="nil"/>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2</w:t>
            </w:r>
          </w:p>
        </w:tc>
        <w:tc>
          <w:tcPr>
            <w:tcW w:w="1480" w:type="dxa"/>
            <w:gridSpan w:val="2"/>
            <w:tcBorders>
              <w:top w:val="nil"/>
              <w:left w:val="nil"/>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3</w:t>
            </w:r>
          </w:p>
        </w:tc>
        <w:tc>
          <w:tcPr>
            <w:tcW w:w="1500" w:type="dxa"/>
            <w:gridSpan w:val="2"/>
            <w:tcBorders>
              <w:top w:val="nil"/>
              <w:left w:val="single" w:sz="4" w:space="0" w:color="auto"/>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4</w:t>
            </w:r>
          </w:p>
        </w:tc>
        <w:tc>
          <w:tcPr>
            <w:tcW w:w="1534" w:type="dxa"/>
            <w:gridSpan w:val="2"/>
            <w:tcBorders>
              <w:top w:val="nil"/>
              <w:left w:val="single" w:sz="4" w:space="0" w:color="auto"/>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5</w:t>
            </w:r>
          </w:p>
        </w:tc>
        <w:tc>
          <w:tcPr>
            <w:tcW w:w="1500" w:type="dxa"/>
            <w:gridSpan w:val="2"/>
            <w:tcBorders>
              <w:top w:val="nil"/>
              <w:left w:val="nil"/>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6</w:t>
            </w:r>
          </w:p>
        </w:tc>
        <w:tc>
          <w:tcPr>
            <w:tcW w:w="960" w:type="dxa"/>
            <w:gridSpan w:val="2"/>
            <w:tcBorders>
              <w:top w:val="nil"/>
              <w:left w:val="single" w:sz="4" w:space="0" w:color="auto"/>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7</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2214" w:type="dxa"/>
            <w:gridSpan w:val="16"/>
            <w:tcBorders>
              <w:top w:val="single" w:sz="4" w:space="0" w:color="auto"/>
              <w:left w:val="single" w:sz="4" w:space="0" w:color="auto"/>
              <w:bottom w:val="single" w:sz="4" w:space="0" w:color="auto"/>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single" w:sz="4" w:space="0" w:color="auto"/>
              <w:left w:val="nil"/>
              <w:bottom w:val="nil"/>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240"/>
        </w:trPr>
        <w:tc>
          <w:tcPr>
            <w:tcW w:w="486" w:type="dxa"/>
            <w:gridSpan w:val="2"/>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6"/>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ПЈТ</w:t>
            </w:r>
          </w:p>
        </w:tc>
        <w:tc>
          <w:tcPr>
            <w:tcW w:w="10214"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ЈУ НАРОДНА БИБЛИОТЕКА "ФИЛИП ВИШЊИЋ"</w:t>
            </w:r>
          </w:p>
        </w:tc>
        <w:tc>
          <w:tcPr>
            <w:tcW w:w="960" w:type="dxa"/>
            <w:gridSpan w:val="2"/>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r>
      <w:tr w:rsidR="00F02DDC" w:rsidRPr="00F02DDC" w:rsidTr="00F02DDC">
        <w:trPr>
          <w:trHeight w:val="240"/>
        </w:trPr>
        <w:tc>
          <w:tcPr>
            <w:tcW w:w="486" w:type="dxa"/>
            <w:gridSpan w:val="2"/>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6"/>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Број ПЈТ</w:t>
            </w:r>
          </w:p>
        </w:tc>
        <w:tc>
          <w:tcPr>
            <w:tcW w:w="10214"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0818035</w:t>
            </w:r>
          </w:p>
        </w:tc>
        <w:tc>
          <w:tcPr>
            <w:tcW w:w="960" w:type="dxa"/>
            <w:gridSpan w:val="2"/>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r>
      <w:tr w:rsidR="00F02DDC" w:rsidRPr="00F02DDC" w:rsidTr="00F02DDC">
        <w:trPr>
          <w:trHeight w:val="240"/>
        </w:trPr>
        <w:tc>
          <w:tcPr>
            <w:tcW w:w="486" w:type="dxa"/>
            <w:gridSpan w:val="2"/>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3174" w:type="dxa"/>
            <w:gridSpan w:val="18"/>
            <w:tcBorders>
              <w:top w:val="single" w:sz="4" w:space="0" w:color="auto"/>
              <w:left w:val="nil"/>
              <w:bottom w:val="single" w:sz="4" w:space="0" w:color="auto"/>
              <w:right w:val="single" w:sz="4" w:space="0" w:color="auto"/>
            </w:tcBorders>
            <w:shd w:val="clear" w:color="000000" w:fill="FFFFFF"/>
            <w:noWrap/>
            <w:hideMark/>
          </w:tcPr>
          <w:p w:rsidR="00F02DDC" w:rsidRPr="00F02DDC" w:rsidRDefault="00F02DDC" w:rsidP="00F02DDC">
            <w:pPr>
              <w:spacing w:after="0" w:line="240" w:lineRule="auto"/>
              <w:jc w:val="center"/>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644</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41</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ТЕКУЋИ РАСХОДИ</w:t>
            </w:r>
          </w:p>
        </w:tc>
        <w:tc>
          <w:tcPr>
            <w:tcW w:w="14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63.257,49</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85.500,00</w:t>
            </w:r>
          </w:p>
        </w:tc>
        <w:tc>
          <w:tcPr>
            <w:tcW w:w="1534"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85.500,00</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81.102,14</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0,95</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645</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411</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Накнаде запослених</w:t>
            </w:r>
          </w:p>
        </w:tc>
        <w:tc>
          <w:tcPr>
            <w:tcW w:w="14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1.422,75</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2.500,00</w:t>
            </w:r>
          </w:p>
        </w:tc>
        <w:tc>
          <w:tcPr>
            <w:tcW w:w="1534"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2.500,00</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2.430,35</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0,97</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646</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411200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Накнаде запослених</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1.422,75</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2.500,00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2.500,00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2.430,35</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0,97</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647</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412</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Расходи по основу коришћења роба и услуга</w:t>
            </w:r>
          </w:p>
        </w:tc>
        <w:tc>
          <w:tcPr>
            <w:tcW w:w="14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61.834,74</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83.000,00</w:t>
            </w:r>
          </w:p>
        </w:tc>
        <w:tc>
          <w:tcPr>
            <w:tcW w:w="1534"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83.000,00</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78.671,79</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0,95</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648</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енергије</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9.691,76</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11.000,00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12.828,25</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1,17</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649</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енергије -гориво за гријање</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16.505,27</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22.000,00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15.000,00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13.752,60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0,92</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650</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комуналних услуга</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5.896,99</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5.000,00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5.390,09</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1,08</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651</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комуналних услуга, такси</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3.255,39</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5.000,00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3.162,72</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0,63</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652</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комуналних услуга</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653</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412300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материјала</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4.885,30</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5.500,00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4.640,00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4.638,67</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654</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412400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Расходи  за материјал за посебне намјене</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1.094,80</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3.000,00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2.400,00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2.242,27</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0,93</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655</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412500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текућег одржавања</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3.937,18</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6.000,00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5.971,13</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656</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412600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Путни трошкови и трошкови превоза</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6.849,50</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7.000,00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6.725,60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0,96</w:t>
            </w:r>
          </w:p>
        </w:tc>
      </w:tr>
      <w:tr w:rsidR="00F02DDC" w:rsidRPr="00F02DDC" w:rsidTr="00F02DDC">
        <w:trPr>
          <w:trHeight w:val="48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657</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412700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осигурања, банкарских услуга и платног промета</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3.569,44</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6.000,00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5.983,56</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658</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412900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Уговорене услуге и друге дажбине</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6.149,11</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6.500,00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6.500,00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6.333,88</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0,97</w:t>
            </w:r>
          </w:p>
        </w:tc>
      </w:tr>
      <w:tr w:rsidR="00F02DDC" w:rsidRPr="00F02DDC" w:rsidTr="00F02DDC">
        <w:trPr>
          <w:trHeight w:val="48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659</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412900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Уговорене услуге и друге дажбине-програмске активности</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6.000,00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14.460,00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11.643,02</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0,81</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660</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51</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КАПИТАЛНИ РАСХОДИ</w:t>
            </w:r>
          </w:p>
        </w:tc>
        <w:tc>
          <w:tcPr>
            <w:tcW w:w="14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53.726,86</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56.000,00</w:t>
            </w:r>
          </w:p>
        </w:tc>
        <w:tc>
          <w:tcPr>
            <w:tcW w:w="1534"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56.000,00</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55.799,72</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661</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511</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Трошкови за набавку сталних средстава</w:t>
            </w:r>
          </w:p>
        </w:tc>
        <w:tc>
          <w:tcPr>
            <w:tcW w:w="14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53.726,86</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56.000,00</w:t>
            </w:r>
          </w:p>
        </w:tc>
        <w:tc>
          <w:tcPr>
            <w:tcW w:w="1534"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56.000,00</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55.799,72</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662</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511200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Реконструкција и инвeстиције у објекте</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47.393,48</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50.000,00</w:t>
            </w:r>
          </w:p>
        </w:tc>
        <w:tc>
          <w:tcPr>
            <w:tcW w:w="1534"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50.000,00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49.995,62</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663</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511300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опреме</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5.986,86</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5.000,00</w:t>
            </w:r>
          </w:p>
        </w:tc>
        <w:tc>
          <w:tcPr>
            <w:tcW w:w="1534" w:type="dxa"/>
            <w:gridSpan w:val="2"/>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5.000,00</w:t>
            </w:r>
          </w:p>
        </w:tc>
        <w:tc>
          <w:tcPr>
            <w:tcW w:w="1500" w:type="dxa"/>
            <w:gridSpan w:val="2"/>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4.986,22</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40"/>
        </w:trPr>
        <w:tc>
          <w:tcPr>
            <w:tcW w:w="486" w:type="dxa"/>
            <w:gridSpan w:val="2"/>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664</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516100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Издаци за залихе материјала,ситног инвентара</w:t>
            </w:r>
          </w:p>
        </w:tc>
        <w:tc>
          <w:tcPr>
            <w:tcW w:w="14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346,52</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1.000,00</w:t>
            </w:r>
          </w:p>
        </w:tc>
        <w:tc>
          <w:tcPr>
            <w:tcW w:w="1534"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1.000,00</w:t>
            </w:r>
          </w:p>
        </w:tc>
        <w:tc>
          <w:tcPr>
            <w:tcW w:w="1500" w:type="dxa"/>
            <w:gridSpan w:val="2"/>
            <w:tcBorders>
              <w:top w:val="nil"/>
              <w:left w:val="nil"/>
              <w:bottom w:val="single" w:sz="4" w:space="0" w:color="auto"/>
              <w:right w:val="single" w:sz="4" w:space="0" w:color="auto"/>
            </w:tcBorders>
            <w:shd w:val="clear" w:color="auto" w:fill="auto"/>
            <w:vAlign w:val="bottom"/>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817,88</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0,82</w:t>
            </w:r>
          </w:p>
        </w:tc>
      </w:tr>
      <w:tr w:rsidR="00F02DDC" w:rsidRPr="00F02DDC" w:rsidTr="00F02DDC">
        <w:trPr>
          <w:trHeight w:val="240"/>
        </w:trPr>
        <w:tc>
          <w:tcPr>
            <w:tcW w:w="486" w:type="dxa"/>
            <w:gridSpan w:val="2"/>
            <w:tcBorders>
              <w:top w:val="nil"/>
              <w:left w:val="single" w:sz="4" w:space="0" w:color="auto"/>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6200" w:type="dxa"/>
            <w:gridSpan w:val="8"/>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УКУПНО НАРОДНА БИБЛИОТЕКА "ФИЛИП ВИШЊИЋ"(фонд 01)</w:t>
            </w:r>
          </w:p>
        </w:tc>
        <w:tc>
          <w:tcPr>
            <w:tcW w:w="1480" w:type="dxa"/>
            <w:gridSpan w:val="2"/>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116.984,35</w:t>
            </w:r>
          </w:p>
        </w:tc>
        <w:tc>
          <w:tcPr>
            <w:tcW w:w="1500" w:type="dxa"/>
            <w:gridSpan w:val="2"/>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141.500,00</w:t>
            </w:r>
          </w:p>
        </w:tc>
        <w:tc>
          <w:tcPr>
            <w:tcW w:w="1534" w:type="dxa"/>
            <w:gridSpan w:val="2"/>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141.500,00</w:t>
            </w:r>
          </w:p>
        </w:tc>
        <w:tc>
          <w:tcPr>
            <w:tcW w:w="1500" w:type="dxa"/>
            <w:gridSpan w:val="2"/>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136.901,86</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0,97</w:t>
            </w:r>
          </w:p>
        </w:tc>
      </w:tr>
      <w:tr w:rsidR="00F02DDC" w:rsidRPr="00F02DDC" w:rsidTr="00F02DDC">
        <w:trPr>
          <w:trHeight w:val="255"/>
        </w:trPr>
        <w:tc>
          <w:tcPr>
            <w:tcW w:w="486" w:type="dxa"/>
            <w:gridSpan w:val="2"/>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6200" w:type="dxa"/>
            <w:gridSpan w:val="8"/>
            <w:tcBorders>
              <w:top w:val="single" w:sz="4" w:space="0" w:color="auto"/>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b/>
                <w:bCs/>
                <w:color w:val="000000"/>
                <w:sz w:val="20"/>
                <w:szCs w:val="20"/>
              </w:rPr>
            </w:pPr>
            <w:r w:rsidRPr="00F02DDC">
              <w:rPr>
                <w:rFonts w:ascii="Times New Roman" w:eastAsia="Times New Roman" w:hAnsi="Times New Roman" w:cs="Times New Roman"/>
                <w:b/>
                <w:bCs/>
                <w:color w:val="000000"/>
                <w:sz w:val="20"/>
                <w:szCs w:val="20"/>
              </w:rPr>
              <w:t>ФОНД 02</w:t>
            </w:r>
          </w:p>
        </w:tc>
        <w:tc>
          <w:tcPr>
            <w:tcW w:w="14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3.459,20</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34"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7.000,00</w:t>
            </w:r>
          </w:p>
        </w:tc>
        <w:tc>
          <w:tcPr>
            <w:tcW w:w="15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7.000,00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55"/>
        </w:trPr>
        <w:tc>
          <w:tcPr>
            <w:tcW w:w="486" w:type="dxa"/>
            <w:gridSpan w:val="2"/>
            <w:tcBorders>
              <w:top w:val="nil"/>
              <w:left w:val="single" w:sz="4" w:space="0" w:color="auto"/>
              <w:bottom w:val="single" w:sz="4" w:space="0" w:color="auto"/>
              <w:right w:val="single" w:sz="4" w:space="0" w:color="auto"/>
            </w:tcBorders>
            <w:shd w:val="clear" w:color="auto" w:fill="auto"/>
            <w:noWrap/>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6200" w:type="dxa"/>
            <w:gridSpan w:val="8"/>
            <w:tcBorders>
              <w:top w:val="single" w:sz="4" w:space="0" w:color="auto"/>
              <w:left w:val="nil"/>
              <w:bottom w:val="single" w:sz="4" w:space="0" w:color="auto"/>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b/>
                <w:bCs/>
                <w:color w:val="000000"/>
                <w:sz w:val="20"/>
                <w:szCs w:val="20"/>
              </w:rPr>
            </w:pPr>
            <w:r w:rsidRPr="00F02DDC">
              <w:rPr>
                <w:rFonts w:ascii="Times New Roman" w:eastAsia="Times New Roman" w:hAnsi="Times New Roman" w:cs="Times New Roman"/>
                <w:b/>
                <w:bCs/>
                <w:color w:val="000000"/>
                <w:sz w:val="20"/>
                <w:szCs w:val="20"/>
              </w:rPr>
              <w:t>ФОНД 03</w:t>
            </w:r>
          </w:p>
        </w:tc>
        <w:tc>
          <w:tcPr>
            <w:tcW w:w="148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995,00</w:t>
            </w:r>
          </w:p>
        </w:tc>
        <w:tc>
          <w:tcPr>
            <w:tcW w:w="1500" w:type="dxa"/>
            <w:gridSpan w:val="2"/>
            <w:tcBorders>
              <w:top w:val="nil"/>
              <w:left w:val="nil"/>
              <w:bottom w:val="single" w:sz="4" w:space="0" w:color="auto"/>
              <w:right w:val="single" w:sz="4" w:space="0" w:color="auto"/>
            </w:tcBorders>
            <w:shd w:val="clear" w:color="auto" w:fill="auto"/>
            <w:noWrap/>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34"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1.191,30</w:t>
            </w:r>
          </w:p>
        </w:tc>
        <w:tc>
          <w:tcPr>
            <w:tcW w:w="150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1.191,30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trHeight w:val="270"/>
        </w:trPr>
        <w:tc>
          <w:tcPr>
            <w:tcW w:w="486" w:type="dxa"/>
            <w:gridSpan w:val="2"/>
            <w:tcBorders>
              <w:top w:val="nil"/>
              <w:left w:val="single" w:sz="4" w:space="0" w:color="auto"/>
              <w:bottom w:val="single" w:sz="4" w:space="0" w:color="auto"/>
              <w:right w:val="single" w:sz="4" w:space="0" w:color="auto"/>
            </w:tcBorders>
            <w:shd w:val="clear" w:color="000000" w:fill="D9D9D9"/>
            <w:noWrap/>
            <w:vAlign w:val="bottom"/>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6200" w:type="dxa"/>
            <w:gridSpan w:val="8"/>
            <w:tcBorders>
              <w:top w:val="single" w:sz="4" w:space="0" w:color="auto"/>
              <w:left w:val="nil"/>
              <w:bottom w:val="single" w:sz="4" w:space="0" w:color="auto"/>
              <w:right w:val="single" w:sz="4" w:space="0" w:color="auto"/>
            </w:tcBorders>
            <w:shd w:val="clear" w:color="000000" w:fill="D9D9D9"/>
            <w:hideMark/>
          </w:tcPr>
          <w:p w:rsidR="00F02DDC" w:rsidRPr="00F02DDC" w:rsidRDefault="00F02DDC" w:rsidP="00F02DDC">
            <w:pPr>
              <w:spacing w:after="0" w:line="240" w:lineRule="auto"/>
              <w:rPr>
                <w:rFonts w:ascii="Times New Roman" w:eastAsia="Times New Roman" w:hAnsi="Times New Roman" w:cs="Times New Roman"/>
                <w:b/>
                <w:bCs/>
                <w:i/>
                <w:iCs/>
                <w:color w:val="000000"/>
                <w:sz w:val="20"/>
                <w:szCs w:val="20"/>
              </w:rPr>
            </w:pPr>
            <w:r w:rsidRPr="00F02DDC">
              <w:rPr>
                <w:rFonts w:ascii="Times New Roman" w:eastAsia="Times New Roman" w:hAnsi="Times New Roman" w:cs="Times New Roman"/>
                <w:b/>
                <w:bCs/>
                <w:i/>
                <w:iCs/>
                <w:color w:val="000000"/>
                <w:sz w:val="20"/>
                <w:szCs w:val="20"/>
              </w:rPr>
              <w:t>УКУПНО НАРОДНА БИБЛИОТЕКА "ФИЛИП ВИШЊИЋ"</w:t>
            </w:r>
          </w:p>
        </w:tc>
        <w:tc>
          <w:tcPr>
            <w:tcW w:w="1480" w:type="dxa"/>
            <w:gridSpan w:val="2"/>
            <w:tcBorders>
              <w:top w:val="nil"/>
              <w:left w:val="nil"/>
              <w:bottom w:val="single" w:sz="4" w:space="0" w:color="auto"/>
              <w:right w:val="single" w:sz="4" w:space="0" w:color="auto"/>
            </w:tcBorders>
            <w:shd w:val="clear" w:color="000000" w:fill="D9D9D9"/>
            <w:noWrap/>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121.438,55</w:t>
            </w:r>
          </w:p>
        </w:tc>
        <w:tc>
          <w:tcPr>
            <w:tcW w:w="1500" w:type="dxa"/>
            <w:gridSpan w:val="2"/>
            <w:tcBorders>
              <w:top w:val="nil"/>
              <w:left w:val="nil"/>
              <w:bottom w:val="single" w:sz="4" w:space="0" w:color="auto"/>
              <w:right w:val="single" w:sz="4" w:space="0" w:color="auto"/>
            </w:tcBorders>
            <w:shd w:val="clear" w:color="000000" w:fill="D9D9D9"/>
            <w:noWrap/>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141.500,00</w:t>
            </w:r>
          </w:p>
        </w:tc>
        <w:tc>
          <w:tcPr>
            <w:tcW w:w="1534" w:type="dxa"/>
            <w:gridSpan w:val="2"/>
            <w:tcBorders>
              <w:top w:val="nil"/>
              <w:left w:val="nil"/>
              <w:bottom w:val="single" w:sz="4" w:space="0" w:color="auto"/>
              <w:right w:val="single" w:sz="4" w:space="0" w:color="auto"/>
            </w:tcBorders>
            <w:shd w:val="clear" w:color="000000" w:fill="D9D9D9"/>
            <w:noWrap/>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149.691,30</w:t>
            </w:r>
          </w:p>
        </w:tc>
        <w:tc>
          <w:tcPr>
            <w:tcW w:w="1500" w:type="dxa"/>
            <w:gridSpan w:val="2"/>
            <w:tcBorders>
              <w:top w:val="nil"/>
              <w:left w:val="nil"/>
              <w:bottom w:val="single" w:sz="4" w:space="0" w:color="auto"/>
              <w:right w:val="single" w:sz="4" w:space="0" w:color="auto"/>
            </w:tcBorders>
            <w:shd w:val="clear" w:color="000000" w:fill="D9D9D9"/>
            <w:noWrap/>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145.093,16</w:t>
            </w:r>
          </w:p>
        </w:tc>
        <w:tc>
          <w:tcPr>
            <w:tcW w:w="960" w:type="dxa"/>
            <w:gridSpan w:val="2"/>
            <w:tcBorders>
              <w:top w:val="nil"/>
              <w:left w:val="nil"/>
              <w:bottom w:val="single" w:sz="4" w:space="0" w:color="auto"/>
              <w:right w:val="single" w:sz="4" w:space="0" w:color="auto"/>
            </w:tcBorders>
            <w:shd w:val="clear" w:color="000000" w:fill="D9D9D9"/>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0,97</w:t>
            </w:r>
          </w:p>
        </w:tc>
      </w:tr>
      <w:tr w:rsidR="00F02DDC" w:rsidRPr="00F02DDC" w:rsidTr="00F02DDC">
        <w:trPr>
          <w:gridAfter w:val="1"/>
          <w:wAfter w:w="140" w:type="dxa"/>
          <w:trHeight w:val="240"/>
        </w:trPr>
        <w:tc>
          <w:tcPr>
            <w:tcW w:w="380" w:type="dxa"/>
            <w:tcBorders>
              <w:top w:val="single" w:sz="4" w:space="0" w:color="auto"/>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lastRenderedPageBreak/>
              <w:t> </w:t>
            </w:r>
          </w:p>
        </w:tc>
        <w:tc>
          <w:tcPr>
            <w:tcW w:w="13140" w:type="dxa"/>
            <w:gridSpan w:val="18"/>
            <w:tcBorders>
              <w:top w:val="single" w:sz="4" w:space="0" w:color="auto"/>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РАСПОРЕД СРЕДСТАВА ПО ОРГАНИЗАЦИОНОЈ КЛАСИФИКАЦИЈИ  ЗА 2018. И 2019. ГОДИНУ</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3140" w:type="dxa"/>
            <w:gridSpan w:val="18"/>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gridAfter w:val="1"/>
          <w:wAfter w:w="140" w:type="dxa"/>
          <w:trHeight w:val="585"/>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6"/>
            <w:tcBorders>
              <w:top w:val="single" w:sz="4" w:space="0" w:color="auto"/>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ЕКОНОМСКИ      КОД</w:t>
            </w:r>
          </w:p>
        </w:tc>
        <w:tc>
          <w:tcPr>
            <w:tcW w:w="4200" w:type="dxa"/>
            <w:gridSpan w:val="2"/>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ОПИС</w:t>
            </w:r>
          </w:p>
        </w:tc>
        <w:tc>
          <w:tcPr>
            <w:tcW w:w="1480" w:type="dxa"/>
            <w:gridSpan w:val="2"/>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ИЗВРШЕЊЕ 31.12.2018.</w:t>
            </w:r>
          </w:p>
        </w:tc>
        <w:tc>
          <w:tcPr>
            <w:tcW w:w="1500" w:type="dxa"/>
            <w:gridSpan w:val="2"/>
            <w:tcBorders>
              <w:top w:val="nil"/>
              <w:left w:val="nil"/>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РЕБАЛАНС 2019.</w:t>
            </w:r>
          </w:p>
        </w:tc>
        <w:tc>
          <w:tcPr>
            <w:tcW w:w="1500" w:type="dxa"/>
            <w:gridSpan w:val="2"/>
            <w:tcBorders>
              <w:top w:val="nil"/>
              <w:left w:val="single" w:sz="4" w:space="0" w:color="auto"/>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ПЛАН СА РЕАЛОКАЦИЈАМА</w:t>
            </w:r>
          </w:p>
        </w:tc>
        <w:tc>
          <w:tcPr>
            <w:tcW w:w="1500" w:type="dxa"/>
            <w:gridSpan w:val="2"/>
            <w:tcBorders>
              <w:top w:val="nil"/>
              <w:left w:val="single" w:sz="4" w:space="0" w:color="auto"/>
              <w:bottom w:val="single" w:sz="4" w:space="0" w:color="auto"/>
              <w:right w:val="nil"/>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ИЗВРШЕЊЕ 31.12.2019.</w:t>
            </w:r>
          </w:p>
        </w:tc>
        <w:tc>
          <w:tcPr>
            <w:tcW w:w="960" w:type="dxa"/>
            <w:gridSpan w:val="2"/>
            <w:tcBorders>
              <w:top w:val="nil"/>
              <w:left w:val="single" w:sz="4" w:space="0" w:color="auto"/>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4"/>
                <w:szCs w:val="14"/>
              </w:rPr>
            </w:pPr>
            <w:r w:rsidRPr="00F02DDC">
              <w:rPr>
                <w:rFonts w:ascii="Times New Roman" w:eastAsia="Times New Roman" w:hAnsi="Times New Roman" w:cs="Times New Roman"/>
                <w:b/>
                <w:bCs/>
                <w:color w:val="000000"/>
                <w:sz w:val="14"/>
                <w:szCs w:val="14"/>
              </w:rPr>
              <w:t>ИНДЕКС (6/5)</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 </w:t>
            </w:r>
          </w:p>
        </w:tc>
        <w:tc>
          <w:tcPr>
            <w:tcW w:w="2000" w:type="dxa"/>
            <w:gridSpan w:val="6"/>
            <w:tcBorders>
              <w:top w:val="single" w:sz="4" w:space="0" w:color="auto"/>
              <w:left w:val="nil"/>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1</w:t>
            </w:r>
          </w:p>
        </w:tc>
        <w:tc>
          <w:tcPr>
            <w:tcW w:w="4200" w:type="dxa"/>
            <w:gridSpan w:val="2"/>
            <w:tcBorders>
              <w:top w:val="nil"/>
              <w:left w:val="nil"/>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2</w:t>
            </w:r>
          </w:p>
        </w:tc>
        <w:tc>
          <w:tcPr>
            <w:tcW w:w="1480" w:type="dxa"/>
            <w:gridSpan w:val="2"/>
            <w:tcBorders>
              <w:top w:val="nil"/>
              <w:left w:val="nil"/>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3</w:t>
            </w:r>
          </w:p>
        </w:tc>
        <w:tc>
          <w:tcPr>
            <w:tcW w:w="1500" w:type="dxa"/>
            <w:gridSpan w:val="2"/>
            <w:tcBorders>
              <w:top w:val="nil"/>
              <w:left w:val="single" w:sz="4" w:space="0" w:color="auto"/>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4</w:t>
            </w:r>
          </w:p>
        </w:tc>
        <w:tc>
          <w:tcPr>
            <w:tcW w:w="1500" w:type="dxa"/>
            <w:gridSpan w:val="2"/>
            <w:tcBorders>
              <w:top w:val="nil"/>
              <w:left w:val="single" w:sz="4" w:space="0" w:color="auto"/>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5</w:t>
            </w:r>
          </w:p>
        </w:tc>
        <w:tc>
          <w:tcPr>
            <w:tcW w:w="1500" w:type="dxa"/>
            <w:gridSpan w:val="2"/>
            <w:tcBorders>
              <w:top w:val="nil"/>
              <w:left w:val="nil"/>
              <w:bottom w:val="nil"/>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6</w:t>
            </w:r>
          </w:p>
        </w:tc>
        <w:tc>
          <w:tcPr>
            <w:tcW w:w="960" w:type="dxa"/>
            <w:gridSpan w:val="2"/>
            <w:tcBorders>
              <w:top w:val="nil"/>
              <w:left w:val="single" w:sz="4" w:space="0" w:color="auto"/>
              <w:bottom w:val="nil"/>
              <w:right w:val="single" w:sz="4" w:space="0" w:color="auto"/>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i/>
                <w:iCs/>
                <w:color w:val="000000"/>
                <w:sz w:val="18"/>
                <w:szCs w:val="18"/>
              </w:rPr>
            </w:pPr>
            <w:r w:rsidRPr="00F02DDC">
              <w:rPr>
                <w:rFonts w:ascii="Times New Roman" w:eastAsia="Times New Roman" w:hAnsi="Times New Roman" w:cs="Times New Roman"/>
                <w:i/>
                <w:iCs/>
                <w:color w:val="000000"/>
                <w:sz w:val="18"/>
                <w:szCs w:val="18"/>
              </w:rPr>
              <w:t>7</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2180" w:type="dxa"/>
            <w:gridSpan w:val="16"/>
            <w:tcBorders>
              <w:top w:val="single" w:sz="4" w:space="0" w:color="auto"/>
              <w:left w:val="single" w:sz="4" w:space="0" w:color="auto"/>
              <w:bottom w:val="single" w:sz="4" w:space="0" w:color="auto"/>
              <w:right w:val="nil"/>
            </w:tcBorders>
            <w:shd w:val="clear" w:color="000000" w:fill="FFFFFF"/>
            <w:hideMark/>
          </w:tcPr>
          <w:p w:rsidR="00F02DDC" w:rsidRPr="00F02DDC" w:rsidRDefault="00F02DDC" w:rsidP="00F02DDC">
            <w:pPr>
              <w:spacing w:after="0" w:line="240" w:lineRule="auto"/>
              <w:jc w:val="center"/>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single" w:sz="4" w:space="0" w:color="auto"/>
              <w:left w:val="nil"/>
              <w:bottom w:val="nil"/>
              <w:right w:val="single" w:sz="4" w:space="0" w:color="auto"/>
            </w:tcBorders>
            <w:shd w:val="clear" w:color="auto" w:fill="auto"/>
            <w:noWrap/>
            <w:vAlign w:val="bottom"/>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6"/>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ПЈТ</w:t>
            </w:r>
          </w:p>
        </w:tc>
        <w:tc>
          <w:tcPr>
            <w:tcW w:w="10180"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ЈУ МУЗИЧКА ШКОЛА "С.С. МОКРАЊАЦ"</w:t>
            </w:r>
          </w:p>
        </w:tc>
        <w:tc>
          <w:tcPr>
            <w:tcW w:w="960" w:type="dxa"/>
            <w:gridSpan w:val="2"/>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2000" w:type="dxa"/>
            <w:gridSpan w:val="6"/>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Број ПЈТ</w:t>
            </w:r>
          </w:p>
        </w:tc>
        <w:tc>
          <w:tcPr>
            <w:tcW w:w="10180"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0840011</w:t>
            </w:r>
          </w:p>
        </w:tc>
        <w:tc>
          <w:tcPr>
            <w:tcW w:w="960" w:type="dxa"/>
            <w:gridSpan w:val="2"/>
            <w:tcBorders>
              <w:top w:val="nil"/>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13140" w:type="dxa"/>
            <w:gridSpan w:val="18"/>
            <w:tcBorders>
              <w:top w:val="single" w:sz="4" w:space="0" w:color="auto"/>
              <w:left w:val="nil"/>
              <w:bottom w:val="single" w:sz="4" w:space="0" w:color="auto"/>
              <w:right w:val="single" w:sz="4" w:space="0" w:color="auto"/>
            </w:tcBorders>
            <w:shd w:val="clear" w:color="000000" w:fill="FFFFFF"/>
            <w:noWrap/>
            <w:hideMark/>
          </w:tcPr>
          <w:p w:rsidR="00F02DDC" w:rsidRPr="00F02DDC" w:rsidRDefault="00F02DDC" w:rsidP="00F02DDC">
            <w:pPr>
              <w:spacing w:after="0" w:line="240" w:lineRule="auto"/>
              <w:jc w:val="center"/>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665</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41</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ТЕКУЋИ РАСХОДИ</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25.993,98</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29.542,00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29.542,00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29.432,21</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666</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411</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Плате и накнаде трошкова запослених</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1.490,00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1.965,20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0,98</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667</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411200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xml:space="preserve">Накнаде запослених </w:t>
            </w:r>
          </w:p>
        </w:tc>
        <w:tc>
          <w:tcPr>
            <w:tcW w:w="1480" w:type="dxa"/>
            <w:gridSpan w:val="2"/>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1.490,00</w:t>
            </w:r>
          </w:p>
        </w:tc>
        <w:tc>
          <w:tcPr>
            <w:tcW w:w="1500" w:type="dxa"/>
            <w:gridSpan w:val="2"/>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1.965,20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0,98</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668</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412</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Расходи по основу коришћења роба и услуга</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24.503,98</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27.542,00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27.542,00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27.467,01</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669</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412100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Расходи по основу закупа</w:t>
            </w:r>
          </w:p>
        </w:tc>
        <w:tc>
          <w:tcPr>
            <w:tcW w:w="1480" w:type="dxa"/>
            <w:gridSpan w:val="2"/>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2.617,00</w:t>
            </w:r>
          </w:p>
        </w:tc>
        <w:tc>
          <w:tcPr>
            <w:tcW w:w="1500" w:type="dxa"/>
            <w:gridSpan w:val="2"/>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1.964,31</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0,98</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670</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енергије</w:t>
            </w:r>
          </w:p>
        </w:tc>
        <w:tc>
          <w:tcPr>
            <w:tcW w:w="1480" w:type="dxa"/>
            <w:gridSpan w:val="2"/>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2.219,35</w:t>
            </w:r>
          </w:p>
        </w:tc>
        <w:tc>
          <w:tcPr>
            <w:tcW w:w="1500" w:type="dxa"/>
            <w:gridSpan w:val="2"/>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4.395,00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2.330,00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2.322,15</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671</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412200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комуналних услуга</w:t>
            </w:r>
          </w:p>
        </w:tc>
        <w:tc>
          <w:tcPr>
            <w:tcW w:w="1480" w:type="dxa"/>
            <w:gridSpan w:val="2"/>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3.896,03</w:t>
            </w:r>
          </w:p>
        </w:tc>
        <w:tc>
          <w:tcPr>
            <w:tcW w:w="1500" w:type="dxa"/>
            <w:gridSpan w:val="2"/>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2.437,00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4.502,00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4.501,62</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672</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412300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материјала</w:t>
            </w:r>
          </w:p>
        </w:tc>
        <w:tc>
          <w:tcPr>
            <w:tcW w:w="1480" w:type="dxa"/>
            <w:gridSpan w:val="2"/>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1.195,60</w:t>
            </w:r>
          </w:p>
        </w:tc>
        <w:tc>
          <w:tcPr>
            <w:tcW w:w="1500" w:type="dxa"/>
            <w:gridSpan w:val="2"/>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3.500,00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3.500,00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3.500,00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673</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412400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Расходи за материјал за посебне намјене</w:t>
            </w:r>
          </w:p>
        </w:tc>
        <w:tc>
          <w:tcPr>
            <w:tcW w:w="1480" w:type="dxa"/>
            <w:gridSpan w:val="2"/>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284,85</w:t>
            </w:r>
          </w:p>
        </w:tc>
        <w:tc>
          <w:tcPr>
            <w:tcW w:w="1500" w:type="dxa"/>
            <w:gridSpan w:val="2"/>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456,00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456,00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454,40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674</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412500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текућег одржавања</w:t>
            </w:r>
          </w:p>
        </w:tc>
        <w:tc>
          <w:tcPr>
            <w:tcW w:w="1480" w:type="dxa"/>
            <w:gridSpan w:val="2"/>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1.998,20</w:t>
            </w:r>
          </w:p>
        </w:tc>
        <w:tc>
          <w:tcPr>
            <w:tcW w:w="1500" w:type="dxa"/>
            <w:gridSpan w:val="2"/>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2.000,00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1.989,38</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0,99</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675</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412600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Путни трошкови</w:t>
            </w:r>
          </w:p>
        </w:tc>
        <w:tc>
          <w:tcPr>
            <w:tcW w:w="1480" w:type="dxa"/>
            <w:gridSpan w:val="2"/>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2.182,70</w:t>
            </w:r>
          </w:p>
        </w:tc>
        <w:tc>
          <w:tcPr>
            <w:tcW w:w="1500" w:type="dxa"/>
            <w:gridSpan w:val="2"/>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2.200,00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2.200,00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2.185,80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0,99</w:t>
            </w:r>
          </w:p>
        </w:tc>
      </w:tr>
      <w:tr w:rsidR="00F02DDC" w:rsidRPr="00F02DDC" w:rsidTr="00F02DDC">
        <w:trPr>
          <w:gridAfter w:val="1"/>
          <w:wAfter w:w="140" w:type="dxa"/>
          <w:trHeight w:val="48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676</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412700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Трошкови осигурања, банкарских услуга и платног промета</w:t>
            </w:r>
          </w:p>
        </w:tc>
        <w:tc>
          <w:tcPr>
            <w:tcW w:w="1480" w:type="dxa"/>
            <w:gridSpan w:val="2"/>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1.900,00</w:t>
            </w:r>
          </w:p>
        </w:tc>
        <w:tc>
          <w:tcPr>
            <w:tcW w:w="1500" w:type="dxa"/>
            <w:gridSpan w:val="2"/>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1.900,00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1.896,83</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677</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412700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Уговорене услуге и друге дажбине</w:t>
            </w:r>
          </w:p>
        </w:tc>
        <w:tc>
          <w:tcPr>
            <w:tcW w:w="1480" w:type="dxa"/>
            <w:gridSpan w:val="2"/>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gridSpan w:val="2"/>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678</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412900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Уговорене услуге и друге дажбине</w:t>
            </w:r>
          </w:p>
        </w:tc>
        <w:tc>
          <w:tcPr>
            <w:tcW w:w="1480" w:type="dxa"/>
            <w:gridSpan w:val="2"/>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8.210,25</w:t>
            </w:r>
          </w:p>
        </w:tc>
        <w:tc>
          <w:tcPr>
            <w:tcW w:w="1500" w:type="dxa"/>
            <w:gridSpan w:val="2"/>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8.654,00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8.654,00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8.652,52</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679</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51</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 </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КАПИТАЛНИ РАСХОДИ</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2.340,00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2.346,00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2.346,00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2.345,30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680</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511</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Трошкови за набавку сталних средстава</w:t>
            </w:r>
          </w:p>
        </w:tc>
        <w:tc>
          <w:tcPr>
            <w:tcW w:w="148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2.340,00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2.346,00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2.346,00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2.345,30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1,00</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681</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511200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Реконструкција и инвестиционо одржавање</w:t>
            </w:r>
          </w:p>
        </w:tc>
        <w:tc>
          <w:tcPr>
            <w:tcW w:w="1480" w:type="dxa"/>
            <w:gridSpan w:val="2"/>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gridSpan w:val="2"/>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0,00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#DIV/0!</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nil"/>
            </w:tcBorders>
            <w:shd w:val="clear" w:color="auto" w:fill="auto"/>
            <w:noWrap/>
            <w:vAlign w:val="center"/>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682</w:t>
            </w:r>
          </w:p>
        </w:tc>
        <w:tc>
          <w:tcPr>
            <w:tcW w:w="460" w:type="dxa"/>
            <w:gridSpan w:val="2"/>
            <w:tcBorders>
              <w:top w:val="nil"/>
              <w:left w:val="single" w:sz="4" w:space="0" w:color="auto"/>
              <w:bottom w:val="single" w:sz="4" w:space="0" w:color="auto"/>
              <w:right w:val="single" w:sz="4" w:space="0" w:color="auto"/>
            </w:tcBorders>
            <w:shd w:val="clear" w:color="auto" w:fill="auto"/>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58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 </w:t>
            </w:r>
          </w:p>
        </w:tc>
        <w:tc>
          <w:tcPr>
            <w:tcW w:w="96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511300</w:t>
            </w:r>
          </w:p>
        </w:tc>
        <w:tc>
          <w:tcPr>
            <w:tcW w:w="4200" w:type="dxa"/>
            <w:gridSpan w:val="2"/>
            <w:tcBorders>
              <w:top w:val="nil"/>
              <w:left w:val="nil"/>
              <w:bottom w:val="single" w:sz="4" w:space="0" w:color="auto"/>
              <w:right w:val="single" w:sz="4" w:space="0" w:color="auto"/>
            </w:tcBorders>
            <w:shd w:val="clear" w:color="auto" w:fill="auto"/>
            <w:hideMark/>
          </w:tcPr>
          <w:p w:rsidR="00F02DDC" w:rsidRPr="00F02DDC" w:rsidRDefault="00F02DDC" w:rsidP="00F02DDC">
            <w:pPr>
              <w:spacing w:after="0" w:line="240" w:lineRule="auto"/>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Набавка опреме</w:t>
            </w:r>
          </w:p>
        </w:tc>
        <w:tc>
          <w:tcPr>
            <w:tcW w:w="1480" w:type="dxa"/>
            <w:gridSpan w:val="2"/>
            <w:tcBorders>
              <w:top w:val="nil"/>
              <w:left w:val="nil"/>
              <w:bottom w:val="single" w:sz="4" w:space="0" w:color="auto"/>
              <w:right w:val="nil"/>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2.340,00</w:t>
            </w:r>
          </w:p>
        </w:tc>
        <w:tc>
          <w:tcPr>
            <w:tcW w:w="1500" w:type="dxa"/>
            <w:gridSpan w:val="2"/>
            <w:tcBorders>
              <w:top w:val="nil"/>
              <w:left w:val="single" w:sz="4" w:space="0" w:color="auto"/>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2.346,00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2.346,00</w:t>
            </w:r>
          </w:p>
        </w:tc>
        <w:tc>
          <w:tcPr>
            <w:tcW w:w="1500" w:type="dxa"/>
            <w:gridSpan w:val="2"/>
            <w:tcBorders>
              <w:top w:val="nil"/>
              <w:left w:val="nil"/>
              <w:bottom w:val="single" w:sz="4" w:space="0" w:color="auto"/>
              <w:right w:val="single" w:sz="4" w:space="0" w:color="auto"/>
            </w:tcBorders>
            <w:shd w:val="clear" w:color="auto" w:fill="auto"/>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2.345,30</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color w:val="000000"/>
                <w:sz w:val="18"/>
                <w:szCs w:val="18"/>
              </w:rPr>
            </w:pPr>
            <w:r w:rsidRPr="00F02DDC">
              <w:rPr>
                <w:rFonts w:ascii="Times New Roman" w:eastAsia="Times New Roman" w:hAnsi="Times New Roman" w:cs="Times New Roman"/>
                <w:color w:val="000000"/>
                <w:sz w:val="18"/>
                <w:szCs w:val="18"/>
              </w:rPr>
              <w:t>1,00</w:t>
            </w:r>
          </w:p>
        </w:tc>
      </w:tr>
      <w:tr w:rsidR="00F02DDC" w:rsidRPr="00F02DDC" w:rsidTr="00F02DDC">
        <w:trPr>
          <w:gridAfter w:val="1"/>
          <w:wAfter w:w="140" w:type="dxa"/>
          <w:trHeight w:val="240"/>
        </w:trPr>
        <w:tc>
          <w:tcPr>
            <w:tcW w:w="380" w:type="dxa"/>
            <w:tcBorders>
              <w:top w:val="nil"/>
              <w:left w:val="single" w:sz="4" w:space="0" w:color="auto"/>
              <w:bottom w:val="single" w:sz="4" w:space="0" w:color="auto"/>
              <w:right w:val="single" w:sz="4" w:space="0" w:color="auto"/>
            </w:tcBorders>
            <w:shd w:val="clear" w:color="auto" w:fill="auto"/>
            <w:noWrap/>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6200" w:type="dxa"/>
            <w:gridSpan w:val="8"/>
            <w:tcBorders>
              <w:top w:val="single" w:sz="4" w:space="0" w:color="auto"/>
              <w:left w:val="nil"/>
              <w:bottom w:val="single" w:sz="4" w:space="0" w:color="auto"/>
              <w:right w:val="single" w:sz="4" w:space="0" w:color="auto"/>
            </w:tcBorders>
            <w:shd w:val="clear" w:color="000000" w:fill="FFFFFF"/>
            <w:hideMark/>
          </w:tcPr>
          <w:p w:rsidR="00F02DDC" w:rsidRPr="00F02DDC" w:rsidRDefault="00F02DDC" w:rsidP="00F02DDC">
            <w:pPr>
              <w:spacing w:after="0" w:line="240" w:lineRule="auto"/>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УКУПНО ЈУ МУЗИЧКА ШКОЛА "С.С. МОКРАЊАЦ"(фонд 01)</w:t>
            </w:r>
          </w:p>
        </w:tc>
        <w:tc>
          <w:tcPr>
            <w:tcW w:w="1480" w:type="dxa"/>
            <w:gridSpan w:val="2"/>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28.333,98</w:t>
            </w:r>
          </w:p>
        </w:tc>
        <w:tc>
          <w:tcPr>
            <w:tcW w:w="1500" w:type="dxa"/>
            <w:gridSpan w:val="2"/>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31.888,00</w:t>
            </w:r>
          </w:p>
        </w:tc>
        <w:tc>
          <w:tcPr>
            <w:tcW w:w="1500" w:type="dxa"/>
            <w:gridSpan w:val="2"/>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31.888,00</w:t>
            </w:r>
          </w:p>
        </w:tc>
        <w:tc>
          <w:tcPr>
            <w:tcW w:w="1500" w:type="dxa"/>
            <w:gridSpan w:val="2"/>
            <w:tcBorders>
              <w:top w:val="nil"/>
              <w:left w:val="nil"/>
              <w:bottom w:val="single" w:sz="4" w:space="0" w:color="auto"/>
              <w:right w:val="single" w:sz="4" w:space="0" w:color="auto"/>
            </w:tcBorders>
            <w:shd w:val="clear" w:color="000000" w:fill="FFFFFF"/>
            <w:vAlign w:val="center"/>
            <w:hideMark/>
          </w:tcPr>
          <w:p w:rsidR="00F02DDC" w:rsidRPr="00F02DDC" w:rsidRDefault="00F02DDC" w:rsidP="00F02DDC">
            <w:pPr>
              <w:spacing w:after="0" w:line="240" w:lineRule="auto"/>
              <w:jc w:val="right"/>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31.777,51</w:t>
            </w:r>
          </w:p>
        </w:tc>
        <w:tc>
          <w:tcPr>
            <w:tcW w:w="960" w:type="dxa"/>
            <w:gridSpan w:val="2"/>
            <w:tcBorders>
              <w:top w:val="nil"/>
              <w:left w:val="nil"/>
              <w:bottom w:val="single" w:sz="4" w:space="0" w:color="auto"/>
              <w:right w:val="single" w:sz="4" w:space="0" w:color="auto"/>
            </w:tcBorders>
            <w:shd w:val="clear" w:color="auto" w:fill="auto"/>
            <w:noWrap/>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r w:rsidR="00F02DDC" w:rsidRPr="00F02DDC" w:rsidTr="00F02DDC">
        <w:trPr>
          <w:gridAfter w:val="1"/>
          <w:wAfter w:w="140" w:type="dxa"/>
          <w:trHeight w:val="270"/>
        </w:trPr>
        <w:tc>
          <w:tcPr>
            <w:tcW w:w="380" w:type="dxa"/>
            <w:tcBorders>
              <w:top w:val="nil"/>
              <w:left w:val="single" w:sz="4" w:space="0" w:color="auto"/>
              <w:bottom w:val="single" w:sz="4" w:space="0" w:color="auto"/>
              <w:right w:val="single" w:sz="4" w:space="0" w:color="auto"/>
            </w:tcBorders>
            <w:shd w:val="clear" w:color="000000" w:fill="D9D9D9"/>
            <w:noWrap/>
            <w:hideMark/>
          </w:tcPr>
          <w:p w:rsidR="00F02DDC" w:rsidRPr="00F02DDC" w:rsidRDefault="00F02DDC" w:rsidP="00F02DDC">
            <w:pPr>
              <w:spacing w:after="0" w:line="240" w:lineRule="auto"/>
              <w:jc w:val="center"/>
              <w:rPr>
                <w:rFonts w:ascii="Times New Roman" w:eastAsia="Times New Roman" w:hAnsi="Times New Roman" w:cs="Times New Roman"/>
                <w:b/>
                <w:bCs/>
                <w:color w:val="000000"/>
                <w:sz w:val="18"/>
                <w:szCs w:val="18"/>
              </w:rPr>
            </w:pPr>
            <w:r w:rsidRPr="00F02DDC">
              <w:rPr>
                <w:rFonts w:ascii="Times New Roman" w:eastAsia="Times New Roman" w:hAnsi="Times New Roman" w:cs="Times New Roman"/>
                <w:b/>
                <w:bCs/>
                <w:color w:val="000000"/>
                <w:sz w:val="18"/>
                <w:szCs w:val="18"/>
              </w:rPr>
              <w:t> </w:t>
            </w:r>
          </w:p>
        </w:tc>
        <w:tc>
          <w:tcPr>
            <w:tcW w:w="6200" w:type="dxa"/>
            <w:gridSpan w:val="8"/>
            <w:tcBorders>
              <w:top w:val="single" w:sz="4" w:space="0" w:color="auto"/>
              <w:left w:val="nil"/>
              <w:bottom w:val="single" w:sz="4" w:space="0" w:color="auto"/>
              <w:right w:val="single" w:sz="4" w:space="0" w:color="auto"/>
            </w:tcBorders>
            <w:shd w:val="clear" w:color="000000" w:fill="D9D9D9"/>
            <w:hideMark/>
          </w:tcPr>
          <w:p w:rsidR="00F02DDC" w:rsidRPr="00F02DDC" w:rsidRDefault="00F02DDC" w:rsidP="00F02DDC">
            <w:pPr>
              <w:spacing w:after="0" w:line="240" w:lineRule="auto"/>
              <w:rPr>
                <w:rFonts w:ascii="Times New Roman" w:eastAsia="Times New Roman" w:hAnsi="Times New Roman" w:cs="Times New Roman"/>
                <w:b/>
                <w:bCs/>
                <w:i/>
                <w:iCs/>
                <w:color w:val="000000"/>
                <w:sz w:val="20"/>
                <w:szCs w:val="20"/>
              </w:rPr>
            </w:pPr>
            <w:r w:rsidRPr="00F02DDC">
              <w:rPr>
                <w:rFonts w:ascii="Times New Roman" w:eastAsia="Times New Roman" w:hAnsi="Times New Roman" w:cs="Times New Roman"/>
                <w:b/>
                <w:bCs/>
                <w:i/>
                <w:iCs/>
                <w:color w:val="000000"/>
                <w:sz w:val="20"/>
                <w:szCs w:val="20"/>
              </w:rPr>
              <w:t>УКУПНО ЈУ МУЗИЧКА ШКОЛА "С.С. МОКРАЊАЦ"</w:t>
            </w:r>
          </w:p>
        </w:tc>
        <w:tc>
          <w:tcPr>
            <w:tcW w:w="1480" w:type="dxa"/>
            <w:gridSpan w:val="2"/>
            <w:tcBorders>
              <w:top w:val="nil"/>
              <w:left w:val="nil"/>
              <w:bottom w:val="single" w:sz="4" w:space="0" w:color="auto"/>
              <w:right w:val="single" w:sz="4" w:space="0" w:color="auto"/>
            </w:tcBorders>
            <w:shd w:val="clear" w:color="000000" w:fill="D9D9D9"/>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28.333,98</w:t>
            </w:r>
          </w:p>
        </w:tc>
        <w:tc>
          <w:tcPr>
            <w:tcW w:w="1500" w:type="dxa"/>
            <w:gridSpan w:val="2"/>
            <w:tcBorders>
              <w:top w:val="nil"/>
              <w:left w:val="nil"/>
              <w:bottom w:val="single" w:sz="4" w:space="0" w:color="auto"/>
              <w:right w:val="single" w:sz="4" w:space="0" w:color="auto"/>
            </w:tcBorders>
            <w:shd w:val="clear" w:color="000000" w:fill="D9D9D9"/>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31.888,00</w:t>
            </w:r>
          </w:p>
        </w:tc>
        <w:tc>
          <w:tcPr>
            <w:tcW w:w="1500" w:type="dxa"/>
            <w:gridSpan w:val="2"/>
            <w:tcBorders>
              <w:top w:val="nil"/>
              <w:left w:val="nil"/>
              <w:bottom w:val="single" w:sz="4" w:space="0" w:color="auto"/>
              <w:right w:val="single" w:sz="4" w:space="0" w:color="auto"/>
            </w:tcBorders>
            <w:shd w:val="clear" w:color="000000" w:fill="D9D9D9"/>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31.888,00</w:t>
            </w:r>
          </w:p>
        </w:tc>
        <w:tc>
          <w:tcPr>
            <w:tcW w:w="1500" w:type="dxa"/>
            <w:gridSpan w:val="2"/>
            <w:tcBorders>
              <w:top w:val="nil"/>
              <w:left w:val="nil"/>
              <w:bottom w:val="single" w:sz="4" w:space="0" w:color="auto"/>
              <w:right w:val="single" w:sz="4" w:space="0" w:color="auto"/>
            </w:tcBorders>
            <w:shd w:val="clear" w:color="000000" w:fill="D9D9D9"/>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31.777,51</w:t>
            </w:r>
          </w:p>
        </w:tc>
        <w:tc>
          <w:tcPr>
            <w:tcW w:w="960" w:type="dxa"/>
            <w:gridSpan w:val="2"/>
            <w:tcBorders>
              <w:top w:val="nil"/>
              <w:left w:val="nil"/>
              <w:bottom w:val="single" w:sz="4" w:space="0" w:color="auto"/>
              <w:right w:val="single" w:sz="4" w:space="0" w:color="auto"/>
            </w:tcBorders>
            <w:shd w:val="clear" w:color="000000" w:fill="D9D9D9"/>
            <w:vAlign w:val="center"/>
            <w:hideMark/>
          </w:tcPr>
          <w:p w:rsidR="00F02DDC" w:rsidRPr="00F02DDC" w:rsidRDefault="00F02DDC" w:rsidP="00F02DDC">
            <w:pPr>
              <w:spacing w:after="0" w:line="240" w:lineRule="auto"/>
              <w:jc w:val="right"/>
              <w:rPr>
                <w:rFonts w:ascii="Times New Roman" w:eastAsia="Times New Roman" w:hAnsi="Times New Roman" w:cs="Times New Roman"/>
                <w:b/>
                <w:bCs/>
                <w:i/>
                <w:iCs/>
                <w:color w:val="000000"/>
                <w:sz w:val="18"/>
                <w:szCs w:val="18"/>
              </w:rPr>
            </w:pPr>
            <w:r w:rsidRPr="00F02DDC">
              <w:rPr>
                <w:rFonts w:ascii="Times New Roman" w:eastAsia="Times New Roman" w:hAnsi="Times New Roman" w:cs="Times New Roman"/>
                <w:b/>
                <w:bCs/>
                <w:i/>
                <w:iCs/>
                <w:color w:val="000000"/>
                <w:sz w:val="18"/>
                <w:szCs w:val="18"/>
              </w:rPr>
              <w:t>1,00</w:t>
            </w:r>
          </w:p>
        </w:tc>
      </w:tr>
    </w:tbl>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pPr>
    </w:p>
    <w:p w:rsidR="00516F57" w:rsidRDefault="00516F57" w:rsidP="00AE6A52">
      <w:pPr>
        <w:contextualSpacing/>
        <w:jc w:val="both"/>
        <w:rPr>
          <w:rFonts w:ascii="Times New Roman" w:hAnsi="Times New Roman" w:cs="Times New Roman"/>
          <w:b/>
          <w:sz w:val="24"/>
          <w:szCs w:val="24"/>
          <w:lang w:val="sr-Cyrl-CS"/>
        </w:rPr>
        <w:sectPr w:rsidR="00516F57" w:rsidSect="005B2D2C">
          <w:pgSz w:w="15840" w:h="12240" w:orient="landscape"/>
          <w:pgMar w:top="1440" w:right="1440" w:bottom="1440" w:left="1440" w:header="720" w:footer="720" w:gutter="0"/>
          <w:cols w:space="720"/>
          <w:docGrid w:linePitch="360"/>
        </w:sectPr>
      </w:pPr>
    </w:p>
    <w:p w:rsidR="00DA2258" w:rsidRDefault="00AA7123" w:rsidP="00AE6A52">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lastRenderedPageBreak/>
        <w:t>4. РЕАЛОКАЦИЈЕ НАКОН ДРУГОГ РЕБАЛАНСА БУЏЕТА ГРАДА БИЈЕЉИНА     ЗА 2019. ГОДИНУ</w:t>
      </w:r>
    </w:p>
    <w:p w:rsidR="00B901BE" w:rsidRDefault="00B901BE" w:rsidP="00AE6A52">
      <w:pPr>
        <w:contextualSpacing/>
        <w:jc w:val="both"/>
        <w:rPr>
          <w:rFonts w:ascii="Times New Roman" w:hAnsi="Times New Roman" w:cs="Times New Roman"/>
          <w:b/>
          <w:sz w:val="24"/>
          <w:szCs w:val="24"/>
          <w:lang w:val="sr-Cyrl-CS"/>
        </w:rPr>
      </w:pPr>
    </w:p>
    <w:p w:rsidR="00DA2258" w:rsidRDefault="00B901BE" w:rsidP="00AE6A5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складу са чланом</w:t>
      </w:r>
      <w:r w:rsidR="00DA2258">
        <w:rPr>
          <w:rFonts w:ascii="Times New Roman" w:hAnsi="Times New Roman" w:cs="Times New Roman"/>
          <w:sz w:val="24"/>
          <w:szCs w:val="24"/>
          <w:lang w:val="sr-Cyrl-CS"/>
        </w:rPr>
        <w:t xml:space="preserve"> 10</w:t>
      </w:r>
      <w:r>
        <w:rPr>
          <w:rFonts w:ascii="Times New Roman" w:hAnsi="Times New Roman" w:cs="Times New Roman"/>
          <w:sz w:val="24"/>
          <w:szCs w:val="24"/>
          <w:lang w:val="sr-Cyrl-CS"/>
        </w:rPr>
        <w:t>.</w:t>
      </w:r>
      <w:r w:rsidR="00DA2258">
        <w:rPr>
          <w:rFonts w:ascii="Times New Roman" w:hAnsi="Times New Roman" w:cs="Times New Roman"/>
          <w:sz w:val="24"/>
          <w:szCs w:val="24"/>
          <w:lang w:val="sr-Cyrl-CS"/>
        </w:rPr>
        <w:t xml:space="preserve"> Одлуке о извршењу буџета Града Бијељина за 2019. годину („Службени гласник Града Бијељина „ број 26/19, од 25.12.2018. године) дозвољено је вршити прерасподјелу (реалокацију) буџетских средстава у оквиру буетског корисника између текућих расхода и издатака за нефинансијску имовину, финансијску имовину и отплату дугова на основу Рјешења-Закључка Градоначелника, односно дозвољено је вршити прерасподјелу (реалокацију) буџетских средстава </w:t>
      </w:r>
      <w:r w:rsidR="00E81322">
        <w:rPr>
          <w:rFonts w:ascii="Times New Roman" w:hAnsi="Times New Roman" w:cs="Times New Roman"/>
          <w:sz w:val="24"/>
          <w:szCs w:val="24"/>
          <w:lang w:val="sr-Cyrl-CS"/>
        </w:rPr>
        <w:t>у оквиру буџетског корисника уз Рјешење-Закључак надлежног одјељења, уз сагласност Одјељења за финансије у оквиру расхода, у оквиру издатака за нефинансијску имовину и у оквиру издатака за отплату дугова. Није дозвољено вршити реалокације на расходе личних примања и са средстава за суфинансирање пројеката за које је потписан уговор.</w:t>
      </w:r>
    </w:p>
    <w:p w:rsidR="00E81322" w:rsidRDefault="00E81322" w:rsidP="00AE6A52">
      <w:pPr>
        <w:contextualSpacing/>
        <w:jc w:val="both"/>
        <w:rPr>
          <w:rFonts w:ascii="Times New Roman" w:hAnsi="Times New Roman" w:cs="Times New Roman"/>
          <w:sz w:val="24"/>
          <w:szCs w:val="24"/>
          <w:lang w:val="sr-Cyrl-CS"/>
        </w:rPr>
      </w:pPr>
    </w:p>
    <w:p w:rsidR="00E81322" w:rsidRPr="00E81322" w:rsidRDefault="00E81322" w:rsidP="00AE6A52">
      <w:pPr>
        <w:contextualSpacing/>
        <w:jc w:val="both"/>
        <w:rPr>
          <w:rFonts w:ascii="Times New Roman" w:hAnsi="Times New Roman" w:cs="Times New Roman"/>
          <w:i/>
          <w:sz w:val="20"/>
          <w:szCs w:val="20"/>
          <w:u w:val="single"/>
          <w:lang w:val="sr-Cyrl-CS"/>
        </w:rPr>
      </w:pPr>
      <w:r>
        <w:rPr>
          <w:rFonts w:ascii="Times New Roman" w:hAnsi="Times New Roman" w:cs="Times New Roman"/>
          <w:i/>
          <w:sz w:val="20"/>
          <w:szCs w:val="20"/>
          <w:u w:val="single"/>
          <w:lang w:val="sr-Cyrl-CS"/>
        </w:rPr>
        <w:t>Табеларни преглед извршених реалокација након другог Ребаланса буџета Града Бијељина за 2019. годину</w:t>
      </w:r>
    </w:p>
    <w:p w:rsidR="00E81322" w:rsidRDefault="00E81322" w:rsidP="00AA7123">
      <w:pPr>
        <w:rPr>
          <w:rFonts w:ascii="Times New Roman" w:hAnsi="Times New Roman" w:cs="Times New Roman"/>
          <w:b/>
          <w:sz w:val="20"/>
          <w:szCs w:val="20"/>
          <w:lang w:val="sr-Cyrl-CS"/>
        </w:rPr>
      </w:pPr>
    </w:p>
    <w:p w:rsidR="00AA7123" w:rsidRPr="004A407F" w:rsidRDefault="00AA7123" w:rsidP="00AA7123">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ОДЈЕЉЕЊЕ ЗА ФИНАНСИЈЕ</w:t>
      </w:r>
    </w:p>
    <w:tbl>
      <w:tblPr>
        <w:tblStyle w:val="TableGrid"/>
        <w:tblW w:w="0" w:type="auto"/>
        <w:tblLook w:val="04A0"/>
      </w:tblPr>
      <w:tblGrid>
        <w:gridCol w:w="1736"/>
        <w:gridCol w:w="1578"/>
        <w:gridCol w:w="2080"/>
        <w:gridCol w:w="1946"/>
        <w:gridCol w:w="1947"/>
      </w:tblGrid>
      <w:tr w:rsidR="00AE49DE" w:rsidRPr="004A407F" w:rsidTr="00AE49DE">
        <w:trPr>
          <w:trHeight w:val="568"/>
        </w:trPr>
        <w:tc>
          <w:tcPr>
            <w:tcW w:w="1736" w:type="dxa"/>
          </w:tcPr>
          <w:p w:rsidR="00AE49DE" w:rsidRPr="004A407F" w:rsidRDefault="00AE49DE" w:rsidP="00B36DFE">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E49DE" w:rsidRPr="004A407F" w:rsidRDefault="00AE49DE" w:rsidP="00B36DFE">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78" w:type="dxa"/>
          </w:tcPr>
          <w:p w:rsidR="00AE49DE" w:rsidRPr="004A407F" w:rsidRDefault="00AE49DE" w:rsidP="00B36DFE">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0" w:type="dxa"/>
          </w:tcPr>
          <w:p w:rsidR="00AE49DE" w:rsidRPr="004A407F" w:rsidRDefault="00AE49DE" w:rsidP="00B36DFE">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46" w:type="dxa"/>
          </w:tcPr>
          <w:p w:rsidR="00AE49DE" w:rsidRPr="004A407F" w:rsidRDefault="00AE49DE" w:rsidP="00B36DFE">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7" w:type="dxa"/>
          </w:tcPr>
          <w:p w:rsidR="00AE49DE" w:rsidRPr="004A407F" w:rsidRDefault="00AE49DE" w:rsidP="00B36DFE">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23"/>
        </w:trPr>
        <w:tc>
          <w:tcPr>
            <w:tcW w:w="1736" w:type="dxa"/>
          </w:tcPr>
          <w:p w:rsidR="00AA7123" w:rsidRPr="004A407F" w:rsidRDefault="00AA7123" w:rsidP="00AA7123">
            <w:pPr>
              <w:rPr>
                <w:rFonts w:ascii="Times New Roman" w:hAnsi="Times New Roman" w:cs="Times New Roman"/>
                <w:color w:val="000000" w:themeColor="text1"/>
                <w:sz w:val="20"/>
                <w:szCs w:val="20"/>
                <w:lang w:val="sr-Cyrl-CS"/>
              </w:rPr>
            </w:pPr>
            <w:r w:rsidRPr="004A407F">
              <w:rPr>
                <w:rFonts w:ascii="Times New Roman" w:hAnsi="Times New Roman" w:cs="Times New Roman"/>
                <w:color w:val="000000" w:themeColor="text1"/>
                <w:sz w:val="20"/>
                <w:szCs w:val="20"/>
                <w:lang w:val="sr-Cyrl-CS"/>
              </w:rPr>
              <w:t xml:space="preserve">             7.000,00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03.12.2019.</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02/4-40-2-1537/19</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0005140 - 413900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0005140 - 621300</w:t>
            </w:r>
          </w:p>
        </w:tc>
      </w:tr>
      <w:tr w:rsidR="00AA7123" w:rsidRPr="004A407F" w:rsidTr="00AA7123">
        <w:trPr>
          <w:trHeight w:val="341"/>
        </w:trPr>
        <w:tc>
          <w:tcPr>
            <w:tcW w:w="1736" w:type="dxa"/>
          </w:tcPr>
          <w:p w:rsidR="00AA7123" w:rsidRPr="004A407F" w:rsidRDefault="00AA7123" w:rsidP="00AA7123">
            <w:pPr>
              <w:jc w:val="right"/>
              <w:rPr>
                <w:rFonts w:ascii="Times New Roman" w:hAnsi="Times New Roman" w:cs="Times New Roman"/>
                <w:color w:val="000000" w:themeColor="text1"/>
                <w:sz w:val="20"/>
                <w:szCs w:val="20"/>
                <w:lang w:val="sr-Cyrl-CS"/>
              </w:rPr>
            </w:pPr>
            <w:r w:rsidRPr="004A407F">
              <w:rPr>
                <w:rFonts w:ascii="Times New Roman" w:hAnsi="Times New Roman" w:cs="Times New Roman"/>
                <w:color w:val="000000" w:themeColor="text1"/>
                <w:sz w:val="20"/>
                <w:szCs w:val="20"/>
                <w:lang w:val="sr-Cyrl-CS"/>
              </w:rPr>
              <w:t>9.312,00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02-014-1-4504/19</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0005140 - 412900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0005150 - 414100</w:t>
            </w:r>
          </w:p>
        </w:tc>
      </w:tr>
      <w:tr w:rsidR="00AA7123" w:rsidRPr="004A407F" w:rsidTr="00AA7123">
        <w:trPr>
          <w:trHeight w:val="341"/>
        </w:trPr>
        <w:tc>
          <w:tcPr>
            <w:tcW w:w="1736" w:type="dxa"/>
          </w:tcPr>
          <w:p w:rsidR="00AA7123" w:rsidRPr="004A407F" w:rsidRDefault="00AA7123" w:rsidP="00AA7123">
            <w:pPr>
              <w:jc w:val="right"/>
              <w:rPr>
                <w:rFonts w:ascii="Times New Roman" w:hAnsi="Times New Roman" w:cs="Times New Roman"/>
                <w:color w:val="000000" w:themeColor="text1"/>
                <w:sz w:val="20"/>
                <w:szCs w:val="20"/>
                <w:lang w:val="sr-Cyrl-CS"/>
              </w:rPr>
            </w:pPr>
            <w:r w:rsidRPr="004A407F">
              <w:rPr>
                <w:rFonts w:ascii="Times New Roman" w:hAnsi="Times New Roman" w:cs="Times New Roman"/>
                <w:color w:val="000000" w:themeColor="text1"/>
                <w:sz w:val="20"/>
                <w:szCs w:val="20"/>
                <w:lang w:val="sr-Cyrl-CS"/>
              </w:rPr>
              <w:t>10.000,00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19.12.2019.</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02-014-1-4564/19</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0005140 - 412900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w:t>
            </w:r>
            <w:r w:rsidRPr="004A407F">
              <w:rPr>
                <w:rFonts w:ascii="Times New Roman" w:hAnsi="Times New Roman" w:cs="Times New Roman"/>
                <w:sz w:val="20"/>
                <w:szCs w:val="20"/>
              </w:rPr>
              <w:t>5</w:t>
            </w:r>
            <w:r w:rsidRPr="004A407F">
              <w:rPr>
                <w:rFonts w:ascii="Times New Roman" w:hAnsi="Times New Roman" w:cs="Times New Roman"/>
                <w:sz w:val="20"/>
                <w:szCs w:val="20"/>
                <w:lang w:val="sr-Cyrl-CS"/>
              </w:rPr>
              <w:t>10 - 412900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color w:val="000000" w:themeColor="text1"/>
                <w:sz w:val="20"/>
                <w:szCs w:val="20"/>
                <w:lang w:val="sr-Cyrl-CS"/>
              </w:rPr>
            </w:pPr>
            <w:r w:rsidRPr="004A407F">
              <w:rPr>
                <w:rFonts w:ascii="Times New Roman" w:hAnsi="Times New Roman" w:cs="Times New Roman"/>
                <w:color w:val="000000" w:themeColor="text1"/>
                <w:sz w:val="20"/>
                <w:szCs w:val="20"/>
                <w:lang w:val="sr-Cyrl-CS"/>
              </w:rPr>
              <w:t>24.280,00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27.12.2019.</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02/4-40-2-1700/19</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0005140 - 413 300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621 300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25.000,00</w:t>
            </w:r>
          </w:p>
        </w:tc>
        <w:tc>
          <w:tcPr>
            <w:tcW w:w="1578"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31.12</w:t>
            </w:r>
            <w:r w:rsidRPr="004A407F">
              <w:rPr>
                <w:rFonts w:ascii="Times New Roman" w:hAnsi="Times New Roman" w:cs="Times New Roman"/>
                <w:sz w:val="20"/>
                <w:szCs w:val="20"/>
                <w:lang w:val="sr-Cyrl-CS"/>
              </w:rPr>
              <w:t>.</w:t>
            </w:r>
            <w:r w:rsidRPr="004A407F">
              <w:rPr>
                <w:rFonts w:ascii="Times New Roman" w:hAnsi="Times New Roman" w:cs="Times New Roman"/>
                <w:sz w:val="20"/>
                <w:szCs w:val="20"/>
              </w:rPr>
              <w:t>2019.</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02/4-40-2-4</w:t>
            </w:r>
            <w:r w:rsidRPr="004A407F">
              <w:rPr>
                <w:rFonts w:ascii="Times New Roman" w:hAnsi="Times New Roman" w:cs="Times New Roman"/>
                <w:sz w:val="20"/>
                <w:szCs w:val="20"/>
              </w:rPr>
              <w:t>2</w:t>
            </w:r>
            <w:r w:rsidRPr="004A407F">
              <w:rPr>
                <w:rFonts w:ascii="Times New Roman" w:hAnsi="Times New Roman" w:cs="Times New Roman"/>
                <w:sz w:val="20"/>
                <w:szCs w:val="20"/>
                <w:lang w:val="sr-Cyrl-CS"/>
              </w:rPr>
              <w:t>/20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0005140 - 411 400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100.000,00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10.01.2020.</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02-014-1-66/20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413 300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0005210 - 415 200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360,00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0005910 - 411 100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3.410,00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0005910 – 411 300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880,00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0005910 - 638 100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15.000,00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0005300 - 411 100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4.000,00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0005501 - 411 100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34.510,00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0005510 - 411 100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4.000,00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0005510 - 411 200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34.010,00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0005500 - 411 100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0005503 - 411 200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27.000,00</w:t>
            </w:r>
          </w:p>
        </w:tc>
        <w:tc>
          <w:tcPr>
            <w:tcW w:w="1578"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23.01.2020.</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02/4-40-295/20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411 100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193.169,00</w:t>
            </w:r>
          </w:p>
        </w:tc>
        <w:tc>
          <w:tcPr>
            <w:tcW w:w="1578"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02-014-1-175/20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0005140 - 413 300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0005301 - 416 100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15.125,00</w:t>
            </w:r>
          </w:p>
        </w:tc>
        <w:tc>
          <w:tcPr>
            <w:tcW w:w="1578"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02-014-1-175/20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0005140 - 412 900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0005301 - 416 100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28.200,00</w:t>
            </w:r>
          </w:p>
        </w:tc>
        <w:tc>
          <w:tcPr>
            <w:tcW w:w="1578"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31.01.2020.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02-014-1-206/20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0005140 - 411 100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0005140 - 638 100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lastRenderedPageBreak/>
              <w:t>10.400,00</w:t>
            </w:r>
          </w:p>
        </w:tc>
        <w:tc>
          <w:tcPr>
            <w:tcW w:w="1578"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31.01.2020.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02-014-1-206/20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0005140- 411 300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0005140 - 638 100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1.100,00</w:t>
            </w:r>
          </w:p>
        </w:tc>
        <w:tc>
          <w:tcPr>
            <w:tcW w:w="1578"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31.01.2020.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02-014-1-206/20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0005140 - 411 400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0005140 - 638 100</w:t>
            </w:r>
          </w:p>
        </w:tc>
      </w:tr>
      <w:tr w:rsidR="00AA7123" w:rsidRPr="004A407F" w:rsidTr="00AA7123">
        <w:trPr>
          <w:trHeight w:val="345"/>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14.200,00</w:t>
            </w:r>
          </w:p>
        </w:tc>
        <w:tc>
          <w:tcPr>
            <w:tcW w:w="1578"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31.01.2020.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02-014-1-206/20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0005140 - 413 900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0005140 - 638 100</w:t>
            </w:r>
          </w:p>
        </w:tc>
      </w:tr>
      <w:tr w:rsidR="00AA7123" w:rsidRPr="004A407F" w:rsidTr="00AA7123">
        <w:trPr>
          <w:trHeight w:val="414"/>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1.500,00</w:t>
            </w:r>
          </w:p>
        </w:tc>
        <w:tc>
          <w:tcPr>
            <w:tcW w:w="1578"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31.01.2020.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02-014-1-206/20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0005140 - 411 100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0005140 - 411 200</w:t>
            </w:r>
          </w:p>
        </w:tc>
      </w:tr>
      <w:tr w:rsidR="00AA7123" w:rsidRPr="004A407F" w:rsidTr="00AA7123">
        <w:trPr>
          <w:trHeight w:val="334"/>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rPr>
              <w:t>3.000.00</w:t>
            </w:r>
          </w:p>
        </w:tc>
        <w:tc>
          <w:tcPr>
            <w:tcW w:w="1578"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11.02.2020.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0005140 - 412 900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412 700</w:t>
            </w:r>
          </w:p>
        </w:tc>
      </w:tr>
      <w:tr w:rsidR="00AA7123" w:rsidRPr="004A407F" w:rsidTr="00AA7123">
        <w:trPr>
          <w:trHeight w:val="353"/>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88.000.00</w:t>
            </w:r>
          </w:p>
        </w:tc>
        <w:tc>
          <w:tcPr>
            <w:tcW w:w="1578"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11.02.2020.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0005140 - 412 900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0005120 - 415 200</w:t>
            </w:r>
          </w:p>
        </w:tc>
      </w:tr>
      <w:tr w:rsidR="00AA7123" w:rsidRPr="004A407F" w:rsidTr="00AA7123">
        <w:trPr>
          <w:trHeight w:val="270"/>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11.300.00</w:t>
            </w:r>
          </w:p>
        </w:tc>
        <w:tc>
          <w:tcPr>
            <w:tcW w:w="1578" w:type="dxa"/>
          </w:tcPr>
          <w:p w:rsidR="00AA7123" w:rsidRPr="004A407F" w:rsidRDefault="00AA7123" w:rsidP="00AA7123">
            <w:pPr>
              <w:tabs>
                <w:tab w:val="left" w:pos="1200"/>
              </w:tabs>
              <w:jc w:val="center"/>
              <w:rPr>
                <w:rFonts w:ascii="Times New Roman" w:hAnsi="Times New Roman" w:cs="Times New Roman"/>
                <w:sz w:val="20"/>
                <w:szCs w:val="20"/>
              </w:rPr>
            </w:pPr>
            <w:r w:rsidRPr="004A407F">
              <w:rPr>
                <w:rFonts w:ascii="Times New Roman" w:hAnsi="Times New Roman" w:cs="Times New Roman"/>
                <w:sz w:val="20"/>
                <w:szCs w:val="20"/>
              </w:rPr>
              <w:t>11.02.2020.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0005140 - 413 900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0005120 - 415 200</w:t>
            </w:r>
          </w:p>
        </w:tc>
      </w:tr>
      <w:tr w:rsidR="00AA7123" w:rsidRPr="004A407F" w:rsidTr="00AA7123">
        <w:trPr>
          <w:trHeight w:val="332"/>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9.900,00</w:t>
            </w:r>
          </w:p>
        </w:tc>
        <w:tc>
          <w:tcPr>
            <w:tcW w:w="1578" w:type="dxa"/>
          </w:tcPr>
          <w:p w:rsidR="00AA7123" w:rsidRPr="004A407F" w:rsidRDefault="00AA7123" w:rsidP="00AA7123">
            <w:pPr>
              <w:tabs>
                <w:tab w:val="left" w:pos="1200"/>
              </w:tabs>
              <w:jc w:val="center"/>
              <w:rPr>
                <w:rFonts w:ascii="Times New Roman" w:hAnsi="Times New Roman" w:cs="Times New Roman"/>
                <w:sz w:val="20"/>
                <w:szCs w:val="20"/>
              </w:rPr>
            </w:pPr>
            <w:r w:rsidRPr="004A407F">
              <w:rPr>
                <w:rFonts w:ascii="Times New Roman" w:hAnsi="Times New Roman" w:cs="Times New Roman"/>
                <w:sz w:val="20"/>
                <w:szCs w:val="20"/>
              </w:rPr>
              <w:t>11.02.2020.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02/4-40-2-193/20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0005140 - 412 900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412 900</w:t>
            </w:r>
          </w:p>
        </w:tc>
      </w:tr>
      <w:tr w:rsidR="00AA7123" w:rsidRPr="004A407F" w:rsidTr="00AA7123">
        <w:trPr>
          <w:trHeight w:val="226"/>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23.700,00</w:t>
            </w:r>
          </w:p>
        </w:tc>
        <w:tc>
          <w:tcPr>
            <w:tcW w:w="1578" w:type="dxa"/>
          </w:tcPr>
          <w:p w:rsidR="00AA7123" w:rsidRPr="004A407F" w:rsidRDefault="00AA7123" w:rsidP="00AA7123">
            <w:pPr>
              <w:tabs>
                <w:tab w:val="left" w:pos="1200"/>
              </w:tabs>
              <w:jc w:val="center"/>
              <w:rPr>
                <w:rFonts w:ascii="Times New Roman" w:hAnsi="Times New Roman" w:cs="Times New Roman"/>
                <w:sz w:val="20"/>
                <w:szCs w:val="20"/>
              </w:rPr>
            </w:pPr>
            <w:r w:rsidRPr="004A407F">
              <w:rPr>
                <w:rFonts w:ascii="Times New Roman" w:hAnsi="Times New Roman" w:cs="Times New Roman"/>
                <w:sz w:val="20"/>
                <w:szCs w:val="20"/>
              </w:rPr>
              <w:t>11.02.2020.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02/4-40-2-193/20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0005140 - 412 900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0005140 - 412 900</w:t>
            </w:r>
          </w:p>
        </w:tc>
      </w:tr>
      <w:tr w:rsidR="00AA7123" w:rsidRPr="004A407F" w:rsidTr="00AA7123">
        <w:trPr>
          <w:trHeight w:val="274"/>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850.00</w:t>
            </w:r>
          </w:p>
        </w:tc>
        <w:tc>
          <w:tcPr>
            <w:tcW w:w="1578" w:type="dxa"/>
          </w:tcPr>
          <w:p w:rsidR="00AA7123" w:rsidRPr="004A407F" w:rsidRDefault="00AA7123" w:rsidP="00AA7123">
            <w:pPr>
              <w:tabs>
                <w:tab w:val="left" w:pos="1200"/>
              </w:tabs>
              <w:jc w:val="center"/>
              <w:rPr>
                <w:rFonts w:ascii="Times New Roman" w:hAnsi="Times New Roman" w:cs="Times New Roman"/>
                <w:sz w:val="20"/>
                <w:szCs w:val="20"/>
              </w:rPr>
            </w:pPr>
            <w:r w:rsidRPr="004A407F">
              <w:rPr>
                <w:rFonts w:ascii="Times New Roman" w:hAnsi="Times New Roman" w:cs="Times New Roman"/>
                <w:sz w:val="20"/>
                <w:szCs w:val="20"/>
              </w:rPr>
              <w:t>11.02.2020.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02/4-40-2-193/20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0005140 - 412 900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0005140 - 412 900</w:t>
            </w:r>
          </w:p>
        </w:tc>
      </w:tr>
      <w:tr w:rsidR="00AA7123" w:rsidRPr="004A407F" w:rsidTr="00AA7123">
        <w:trPr>
          <w:trHeight w:val="270"/>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4.500,00</w:t>
            </w:r>
          </w:p>
        </w:tc>
        <w:tc>
          <w:tcPr>
            <w:tcW w:w="1578" w:type="dxa"/>
          </w:tcPr>
          <w:p w:rsidR="00AA7123" w:rsidRPr="004A407F" w:rsidRDefault="00AA7123" w:rsidP="00AA7123">
            <w:pPr>
              <w:tabs>
                <w:tab w:val="left" w:pos="1200"/>
              </w:tabs>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0005140 - 631 100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0005140 - 638 100</w:t>
            </w:r>
          </w:p>
        </w:tc>
      </w:tr>
      <w:tr w:rsidR="00AA7123" w:rsidRPr="004A407F" w:rsidTr="00AA7123">
        <w:trPr>
          <w:trHeight w:val="270"/>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12.100,00</w:t>
            </w:r>
          </w:p>
        </w:tc>
        <w:tc>
          <w:tcPr>
            <w:tcW w:w="1578" w:type="dxa"/>
          </w:tcPr>
          <w:p w:rsidR="00AA7123" w:rsidRPr="004A407F" w:rsidRDefault="00AA7123" w:rsidP="00AA7123">
            <w:pPr>
              <w:tabs>
                <w:tab w:val="left" w:pos="1200"/>
              </w:tabs>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0"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46"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0005140 - 631 100</w:t>
            </w:r>
          </w:p>
        </w:tc>
        <w:tc>
          <w:tcPr>
            <w:tcW w:w="1947"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0005151 - 412 200</w:t>
            </w:r>
          </w:p>
        </w:tc>
      </w:tr>
      <w:tr w:rsidR="00AA7123" w:rsidRPr="004A407F" w:rsidTr="00AA7123">
        <w:trPr>
          <w:trHeight w:val="270"/>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77.530,00</w:t>
            </w:r>
          </w:p>
        </w:tc>
        <w:tc>
          <w:tcPr>
            <w:tcW w:w="1578" w:type="dxa"/>
          </w:tcPr>
          <w:p w:rsidR="00AA7123" w:rsidRPr="004A407F" w:rsidRDefault="00AA7123" w:rsidP="00AA7123">
            <w:pPr>
              <w:tabs>
                <w:tab w:val="left" w:pos="1200"/>
              </w:tabs>
              <w:jc w:val="center"/>
              <w:rPr>
                <w:rFonts w:ascii="Times New Roman" w:hAnsi="Times New Roman" w:cs="Times New Roman"/>
                <w:sz w:val="20"/>
                <w:szCs w:val="20"/>
              </w:rPr>
            </w:pPr>
            <w:r w:rsidRPr="004A407F">
              <w:rPr>
                <w:rFonts w:ascii="Times New Roman" w:hAnsi="Times New Roman" w:cs="Times New Roman"/>
                <w:sz w:val="20"/>
                <w:szCs w:val="20"/>
              </w:rPr>
              <w:t>13.03.2020.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02/4-40-2-351/20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0005140 - 411 200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0005140 - 411 200</w:t>
            </w:r>
          </w:p>
        </w:tc>
      </w:tr>
      <w:tr w:rsidR="00AA7123" w:rsidRPr="004A407F" w:rsidTr="00AA7123">
        <w:trPr>
          <w:trHeight w:val="270"/>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11.150,00</w:t>
            </w:r>
          </w:p>
        </w:tc>
        <w:tc>
          <w:tcPr>
            <w:tcW w:w="1578" w:type="dxa"/>
          </w:tcPr>
          <w:p w:rsidR="00AA7123" w:rsidRPr="004A407F" w:rsidRDefault="00AA7123" w:rsidP="00AA7123">
            <w:pPr>
              <w:tabs>
                <w:tab w:val="left" w:pos="1200"/>
              </w:tabs>
              <w:jc w:val="center"/>
              <w:rPr>
                <w:rFonts w:ascii="Times New Roman" w:hAnsi="Times New Roman" w:cs="Times New Roman"/>
                <w:sz w:val="20"/>
                <w:szCs w:val="20"/>
              </w:rPr>
            </w:pPr>
            <w:r w:rsidRPr="004A407F">
              <w:rPr>
                <w:rFonts w:ascii="Times New Roman" w:hAnsi="Times New Roman" w:cs="Times New Roman"/>
                <w:sz w:val="20"/>
                <w:szCs w:val="20"/>
              </w:rPr>
              <w:t>13.03.2020.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02/4-40-2-351/20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0005140 - 411 200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0005140 - 411 200</w:t>
            </w:r>
          </w:p>
        </w:tc>
      </w:tr>
      <w:tr w:rsidR="00AA7123" w:rsidRPr="004A407F" w:rsidTr="00AA7123">
        <w:trPr>
          <w:trHeight w:val="270"/>
        </w:trPr>
        <w:tc>
          <w:tcPr>
            <w:tcW w:w="1736"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11.840,00</w:t>
            </w:r>
          </w:p>
        </w:tc>
        <w:tc>
          <w:tcPr>
            <w:tcW w:w="1578" w:type="dxa"/>
          </w:tcPr>
          <w:p w:rsidR="00AA7123" w:rsidRPr="004A407F" w:rsidRDefault="00AA7123" w:rsidP="00AA7123">
            <w:pPr>
              <w:tabs>
                <w:tab w:val="left" w:pos="1200"/>
              </w:tabs>
              <w:jc w:val="center"/>
              <w:rPr>
                <w:rFonts w:ascii="Times New Roman" w:hAnsi="Times New Roman" w:cs="Times New Roman"/>
                <w:sz w:val="20"/>
                <w:szCs w:val="20"/>
              </w:rPr>
            </w:pPr>
            <w:r w:rsidRPr="004A407F">
              <w:rPr>
                <w:rFonts w:ascii="Times New Roman" w:hAnsi="Times New Roman" w:cs="Times New Roman"/>
                <w:sz w:val="20"/>
                <w:szCs w:val="20"/>
              </w:rPr>
              <w:t>13.03.2020.</w:t>
            </w:r>
          </w:p>
        </w:tc>
        <w:tc>
          <w:tcPr>
            <w:tcW w:w="2080"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02/4-40-2-351/20</w:t>
            </w:r>
          </w:p>
        </w:tc>
        <w:tc>
          <w:tcPr>
            <w:tcW w:w="1946"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0005140 - 412 900</w:t>
            </w:r>
          </w:p>
        </w:tc>
        <w:tc>
          <w:tcPr>
            <w:tcW w:w="1947"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0005140 - 412 900</w:t>
            </w:r>
          </w:p>
        </w:tc>
      </w:tr>
    </w:tbl>
    <w:p w:rsidR="00AE49DE" w:rsidRPr="004A407F" w:rsidRDefault="00AE49DE" w:rsidP="00AE49DE">
      <w:pPr>
        <w:rPr>
          <w:rFonts w:ascii="Times New Roman" w:hAnsi="Times New Roman" w:cs="Times New Roman"/>
          <w:b/>
          <w:sz w:val="20"/>
          <w:szCs w:val="20"/>
          <w:lang w:val="sr-Cyrl-CS"/>
        </w:rPr>
      </w:pPr>
    </w:p>
    <w:p w:rsidR="00AA7123" w:rsidRPr="004A407F" w:rsidRDefault="00AA7123" w:rsidP="00AE49DE">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КАБИНЕТ ГРАДОНАЧЕЛНИКА</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4.500,00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25.12.2019.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02-014-1-4611/2019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0005120 - 412 200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0005120 - 412 600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2.500,00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25.12.2019.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02-014-1-4611/2019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0005120 - 412 300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0005120 - 412 600</w:t>
            </w:r>
          </w:p>
        </w:tc>
      </w:tr>
      <w:tr w:rsidR="00AA7123" w:rsidRPr="004A407F" w:rsidTr="00AA7123">
        <w:trPr>
          <w:trHeight w:val="398"/>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88.000.00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11.02.2020.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0005120 - 415 200</w:t>
            </w:r>
          </w:p>
        </w:tc>
      </w:tr>
      <w:tr w:rsidR="00AA7123" w:rsidRPr="004A407F" w:rsidTr="00AA7123">
        <w:trPr>
          <w:trHeight w:val="417"/>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11.300.00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11.02.2020.</w:t>
            </w:r>
            <w:r w:rsidRPr="004A407F">
              <w:rPr>
                <w:rFonts w:ascii="Times New Roman" w:hAnsi="Times New Roman" w:cs="Times New Roman"/>
                <w:sz w:val="20"/>
                <w:szCs w:val="20"/>
              </w:rPr>
              <w:tab/>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0005140 - 413 900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0005120 - 415 200</w:t>
            </w:r>
          </w:p>
        </w:tc>
      </w:tr>
      <w:tr w:rsidR="00AA7123" w:rsidRPr="004A407F" w:rsidTr="00AA7123">
        <w:trPr>
          <w:trHeight w:val="424"/>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7.500.00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11.02.2020.</w:t>
            </w:r>
            <w:r w:rsidRPr="004A407F">
              <w:rPr>
                <w:rFonts w:ascii="Times New Roman" w:hAnsi="Times New Roman" w:cs="Times New Roman"/>
                <w:sz w:val="20"/>
                <w:szCs w:val="20"/>
              </w:rPr>
              <w:tab/>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0005210 - 415 200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0005120 - 416 100</w:t>
            </w:r>
          </w:p>
        </w:tc>
      </w:tr>
      <w:tr w:rsidR="00AA7123" w:rsidRPr="004A407F" w:rsidTr="00AA7123">
        <w:trPr>
          <w:trHeight w:val="41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1.600.00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11.02.2020.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0005120 - 411 200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0005120 - 416 100</w:t>
            </w:r>
          </w:p>
        </w:tc>
      </w:tr>
      <w:tr w:rsidR="00AA7123" w:rsidRPr="004A407F" w:rsidTr="00AA7123">
        <w:trPr>
          <w:trHeight w:val="408"/>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1.600.00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11.02.2020.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0005210 - 416 100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0005120 - 415 200</w:t>
            </w:r>
          </w:p>
        </w:tc>
      </w:tr>
      <w:tr w:rsidR="00AA7123" w:rsidRPr="004A407F" w:rsidTr="00AA7123">
        <w:trPr>
          <w:trHeight w:val="416"/>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27.02.2020.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rPr>
              <w:t>02-014-1-437/20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412 100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0005120 - 416 100</w:t>
            </w:r>
          </w:p>
        </w:tc>
      </w:tr>
      <w:tr w:rsidR="00AA7123" w:rsidRPr="004A407F" w:rsidTr="00AA7123">
        <w:trPr>
          <w:trHeight w:val="42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8.600.00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0005160 - 511 700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0005120 - 412 900</w:t>
            </w:r>
          </w:p>
        </w:tc>
      </w:tr>
      <w:tr w:rsidR="00AA7123" w:rsidRPr="004A407F" w:rsidTr="00AA7123">
        <w:trPr>
          <w:trHeight w:val="414"/>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5.200,00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0005160 - 511 700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0005120 - 412 900</w:t>
            </w:r>
          </w:p>
        </w:tc>
      </w:tr>
      <w:tr w:rsidR="00AA7123" w:rsidRPr="004A407F" w:rsidTr="00AA7123">
        <w:trPr>
          <w:trHeight w:val="420"/>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7.600,00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0005160 - 511 700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0005120 - 412 900</w:t>
            </w:r>
          </w:p>
        </w:tc>
      </w:tr>
      <w:tr w:rsidR="00AA7123" w:rsidRPr="004A407F" w:rsidTr="00AA7123">
        <w:trPr>
          <w:trHeight w:val="412"/>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2.400,00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0005160 - 511 700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0005120 - 416 100</w:t>
            </w:r>
          </w:p>
        </w:tc>
      </w:tr>
      <w:tr w:rsidR="00AA7123" w:rsidRPr="004A407F" w:rsidTr="00AA7123">
        <w:trPr>
          <w:trHeight w:val="417"/>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14.200,00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0005160 - 511 700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0005120 - 415 200</w:t>
            </w:r>
          </w:p>
        </w:tc>
      </w:tr>
      <w:tr w:rsidR="00AA7123" w:rsidRPr="004A407F" w:rsidTr="00AA7123">
        <w:trPr>
          <w:trHeight w:val="423"/>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lang w:val="sr-Cyrl-CS"/>
              </w:rPr>
              <w:t>5.000,00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w:t>
            </w:r>
            <w:r w:rsidRPr="004A407F">
              <w:rPr>
                <w:rFonts w:ascii="Times New Roman" w:hAnsi="Times New Roman" w:cs="Times New Roman"/>
                <w:sz w:val="20"/>
                <w:szCs w:val="20"/>
              </w:rPr>
              <w:t>8</w:t>
            </w:r>
            <w:r w:rsidRPr="004A407F">
              <w:rPr>
                <w:rFonts w:ascii="Times New Roman" w:hAnsi="Times New Roman" w:cs="Times New Roman"/>
                <w:sz w:val="20"/>
                <w:szCs w:val="20"/>
                <w:lang w:val="sr-Cyrl-CS"/>
              </w:rPr>
              <w:t>.02.2020.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02-014-1-437/20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0005110 - 412 100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0005120 - 415 200</w:t>
            </w:r>
          </w:p>
        </w:tc>
      </w:tr>
      <w:tr w:rsidR="00AA7123" w:rsidRPr="004A407F" w:rsidTr="00AA7123">
        <w:trPr>
          <w:trHeight w:val="416"/>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2.800,00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w:t>
            </w:r>
            <w:r w:rsidRPr="004A407F">
              <w:rPr>
                <w:rFonts w:ascii="Times New Roman" w:hAnsi="Times New Roman" w:cs="Times New Roman"/>
                <w:sz w:val="20"/>
                <w:szCs w:val="20"/>
              </w:rPr>
              <w:t>8</w:t>
            </w:r>
            <w:r w:rsidRPr="004A407F">
              <w:rPr>
                <w:rFonts w:ascii="Times New Roman" w:hAnsi="Times New Roman" w:cs="Times New Roman"/>
                <w:sz w:val="20"/>
                <w:szCs w:val="20"/>
                <w:lang w:val="sr-Cyrl-CS"/>
              </w:rPr>
              <w:t>.02.2020.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rPr>
              <w:t>02-014-1-437/20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0005110 - 415 200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0005120 - 415 200</w:t>
            </w:r>
          </w:p>
        </w:tc>
      </w:tr>
      <w:tr w:rsidR="00AA7123" w:rsidRPr="004A407F" w:rsidTr="00AA7123">
        <w:trPr>
          <w:trHeight w:val="408"/>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11.000,00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0005110 - 412 700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427"/>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lastRenderedPageBreak/>
              <w:t>1.000,00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0005110 - 412 700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40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3.000,00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0005110 - 412 700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42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404"/>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5.000,00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41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0005120 - 412 700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41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14.000,00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0005240 - 412 500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422"/>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5.000,00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414"/>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770.00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0005120 - 416 100</w:t>
            </w:r>
          </w:p>
        </w:tc>
      </w:tr>
      <w:tr w:rsidR="00AA7123" w:rsidRPr="004A407F" w:rsidTr="00AA7123">
        <w:trPr>
          <w:trHeight w:val="414"/>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45.867,00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06.03.2020.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02-014-1-504/20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0005240 - 511 200</w:t>
            </w:r>
          </w:p>
        </w:tc>
      </w:tr>
    </w:tbl>
    <w:p w:rsidR="00AA7123" w:rsidRPr="004A407F" w:rsidRDefault="00AA7123" w:rsidP="00AA7123">
      <w:pPr>
        <w:spacing w:after="0"/>
        <w:rPr>
          <w:rFonts w:ascii="Times New Roman" w:hAnsi="Times New Roman" w:cs="Times New Roman"/>
          <w:b/>
          <w:sz w:val="20"/>
          <w:szCs w:val="20"/>
          <w:lang w:val="sr-Cyrl-CS"/>
        </w:rPr>
      </w:pPr>
    </w:p>
    <w:p w:rsidR="00AA7123" w:rsidRPr="004A407F" w:rsidRDefault="00AA7123" w:rsidP="00AE49DE">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СКУПШТИНА ГРАДА</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8.000,00</w:t>
            </w:r>
          </w:p>
        </w:tc>
        <w:tc>
          <w:tcPr>
            <w:tcW w:w="156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02-014-1-4504/19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0005110 - 412300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00055150- 41</w:t>
            </w:r>
            <w:r w:rsidRPr="004A407F">
              <w:rPr>
                <w:rFonts w:ascii="Times New Roman" w:hAnsi="Times New Roman" w:cs="Times New Roman"/>
                <w:sz w:val="20"/>
                <w:szCs w:val="20"/>
              </w:rPr>
              <w:t>4</w:t>
            </w:r>
            <w:r w:rsidRPr="004A407F">
              <w:rPr>
                <w:rFonts w:ascii="Times New Roman" w:hAnsi="Times New Roman" w:cs="Times New Roman"/>
                <w:sz w:val="20"/>
                <w:szCs w:val="20"/>
                <w:lang w:val="sr-Cyrl-CS"/>
              </w:rPr>
              <w:t>100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7.000,00</w:t>
            </w:r>
          </w:p>
        </w:tc>
        <w:tc>
          <w:tcPr>
            <w:tcW w:w="156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02-014-1-4504/19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0005110 - 412700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w:t>
            </w:r>
            <w:r w:rsidRPr="004A407F">
              <w:rPr>
                <w:rFonts w:ascii="Times New Roman" w:hAnsi="Times New Roman" w:cs="Times New Roman"/>
                <w:sz w:val="20"/>
                <w:szCs w:val="20"/>
              </w:rPr>
              <w:t>5</w:t>
            </w:r>
            <w:r w:rsidRPr="004A407F">
              <w:rPr>
                <w:rFonts w:ascii="Times New Roman" w:hAnsi="Times New Roman" w:cs="Times New Roman"/>
                <w:sz w:val="20"/>
                <w:szCs w:val="20"/>
                <w:lang w:val="sr-Cyrl-CS"/>
              </w:rPr>
              <w:t>150 - 414100</w:t>
            </w:r>
          </w:p>
        </w:tc>
      </w:tr>
      <w:tr w:rsidR="00AA7123" w:rsidRPr="004A407F" w:rsidTr="00AA7123">
        <w:trPr>
          <w:trHeight w:val="336"/>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5.000,00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27.02.2020.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rPr>
              <w:t>02-014-1-437/20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0005110 - 412 100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0005120 - 415 200</w:t>
            </w:r>
          </w:p>
        </w:tc>
      </w:tr>
      <w:tr w:rsidR="00AA7123" w:rsidRPr="004A407F" w:rsidTr="00AA7123">
        <w:trPr>
          <w:trHeight w:val="412"/>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2.800,00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27.02.2020.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rPr>
              <w:t>02-014-1-437/20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0005110 - 415 200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0005120 - 415 200</w:t>
            </w:r>
          </w:p>
        </w:tc>
      </w:tr>
      <w:tr w:rsidR="00AA7123" w:rsidRPr="004A407F" w:rsidTr="00AA7123">
        <w:trPr>
          <w:trHeight w:val="417"/>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7.500,00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27.02.2020.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rPr>
              <w:t>02-014-1-437/20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0005110 - 412 900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0005210 - 416 100</w:t>
            </w:r>
          </w:p>
        </w:tc>
      </w:tr>
      <w:tr w:rsidR="00AA7123" w:rsidRPr="004A407F" w:rsidTr="00AA7123">
        <w:trPr>
          <w:trHeight w:val="424"/>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3.300,00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27.02.2020.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rPr>
              <w:t>02-014-1-437/20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0005110 -  412 900 </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0005151 - 412 800</w:t>
            </w:r>
          </w:p>
        </w:tc>
      </w:tr>
      <w:tr w:rsidR="00AA7123" w:rsidRPr="004A407F" w:rsidTr="00AA7123">
        <w:trPr>
          <w:trHeight w:val="416"/>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3.400,00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27.02.2020.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rPr>
              <w:t>02-014-1-437/20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0005110 - 412 900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0005170 - 412 700</w:t>
            </w:r>
          </w:p>
        </w:tc>
      </w:tr>
      <w:tr w:rsidR="00AA7123" w:rsidRPr="004A407F" w:rsidTr="00AA7123">
        <w:trPr>
          <w:trHeight w:val="408"/>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1.852,95</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27.02.2020.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01-013-1-70/20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0005110 - 412 900-4</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0005110 - 412 900-3</w:t>
            </w:r>
          </w:p>
        </w:tc>
      </w:tr>
      <w:tr w:rsidR="00AA7123" w:rsidRPr="004A407F" w:rsidTr="00AA7123">
        <w:trPr>
          <w:trHeight w:val="427"/>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515.78</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01-013-1-77/20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0005110 - 412 900-1</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0005110 - 412 900-3</w:t>
            </w:r>
          </w:p>
        </w:tc>
      </w:tr>
      <w:tr w:rsidR="00AA7123" w:rsidRPr="004A407F" w:rsidTr="00AA7123">
        <w:trPr>
          <w:trHeight w:val="40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2.800,00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0005110 - 415 200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0005503 - 412 900</w:t>
            </w:r>
          </w:p>
        </w:tc>
      </w:tr>
      <w:tr w:rsidR="00AA7123" w:rsidRPr="004A407F" w:rsidTr="00AA7123">
        <w:trPr>
          <w:trHeight w:val="42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11.000,00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0005110 - 412 700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418"/>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0005110 - 412 700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41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3.000,00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0005110 - 412 700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41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422"/>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5.000,00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bl>
    <w:p w:rsidR="00AE49DE" w:rsidRDefault="00AE49DE" w:rsidP="00AA7123">
      <w:pPr>
        <w:jc w:val="center"/>
        <w:rPr>
          <w:rFonts w:ascii="Times New Roman" w:hAnsi="Times New Roman" w:cs="Times New Roman"/>
          <w:b/>
          <w:sz w:val="20"/>
          <w:szCs w:val="20"/>
          <w:lang w:val="sr-Cyrl-CS"/>
        </w:rPr>
      </w:pPr>
    </w:p>
    <w:p w:rsidR="00440468" w:rsidRDefault="00440468" w:rsidP="00AA7123">
      <w:pPr>
        <w:jc w:val="center"/>
        <w:rPr>
          <w:rFonts w:ascii="Times New Roman" w:hAnsi="Times New Roman" w:cs="Times New Roman"/>
          <w:b/>
          <w:sz w:val="20"/>
          <w:szCs w:val="20"/>
          <w:lang w:val="sr-Cyrl-CS"/>
        </w:rPr>
      </w:pPr>
    </w:p>
    <w:p w:rsidR="00440468" w:rsidRDefault="00440468" w:rsidP="00AA7123">
      <w:pPr>
        <w:jc w:val="center"/>
        <w:rPr>
          <w:rFonts w:ascii="Times New Roman" w:hAnsi="Times New Roman" w:cs="Times New Roman"/>
          <w:b/>
          <w:sz w:val="20"/>
          <w:szCs w:val="20"/>
          <w:lang w:val="sr-Cyrl-CS"/>
        </w:rPr>
      </w:pPr>
    </w:p>
    <w:p w:rsidR="00440468" w:rsidRPr="004A407F" w:rsidRDefault="00440468" w:rsidP="00AA7123">
      <w:pPr>
        <w:jc w:val="center"/>
        <w:rPr>
          <w:rFonts w:ascii="Times New Roman" w:hAnsi="Times New Roman" w:cs="Times New Roman"/>
          <w:b/>
          <w:sz w:val="20"/>
          <w:szCs w:val="20"/>
          <w:lang w:val="sr-Cyrl-CS"/>
        </w:rPr>
      </w:pPr>
    </w:p>
    <w:p w:rsidR="00AA7123" w:rsidRPr="004A407F" w:rsidRDefault="00AA7123" w:rsidP="00AE49DE">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lastRenderedPageBreak/>
        <w:t>ОДЈЕЉЕЊЕ ЗА ПРИВРЕДУ</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9.312,00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02-014-1-4504/19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0005140 - 412900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0005150 - 414100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8.000,00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02-014-1-4504/19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0005110 - 412300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00055150- 41</w:t>
            </w:r>
            <w:r w:rsidRPr="004A407F">
              <w:rPr>
                <w:rFonts w:ascii="Times New Roman" w:hAnsi="Times New Roman" w:cs="Times New Roman"/>
                <w:sz w:val="20"/>
                <w:szCs w:val="20"/>
              </w:rPr>
              <w:t>4</w:t>
            </w:r>
            <w:r w:rsidRPr="004A407F">
              <w:rPr>
                <w:rFonts w:ascii="Times New Roman" w:hAnsi="Times New Roman" w:cs="Times New Roman"/>
                <w:sz w:val="20"/>
                <w:szCs w:val="20"/>
                <w:lang w:val="sr-Cyrl-CS"/>
              </w:rPr>
              <w:t>100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7.000,00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02-014-1-4504/19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0005110 - 412700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w:t>
            </w:r>
            <w:r w:rsidRPr="004A407F">
              <w:rPr>
                <w:rFonts w:ascii="Times New Roman" w:hAnsi="Times New Roman" w:cs="Times New Roman"/>
                <w:sz w:val="20"/>
                <w:szCs w:val="20"/>
              </w:rPr>
              <w:t>5</w:t>
            </w:r>
            <w:r w:rsidRPr="004A407F">
              <w:rPr>
                <w:rFonts w:ascii="Times New Roman" w:hAnsi="Times New Roman" w:cs="Times New Roman"/>
                <w:sz w:val="20"/>
                <w:szCs w:val="20"/>
                <w:lang w:val="sr-Cyrl-CS"/>
              </w:rPr>
              <w:t>150 - 414100</w:t>
            </w:r>
          </w:p>
        </w:tc>
      </w:tr>
    </w:tbl>
    <w:p w:rsidR="00AE49DE" w:rsidRPr="004A407F" w:rsidRDefault="00AE49DE" w:rsidP="00AE49DE">
      <w:pPr>
        <w:rPr>
          <w:rFonts w:ascii="Times New Roman" w:hAnsi="Times New Roman" w:cs="Times New Roman"/>
          <w:b/>
          <w:sz w:val="20"/>
          <w:szCs w:val="20"/>
          <w:lang w:val="sr-Cyrl-CS"/>
        </w:rPr>
      </w:pPr>
    </w:p>
    <w:p w:rsidR="00AA7123" w:rsidRPr="004A407F" w:rsidRDefault="00AA7123" w:rsidP="00AE49DE">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ОДЈЕЉЕЊЕ ЗА ПОЉОПРИВРЕДУ</w:t>
      </w:r>
    </w:p>
    <w:tbl>
      <w:tblPr>
        <w:tblStyle w:val="TableGrid"/>
        <w:tblW w:w="0" w:type="auto"/>
        <w:tblLook w:val="04A0"/>
      </w:tblPr>
      <w:tblGrid>
        <w:gridCol w:w="1736"/>
        <w:gridCol w:w="21"/>
        <w:gridCol w:w="1557"/>
        <w:gridCol w:w="12"/>
        <w:gridCol w:w="2068"/>
        <w:gridCol w:w="14"/>
        <w:gridCol w:w="1932"/>
        <w:gridCol w:w="7"/>
        <w:gridCol w:w="1940"/>
      </w:tblGrid>
      <w:tr w:rsidR="00AA7123" w:rsidRPr="004A407F" w:rsidTr="00AA7123">
        <w:trPr>
          <w:trHeight w:val="568"/>
        </w:trPr>
        <w:tc>
          <w:tcPr>
            <w:tcW w:w="1757" w:type="dxa"/>
            <w:gridSpan w:val="2"/>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gridSpan w:val="2"/>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gridSpan w:val="2"/>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gridSpan w:val="2"/>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32"/>
        </w:trPr>
        <w:tc>
          <w:tcPr>
            <w:tcW w:w="1757" w:type="dxa"/>
            <w:gridSpan w:val="2"/>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1.990,00</w:t>
            </w:r>
          </w:p>
        </w:tc>
        <w:tc>
          <w:tcPr>
            <w:tcW w:w="1569" w:type="dxa"/>
            <w:gridSpan w:val="2"/>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gridSpan w:val="2"/>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39" w:type="dxa"/>
            <w:gridSpan w:val="2"/>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0005151 - 415 200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0005151 -  412 200 </w:t>
            </w:r>
          </w:p>
        </w:tc>
      </w:tr>
      <w:tr w:rsidR="00AA7123" w:rsidRPr="004A407F" w:rsidTr="00AA7123">
        <w:trPr>
          <w:trHeight w:val="408"/>
        </w:trPr>
        <w:tc>
          <w:tcPr>
            <w:tcW w:w="1757" w:type="dxa"/>
            <w:gridSpan w:val="2"/>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4.000,00</w:t>
            </w:r>
          </w:p>
        </w:tc>
        <w:tc>
          <w:tcPr>
            <w:tcW w:w="1569" w:type="dxa"/>
            <w:gridSpan w:val="2"/>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gridSpan w:val="2"/>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39" w:type="dxa"/>
            <w:gridSpan w:val="2"/>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0005151 - 412 800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0005151 - 412 200</w:t>
            </w:r>
          </w:p>
        </w:tc>
      </w:tr>
      <w:tr w:rsidR="00AA7123" w:rsidRPr="004A407F" w:rsidTr="00AA7123">
        <w:trPr>
          <w:trHeight w:val="414"/>
        </w:trPr>
        <w:tc>
          <w:tcPr>
            <w:tcW w:w="1757" w:type="dxa"/>
            <w:gridSpan w:val="2"/>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3.300,00</w:t>
            </w:r>
          </w:p>
        </w:tc>
        <w:tc>
          <w:tcPr>
            <w:tcW w:w="1569" w:type="dxa"/>
            <w:gridSpan w:val="2"/>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w:t>
            </w:r>
            <w:r w:rsidRPr="004A407F">
              <w:rPr>
                <w:rFonts w:ascii="Times New Roman" w:hAnsi="Times New Roman" w:cs="Times New Roman"/>
                <w:sz w:val="20"/>
                <w:szCs w:val="20"/>
              </w:rPr>
              <w:t>8</w:t>
            </w:r>
            <w:r w:rsidRPr="004A407F">
              <w:rPr>
                <w:rFonts w:ascii="Times New Roman" w:hAnsi="Times New Roman" w:cs="Times New Roman"/>
                <w:sz w:val="20"/>
                <w:szCs w:val="20"/>
                <w:lang w:val="sr-Cyrl-CS"/>
              </w:rPr>
              <w:t>.02.2020.</w:t>
            </w:r>
          </w:p>
        </w:tc>
        <w:tc>
          <w:tcPr>
            <w:tcW w:w="2082" w:type="dxa"/>
            <w:gridSpan w:val="2"/>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02-014-1-437/20</w:t>
            </w:r>
          </w:p>
        </w:tc>
        <w:tc>
          <w:tcPr>
            <w:tcW w:w="1939" w:type="dxa"/>
            <w:gridSpan w:val="2"/>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0005110 -  412 900 </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0005151 - 412 800</w:t>
            </w:r>
          </w:p>
        </w:tc>
      </w:tr>
      <w:tr w:rsidR="00AA7123" w:rsidRPr="004A407F" w:rsidTr="00AA7123">
        <w:trPr>
          <w:trHeight w:val="420"/>
        </w:trPr>
        <w:tc>
          <w:tcPr>
            <w:tcW w:w="1736"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12.100,00</w:t>
            </w:r>
          </w:p>
        </w:tc>
        <w:tc>
          <w:tcPr>
            <w:tcW w:w="1578" w:type="dxa"/>
            <w:gridSpan w:val="2"/>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0" w:type="dxa"/>
            <w:gridSpan w:val="2"/>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46" w:type="dxa"/>
            <w:gridSpan w:val="2"/>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0005140 - 631 100</w:t>
            </w:r>
          </w:p>
        </w:tc>
        <w:tc>
          <w:tcPr>
            <w:tcW w:w="1947" w:type="dxa"/>
            <w:gridSpan w:val="2"/>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0005151 - 412 200</w:t>
            </w:r>
          </w:p>
        </w:tc>
      </w:tr>
    </w:tbl>
    <w:p w:rsidR="00AE49DE" w:rsidRPr="004A407F" w:rsidRDefault="00AE49DE" w:rsidP="00AA7123">
      <w:pPr>
        <w:jc w:val="center"/>
        <w:rPr>
          <w:rFonts w:ascii="Times New Roman" w:hAnsi="Times New Roman" w:cs="Times New Roman"/>
          <w:b/>
          <w:sz w:val="20"/>
          <w:szCs w:val="20"/>
          <w:lang w:val="sr-Cyrl-CS"/>
        </w:rPr>
      </w:pPr>
    </w:p>
    <w:p w:rsidR="00AA7123" w:rsidRPr="004A407F" w:rsidRDefault="00AA7123" w:rsidP="00AE49DE">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ОДЈЕЉЕЊЕ ЗА ПРОСТОРНО УРЕЂЕЊЕ</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410"/>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8.600.00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0005160 - 511 700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0005120 - 412 900</w:t>
            </w:r>
          </w:p>
        </w:tc>
      </w:tr>
      <w:tr w:rsidR="00AA7123" w:rsidRPr="004A407F" w:rsidTr="00AA7123">
        <w:trPr>
          <w:trHeight w:val="416"/>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5.200,00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0005160 - 511 700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0005120 - 412 900</w:t>
            </w:r>
          </w:p>
        </w:tc>
      </w:tr>
      <w:tr w:rsidR="00AA7123" w:rsidRPr="004A407F" w:rsidTr="00AA7123">
        <w:trPr>
          <w:trHeight w:val="408"/>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7.600,00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0005160 - 511 700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0005120 - 412 900</w:t>
            </w:r>
          </w:p>
        </w:tc>
      </w:tr>
      <w:tr w:rsidR="00AA7123" w:rsidRPr="004A407F" w:rsidTr="00AA7123">
        <w:trPr>
          <w:trHeight w:val="414"/>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2.400,00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0005160 - 511 700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0005120 - 416 100</w:t>
            </w:r>
          </w:p>
        </w:tc>
      </w:tr>
      <w:tr w:rsidR="00AA7123" w:rsidRPr="004A407F" w:rsidTr="00AA7123">
        <w:trPr>
          <w:trHeight w:val="420"/>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14.200,00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0005160 - 511 700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0005120 - 415 200</w:t>
            </w:r>
          </w:p>
        </w:tc>
      </w:tr>
    </w:tbl>
    <w:p w:rsidR="00AE49DE" w:rsidRPr="004A407F" w:rsidRDefault="00AE49DE" w:rsidP="00AE49DE">
      <w:pPr>
        <w:rPr>
          <w:rFonts w:ascii="Times New Roman" w:hAnsi="Times New Roman" w:cs="Times New Roman"/>
          <w:b/>
          <w:sz w:val="20"/>
          <w:szCs w:val="20"/>
          <w:lang w:val="sr-Cyrl-CS"/>
        </w:rPr>
      </w:pPr>
    </w:p>
    <w:p w:rsidR="00AA7123" w:rsidRPr="004A407F" w:rsidRDefault="00AA7123" w:rsidP="00AE49DE">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ОДЈЕЉЕЊЕ ЗА СТАМБЕНО КОМУНАЛНЕ ПОСЛОВЕ</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24.800,00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0005170 - 412 500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0005170 - 412 800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40.000,00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0005170 - 412 500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0005170 - 412 800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5.000,00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0005170 - 412 800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 xml:space="preserve">0005170 - 412 800 </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5.000,00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0005170 - 416 100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0005170 - 412 800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165.700,00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0005170 - 511 100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0005170 - 412 800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13.500,00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412 800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0005170 - 412 800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10.000,00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0005170 - 513 100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0005170 - 412 800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lastRenderedPageBreak/>
              <w:t>27.800,00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0005170 - 511 100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 xml:space="preserve">0005170 - 412 800 </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86.400,00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0005170 - 631 100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0005170 - 511 100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58.270,00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0005170 -511 100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0005170 - 511 100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2.810,00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0005170 - 511 100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0005170 - 511 200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4.030,00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0005170 - 412 500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0005170 - 412 700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5.040,00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0005170 - 412 500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0005170 - 412 800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32.710,00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0005170 - 412 800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0005170 - 511 100</w:t>
            </w:r>
          </w:p>
        </w:tc>
      </w:tr>
      <w:tr w:rsidR="00AA7123" w:rsidRPr="004A407F" w:rsidTr="00AA7123">
        <w:trPr>
          <w:trHeight w:val="32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1.000,00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06.02.2020.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02-014-1-276/20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0005910 - 415 200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419 100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3.400,00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w:t>
            </w:r>
            <w:r w:rsidRPr="004A407F">
              <w:rPr>
                <w:rFonts w:ascii="Times New Roman" w:hAnsi="Times New Roman" w:cs="Times New Roman"/>
                <w:sz w:val="20"/>
                <w:szCs w:val="20"/>
              </w:rPr>
              <w:t>8</w:t>
            </w:r>
            <w:r w:rsidRPr="004A407F">
              <w:rPr>
                <w:rFonts w:ascii="Times New Roman" w:hAnsi="Times New Roman" w:cs="Times New Roman"/>
                <w:sz w:val="20"/>
                <w:szCs w:val="20"/>
                <w:lang w:val="sr-Cyrl-CS"/>
              </w:rPr>
              <w:t>.02.2020.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02-014-1-437/20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0005110 - 412 900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0005170 - 412 700</w:t>
            </w:r>
          </w:p>
        </w:tc>
      </w:tr>
    </w:tbl>
    <w:p w:rsidR="00AE49DE" w:rsidRPr="004A407F" w:rsidRDefault="00AE49DE" w:rsidP="00AA7123">
      <w:pPr>
        <w:jc w:val="center"/>
        <w:rPr>
          <w:rFonts w:ascii="Times New Roman" w:hAnsi="Times New Roman" w:cs="Times New Roman"/>
          <w:b/>
          <w:sz w:val="20"/>
          <w:szCs w:val="20"/>
          <w:lang w:val="sr-Cyrl-CS"/>
        </w:rPr>
      </w:pPr>
    </w:p>
    <w:p w:rsidR="00AA7123" w:rsidRPr="004A407F" w:rsidRDefault="00AA7123" w:rsidP="00AE49DE">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 xml:space="preserve">ОДЈЕЉЕЊЕ ЗА БОРАЧКО ИНВАЛИДСКУ И ЦИВИЛНУ ЗАШТИТУ </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2.250,00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23.12.2019.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02/7-560-1-628/19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0005180 - 412900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0005180 - 415200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2.950,00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23.12.2019.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02/7-560-1-628/19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0005180 - 41</w:t>
            </w:r>
            <w:r w:rsidRPr="004A407F">
              <w:rPr>
                <w:rFonts w:ascii="Times New Roman" w:hAnsi="Times New Roman" w:cs="Times New Roman"/>
                <w:sz w:val="20"/>
                <w:szCs w:val="20"/>
              </w:rPr>
              <w:t>61</w:t>
            </w:r>
            <w:r w:rsidRPr="004A407F">
              <w:rPr>
                <w:rFonts w:ascii="Times New Roman" w:hAnsi="Times New Roman" w:cs="Times New Roman"/>
                <w:sz w:val="20"/>
                <w:szCs w:val="20"/>
                <w:lang w:val="sr-Cyrl-CS"/>
              </w:rPr>
              <w:t>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0005180 - 415200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2.300,00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13.01.2020.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02/7-560-1-102/20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0005180 - 416 100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0005180 - 415 200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7.000,00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 xml:space="preserve">     05.02.2020.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02-014-1-272/20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0005220 - 412 900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0005180 - 415 200</w:t>
            </w:r>
          </w:p>
        </w:tc>
      </w:tr>
      <w:tr w:rsidR="00AA7123" w:rsidRPr="004A407F" w:rsidTr="00AA7123">
        <w:trPr>
          <w:trHeight w:val="352"/>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1.150.00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0005180 - 416 100</w:t>
            </w:r>
          </w:p>
        </w:tc>
      </w:tr>
    </w:tbl>
    <w:p w:rsidR="00AE49DE" w:rsidRPr="004A407F" w:rsidRDefault="00AE49DE" w:rsidP="00AE49DE">
      <w:pPr>
        <w:rPr>
          <w:rFonts w:ascii="Times New Roman" w:hAnsi="Times New Roman" w:cs="Times New Roman"/>
          <w:b/>
          <w:sz w:val="20"/>
          <w:szCs w:val="20"/>
          <w:lang w:val="sr-Cyrl-CS"/>
        </w:rPr>
      </w:pPr>
    </w:p>
    <w:p w:rsidR="00AA7123" w:rsidRPr="004A407F" w:rsidRDefault="00AA7123" w:rsidP="00AE49DE">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ОДЈЕЉЕЊЕ ЗА ДРУШТВЕНЕ ДЈЕЛАТНОСТИ</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11.967,47</w:t>
            </w:r>
          </w:p>
        </w:tc>
        <w:tc>
          <w:tcPr>
            <w:tcW w:w="1569"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02/5-058-35-340/19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0005210 - 416100-3</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0005210 - 416100-14</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6.000,00</w:t>
            </w:r>
          </w:p>
        </w:tc>
        <w:tc>
          <w:tcPr>
            <w:tcW w:w="1569"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02-014-1-4500/19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0005210 - 415200 позориште</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0005210 - 415200 </w:t>
            </w:r>
          </w:p>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Физ.култ. резерва</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10.000,00</w:t>
            </w:r>
          </w:p>
        </w:tc>
        <w:tc>
          <w:tcPr>
            <w:tcW w:w="1569"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02/5-058-35-339/19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0005210 - 416100-12</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41</w:t>
            </w:r>
            <w:r w:rsidRPr="004A407F">
              <w:rPr>
                <w:rFonts w:ascii="Times New Roman" w:hAnsi="Times New Roman" w:cs="Times New Roman"/>
                <w:sz w:val="20"/>
                <w:szCs w:val="20"/>
              </w:rPr>
              <w:t>52</w:t>
            </w:r>
            <w:r w:rsidRPr="004A407F">
              <w:rPr>
                <w:rFonts w:ascii="Times New Roman" w:hAnsi="Times New Roman" w:cs="Times New Roman"/>
                <w:sz w:val="20"/>
                <w:szCs w:val="20"/>
                <w:lang w:val="sr-Cyrl-CS"/>
              </w:rPr>
              <w:t>00-75</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7.375,88</w:t>
            </w:r>
          </w:p>
        </w:tc>
        <w:tc>
          <w:tcPr>
            <w:tcW w:w="1569"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18.12.2019.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02/5-058-35-346/19</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lang w:val="sr-Cyrl-CS"/>
              </w:rPr>
              <w:t>0005210 - 511100-9</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0005210 - 511100-10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12.000,00</w:t>
            </w:r>
          </w:p>
        </w:tc>
        <w:tc>
          <w:tcPr>
            <w:tcW w:w="1569"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25.12.2019.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02/5-62-1-200/19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0005210 - 415200-66</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415200-1</w:t>
            </w:r>
          </w:p>
        </w:tc>
      </w:tr>
      <w:tr w:rsidR="00AA7123" w:rsidRPr="004A407F" w:rsidTr="00AA7123">
        <w:trPr>
          <w:trHeight w:val="42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4.300,00</w:t>
            </w:r>
          </w:p>
        </w:tc>
        <w:tc>
          <w:tcPr>
            <w:tcW w:w="1569"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23.12.2019.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02/5-40-1-253/19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0005210 - 511200-2</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0005210 -511200-4</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4.000,00</w:t>
            </w:r>
          </w:p>
        </w:tc>
        <w:tc>
          <w:tcPr>
            <w:tcW w:w="1569"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23.12.2019.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02/5-40-1-253/19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0005210 - 511200- 3</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0005210 - 511200 -4</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3.000,00</w:t>
            </w:r>
          </w:p>
        </w:tc>
        <w:tc>
          <w:tcPr>
            <w:tcW w:w="1569"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23.12.2019.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02/5-40-1-253/19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0005210 - 511300-1</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0005210 - 511200-4</w:t>
            </w:r>
          </w:p>
        </w:tc>
      </w:tr>
      <w:tr w:rsidR="00AA7123" w:rsidRPr="004A407F" w:rsidTr="00AA7123">
        <w:trPr>
          <w:trHeight w:val="41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5.500,00</w:t>
            </w:r>
          </w:p>
        </w:tc>
        <w:tc>
          <w:tcPr>
            <w:tcW w:w="1569"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23.12.2019.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02/5-40-1-253/19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0005210 - 511100-3</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0005210 - 511200 -4</w:t>
            </w:r>
          </w:p>
        </w:tc>
      </w:tr>
      <w:tr w:rsidR="00AA7123" w:rsidRPr="004A407F" w:rsidTr="00AA7123">
        <w:trPr>
          <w:trHeight w:val="280"/>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10.000,00</w:t>
            </w:r>
          </w:p>
        </w:tc>
        <w:tc>
          <w:tcPr>
            <w:tcW w:w="1569" w:type="dxa"/>
          </w:tcPr>
          <w:p w:rsidR="00AA7123" w:rsidRPr="004A407F" w:rsidRDefault="00AA7123" w:rsidP="00AA7123">
            <w:pPr>
              <w:jc w:val="center"/>
              <w:rPr>
                <w:rFonts w:ascii="Times New Roman" w:hAnsi="Times New Roman" w:cs="Times New Roman"/>
                <w:sz w:val="20"/>
                <w:szCs w:val="20"/>
                <w:lang w:val="sr-Cyrl-CS"/>
              </w:rPr>
            </w:pPr>
            <w:r w:rsidRPr="004A407F">
              <w:rPr>
                <w:rFonts w:ascii="Times New Roman" w:hAnsi="Times New Roman" w:cs="Times New Roman"/>
                <w:sz w:val="20"/>
                <w:szCs w:val="20"/>
                <w:lang w:val="sr-Cyrl-CS"/>
              </w:rPr>
              <w:t>23.12.2019.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02/5-40-1-253/19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0005210 - 51100 - 11</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0005210 - 511200-4</w:t>
            </w:r>
          </w:p>
        </w:tc>
      </w:tr>
      <w:tr w:rsidR="00AA7123" w:rsidRPr="004A407F" w:rsidTr="00AA7123">
        <w:trPr>
          <w:trHeight w:val="386"/>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100.000,00</w:t>
            </w:r>
          </w:p>
        </w:tc>
        <w:tc>
          <w:tcPr>
            <w:tcW w:w="156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10.01.2020.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02-014-1-66/20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413 300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0005210 - 415 200</w:t>
            </w:r>
          </w:p>
        </w:tc>
      </w:tr>
      <w:tr w:rsidR="00AA7123" w:rsidRPr="004A407F" w:rsidTr="00AA7123">
        <w:trPr>
          <w:trHeight w:val="442"/>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lastRenderedPageBreak/>
              <w:t>7.500.00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11.02.2020.</w:t>
            </w:r>
            <w:r w:rsidRPr="004A407F">
              <w:rPr>
                <w:rFonts w:ascii="Times New Roman" w:hAnsi="Times New Roman" w:cs="Times New Roman"/>
                <w:sz w:val="20"/>
                <w:szCs w:val="20"/>
              </w:rPr>
              <w:tab/>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0005210 - 415 200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0005120 - 416 100</w:t>
            </w:r>
          </w:p>
        </w:tc>
      </w:tr>
      <w:tr w:rsidR="00AA7123" w:rsidRPr="004A407F" w:rsidTr="00AA7123">
        <w:trPr>
          <w:trHeight w:val="42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1.600.00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11.02.2020.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0005210 - 416 100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0005120 - 415 200</w:t>
            </w:r>
          </w:p>
        </w:tc>
      </w:tr>
      <w:tr w:rsidR="00AA7123" w:rsidRPr="004A407F" w:rsidTr="00AA7123">
        <w:trPr>
          <w:trHeight w:val="390"/>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7.500,00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27.02.2020.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rPr>
              <w:t>02-014-1-437/20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0005110 - 412 900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0005210 - 416 100</w:t>
            </w:r>
          </w:p>
        </w:tc>
      </w:tr>
    </w:tbl>
    <w:p w:rsidR="00AE49DE" w:rsidRPr="004A407F" w:rsidRDefault="00AE49DE" w:rsidP="00AA7123">
      <w:pPr>
        <w:jc w:val="center"/>
        <w:rPr>
          <w:rFonts w:ascii="Times New Roman" w:hAnsi="Times New Roman" w:cs="Times New Roman"/>
          <w:b/>
          <w:sz w:val="20"/>
          <w:szCs w:val="20"/>
          <w:lang w:val="sr-Cyrl-CS"/>
        </w:rPr>
      </w:pPr>
    </w:p>
    <w:p w:rsidR="00AA7123" w:rsidRPr="004A407F" w:rsidRDefault="00AA7123" w:rsidP="00AE49DE">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ОДЈЕЉЕЊЕ ЗА ИНСПЕКЦИЈСКЕ ПОСЛОВЕ</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40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7.000,00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05.02.2020.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02-014-1-272/20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0005220 - 412 900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0005180 - 415 200</w:t>
            </w:r>
          </w:p>
        </w:tc>
      </w:tr>
    </w:tbl>
    <w:p w:rsidR="00AE49DE" w:rsidRPr="004A407F" w:rsidRDefault="00AE49DE" w:rsidP="00AE49DE">
      <w:pPr>
        <w:rPr>
          <w:rFonts w:ascii="Times New Roman" w:hAnsi="Times New Roman" w:cs="Times New Roman"/>
          <w:b/>
          <w:sz w:val="20"/>
          <w:szCs w:val="20"/>
          <w:lang w:val="sr-Cyrl-CS"/>
        </w:rPr>
      </w:pPr>
    </w:p>
    <w:p w:rsidR="00AA7123" w:rsidRPr="004A407F" w:rsidRDefault="00AA7123" w:rsidP="00AE49DE">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СЛУЖБА ЗАЈЕДНИЧКИХ ПОСЛОВА</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39"/>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7.020,00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17.12.2019.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02/10-054-1-434/19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0005240 - 412500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0005240 - 412100</w:t>
            </w:r>
          </w:p>
        </w:tc>
      </w:tr>
      <w:tr w:rsidR="00AA7123" w:rsidRPr="004A407F" w:rsidTr="00AA7123">
        <w:trPr>
          <w:trHeight w:val="416"/>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35.168,50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12.12.2019.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02/10-054-1-431/19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0005240 - 511200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0005240 - 511300</w:t>
            </w:r>
          </w:p>
        </w:tc>
      </w:tr>
      <w:tr w:rsidR="00AA7123" w:rsidRPr="004A407F" w:rsidTr="00AA7123">
        <w:trPr>
          <w:trHeight w:val="419"/>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1.630.00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11.02.2020.</w:t>
            </w:r>
            <w:r w:rsidRPr="004A407F">
              <w:rPr>
                <w:rFonts w:ascii="Times New Roman" w:hAnsi="Times New Roman" w:cs="Times New Roman"/>
                <w:sz w:val="20"/>
                <w:szCs w:val="20"/>
              </w:rPr>
              <w:tab/>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0005240 - 412 700</w:t>
            </w:r>
          </w:p>
        </w:tc>
      </w:tr>
      <w:tr w:rsidR="00AA7123" w:rsidRPr="004A407F" w:rsidTr="00AA7123">
        <w:trPr>
          <w:trHeight w:val="414"/>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3.480,00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02/10-054-1-52/20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0005240 - 412 200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0005240 - 412 700</w:t>
            </w:r>
          </w:p>
        </w:tc>
      </w:tr>
      <w:tr w:rsidR="00AA7123" w:rsidRPr="004A407F" w:rsidTr="00AA7123">
        <w:trPr>
          <w:trHeight w:val="432"/>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5.480,00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02/10-054-1-52/20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0005240 - 412 200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0005240 - 412 700</w:t>
            </w:r>
          </w:p>
        </w:tc>
      </w:tr>
      <w:tr w:rsidR="00AA7123" w:rsidRPr="004A407F" w:rsidTr="00AA7123">
        <w:trPr>
          <w:trHeight w:val="398"/>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3.470,00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02/10-054-1-52/20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0005240 - 412 600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0005240 - 412 600</w:t>
            </w:r>
          </w:p>
        </w:tc>
      </w:tr>
      <w:tr w:rsidR="00AA7123" w:rsidRPr="004A407F" w:rsidTr="00AA7123">
        <w:trPr>
          <w:trHeight w:val="402"/>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27.02.2020.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02/10-054-1-56/20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0005240 - 412 900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0005240 - 412 600 </w:t>
            </w:r>
          </w:p>
        </w:tc>
      </w:tr>
      <w:tr w:rsidR="00AA7123" w:rsidRPr="004A407F" w:rsidTr="00AA7123">
        <w:trPr>
          <w:trHeight w:val="423"/>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615.00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0005240 - 412 600</w:t>
            </w:r>
          </w:p>
        </w:tc>
      </w:tr>
      <w:tr w:rsidR="00AA7123" w:rsidRPr="004A407F" w:rsidTr="00AA7123">
        <w:trPr>
          <w:trHeight w:val="414"/>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1.150.00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0005180 - 416 100</w:t>
            </w:r>
          </w:p>
        </w:tc>
      </w:tr>
      <w:tr w:rsidR="00AA7123" w:rsidRPr="004A407F" w:rsidTr="00AA7123">
        <w:trPr>
          <w:trHeight w:val="422"/>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770.00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0005120 - 416 100</w:t>
            </w:r>
          </w:p>
        </w:tc>
      </w:tr>
      <w:tr w:rsidR="00AA7123" w:rsidRPr="004A407F" w:rsidTr="00AA7123">
        <w:trPr>
          <w:trHeight w:val="42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14.000,00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0005240 - 412 500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392"/>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5.000,00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r>
      <w:tr w:rsidR="00AA7123" w:rsidRPr="004A407F" w:rsidTr="00AA7123">
        <w:trPr>
          <w:trHeight w:val="392"/>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2.500,00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05.03.2020.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02/10-054-3-65/20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0005240 - 412 200</w:t>
            </w:r>
          </w:p>
        </w:tc>
      </w:tr>
      <w:tr w:rsidR="00AA7123" w:rsidRPr="004A407F" w:rsidTr="00AA7123">
        <w:trPr>
          <w:trHeight w:val="392"/>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45.867,00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06.03.2020.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02-014-1-504/20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0005120 -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0005240 - 511 200</w:t>
            </w:r>
          </w:p>
        </w:tc>
      </w:tr>
    </w:tbl>
    <w:p w:rsidR="00AE49DE" w:rsidRPr="004A407F" w:rsidRDefault="00AE49DE" w:rsidP="00AE49DE">
      <w:pPr>
        <w:rPr>
          <w:rFonts w:ascii="Times New Roman" w:hAnsi="Times New Roman" w:cs="Times New Roman"/>
          <w:b/>
          <w:sz w:val="20"/>
          <w:szCs w:val="20"/>
          <w:lang w:val="sr-Cyrl-CS"/>
        </w:rPr>
      </w:pPr>
    </w:p>
    <w:p w:rsidR="00AA7123" w:rsidRPr="004A407F" w:rsidRDefault="00AA7123" w:rsidP="00AE49DE">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ЈУ ЦЕНТАР ЗА СОЦИЈАЛНИ РАД</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1.060,00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02/5-53-1-322/19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0005300 - 411300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0005300 - 411400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4.000,00</w:t>
            </w:r>
          </w:p>
        </w:tc>
        <w:tc>
          <w:tcPr>
            <w:tcW w:w="1569"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26.12.2019.</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02-014-1-4641/19</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412900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0005300  -  412600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lastRenderedPageBreak/>
              <w:t>1.100,00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27.12.2019.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02-1/5-53-335/19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0005300 - 411 200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0005300 - 411 100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27.12.2019.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02/5-53-1-335/19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0005300 - 412 100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0005300 - 412 600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27.12.2019.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02/5-53-1-335/19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0005300 - 412 200 </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0005300 - 412 600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27.12.2019.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02/5-53-1-335/19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0005300 - 412 700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0005300 - 412 600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27.12.2019.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02/5-53-1-335/19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0005300 - 412 500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0005300 - 412 600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2.500,00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27.12.2019.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02/5-53-1-335/19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0005300 - 412 900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0005300 - 412 600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27.12.2019.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02/5- 53- 335/19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0005300 - 412 900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0005300 - 412 600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0005300 - 411 100</w:t>
            </w:r>
          </w:p>
        </w:tc>
      </w:tr>
    </w:tbl>
    <w:p w:rsidR="004A407F" w:rsidRPr="004A407F" w:rsidRDefault="004A407F" w:rsidP="004A407F">
      <w:pPr>
        <w:rPr>
          <w:rFonts w:ascii="Times New Roman" w:hAnsi="Times New Roman" w:cs="Times New Roman"/>
          <w:b/>
          <w:sz w:val="20"/>
          <w:szCs w:val="20"/>
          <w:lang w:val="sr-Cyrl-CS"/>
        </w:rPr>
      </w:pPr>
    </w:p>
    <w:p w:rsidR="00AA7123" w:rsidRPr="004A407F" w:rsidRDefault="00AA7123" w:rsidP="004A407F">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СОЦИЈАЛНА ЗАШТИТА</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23"/>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34.000,00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 02/5-53-1-321/19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0005301 -416100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0005301 - 416300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700,00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02/5-53-1-323/19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0005301 - 412900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0005301 - 412700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21.000,00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02/5-53-1-323/19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0005301 - 416100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0005301 - 416300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4.700,00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02/5-53-1-323/19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0005301 - 416100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0005301 - 416300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02/5-53-1-323/19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0005301 - 487400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0005301 - 416300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103.000,00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02/5-53-1-323/19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0005301 - 416100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0005301 - 416300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4.000,00</w:t>
            </w:r>
          </w:p>
        </w:tc>
        <w:tc>
          <w:tcPr>
            <w:tcW w:w="1569"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26.12.2019.</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02-014-1-4641/19</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412900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0005300  -  412600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2.000,00</w:t>
            </w:r>
          </w:p>
        </w:tc>
        <w:tc>
          <w:tcPr>
            <w:tcW w:w="1569"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02-014-1-175/20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0005301 - 416 300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0005301 - 416 100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2.000,00</w:t>
            </w:r>
          </w:p>
        </w:tc>
        <w:tc>
          <w:tcPr>
            <w:tcW w:w="1569"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02-014-1-175/20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0005301 - 416 300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0005301 - 416 100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16.000,00</w:t>
            </w:r>
          </w:p>
        </w:tc>
        <w:tc>
          <w:tcPr>
            <w:tcW w:w="1569"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02-014-1-175/20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0005301 - 416 300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0005301 - 416 100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7.600,00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 xml:space="preserve">     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02-014-1-175/20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0005301 - 416 300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 xml:space="preserve">0005301 – 416 100 </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1.800,00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02-014-1-175/20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0005301 - 416 100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193.169,00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02-014-1-175/20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0005140 - 413 300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0005301 - 416 100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15.125,00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02-014-1-175/20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0005140 - 412 900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0005301 - 416 100</w:t>
            </w:r>
          </w:p>
        </w:tc>
      </w:tr>
    </w:tbl>
    <w:p w:rsidR="00DB0EF8" w:rsidRDefault="00DB0EF8" w:rsidP="004A407F">
      <w:pPr>
        <w:rPr>
          <w:rFonts w:ascii="Times New Roman" w:hAnsi="Times New Roman" w:cs="Times New Roman"/>
          <w:b/>
          <w:sz w:val="20"/>
          <w:szCs w:val="20"/>
          <w:lang w:val="sr-Cyrl-CS"/>
        </w:rPr>
      </w:pPr>
    </w:p>
    <w:p w:rsidR="00AA7123" w:rsidRPr="004A407F" w:rsidRDefault="00AA7123" w:rsidP="004A407F">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ЈУ ДЈЕЧИЈИ ВРТИЋ „ЧИКА ЈОВА ЗМАЈ“</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2.004,00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02/5-54-1-54/19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0005400 - 411100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0005400 - 411400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02/5-54-1-54/19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0005400 - 412900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0005400 - 511300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11.083,00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13.01.2020.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02/5-54-1-1/20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0005400 - 411 100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0005400 - 411 200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3.993,00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13.01.2020.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02/5-54-1-1/20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0005400 - 411 100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0005400 -  411 300</w:t>
            </w:r>
          </w:p>
        </w:tc>
      </w:tr>
      <w:tr w:rsidR="00AA7123" w:rsidRPr="004A407F" w:rsidTr="00AA7123">
        <w:trPr>
          <w:trHeight w:val="381"/>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190.00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0005400 - 411 100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411 200</w:t>
            </w:r>
          </w:p>
        </w:tc>
      </w:tr>
      <w:tr w:rsidR="00AA7123" w:rsidRPr="004A407F" w:rsidTr="00AA7123">
        <w:trPr>
          <w:trHeight w:val="41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lastRenderedPageBreak/>
              <w:t>195.00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412 100</w:t>
            </w:r>
          </w:p>
        </w:tc>
      </w:tr>
      <w:tr w:rsidR="00AA7123" w:rsidRPr="004A407F" w:rsidTr="00AA7123">
        <w:trPr>
          <w:trHeight w:val="419"/>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5.260.00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412 300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8.173,00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412 400</w:t>
            </w:r>
          </w:p>
        </w:tc>
      </w:tr>
      <w:tr w:rsidR="00AA7123" w:rsidRPr="004A407F" w:rsidTr="00AA7123">
        <w:trPr>
          <w:trHeight w:val="43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1.466.00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412 500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412 400</w:t>
            </w:r>
          </w:p>
        </w:tc>
      </w:tr>
      <w:tr w:rsidR="00AA7123" w:rsidRPr="004A407F" w:rsidTr="00AA7123">
        <w:trPr>
          <w:trHeight w:val="42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3.689,00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412 600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 xml:space="preserve">0005400 -  412 400 </w:t>
            </w:r>
          </w:p>
        </w:tc>
      </w:tr>
      <w:tr w:rsidR="00AA7123" w:rsidRPr="004A407F" w:rsidTr="00AA7123">
        <w:trPr>
          <w:trHeight w:val="42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151.00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412 700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412 400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797.00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412 400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1.639,00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413 900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412 400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2.000,00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0005400 - 511 200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412 400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895,00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0005400 - 516 100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412 400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638 100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412 400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1.423,00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638 100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511 300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88.00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18.02.2020.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02-014-1-381/20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0005400 - 412 400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0005400 - 412 900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53.00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18.02.2020.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02-014-1-381/20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0005400 - 511 300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0005400 - 412 900</w:t>
            </w:r>
          </w:p>
        </w:tc>
      </w:tr>
    </w:tbl>
    <w:p w:rsidR="004A407F" w:rsidRPr="004A407F" w:rsidRDefault="004A407F" w:rsidP="004A407F">
      <w:pPr>
        <w:rPr>
          <w:rFonts w:ascii="Times New Roman" w:hAnsi="Times New Roman" w:cs="Times New Roman"/>
          <w:b/>
          <w:sz w:val="20"/>
          <w:szCs w:val="20"/>
          <w:lang w:val="sr-Cyrl-CS"/>
        </w:rPr>
      </w:pPr>
    </w:p>
    <w:p w:rsidR="00AA7123" w:rsidRPr="004A407F" w:rsidRDefault="00AA7123" w:rsidP="004A407F">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ЈУ МУЗЕЈ „СЕМБЕРИЈА“</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23"/>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13.12.2019.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 02/5-62-1-195/19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005501 - 411100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w:t>
            </w:r>
            <w:r w:rsidRPr="004A407F">
              <w:rPr>
                <w:rFonts w:ascii="Times New Roman" w:hAnsi="Times New Roman" w:cs="Times New Roman"/>
                <w:sz w:val="20"/>
                <w:szCs w:val="20"/>
              </w:rPr>
              <w:t>0</w:t>
            </w:r>
            <w:r w:rsidRPr="004A407F">
              <w:rPr>
                <w:rFonts w:ascii="Times New Roman" w:hAnsi="Times New Roman" w:cs="Times New Roman"/>
                <w:sz w:val="20"/>
                <w:szCs w:val="20"/>
                <w:lang w:val="sr-Cyrl-CS"/>
              </w:rPr>
              <w:t>5501 - 411300</w:t>
            </w:r>
          </w:p>
        </w:tc>
      </w:tr>
      <w:tr w:rsidR="00AA7123" w:rsidRPr="004A407F" w:rsidTr="00AA7123">
        <w:trPr>
          <w:trHeight w:val="323"/>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13.12.2019.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 02/5-62-1-195/19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005501 - 411100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w:t>
            </w:r>
            <w:r w:rsidRPr="004A407F">
              <w:rPr>
                <w:rFonts w:ascii="Times New Roman" w:hAnsi="Times New Roman" w:cs="Times New Roman"/>
                <w:sz w:val="20"/>
                <w:szCs w:val="20"/>
              </w:rPr>
              <w:t>0</w:t>
            </w:r>
            <w:r w:rsidRPr="004A407F">
              <w:rPr>
                <w:rFonts w:ascii="Times New Roman" w:hAnsi="Times New Roman" w:cs="Times New Roman"/>
                <w:sz w:val="20"/>
                <w:szCs w:val="20"/>
                <w:lang w:val="sr-Cyrl-CS"/>
              </w:rPr>
              <w:t>5501 - 638100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0005501 - 411 100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310.00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31.01.2020.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02/5-62-1-9/20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0005501 -  411 100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0005501 - 638 100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31.01.2020.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02/5-62-1-9/20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0005501 -  411 300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0005501 - 411 200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105.00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11.02.2020.</w:t>
            </w:r>
            <w:r w:rsidRPr="004A407F">
              <w:rPr>
                <w:rFonts w:ascii="Times New Roman" w:hAnsi="Times New Roman" w:cs="Times New Roman"/>
                <w:sz w:val="20"/>
                <w:szCs w:val="20"/>
              </w:rPr>
              <w:tab/>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0005501 -  411 100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0005501 - 411 200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3.700,00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23.01.2020.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02/5-62-1-4/20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0005501 - 411 100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0005501 - 411 300</w:t>
            </w:r>
          </w:p>
        </w:tc>
      </w:tr>
    </w:tbl>
    <w:p w:rsidR="00DB0EF8" w:rsidRDefault="00DB0EF8" w:rsidP="004A407F">
      <w:pPr>
        <w:rPr>
          <w:rFonts w:ascii="Times New Roman" w:hAnsi="Times New Roman" w:cs="Times New Roman"/>
          <w:b/>
          <w:sz w:val="20"/>
          <w:szCs w:val="20"/>
          <w:lang w:val="sr-Cyrl-CS"/>
        </w:rPr>
      </w:pPr>
    </w:p>
    <w:p w:rsidR="00AA7123" w:rsidRPr="004A407F" w:rsidRDefault="00AA7123" w:rsidP="004A407F">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ЈУ НАРОДНА БИБЛИОТЕКА „ ФИЛИП ВИШЊИЋ“</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7.000,00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28.01.2020.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02/5-62-1-5/20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0818035 - 412 200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0818035 - 412 900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860,00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28.01.2020.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02/5-62-1-5/20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0818035 -  412 300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0818035 - 412 900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600,00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28.01.2020.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02/5-62-1-5/20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0818035 - 412 400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0818035 – 412 900</w:t>
            </w:r>
          </w:p>
        </w:tc>
      </w:tr>
    </w:tbl>
    <w:p w:rsidR="00AA7123" w:rsidRPr="004A407F" w:rsidRDefault="00AA7123" w:rsidP="00AA7123">
      <w:pPr>
        <w:rPr>
          <w:rFonts w:ascii="Times New Roman" w:hAnsi="Times New Roman" w:cs="Times New Roman"/>
          <w:b/>
          <w:sz w:val="20"/>
          <w:szCs w:val="20"/>
        </w:rPr>
      </w:pPr>
    </w:p>
    <w:p w:rsidR="00DB0EF8" w:rsidRDefault="00DB0EF8" w:rsidP="004A407F">
      <w:pPr>
        <w:rPr>
          <w:rFonts w:ascii="Times New Roman" w:hAnsi="Times New Roman" w:cs="Times New Roman"/>
          <w:b/>
          <w:sz w:val="20"/>
          <w:szCs w:val="20"/>
          <w:lang w:val="sr-Cyrl-CS"/>
        </w:rPr>
      </w:pPr>
    </w:p>
    <w:p w:rsidR="00DB0EF8" w:rsidRDefault="00DB0EF8" w:rsidP="004A407F">
      <w:pPr>
        <w:rPr>
          <w:rFonts w:ascii="Times New Roman" w:hAnsi="Times New Roman" w:cs="Times New Roman"/>
          <w:b/>
          <w:sz w:val="20"/>
          <w:szCs w:val="20"/>
          <w:lang w:val="sr-Cyrl-CS"/>
        </w:rPr>
      </w:pPr>
    </w:p>
    <w:p w:rsidR="00DB0EF8" w:rsidRDefault="00DB0EF8" w:rsidP="004A407F">
      <w:pPr>
        <w:rPr>
          <w:rFonts w:ascii="Times New Roman" w:hAnsi="Times New Roman" w:cs="Times New Roman"/>
          <w:b/>
          <w:sz w:val="20"/>
          <w:szCs w:val="20"/>
          <w:lang w:val="sr-Cyrl-CS"/>
        </w:rPr>
      </w:pPr>
    </w:p>
    <w:p w:rsidR="00AA7123" w:rsidRPr="004A407F" w:rsidRDefault="00AA7123" w:rsidP="004A407F">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lastRenderedPageBreak/>
        <w:t xml:space="preserve">ЈУ ЕКОНОМСКА ШКОЛА </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422.00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03.02.2020.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02/5-61-1-32/20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0815055 -  411 200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0815055 - 412 300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234.00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03.02.2020.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02/5-61-1-32/20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 xml:space="preserve">0815055 -  412 200 </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 xml:space="preserve">0815055 -  412 300 </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170.00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03.02.2020.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02/5-61-1-32/20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 xml:space="preserve">0815055 -  412 500 </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 xml:space="preserve">0815055 - 412 300 </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740.00</w:t>
            </w:r>
          </w:p>
        </w:tc>
        <w:tc>
          <w:tcPr>
            <w:tcW w:w="156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03.02.2020.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02/5-61-1-32/20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0815055 - 412 700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0815055 - 412 300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1.442,00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03.02.2020.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02/5-61-1-32/20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 xml:space="preserve">0815055 - 412 900 </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0815055 - 412 300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260.00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03.02.2020.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02/5-61-1-32/20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0815055 - 412 900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0815055 - 412 600</w:t>
            </w:r>
          </w:p>
        </w:tc>
      </w:tr>
    </w:tbl>
    <w:p w:rsidR="004A407F" w:rsidRPr="004A407F" w:rsidRDefault="004A407F" w:rsidP="004A407F">
      <w:pPr>
        <w:rPr>
          <w:rFonts w:ascii="Times New Roman" w:hAnsi="Times New Roman" w:cs="Times New Roman"/>
          <w:b/>
          <w:sz w:val="20"/>
          <w:szCs w:val="20"/>
          <w:lang w:val="sr-Cyrl-CS"/>
        </w:rPr>
      </w:pPr>
    </w:p>
    <w:p w:rsidR="00AA7123" w:rsidRPr="004A407F" w:rsidRDefault="00AA7123" w:rsidP="004A407F">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ЈУ ГИМНАЗИЈА „ФИЛИП ВИШЊИЋ“</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90.00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02-014-1-174/20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0815054 - 412 500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0815054 - 412 600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203.00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02-014-1-174/20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0815054 - 412 500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0815054 - 412 700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380.00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02-014-1-174/20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0815054 - 412 700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600.00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02-014-1-174/20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0815054 - 411 200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0815054 - 412 700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850.00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02-014-1-174/20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0815054 - 511 300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0815054 - 412 200</w:t>
            </w:r>
          </w:p>
        </w:tc>
      </w:tr>
      <w:tr w:rsidR="00AA7123" w:rsidRPr="004A407F" w:rsidTr="00AA7123">
        <w:trPr>
          <w:trHeight w:val="32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255.00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11.02.2020.</w:t>
            </w:r>
            <w:r w:rsidRPr="004A407F">
              <w:rPr>
                <w:rFonts w:ascii="Times New Roman" w:hAnsi="Times New Roman" w:cs="Times New Roman"/>
                <w:sz w:val="20"/>
                <w:szCs w:val="20"/>
              </w:rPr>
              <w:tab/>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0815054 - 412 700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0815054 - 412 200</w:t>
            </w:r>
          </w:p>
        </w:tc>
      </w:tr>
      <w:tr w:rsidR="00AA7123" w:rsidRPr="004A407F" w:rsidTr="00AA7123">
        <w:trPr>
          <w:trHeight w:val="41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363.00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11.02.2020.</w:t>
            </w:r>
            <w:r w:rsidRPr="004A407F">
              <w:rPr>
                <w:rFonts w:ascii="Times New Roman" w:hAnsi="Times New Roman" w:cs="Times New Roman"/>
                <w:sz w:val="20"/>
                <w:szCs w:val="20"/>
              </w:rPr>
              <w:tab/>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0815054 - 412 900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0815054 - 412 200</w:t>
            </w:r>
          </w:p>
        </w:tc>
      </w:tr>
      <w:tr w:rsidR="00AA7123" w:rsidRPr="004A407F" w:rsidTr="00AA7123">
        <w:trPr>
          <w:trHeight w:val="408"/>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58.00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11.02.2020.</w:t>
            </w:r>
            <w:r w:rsidRPr="004A407F">
              <w:rPr>
                <w:rFonts w:ascii="Times New Roman" w:hAnsi="Times New Roman" w:cs="Times New Roman"/>
                <w:sz w:val="20"/>
                <w:szCs w:val="20"/>
              </w:rPr>
              <w:tab/>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0815054 - 411 200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0815054 - 412 200</w:t>
            </w:r>
          </w:p>
        </w:tc>
      </w:tr>
      <w:tr w:rsidR="00AA7123" w:rsidRPr="004A407F" w:rsidTr="00AA7123">
        <w:trPr>
          <w:trHeight w:val="427"/>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18.00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11.02.2020.</w:t>
            </w:r>
            <w:r w:rsidRPr="004A407F">
              <w:rPr>
                <w:rFonts w:ascii="Times New Roman" w:hAnsi="Times New Roman" w:cs="Times New Roman"/>
                <w:sz w:val="20"/>
                <w:szCs w:val="20"/>
              </w:rPr>
              <w:tab/>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0815054 - 412 200</w:t>
            </w:r>
          </w:p>
        </w:tc>
      </w:tr>
    </w:tbl>
    <w:p w:rsidR="00AA7123" w:rsidRPr="004A407F" w:rsidRDefault="00AA7123" w:rsidP="00AA7123">
      <w:pPr>
        <w:rPr>
          <w:rFonts w:ascii="Times New Roman" w:hAnsi="Times New Roman" w:cs="Times New Roman"/>
          <w:b/>
          <w:sz w:val="20"/>
          <w:szCs w:val="20"/>
          <w:lang w:val="sr-Cyrl-CS"/>
        </w:rPr>
      </w:pPr>
    </w:p>
    <w:p w:rsidR="00AA7123" w:rsidRPr="004A407F" w:rsidRDefault="00AA7123" w:rsidP="004A407F">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ЈУ ПОЉОПРИВРЕДНА И МЕДИЦИНСКА ШКОЛА</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0815056 - 411100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0815056 - 412500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0815056 - 411100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0815056 - 412600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0815056 - 411100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0815056 - 412200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4.200,00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0815056 - 411100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0815056 - 412300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1.200,00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0815056 - 411100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0815056 - 412400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5.600,00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0815056 - 411100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0815056 - 412500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1.650,00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0815056 - 411100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0815056 - 412600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3.750,00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0815056 - 411100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0815056 - 412700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6.650,00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0815056 - 411100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0815056 - 412900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lastRenderedPageBreak/>
              <w:t>970,00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0815056 - 511200 </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0815056 - 511300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4.725,00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0815056 - 516100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0815056 - 631100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5.513,00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02-014-1-4703/19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0815056 - 411 100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w:t>
            </w:r>
            <w:r w:rsidRPr="004A407F">
              <w:rPr>
                <w:rFonts w:ascii="Times New Roman" w:hAnsi="Times New Roman" w:cs="Times New Roman"/>
                <w:sz w:val="20"/>
                <w:szCs w:val="20"/>
              </w:rPr>
              <w:t>1</w:t>
            </w:r>
            <w:r w:rsidRPr="004A407F">
              <w:rPr>
                <w:rFonts w:ascii="Times New Roman" w:hAnsi="Times New Roman" w:cs="Times New Roman"/>
                <w:sz w:val="20"/>
                <w:szCs w:val="20"/>
                <w:lang w:val="sr-Cyrl-CS"/>
              </w:rPr>
              <w:t xml:space="preserve"> 200 </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5.302,00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02-014-1-4703/19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0815056 - 516 100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0815056 - 412 200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2.027,00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02-014-1-4703/19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0815056 - 516 100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0815056 - 412 300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2.950,00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02-014-1-4703/19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0815056 - 516 100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0815056 - 412 400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2.641,00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02-014-1-4703/19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0815056 - 516 100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0815056 - 412 500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1.610,00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02-014-1-4703/19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0815056 - 516 100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0815056 - 412 900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1.152,00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02-014-1-4703/19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0815056 - 516 100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0815056- 511 </w:t>
            </w:r>
            <w:r w:rsidRPr="004A407F">
              <w:rPr>
                <w:rFonts w:ascii="Times New Roman" w:hAnsi="Times New Roman" w:cs="Times New Roman"/>
                <w:sz w:val="20"/>
                <w:szCs w:val="20"/>
              </w:rPr>
              <w:t>3</w:t>
            </w:r>
            <w:r w:rsidRPr="004A407F">
              <w:rPr>
                <w:rFonts w:ascii="Times New Roman" w:hAnsi="Times New Roman" w:cs="Times New Roman"/>
                <w:sz w:val="20"/>
                <w:szCs w:val="20"/>
                <w:lang w:val="sr-Cyrl-CS"/>
              </w:rPr>
              <w:t>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30.12.2019.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02-014-1-4703/19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0815056 - 631 100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0815056 - 412 300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246,00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02-014-1-173/20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0815056 - 412 300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0815056 - 412 200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635,00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02-014-1-173/20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0815056 - 412 300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0815056 - 412 900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02-014-1-173/20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0815056 - 412 700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0815056 -  412 900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479.00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29.01.2020.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02-014-1-173/20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0815056 - 631 100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0815056 -  412 900</w:t>
            </w:r>
          </w:p>
        </w:tc>
      </w:tr>
    </w:tbl>
    <w:p w:rsidR="00AA7123" w:rsidRPr="004A407F" w:rsidRDefault="00AA7123" w:rsidP="00AA7123">
      <w:pPr>
        <w:jc w:val="center"/>
        <w:rPr>
          <w:rFonts w:ascii="Times New Roman" w:hAnsi="Times New Roman" w:cs="Times New Roman"/>
          <w:b/>
          <w:sz w:val="20"/>
          <w:szCs w:val="20"/>
        </w:rPr>
      </w:pPr>
    </w:p>
    <w:p w:rsidR="00AA7123" w:rsidRPr="004A407F" w:rsidRDefault="00AA7123" w:rsidP="004A407F">
      <w:pPr>
        <w:rPr>
          <w:rFonts w:ascii="Times New Roman" w:hAnsi="Times New Roman" w:cs="Times New Roman"/>
          <w:b/>
          <w:sz w:val="20"/>
          <w:szCs w:val="20"/>
          <w:lang w:val="sr-Cyrl-CS"/>
        </w:rPr>
      </w:pPr>
      <w:r w:rsidRPr="004A407F">
        <w:rPr>
          <w:rFonts w:ascii="Times New Roman" w:hAnsi="Times New Roman" w:cs="Times New Roman"/>
          <w:b/>
          <w:sz w:val="20"/>
          <w:szCs w:val="20"/>
        </w:rPr>
        <w:t>ЈУ ТЕХНИЧКА ШКОЛА “</w:t>
      </w:r>
      <w:r w:rsidRPr="004A407F">
        <w:rPr>
          <w:rFonts w:ascii="Times New Roman" w:hAnsi="Times New Roman" w:cs="Times New Roman"/>
          <w:b/>
          <w:sz w:val="20"/>
          <w:szCs w:val="20"/>
          <w:lang w:val="sr-Cyrl-CS"/>
        </w:rPr>
        <w:t>МИХАЈЛО ПУПИН“</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2.800,00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    11.12.2019.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 02/5-61-1-308/19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0815057 - 412400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0815057 - 511300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484,00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11.12.2019.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 02/5-61-1-308/19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0815057 - 516100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0815057 - 511300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336,00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25.12.2019.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02/5-61-1-316/19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0815057 -  412700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0815057 - 412300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5.731,00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25.12.2019.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02/5-61-1-316/19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0815057 - 412500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0815057 - 412200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801,00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31.12.2019.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02/5-61-1-322/19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0815057 - 412 600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0815057 - 412 300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982,00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31.12.2019.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02/5-61-1-322/19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0815057 - 412 600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0815057- 412 900</w:t>
            </w:r>
          </w:p>
        </w:tc>
      </w:tr>
    </w:tbl>
    <w:p w:rsidR="00AA7123" w:rsidRPr="004A407F" w:rsidRDefault="00AA7123" w:rsidP="00AA7123">
      <w:pPr>
        <w:rPr>
          <w:rFonts w:ascii="Times New Roman" w:hAnsi="Times New Roman" w:cs="Times New Roman"/>
          <w:b/>
          <w:sz w:val="20"/>
          <w:szCs w:val="20"/>
          <w:lang w:val="sr-Cyrl-CS"/>
        </w:rPr>
      </w:pPr>
    </w:p>
    <w:p w:rsidR="00AA7123" w:rsidRPr="004A407F" w:rsidRDefault="00AA7123" w:rsidP="004A407F">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ЈУ СРЕДЊА СТРУЧНА ШКОЛА ЈАЊА</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560,00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24.12.2019.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0815059 -511200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0815059 - 511300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450,00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24.12.2019.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0815059- 412600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335,00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24.12.2019.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0815059 - 412700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0815059 - 412300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535,00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24.12.2019.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0815059 - 412400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0815059 - 412500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489,00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24.12.2019.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02/5-61-1-315/19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0815059 - 412400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0815059 - 412300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210,00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31.12.2019.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02/5-61-1-323/19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0815059 - 412 700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655,00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31.12.2019.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02/5-61-1-323/19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0815059 - 511 200</w:t>
            </w:r>
          </w:p>
        </w:tc>
      </w:tr>
      <w:tr w:rsidR="00AA7123" w:rsidRPr="004A407F" w:rsidTr="00AA7123">
        <w:trPr>
          <w:trHeight w:val="353"/>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60.00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0815059 -  411 200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0815059 -  412 700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1.078,00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07.02.2020.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02-014-1-286/20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0815059 -  411 200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0815059 -  412 900</w:t>
            </w:r>
          </w:p>
        </w:tc>
      </w:tr>
      <w:tr w:rsidR="00AA7123" w:rsidRPr="004A407F" w:rsidTr="00AA7123">
        <w:trPr>
          <w:trHeight w:val="277"/>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lastRenderedPageBreak/>
              <w:t>650.00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20.02.2020.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02/5-61-1-50/20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0815059 - 411 200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0815059 - 412 200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110.00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20.02.2020.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02/5-61-1-50/20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0815059 - 412 400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0815059 - 412 200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75.00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20.02.2020.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02/5-61-1-50/20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0815059 - 412 400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0815059 - 412 300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02/4-40-2-316/20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08150059 - 411 200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08150059 - 412 700</w:t>
            </w:r>
          </w:p>
        </w:tc>
      </w:tr>
    </w:tbl>
    <w:p w:rsidR="004A407F" w:rsidRPr="004A407F" w:rsidRDefault="004A407F" w:rsidP="004A407F">
      <w:pPr>
        <w:rPr>
          <w:rFonts w:ascii="Times New Roman" w:hAnsi="Times New Roman" w:cs="Times New Roman"/>
          <w:b/>
          <w:sz w:val="20"/>
          <w:szCs w:val="20"/>
          <w:lang w:val="sr-Cyrl-CS"/>
        </w:rPr>
      </w:pPr>
    </w:p>
    <w:p w:rsidR="00AA7123" w:rsidRPr="004A407F" w:rsidRDefault="00AA7123" w:rsidP="004A407F">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ЈУ СКУД “СЕМБЕРИЈА“</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1.015,00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02/5-62-1-204/19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0005503 - 411200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411400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125,00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31.12.2019.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02/5-62-1-205/19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0005503 - 412 200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0005503 - 412 300 </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80,00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31.12.2019.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02/5-62-1-205/19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0005503 - 412 500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0005503 - 412 300 </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250,00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31.12.2019.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02/5-62-1-205/19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0005503 - 412 500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0005503 - 412 700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69,00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31.12.2019.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02/5-62-1-205/19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0005503 - 412 600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0005503 - 412 700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270,00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31.12.2019.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02/5-62-1-205/19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412 900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0005503 - 412 700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17.01.2020.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02/5-62-1-1/20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0005503 - 411 100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0005503 - 411 200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0005503 - 411 200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150.00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31.01.2020.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02/5-62-1-10/20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 xml:space="preserve">0005503 - 411 300 </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0005503 -  412 200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300.00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31.01.2020.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02/5-62-1-10/20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0005503 - 411 300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0005503 - 412 700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1.650,00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31.01.2020.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02/5-62-1-10/20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0005503 - 411 300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0005503 - 412 900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400.00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11.02.2020.</w:t>
            </w:r>
            <w:r w:rsidRPr="004A407F">
              <w:rPr>
                <w:rFonts w:ascii="Times New Roman" w:hAnsi="Times New Roman" w:cs="Times New Roman"/>
                <w:sz w:val="20"/>
                <w:szCs w:val="20"/>
              </w:rPr>
              <w:tab/>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02-014-1-337/20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0005503 - 411 100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0005503 - 412 900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2.800,00</w:t>
            </w:r>
          </w:p>
        </w:tc>
        <w:tc>
          <w:tcPr>
            <w:tcW w:w="1569" w:type="dxa"/>
          </w:tcPr>
          <w:p w:rsidR="00AA7123" w:rsidRPr="004A407F" w:rsidRDefault="00AA7123" w:rsidP="00AA7123">
            <w:pPr>
              <w:tabs>
                <w:tab w:val="left" w:pos="1200"/>
              </w:tabs>
              <w:rPr>
                <w:rFonts w:ascii="Times New Roman" w:hAnsi="Times New Roman" w:cs="Times New Roman"/>
                <w:sz w:val="20"/>
                <w:szCs w:val="20"/>
              </w:rPr>
            </w:pPr>
            <w:r w:rsidRPr="004A407F">
              <w:rPr>
                <w:rFonts w:ascii="Times New Roman" w:hAnsi="Times New Roman" w:cs="Times New Roman"/>
                <w:sz w:val="20"/>
                <w:szCs w:val="20"/>
              </w:rPr>
              <w:t xml:space="preserve">  04.03.2020.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02-014-1-501/20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0005110 - 415 200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0005503 - 412 900</w:t>
            </w:r>
          </w:p>
        </w:tc>
      </w:tr>
    </w:tbl>
    <w:p w:rsidR="004A407F" w:rsidRPr="004A407F" w:rsidRDefault="004A407F" w:rsidP="004A407F">
      <w:pPr>
        <w:rPr>
          <w:rFonts w:ascii="Times New Roman" w:hAnsi="Times New Roman" w:cs="Times New Roman"/>
          <w:b/>
          <w:sz w:val="20"/>
          <w:szCs w:val="20"/>
          <w:lang w:val="sr-Cyrl-CS"/>
        </w:rPr>
      </w:pPr>
    </w:p>
    <w:p w:rsidR="00AA7123" w:rsidRPr="004A407F" w:rsidRDefault="00AA7123" w:rsidP="004A407F">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ТУРИСТИЧКА ОРГАНИЗАЦИЈА</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700,00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  13.12.2019.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 02/1-3-1-331/19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0005510  - 412900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000510 - 412600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13.12.2019.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 02/1-3-1-331/19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0005510 - 412900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000510 - 412700</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19.12.2019.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02-014-1-4564/19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0005140 - 412900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w:t>
            </w:r>
            <w:r w:rsidRPr="004A407F">
              <w:rPr>
                <w:rFonts w:ascii="Times New Roman" w:hAnsi="Times New Roman" w:cs="Times New Roman"/>
                <w:sz w:val="20"/>
                <w:szCs w:val="20"/>
              </w:rPr>
              <w:t>5</w:t>
            </w:r>
            <w:r w:rsidRPr="004A407F">
              <w:rPr>
                <w:rFonts w:ascii="Times New Roman" w:hAnsi="Times New Roman" w:cs="Times New Roman"/>
                <w:sz w:val="20"/>
                <w:szCs w:val="20"/>
                <w:lang w:val="sr-Cyrl-CS"/>
              </w:rPr>
              <w:t>10 - 412900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34.510,00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0005510 - 411 100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4.000,00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0005510 - 411 200</w:t>
            </w:r>
          </w:p>
        </w:tc>
      </w:tr>
    </w:tbl>
    <w:p w:rsidR="00AA7123" w:rsidRPr="004A407F" w:rsidRDefault="00AA7123" w:rsidP="00AA7123">
      <w:pPr>
        <w:rPr>
          <w:rFonts w:ascii="Times New Roman" w:hAnsi="Times New Roman" w:cs="Times New Roman"/>
          <w:b/>
          <w:sz w:val="20"/>
          <w:szCs w:val="20"/>
          <w:lang w:val="sr-Cyrl-CS"/>
        </w:rPr>
      </w:pPr>
    </w:p>
    <w:p w:rsidR="00AA7123" w:rsidRPr="004A407F" w:rsidRDefault="00AA7123" w:rsidP="004A407F">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ЈУ ЦЕНТАР ЗА КУЛТУРУ „СЕМБЕРИЈА“</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38"/>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1.800,00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12.12.2019.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 02/5-62-1-193/19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00050500 -411300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00050500 - 411200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12.12.2019.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 02/5-62-1-193/19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00050500 -411300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00050500 - 411400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lastRenderedPageBreak/>
              <w:t>1.006,00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30.01.2020.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02-014-1-190/20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0005500 - 412 300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0005500 - 412 200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770.00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30.01.2020.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02-014-1-190/20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0005500 - 412 700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0005500 - 412 200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920.00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30.01.2020.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02-014-1-190/20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0005500 - 419 100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0005500 - 412 200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3.520,00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30.01.2020.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02-014-1-190/20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516 100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0005500 - 412 200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6.760,00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30.01.2020.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02-014-1-190/20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0005500 - 516 100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0005500 - 412 900</w:t>
            </w:r>
          </w:p>
        </w:tc>
      </w:tr>
      <w:tr w:rsidR="00AA7123" w:rsidRPr="004A407F" w:rsidTr="00AA7123">
        <w:trPr>
          <w:trHeight w:val="39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60.00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30.01.2020.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02-014-1-190/20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0005500 - 631 100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0005500 - 412 900</w:t>
            </w:r>
          </w:p>
        </w:tc>
      </w:tr>
      <w:tr w:rsidR="00AA7123" w:rsidRPr="004A407F" w:rsidTr="00AA7123">
        <w:trPr>
          <w:trHeight w:val="416"/>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2.670,00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30.01.2020.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02-014-1-190/20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0005500 - 631 100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0005500 - 511 300</w:t>
            </w:r>
          </w:p>
        </w:tc>
      </w:tr>
      <w:tr w:rsidR="00AA7123" w:rsidRPr="004A407F" w:rsidTr="00AA7123">
        <w:trPr>
          <w:trHeight w:val="422"/>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2.658,00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30.01.2020.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02-014-1-190/20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0005500 - 638 100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412 900</w:t>
            </w:r>
          </w:p>
        </w:tc>
      </w:tr>
      <w:tr w:rsidR="00AA7123" w:rsidRPr="004A407F" w:rsidTr="00AA7123">
        <w:trPr>
          <w:trHeight w:val="414"/>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3.082,00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30.01.2020.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02-014-1-190/20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0005500 - 638 100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0005500 - 412 500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280.00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12.02.2020.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02-014-1-342/20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0005500 -  631 100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 xml:space="preserve">0005500 -  412 200 </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60.00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12.02.2020.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02-014-1-342/20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0005500 -  631 100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0005500 -  412 700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12.02.2020.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02-014-1-342/20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0005500 -  631 100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0005500 - 511 300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34.010,00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0005500 - 411 100</w:t>
            </w:r>
          </w:p>
        </w:tc>
      </w:tr>
    </w:tbl>
    <w:p w:rsidR="004A407F" w:rsidRPr="004A407F" w:rsidRDefault="004A407F" w:rsidP="004A407F">
      <w:pPr>
        <w:rPr>
          <w:rFonts w:ascii="Times New Roman" w:hAnsi="Times New Roman" w:cs="Times New Roman"/>
          <w:sz w:val="20"/>
          <w:szCs w:val="20"/>
          <w:lang w:val="sr-Cyrl-CS"/>
        </w:rPr>
      </w:pPr>
    </w:p>
    <w:p w:rsidR="00AA7123" w:rsidRPr="004A407F" w:rsidRDefault="00AA7123" w:rsidP="004A407F">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АГЕНЦИЈА ЗА РАЗВОЈ МАЛИХ И СРЕДЊИХ ПРЕДУЗЕЋА</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1"/>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500,00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17.12.2019.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02/1-3-1-335/19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0005910 -  412900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0005910 - 412700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360,00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0005910 - 411 100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3.410,00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0005910 – 411 300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880,00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15.01.2020.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02-014-1-89/20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0005140 - 411 200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0005910 - 638 100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1.660,00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27.01.2020.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02/1-3-1-13/20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0005910- 411 200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0005910 - 411 100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70,00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27.01.2020.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02/1-3-1-13/20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0005910 - 411 300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0005910 - 638 100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1.000,00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06.02.2020.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02-014-1-276/20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0005910 - 415 200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0005170 -  419 100</w:t>
            </w:r>
          </w:p>
        </w:tc>
      </w:tr>
    </w:tbl>
    <w:p w:rsidR="004A407F" w:rsidRPr="004A407F" w:rsidRDefault="004A407F" w:rsidP="004A407F">
      <w:pPr>
        <w:rPr>
          <w:rFonts w:ascii="Times New Roman" w:hAnsi="Times New Roman" w:cs="Times New Roman"/>
          <w:b/>
          <w:sz w:val="20"/>
          <w:szCs w:val="20"/>
          <w:lang w:val="sr-Cyrl-CS"/>
        </w:rPr>
      </w:pPr>
    </w:p>
    <w:p w:rsidR="00AA7123" w:rsidRPr="004A407F" w:rsidRDefault="004A407F" w:rsidP="004A407F">
      <w:pP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ТРЕЗОР-ГЕНЕРАЛНА ЈЕДИНИЦА</w:t>
      </w:r>
    </w:p>
    <w:tbl>
      <w:tblPr>
        <w:tblStyle w:val="TableGrid"/>
        <w:tblW w:w="0" w:type="auto"/>
        <w:tblLook w:val="04A0"/>
      </w:tblPr>
      <w:tblGrid>
        <w:gridCol w:w="1757"/>
        <w:gridCol w:w="1569"/>
        <w:gridCol w:w="2082"/>
        <w:gridCol w:w="1939"/>
        <w:gridCol w:w="1940"/>
      </w:tblGrid>
      <w:tr w:rsidR="00AA7123" w:rsidRPr="004A407F" w:rsidTr="00AA7123">
        <w:trPr>
          <w:trHeight w:val="568"/>
        </w:trPr>
        <w:tc>
          <w:tcPr>
            <w:tcW w:w="1757"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Износ</w:t>
            </w:r>
          </w:p>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реалокације</w:t>
            </w:r>
          </w:p>
        </w:tc>
        <w:tc>
          <w:tcPr>
            <w:tcW w:w="156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Датум</w:t>
            </w:r>
          </w:p>
        </w:tc>
        <w:tc>
          <w:tcPr>
            <w:tcW w:w="2082"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Број</w:t>
            </w:r>
          </w:p>
        </w:tc>
        <w:tc>
          <w:tcPr>
            <w:tcW w:w="1939"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Са ПЈ</w:t>
            </w:r>
          </w:p>
        </w:tc>
        <w:tc>
          <w:tcPr>
            <w:tcW w:w="1940" w:type="dxa"/>
          </w:tcPr>
          <w:p w:rsidR="00AA7123" w:rsidRPr="004A407F" w:rsidRDefault="00AA7123" w:rsidP="00AA7123">
            <w:pPr>
              <w:jc w:val="center"/>
              <w:rPr>
                <w:rFonts w:ascii="Times New Roman" w:hAnsi="Times New Roman" w:cs="Times New Roman"/>
                <w:b/>
                <w:sz w:val="20"/>
                <w:szCs w:val="20"/>
                <w:lang w:val="sr-Cyrl-CS"/>
              </w:rPr>
            </w:pPr>
            <w:r w:rsidRPr="004A407F">
              <w:rPr>
                <w:rFonts w:ascii="Times New Roman" w:hAnsi="Times New Roman" w:cs="Times New Roman"/>
                <w:b/>
                <w:sz w:val="20"/>
                <w:szCs w:val="20"/>
                <w:lang w:val="sr-Cyrl-CS"/>
              </w:rPr>
              <w:t>На ПЈ</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26.12.2019.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02-014-1-4644/19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9999999 - 372 200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0005120 - 416 100</w:t>
            </w:r>
          </w:p>
        </w:tc>
      </w:tr>
      <w:tr w:rsidR="00AA7123" w:rsidRPr="004A407F" w:rsidTr="00AA7123">
        <w:trPr>
          <w:trHeight w:val="345"/>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2.000,00</w:t>
            </w:r>
          </w:p>
        </w:tc>
        <w:tc>
          <w:tcPr>
            <w:tcW w:w="1569"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27.12.2019.</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02-0104-1-4675/19</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9999999- 372 200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0005120 - 416 100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23.000,00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05.02.2020.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02-014-1-272/20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9999999 - 372 200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0005180 - 415 200</w:t>
            </w:r>
          </w:p>
        </w:tc>
      </w:tr>
      <w:tr w:rsidR="00AA7123" w:rsidRPr="004A407F" w:rsidTr="00AA7123">
        <w:trPr>
          <w:trHeight w:val="423"/>
        </w:trPr>
        <w:tc>
          <w:tcPr>
            <w:tcW w:w="1757" w:type="dxa"/>
          </w:tcPr>
          <w:p w:rsidR="00AA7123" w:rsidRPr="004A407F" w:rsidRDefault="00AA7123" w:rsidP="00AA7123">
            <w:pPr>
              <w:jc w:val="right"/>
              <w:rPr>
                <w:rFonts w:ascii="Times New Roman" w:hAnsi="Times New Roman" w:cs="Times New Roman"/>
                <w:sz w:val="20"/>
                <w:szCs w:val="20"/>
              </w:rPr>
            </w:pPr>
            <w:r w:rsidRPr="004A407F">
              <w:rPr>
                <w:rFonts w:ascii="Times New Roman" w:hAnsi="Times New Roman" w:cs="Times New Roman"/>
                <w:sz w:val="20"/>
                <w:szCs w:val="20"/>
              </w:rPr>
              <w:t>7.000,00</w:t>
            </w:r>
          </w:p>
        </w:tc>
        <w:tc>
          <w:tcPr>
            <w:tcW w:w="1569" w:type="dxa"/>
          </w:tcPr>
          <w:p w:rsidR="00AA7123" w:rsidRPr="004A407F" w:rsidRDefault="00AA7123" w:rsidP="00AA7123">
            <w:pPr>
              <w:jc w:val="center"/>
              <w:rPr>
                <w:rFonts w:ascii="Times New Roman" w:hAnsi="Times New Roman" w:cs="Times New Roman"/>
                <w:sz w:val="20"/>
                <w:szCs w:val="20"/>
              </w:rPr>
            </w:pPr>
            <w:r w:rsidRPr="004A407F">
              <w:rPr>
                <w:rFonts w:ascii="Times New Roman" w:hAnsi="Times New Roman" w:cs="Times New Roman"/>
                <w:sz w:val="20"/>
                <w:szCs w:val="20"/>
              </w:rPr>
              <w:t>04.02.2020.</w:t>
            </w:r>
          </w:p>
        </w:tc>
        <w:tc>
          <w:tcPr>
            <w:tcW w:w="2082"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02-014-1-222/20</w:t>
            </w:r>
          </w:p>
        </w:tc>
        <w:tc>
          <w:tcPr>
            <w:tcW w:w="1939"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9999999 - 372 200</w:t>
            </w:r>
          </w:p>
        </w:tc>
        <w:tc>
          <w:tcPr>
            <w:tcW w:w="1940" w:type="dxa"/>
          </w:tcPr>
          <w:p w:rsidR="00AA7123" w:rsidRPr="004A407F" w:rsidRDefault="00AA7123" w:rsidP="00AA7123">
            <w:pPr>
              <w:rPr>
                <w:rFonts w:ascii="Times New Roman" w:hAnsi="Times New Roman" w:cs="Times New Roman"/>
                <w:sz w:val="20"/>
                <w:szCs w:val="20"/>
              </w:rPr>
            </w:pPr>
            <w:r w:rsidRPr="004A407F">
              <w:rPr>
                <w:rFonts w:ascii="Times New Roman" w:hAnsi="Times New Roman" w:cs="Times New Roman"/>
                <w:sz w:val="20"/>
                <w:szCs w:val="20"/>
              </w:rPr>
              <w:t>0005210 - 415 200</w:t>
            </w:r>
          </w:p>
        </w:tc>
      </w:tr>
      <w:tr w:rsidR="00AA7123" w:rsidRPr="004A407F" w:rsidTr="00AA7123">
        <w:trPr>
          <w:trHeight w:val="270"/>
        </w:trPr>
        <w:tc>
          <w:tcPr>
            <w:tcW w:w="1757" w:type="dxa"/>
          </w:tcPr>
          <w:p w:rsidR="00AA7123" w:rsidRPr="004A407F" w:rsidRDefault="00AA7123" w:rsidP="00AA7123">
            <w:pPr>
              <w:jc w:val="right"/>
              <w:rPr>
                <w:rFonts w:ascii="Times New Roman" w:hAnsi="Times New Roman" w:cs="Times New Roman"/>
                <w:sz w:val="20"/>
                <w:szCs w:val="20"/>
                <w:lang w:val="sr-Cyrl-CS"/>
              </w:rPr>
            </w:pPr>
            <w:r w:rsidRPr="004A407F">
              <w:rPr>
                <w:rFonts w:ascii="Times New Roman" w:hAnsi="Times New Roman" w:cs="Times New Roman"/>
                <w:sz w:val="20"/>
                <w:szCs w:val="20"/>
                <w:lang w:val="sr-Cyrl-CS"/>
              </w:rPr>
              <w:t>164.000,00</w:t>
            </w:r>
          </w:p>
        </w:tc>
        <w:tc>
          <w:tcPr>
            <w:tcW w:w="1569" w:type="dxa"/>
          </w:tcPr>
          <w:p w:rsidR="00AA7123" w:rsidRPr="004A407F" w:rsidRDefault="00AA7123" w:rsidP="00AA7123">
            <w:pPr>
              <w:tabs>
                <w:tab w:val="left" w:pos="1200"/>
              </w:tabs>
              <w:rPr>
                <w:rFonts w:ascii="Times New Roman" w:hAnsi="Times New Roman" w:cs="Times New Roman"/>
                <w:sz w:val="20"/>
                <w:szCs w:val="20"/>
                <w:lang w:val="sr-Cyrl-CS"/>
              </w:rPr>
            </w:pPr>
            <w:r w:rsidRPr="004A407F">
              <w:rPr>
                <w:rFonts w:ascii="Times New Roman" w:hAnsi="Times New Roman" w:cs="Times New Roman"/>
                <w:sz w:val="20"/>
                <w:szCs w:val="20"/>
                <w:lang w:val="sr-Cyrl-CS"/>
              </w:rPr>
              <w:t>25.02.2020.</w:t>
            </w:r>
          </w:p>
        </w:tc>
        <w:tc>
          <w:tcPr>
            <w:tcW w:w="2082"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02/4-40-2-259/20</w:t>
            </w:r>
          </w:p>
        </w:tc>
        <w:tc>
          <w:tcPr>
            <w:tcW w:w="1939"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9999999- 631 900</w:t>
            </w:r>
          </w:p>
        </w:tc>
        <w:tc>
          <w:tcPr>
            <w:tcW w:w="1940" w:type="dxa"/>
          </w:tcPr>
          <w:p w:rsidR="00AA7123" w:rsidRPr="004A407F" w:rsidRDefault="00AA7123" w:rsidP="00AA7123">
            <w:pPr>
              <w:rPr>
                <w:rFonts w:ascii="Times New Roman" w:hAnsi="Times New Roman" w:cs="Times New Roman"/>
                <w:sz w:val="20"/>
                <w:szCs w:val="20"/>
                <w:lang w:val="sr-Cyrl-CS"/>
              </w:rPr>
            </w:pPr>
            <w:r w:rsidRPr="004A407F">
              <w:rPr>
                <w:rFonts w:ascii="Times New Roman" w:hAnsi="Times New Roman" w:cs="Times New Roman"/>
                <w:sz w:val="20"/>
                <w:szCs w:val="20"/>
                <w:lang w:val="sr-Cyrl-CS"/>
              </w:rPr>
              <w:t>0005170 - 419 100</w:t>
            </w:r>
          </w:p>
        </w:tc>
      </w:tr>
    </w:tbl>
    <w:p w:rsidR="00AA7123" w:rsidRDefault="00AA7123" w:rsidP="004A407F">
      <w:pPr>
        <w:jc w:val="center"/>
        <w:rPr>
          <w:rFonts w:ascii="Times New Roman" w:hAnsi="Times New Roman" w:cs="Times New Roman"/>
          <w:b/>
          <w:lang w:val="sr-Cyrl-CS"/>
        </w:rPr>
      </w:pPr>
    </w:p>
    <w:p w:rsidR="009253B6" w:rsidRDefault="009253B6" w:rsidP="004A407F">
      <w:pPr>
        <w:contextualSpacing/>
        <w:jc w:val="both"/>
        <w:rPr>
          <w:rFonts w:ascii="Times New Roman" w:hAnsi="Times New Roman" w:cs="Times New Roman"/>
          <w:b/>
          <w:lang w:val="sr-Cyrl-CS"/>
        </w:rPr>
      </w:pPr>
    </w:p>
    <w:p w:rsidR="009253B6" w:rsidRDefault="009253B6" w:rsidP="004A407F">
      <w:pPr>
        <w:contextualSpacing/>
        <w:jc w:val="both"/>
        <w:rPr>
          <w:rFonts w:ascii="Times New Roman" w:hAnsi="Times New Roman" w:cs="Times New Roman"/>
          <w:b/>
          <w:lang w:val="sr-Cyrl-CS"/>
        </w:rPr>
      </w:pPr>
    </w:p>
    <w:p w:rsidR="004A407F" w:rsidRDefault="004A407F" w:rsidP="004A407F">
      <w:pPr>
        <w:contextualSpacing/>
        <w:jc w:val="both"/>
        <w:rPr>
          <w:rFonts w:ascii="Times New Roman" w:hAnsi="Times New Roman" w:cs="Times New Roman"/>
          <w:b/>
          <w:lang w:val="sr-Cyrl-CS"/>
        </w:rPr>
      </w:pPr>
      <w:r>
        <w:rPr>
          <w:rFonts w:ascii="Times New Roman" w:hAnsi="Times New Roman" w:cs="Times New Roman"/>
          <w:b/>
          <w:lang w:val="sr-Cyrl-CS"/>
        </w:rPr>
        <w:lastRenderedPageBreak/>
        <w:t xml:space="preserve">5. </w:t>
      </w:r>
      <w:r w:rsidR="006720D7">
        <w:rPr>
          <w:rFonts w:ascii="Times New Roman" w:hAnsi="Times New Roman" w:cs="Times New Roman"/>
          <w:b/>
          <w:lang w:val="sr-Cyrl-CS"/>
        </w:rPr>
        <w:t>СТАЊЕ НОВЧАНИХ СРЕДСТАВА НА РАЧУНИМА ГРАДА</w:t>
      </w:r>
    </w:p>
    <w:p w:rsidR="006720D7" w:rsidRDefault="006720D7" w:rsidP="004A407F">
      <w:pPr>
        <w:contextualSpacing/>
        <w:jc w:val="both"/>
        <w:rPr>
          <w:rFonts w:ascii="Times New Roman" w:hAnsi="Times New Roman" w:cs="Times New Roman"/>
          <w:b/>
          <w:lang w:val="sr-Cyrl-CS"/>
        </w:rPr>
      </w:pPr>
    </w:p>
    <w:p w:rsidR="006720D7" w:rsidRDefault="006720D7" w:rsidP="004A407F">
      <w:pPr>
        <w:contextualSpacing/>
        <w:jc w:val="both"/>
        <w:rPr>
          <w:rFonts w:ascii="Times New Roman" w:hAnsi="Times New Roman" w:cs="Times New Roman"/>
          <w:lang w:val="sr-Cyrl-CS"/>
        </w:rPr>
      </w:pPr>
      <w:r>
        <w:rPr>
          <w:rFonts w:ascii="Times New Roman" w:hAnsi="Times New Roman" w:cs="Times New Roman"/>
          <w:lang w:val="sr-Cyrl-CS"/>
        </w:rPr>
        <w:t>Финансијске трансакције буџета Града Бијељина у 2019. години обављале су се преко</w:t>
      </w:r>
      <w:r w:rsidR="001C6F89">
        <w:rPr>
          <w:rFonts w:ascii="Times New Roman" w:hAnsi="Times New Roman" w:cs="Times New Roman"/>
          <w:lang w:val="sr-Cyrl-CS"/>
        </w:rPr>
        <w:t xml:space="preserve"> 2</w:t>
      </w:r>
      <w:r w:rsidR="00A564AD">
        <w:rPr>
          <w:rFonts w:ascii="Times New Roman" w:hAnsi="Times New Roman" w:cs="Times New Roman"/>
          <w:lang w:val="sr-Cyrl-CS"/>
        </w:rPr>
        <w:t>7</w:t>
      </w:r>
      <w:r w:rsidR="001C6F89">
        <w:rPr>
          <w:rFonts w:ascii="Times New Roman" w:hAnsi="Times New Roman" w:cs="Times New Roman"/>
          <w:lang w:val="sr-Cyrl-CS"/>
        </w:rPr>
        <w:t xml:space="preserve"> жиро-рачуна отворена</w:t>
      </w:r>
      <w:r>
        <w:rPr>
          <w:rFonts w:ascii="Times New Roman" w:hAnsi="Times New Roman" w:cs="Times New Roman"/>
          <w:lang w:val="sr-Cyrl-CS"/>
        </w:rPr>
        <w:t xml:space="preserve"> код НОВЕ БАНКЕ А.Д. </w:t>
      </w:r>
      <w:r w:rsidR="00A564AD">
        <w:rPr>
          <w:rFonts w:ascii="Times New Roman" w:hAnsi="Times New Roman" w:cs="Times New Roman"/>
          <w:lang w:val="sr-Cyrl-CS"/>
        </w:rPr>
        <w:t>Бања Лука.</w:t>
      </w:r>
    </w:p>
    <w:p w:rsidR="001C6F89" w:rsidRDefault="00A564AD" w:rsidP="00A564AD">
      <w:pPr>
        <w:rPr>
          <w:rFonts w:ascii="Times New Roman" w:hAnsi="Times New Roman" w:cs="Times New Roman"/>
          <w:lang w:val="sr-Cyrl-CS"/>
        </w:rPr>
      </w:pPr>
      <w:r>
        <w:rPr>
          <w:rFonts w:ascii="Times New Roman" w:hAnsi="Times New Roman" w:cs="Times New Roman"/>
          <w:lang w:val="sr-Cyrl-CS"/>
        </w:rPr>
        <w:t xml:space="preserve">Укупно стање на свим банковним рачунима износи </w:t>
      </w:r>
      <w:r w:rsidRPr="00A564AD">
        <w:rPr>
          <w:rFonts w:ascii="Times New Roman" w:hAnsi="Times New Roman" w:cs="Times New Roman"/>
        </w:rPr>
        <w:t>1.024.140,8</w:t>
      </w:r>
      <w:r w:rsidRPr="00A564AD">
        <w:rPr>
          <w:rFonts w:ascii="Times New Roman" w:hAnsi="Times New Roman" w:cs="Times New Roman"/>
          <w:lang w:val="sr-Cyrl-CS"/>
        </w:rPr>
        <w:t>9</w:t>
      </w:r>
      <w:r>
        <w:rPr>
          <w:rFonts w:ascii="Times New Roman" w:hAnsi="Times New Roman" w:cs="Times New Roman"/>
          <w:lang w:val="sr-Cyrl-CS"/>
        </w:rPr>
        <w:t>КМ.</w:t>
      </w:r>
    </w:p>
    <w:p w:rsidR="001C6F89" w:rsidRPr="001C6F89" w:rsidRDefault="001C6F89" w:rsidP="001C6F89">
      <w:pPr>
        <w:contextualSpacing/>
        <w:jc w:val="both"/>
        <w:rPr>
          <w:rFonts w:ascii="Times New Roman" w:hAnsi="Times New Roman" w:cs="Times New Roman"/>
          <w:i/>
          <w:sz w:val="20"/>
          <w:szCs w:val="20"/>
          <w:u w:val="single"/>
          <w:lang w:val="sr-Cyrl-CS"/>
        </w:rPr>
      </w:pPr>
      <w:r w:rsidRPr="001C6F89">
        <w:rPr>
          <w:rFonts w:ascii="Times New Roman" w:hAnsi="Times New Roman" w:cs="Times New Roman"/>
          <w:i/>
          <w:sz w:val="20"/>
          <w:szCs w:val="20"/>
          <w:u w:val="single"/>
          <w:lang w:val="sr-Cyrl-CS"/>
        </w:rPr>
        <w:t xml:space="preserve">Табеларни преглед стања новчаних средстава на рачунима Града Бијељина за 2019. </w:t>
      </w:r>
      <w:r>
        <w:rPr>
          <w:rFonts w:ascii="Times New Roman" w:hAnsi="Times New Roman" w:cs="Times New Roman"/>
          <w:i/>
          <w:sz w:val="20"/>
          <w:szCs w:val="20"/>
          <w:u w:val="single"/>
          <w:lang w:val="sr-Cyrl-CS"/>
        </w:rPr>
        <w:t>г</w:t>
      </w:r>
      <w:r w:rsidRPr="001C6F89">
        <w:rPr>
          <w:rFonts w:ascii="Times New Roman" w:hAnsi="Times New Roman" w:cs="Times New Roman"/>
          <w:i/>
          <w:sz w:val="20"/>
          <w:szCs w:val="20"/>
          <w:u w:val="single"/>
          <w:lang w:val="sr-Cyrl-CS"/>
        </w:rPr>
        <w:t>одину</w:t>
      </w:r>
    </w:p>
    <w:p w:rsidR="001C6F89" w:rsidRDefault="001C6F89" w:rsidP="001C6F89">
      <w:pPr>
        <w:contextualSpacing/>
        <w:jc w:val="both"/>
        <w:rPr>
          <w:rFonts w:ascii="Times New Roman" w:hAnsi="Times New Roman" w:cs="Times New Roman"/>
          <w:i/>
          <w:color w:val="FF0000"/>
          <w:sz w:val="20"/>
          <w:szCs w:val="20"/>
          <w:u w:val="single"/>
          <w:lang w:val="sr-Cyrl-CS"/>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62"/>
        <w:gridCol w:w="3307"/>
        <w:gridCol w:w="1390"/>
        <w:gridCol w:w="2401"/>
        <w:gridCol w:w="2148"/>
      </w:tblGrid>
      <w:tr w:rsidR="001C6F89" w:rsidRPr="001C6F89" w:rsidTr="001C6F89">
        <w:trPr>
          <w:trHeight w:val="683"/>
        </w:trPr>
        <w:tc>
          <w:tcPr>
            <w:tcW w:w="543" w:type="dxa"/>
            <w:shd w:val="clear" w:color="auto" w:fill="auto"/>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Рб.</w:t>
            </w:r>
          </w:p>
        </w:tc>
        <w:tc>
          <w:tcPr>
            <w:tcW w:w="2355" w:type="dxa"/>
            <w:shd w:val="clear" w:color="auto" w:fill="auto"/>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Назив/врста рачуна</w:t>
            </w:r>
          </w:p>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Назив банке</w:t>
            </w:r>
          </w:p>
        </w:tc>
        <w:tc>
          <w:tcPr>
            <w:tcW w:w="990" w:type="dxa"/>
            <w:shd w:val="clear" w:color="auto" w:fill="auto"/>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Конто</w:t>
            </w:r>
          </w:p>
        </w:tc>
        <w:tc>
          <w:tcPr>
            <w:tcW w:w="1710" w:type="dxa"/>
            <w:shd w:val="clear" w:color="auto" w:fill="auto"/>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Жиро рачун</w:t>
            </w:r>
          </w:p>
        </w:tc>
        <w:tc>
          <w:tcPr>
            <w:tcW w:w="1530" w:type="dxa"/>
            <w:shd w:val="clear" w:color="auto" w:fill="auto"/>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Стање по попису</w:t>
            </w:r>
          </w:p>
        </w:tc>
      </w:tr>
      <w:tr w:rsidR="001C6F89" w:rsidRPr="001C6F89" w:rsidTr="001C6F89">
        <w:trPr>
          <w:trHeight w:val="242"/>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w:t>
            </w:r>
          </w:p>
        </w:tc>
        <w:tc>
          <w:tcPr>
            <w:tcW w:w="2355"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2.</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3.</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4.</w:t>
            </w:r>
          </w:p>
        </w:tc>
        <w:tc>
          <w:tcPr>
            <w:tcW w:w="153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w:t>
            </w:r>
          </w:p>
        </w:tc>
      </w:tr>
      <w:tr w:rsidR="001C6F89" w:rsidRPr="001C6F89" w:rsidTr="00B36DFE">
        <w:trPr>
          <w:trHeight w:val="1047"/>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Рачун јавних прихода, извод бр. 30</w:t>
            </w:r>
            <w:r w:rsidRPr="001C6F89">
              <w:rPr>
                <w:rFonts w:ascii="Times New Roman" w:hAnsi="Times New Roman" w:cs="Times New Roman"/>
                <w:sz w:val="18"/>
                <w:szCs w:val="18"/>
                <w:lang w:val="ru-RU"/>
              </w:rPr>
              <w:t>8</w:t>
            </w:r>
            <w:r w:rsidRPr="001C6F89">
              <w:rPr>
                <w:rFonts w:ascii="Times New Roman" w:hAnsi="Times New Roman" w:cs="Times New Roman"/>
                <w:sz w:val="18"/>
                <w:szCs w:val="18"/>
                <w:lang w:val="sr-Cyrl-BA"/>
              </w:rPr>
              <w:t xml:space="preserve">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121214</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555-001-00002959-16</w:t>
            </w:r>
          </w:p>
        </w:tc>
        <w:tc>
          <w:tcPr>
            <w:tcW w:w="153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0,00</w:t>
            </w:r>
          </w:p>
        </w:tc>
      </w:tr>
      <w:tr w:rsidR="001C6F89" w:rsidRPr="001C6F89" w:rsidTr="00B36DFE">
        <w:trPr>
          <w:trHeight w:val="896"/>
        </w:trPr>
        <w:tc>
          <w:tcPr>
            <w:tcW w:w="543" w:type="dxa"/>
          </w:tcPr>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2.</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 xml:space="preserve">Рачун </w:t>
            </w:r>
            <w:r w:rsidR="005C3681">
              <w:rPr>
                <w:rFonts w:ascii="Times New Roman" w:hAnsi="Times New Roman" w:cs="Times New Roman"/>
                <w:sz w:val="18"/>
                <w:szCs w:val="18"/>
                <w:lang w:val="sr-Cyrl-BA"/>
              </w:rPr>
              <w:t>трезора</w:t>
            </w:r>
            <w:r w:rsidRPr="001C6F89">
              <w:rPr>
                <w:rFonts w:ascii="Times New Roman" w:hAnsi="Times New Roman" w:cs="Times New Roman"/>
                <w:sz w:val="18"/>
                <w:szCs w:val="18"/>
                <w:lang w:val="sr-Cyrl-BA"/>
              </w:rPr>
              <w:t xml:space="preserve">  бр. 3</w:t>
            </w:r>
            <w:r w:rsidRPr="001C6F89">
              <w:rPr>
                <w:rFonts w:ascii="Times New Roman" w:hAnsi="Times New Roman" w:cs="Times New Roman"/>
                <w:sz w:val="18"/>
                <w:szCs w:val="18"/>
                <w:lang w:val="sr-Latn-CS"/>
              </w:rPr>
              <w:t>10</w:t>
            </w:r>
            <w:r w:rsidRPr="001C6F89">
              <w:rPr>
                <w:rFonts w:ascii="Times New Roman" w:hAnsi="Times New Roman" w:cs="Times New Roman"/>
                <w:sz w:val="18"/>
                <w:szCs w:val="18"/>
                <w:lang w:val="sr-Cyrl-BA"/>
              </w:rPr>
              <w:t xml:space="preserve">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121211</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555-001-00777777-70</w:t>
            </w:r>
          </w:p>
        </w:tc>
        <w:tc>
          <w:tcPr>
            <w:tcW w:w="153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152.302,37</w:t>
            </w:r>
          </w:p>
        </w:tc>
      </w:tr>
      <w:tr w:rsidR="001C6F89" w:rsidRPr="001C6F89" w:rsidTr="00B36DFE">
        <w:trPr>
          <w:trHeight w:val="756"/>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3.</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РПН</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Пројекат затварања КЦ, извод  бр. 101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555-00000365797-85</w:t>
            </w:r>
          </w:p>
        </w:tc>
        <w:tc>
          <w:tcPr>
            <w:tcW w:w="153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7.366,31</w:t>
            </w:r>
          </w:p>
        </w:tc>
      </w:tr>
      <w:tr w:rsidR="001C6F89" w:rsidRPr="001C6F89" w:rsidTr="00B36DFE">
        <w:trPr>
          <w:trHeight w:val="1430"/>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4.</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Рачун посебних намјена-Пољопривредна школа, извод бр. 182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555-001-06777777-69</w:t>
            </w:r>
          </w:p>
        </w:tc>
        <w:tc>
          <w:tcPr>
            <w:tcW w:w="1530"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lang w:val="sr-Cyrl-CS"/>
              </w:rPr>
              <w:t>38.501,47</w:t>
            </w:r>
          </w:p>
        </w:tc>
      </w:tr>
      <w:tr w:rsidR="001C6F89" w:rsidRPr="001C6F89" w:rsidTr="00B36DFE">
        <w:trPr>
          <w:trHeight w:val="1068"/>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 xml:space="preserve">Рачун посебних намјена-Економска школа, извод бр. 71 од 31.12.2019. </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555-001-04777777-37</w:t>
            </w:r>
          </w:p>
        </w:tc>
        <w:tc>
          <w:tcPr>
            <w:tcW w:w="1530"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lang w:val="sr-Cyrl-CS"/>
              </w:rPr>
              <w:t>5.069,60</w:t>
            </w:r>
          </w:p>
        </w:tc>
      </w:tr>
      <w:tr w:rsidR="001C6F89" w:rsidRPr="001C6F89" w:rsidTr="00B36DFE">
        <w:trPr>
          <w:trHeight w:val="1430"/>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rPr>
              <w:t>6</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 xml:space="preserve">Рачун посебних намјена - Донације, извод бр. </w:t>
            </w:r>
            <w:r w:rsidRPr="001C6F89">
              <w:rPr>
                <w:rFonts w:ascii="Times New Roman" w:hAnsi="Times New Roman" w:cs="Times New Roman"/>
                <w:sz w:val="18"/>
                <w:szCs w:val="18"/>
                <w:lang w:val="sr-Cyrl-CS"/>
              </w:rPr>
              <w:t>67</w:t>
            </w:r>
            <w:r w:rsidRPr="001C6F89">
              <w:rPr>
                <w:rFonts w:ascii="Times New Roman" w:hAnsi="Times New Roman" w:cs="Times New Roman"/>
                <w:sz w:val="18"/>
                <w:szCs w:val="18"/>
                <w:lang w:val="sr-Cyrl-BA"/>
              </w:rPr>
              <w:t xml:space="preserve">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555-001-03777777-21</w:t>
            </w:r>
          </w:p>
        </w:tc>
        <w:tc>
          <w:tcPr>
            <w:tcW w:w="1530"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lang w:val="sr-Cyrl-CS"/>
              </w:rPr>
              <w:t>490.357,91</w:t>
            </w:r>
          </w:p>
        </w:tc>
      </w:tr>
      <w:tr w:rsidR="001C6F89" w:rsidRPr="001C6F89" w:rsidTr="00B36DFE">
        <w:trPr>
          <w:trHeight w:val="1430"/>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rPr>
              <w:lastRenderedPageBreak/>
              <w:t>7</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 xml:space="preserve">Рачун посебних намјена – Социјална заштита, извод бр. </w:t>
            </w:r>
            <w:r w:rsidRPr="001C6F89">
              <w:rPr>
                <w:rFonts w:ascii="Times New Roman" w:hAnsi="Times New Roman" w:cs="Times New Roman"/>
                <w:sz w:val="18"/>
                <w:szCs w:val="18"/>
                <w:lang w:val="ru-RU"/>
              </w:rPr>
              <w:t>64</w:t>
            </w:r>
            <w:r w:rsidRPr="001C6F89">
              <w:rPr>
                <w:rFonts w:ascii="Times New Roman" w:hAnsi="Times New Roman" w:cs="Times New Roman"/>
                <w:sz w:val="18"/>
                <w:szCs w:val="18"/>
                <w:lang w:val="sr-Cyrl-BA"/>
              </w:rPr>
              <w:t xml:space="preserve">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 xml:space="preserve">Нова банка А.Д. </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555-001-09777777-20</w:t>
            </w:r>
          </w:p>
        </w:tc>
        <w:tc>
          <w:tcPr>
            <w:tcW w:w="153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55.032,64</w:t>
            </w:r>
          </w:p>
        </w:tc>
      </w:tr>
      <w:tr w:rsidR="001C6F89" w:rsidRPr="001C6F89" w:rsidTr="00B36DFE">
        <w:trPr>
          <w:trHeight w:val="348"/>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rPr>
              <w:t>8</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Рачун посебних намјена – Донације мјесних заједница, извод бр. 1</w:t>
            </w:r>
            <w:r w:rsidRPr="001C6F89">
              <w:rPr>
                <w:rFonts w:ascii="Times New Roman" w:hAnsi="Times New Roman" w:cs="Times New Roman"/>
                <w:sz w:val="18"/>
                <w:szCs w:val="18"/>
                <w:lang w:val="ru-RU"/>
              </w:rPr>
              <w:t>2</w:t>
            </w:r>
            <w:r w:rsidRPr="001C6F89">
              <w:rPr>
                <w:rFonts w:ascii="Times New Roman" w:hAnsi="Times New Roman" w:cs="Times New Roman"/>
                <w:sz w:val="18"/>
                <w:szCs w:val="18"/>
                <w:lang w:val="sr-Cyrl-BA"/>
              </w:rPr>
              <w:t xml:space="preserve">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555-001-01777777-86</w:t>
            </w:r>
          </w:p>
        </w:tc>
        <w:tc>
          <w:tcPr>
            <w:tcW w:w="153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789,95</w:t>
            </w:r>
          </w:p>
        </w:tc>
      </w:tr>
      <w:tr w:rsidR="001C6F89" w:rsidRPr="001C6F89" w:rsidTr="00B36DFE">
        <w:trPr>
          <w:trHeight w:val="1084"/>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rPr>
              <w:t>9</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 xml:space="preserve">Рачун посебних намјена – Техничка школа, извод бр. </w:t>
            </w:r>
            <w:r w:rsidRPr="001C6F89">
              <w:rPr>
                <w:rFonts w:ascii="Times New Roman" w:hAnsi="Times New Roman" w:cs="Times New Roman"/>
                <w:sz w:val="18"/>
                <w:szCs w:val="18"/>
                <w:lang w:val="ru-RU"/>
              </w:rPr>
              <w:t>111</w:t>
            </w:r>
            <w:r w:rsidRPr="001C6F89">
              <w:rPr>
                <w:rFonts w:ascii="Times New Roman" w:hAnsi="Times New Roman" w:cs="Times New Roman"/>
                <w:sz w:val="18"/>
                <w:szCs w:val="18"/>
                <w:lang w:val="sr-Cyrl-BA"/>
              </w:rPr>
              <w:t xml:space="preserve"> од 31.1</w:t>
            </w:r>
            <w:r w:rsidRPr="001C6F89">
              <w:rPr>
                <w:rFonts w:ascii="Times New Roman" w:hAnsi="Times New Roman" w:cs="Times New Roman"/>
                <w:sz w:val="18"/>
                <w:szCs w:val="18"/>
                <w:lang w:val="sr-Cyrl-CS"/>
              </w:rPr>
              <w:t>2</w:t>
            </w:r>
            <w:r w:rsidRPr="001C6F89">
              <w:rPr>
                <w:rFonts w:ascii="Times New Roman" w:hAnsi="Times New Roman" w:cs="Times New Roman"/>
                <w:sz w:val="18"/>
                <w:szCs w:val="18"/>
                <w:lang w:val="sr-Cyrl-BA"/>
              </w:rPr>
              <w:t>.201</w:t>
            </w:r>
            <w:r w:rsidRPr="001C6F89">
              <w:rPr>
                <w:rFonts w:ascii="Times New Roman" w:hAnsi="Times New Roman" w:cs="Times New Roman"/>
                <w:sz w:val="18"/>
                <w:szCs w:val="18"/>
                <w:lang w:val="ru-RU"/>
              </w:rPr>
              <w:t>9</w:t>
            </w:r>
            <w:r w:rsidRPr="001C6F89">
              <w:rPr>
                <w:rFonts w:ascii="Times New Roman" w:hAnsi="Times New Roman" w:cs="Times New Roman"/>
                <w:sz w:val="18"/>
                <w:szCs w:val="18"/>
                <w:lang w:val="sr-Cyrl-BA"/>
              </w:rPr>
              <w:t>.</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555-001-05777777-53</w:t>
            </w:r>
          </w:p>
        </w:tc>
        <w:tc>
          <w:tcPr>
            <w:tcW w:w="153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523,08</w:t>
            </w:r>
          </w:p>
        </w:tc>
      </w:tr>
      <w:tr w:rsidR="001C6F89" w:rsidRPr="001C6F89" w:rsidTr="00B36DFE">
        <w:trPr>
          <w:trHeight w:val="1424"/>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w:t>
            </w:r>
            <w:r w:rsidRPr="001C6F89">
              <w:rPr>
                <w:rFonts w:ascii="Times New Roman" w:hAnsi="Times New Roman" w:cs="Times New Roman"/>
                <w:sz w:val="18"/>
                <w:szCs w:val="18"/>
              </w:rPr>
              <w:t>0</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 xml:space="preserve">Рачун посебних намјена – Донација </w:t>
            </w:r>
            <w:r w:rsidRPr="001C6F89">
              <w:rPr>
                <w:rFonts w:ascii="Times New Roman" w:hAnsi="Times New Roman" w:cs="Times New Roman"/>
                <w:sz w:val="18"/>
                <w:szCs w:val="18"/>
                <w:lang w:val="sr-Latn-CS"/>
              </w:rPr>
              <w:t>SIDA</w:t>
            </w:r>
            <w:r w:rsidRPr="001C6F89">
              <w:rPr>
                <w:rFonts w:ascii="Times New Roman" w:hAnsi="Times New Roman" w:cs="Times New Roman"/>
                <w:sz w:val="18"/>
                <w:szCs w:val="18"/>
                <w:lang w:val="sr-Cyrl-BA"/>
              </w:rPr>
              <w:t xml:space="preserve">, извод бр. </w:t>
            </w:r>
            <w:r w:rsidRPr="001C6F89">
              <w:rPr>
                <w:rFonts w:ascii="Times New Roman" w:hAnsi="Times New Roman" w:cs="Times New Roman"/>
                <w:sz w:val="18"/>
                <w:szCs w:val="18"/>
                <w:lang w:val="ru-RU"/>
              </w:rPr>
              <w:t>12</w:t>
            </w:r>
            <w:r w:rsidRPr="001C6F89">
              <w:rPr>
                <w:rFonts w:ascii="Times New Roman" w:hAnsi="Times New Roman" w:cs="Times New Roman"/>
                <w:sz w:val="18"/>
                <w:szCs w:val="18"/>
                <w:lang w:val="sr-Cyrl-BA"/>
              </w:rPr>
              <w:t xml:space="preserve"> од 31.1</w:t>
            </w:r>
            <w:r w:rsidRPr="001C6F89">
              <w:rPr>
                <w:rFonts w:ascii="Times New Roman" w:hAnsi="Times New Roman" w:cs="Times New Roman"/>
                <w:sz w:val="18"/>
                <w:szCs w:val="18"/>
                <w:lang w:val="sr-Cyrl-CS"/>
              </w:rPr>
              <w:t>2</w:t>
            </w:r>
            <w:r w:rsidRPr="001C6F89">
              <w:rPr>
                <w:rFonts w:ascii="Times New Roman" w:hAnsi="Times New Roman" w:cs="Times New Roman"/>
                <w:sz w:val="18"/>
                <w:szCs w:val="18"/>
                <w:lang w:val="sr-Cyrl-BA"/>
              </w:rPr>
              <w:t>.201</w:t>
            </w:r>
            <w:r w:rsidRPr="001C6F89">
              <w:rPr>
                <w:rFonts w:ascii="Times New Roman" w:hAnsi="Times New Roman" w:cs="Times New Roman"/>
                <w:sz w:val="18"/>
                <w:szCs w:val="18"/>
                <w:lang w:val="ru-RU"/>
              </w:rPr>
              <w:t>9</w:t>
            </w:r>
            <w:r w:rsidRPr="001C6F89">
              <w:rPr>
                <w:rFonts w:ascii="Times New Roman" w:hAnsi="Times New Roman" w:cs="Times New Roman"/>
                <w:sz w:val="18"/>
                <w:szCs w:val="18"/>
                <w:lang w:val="sr-Cyrl-BA"/>
              </w:rPr>
              <w:t>.</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555-001-08777777-04</w:t>
            </w:r>
          </w:p>
        </w:tc>
        <w:tc>
          <w:tcPr>
            <w:tcW w:w="153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271,85</w:t>
            </w:r>
          </w:p>
        </w:tc>
      </w:tr>
      <w:tr w:rsidR="001C6F89" w:rsidRPr="001C6F89" w:rsidTr="00B36DFE">
        <w:trPr>
          <w:trHeight w:val="1436"/>
        </w:trPr>
        <w:tc>
          <w:tcPr>
            <w:tcW w:w="543" w:type="dxa"/>
          </w:tcPr>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w:t>
            </w:r>
            <w:r w:rsidRPr="001C6F89">
              <w:rPr>
                <w:rFonts w:ascii="Times New Roman" w:hAnsi="Times New Roman" w:cs="Times New Roman"/>
                <w:sz w:val="18"/>
                <w:szCs w:val="18"/>
              </w:rPr>
              <w:t>1</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CS"/>
              </w:rPr>
            </w:pPr>
            <w:r w:rsidRPr="001C6F89">
              <w:rPr>
                <w:rFonts w:ascii="Times New Roman" w:hAnsi="Times New Roman" w:cs="Times New Roman"/>
                <w:sz w:val="18"/>
                <w:szCs w:val="18"/>
                <w:lang w:val="sr-Cyrl-BA"/>
              </w:rPr>
              <w:t xml:space="preserve">Рачун посебних намјена – Накнаде за коришћење вода, извод бр. </w:t>
            </w:r>
            <w:r w:rsidRPr="001C6F89">
              <w:rPr>
                <w:rFonts w:ascii="Times New Roman" w:hAnsi="Times New Roman" w:cs="Times New Roman"/>
                <w:sz w:val="18"/>
                <w:szCs w:val="18"/>
                <w:lang w:val="sr-Cyrl-CS"/>
              </w:rPr>
              <w:t>253 од</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555-001-02777777-05</w:t>
            </w:r>
          </w:p>
        </w:tc>
        <w:tc>
          <w:tcPr>
            <w:tcW w:w="1530"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lang w:val="sr-Cyrl-CS"/>
              </w:rPr>
              <w:t>137.620,32</w:t>
            </w:r>
          </w:p>
        </w:tc>
      </w:tr>
      <w:tr w:rsidR="001C6F89" w:rsidRPr="001C6F89" w:rsidTr="00A564AD">
        <w:trPr>
          <w:trHeight w:val="1133"/>
        </w:trPr>
        <w:tc>
          <w:tcPr>
            <w:tcW w:w="543" w:type="dxa"/>
          </w:tcPr>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w:t>
            </w:r>
            <w:r w:rsidRPr="001C6F89">
              <w:rPr>
                <w:rFonts w:ascii="Times New Roman" w:hAnsi="Times New Roman" w:cs="Times New Roman"/>
                <w:sz w:val="18"/>
                <w:szCs w:val="18"/>
              </w:rPr>
              <w:t>2</w:t>
            </w:r>
            <w:r w:rsidRPr="001C6F89">
              <w:rPr>
                <w:rFonts w:ascii="Times New Roman" w:hAnsi="Times New Roman" w:cs="Times New Roman"/>
                <w:sz w:val="18"/>
                <w:szCs w:val="18"/>
                <w:lang w:val="sr-Cyrl-BA"/>
              </w:rPr>
              <w:t>.</w:t>
            </w:r>
          </w:p>
        </w:tc>
        <w:tc>
          <w:tcPr>
            <w:tcW w:w="2355" w:type="dxa"/>
          </w:tcPr>
          <w:p w:rsid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Рачун посебних намјена – Донације Јапанске владе, извод</w:t>
            </w:r>
            <w:r w:rsidRPr="001C6F89">
              <w:rPr>
                <w:rFonts w:ascii="Times New Roman" w:hAnsi="Times New Roman" w:cs="Times New Roman"/>
                <w:sz w:val="18"/>
                <w:szCs w:val="18"/>
              </w:rPr>
              <w:t>бр.4</w:t>
            </w:r>
            <w:r w:rsidRPr="001C6F89">
              <w:rPr>
                <w:rFonts w:ascii="Times New Roman" w:hAnsi="Times New Roman" w:cs="Times New Roman"/>
                <w:sz w:val="18"/>
                <w:szCs w:val="18"/>
                <w:lang w:val="sr-Cyrl-BA"/>
              </w:rPr>
              <w:t xml:space="preserve">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555-001-00113966-</w:t>
            </w:r>
            <w:r w:rsidRPr="001C6F89">
              <w:rPr>
                <w:rFonts w:ascii="Times New Roman" w:hAnsi="Times New Roman" w:cs="Times New Roman"/>
                <w:sz w:val="18"/>
                <w:szCs w:val="18"/>
              </w:rPr>
              <w:t>1</w:t>
            </w:r>
            <w:r w:rsidRPr="001C6F89">
              <w:rPr>
                <w:rFonts w:ascii="Times New Roman" w:hAnsi="Times New Roman" w:cs="Times New Roman"/>
                <w:sz w:val="18"/>
                <w:szCs w:val="18"/>
                <w:lang w:val="sr-Cyrl-BA"/>
              </w:rPr>
              <w:t>5</w:t>
            </w:r>
          </w:p>
        </w:tc>
        <w:tc>
          <w:tcPr>
            <w:tcW w:w="1530"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lang w:val="sr-Cyrl-CS"/>
              </w:rPr>
              <w:t>0,</w:t>
            </w:r>
            <w:r w:rsidRPr="001C6F89">
              <w:rPr>
                <w:rFonts w:ascii="Times New Roman" w:hAnsi="Times New Roman" w:cs="Times New Roman"/>
                <w:sz w:val="18"/>
                <w:szCs w:val="18"/>
              </w:rPr>
              <w:t>1</w:t>
            </w:r>
            <w:r w:rsidRPr="001C6F89">
              <w:rPr>
                <w:rFonts w:ascii="Times New Roman" w:hAnsi="Times New Roman" w:cs="Times New Roman"/>
                <w:sz w:val="18"/>
                <w:szCs w:val="18"/>
                <w:lang w:val="sr-Cyrl-CS"/>
              </w:rPr>
              <w:t>0</w:t>
            </w:r>
          </w:p>
        </w:tc>
      </w:tr>
      <w:tr w:rsidR="001C6F89" w:rsidRPr="001C6F89" w:rsidTr="00B36DFE">
        <w:trPr>
          <w:trHeight w:val="1417"/>
        </w:trPr>
        <w:tc>
          <w:tcPr>
            <w:tcW w:w="543" w:type="dxa"/>
          </w:tcPr>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w:t>
            </w:r>
            <w:r w:rsidRPr="001C6F89">
              <w:rPr>
                <w:rFonts w:ascii="Times New Roman" w:hAnsi="Times New Roman" w:cs="Times New Roman"/>
                <w:sz w:val="18"/>
                <w:szCs w:val="18"/>
              </w:rPr>
              <w:t>3</w:t>
            </w:r>
            <w:r w:rsidRPr="001C6F89">
              <w:rPr>
                <w:rFonts w:ascii="Times New Roman" w:hAnsi="Times New Roman" w:cs="Times New Roman"/>
                <w:sz w:val="18"/>
                <w:szCs w:val="18"/>
                <w:lang w:val="sr-Cyrl-BA"/>
              </w:rPr>
              <w:t>.</w:t>
            </w:r>
          </w:p>
        </w:tc>
        <w:tc>
          <w:tcPr>
            <w:tcW w:w="2355" w:type="dxa"/>
          </w:tcPr>
          <w:p w:rsid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Рачун посебних намјена – Донације Јапанске владе, ОШ Г. Драгаљевац извод бр. 12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555-000-00115017-93</w:t>
            </w:r>
          </w:p>
        </w:tc>
        <w:tc>
          <w:tcPr>
            <w:tcW w:w="1530"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lang w:val="sr-Cyrl-CS"/>
              </w:rPr>
              <w:t>1.091,00</w:t>
            </w:r>
          </w:p>
        </w:tc>
      </w:tr>
      <w:tr w:rsidR="001C6F89" w:rsidRPr="001C6F89" w:rsidTr="00B36DFE">
        <w:trPr>
          <w:trHeight w:val="348"/>
        </w:trPr>
        <w:tc>
          <w:tcPr>
            <w:tcW w:w="543" w:type="dxa"/>
          </w:tcPr>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w:t>
            </w:r>
            <w:r w:rsidRPr="001C6F89">
              <w:rPr>
                <w:rFonts w:ascii="Times New Roman" w:hAnsi="Times New Roman" w:cs="Times New Roman"/>
                <w:sz w:val="18"/>
                <w:szCs w:val="18"/>
              </w:rPr>
              <w:t>4</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Рачун посебних намјена – Донације у оквиру пројекта Прилика плус, извод бр. 14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555-000-00235367-77</w:t>
            </w:r>
          </w:p>
        </w:tc>
        <w:tc>
          <w:tcPr>
            <w:tcW w:w="1530"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lang w:val="sr-Cyrl-CS"/>
              </w:rPr>
              <w:t>800,85</w:t>
            </w:r>
          </w:p>
        </w:tc>
      </w:tr>
      <w:tr w:rsidR="001C6F89" w:rsidRPr="001C6F89" w:rsidTr="00B36DFE">
        <w:trPr>
          <w:trHeight w:val="1433"/>
        </w:trPr>
        <w:tc>
          <w:tcPr>
            <w:tcW w:w="543" w:type="dxa"/>
          </w:tcPr>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w:t>
            </w:r>
            <w:r w:rsidRPr="001C6F89">
              <w:rPr>
                <w:rFonts w:ascii="Times New Roman" w:hAnsi="Times New Roman" w:cs="Times New Roman"/>
                <w:sz w:val="18"/>
                <w:szCs w:val="18"/>
              </w:rPr>
              <w:t>5</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Рачун посебних намјена – Унапређење пословног окружења, извод бр. 1</w:t>
            </w:r>
            <w:r w:rsidRPr="001C6F89">
              <w:rPr>
                <w:rFonts w:ascii="Times New Roman" w:hAnsi="Times New Roman" w:cs="Times New Roman"/>
                <w:sz w:val="18"/>
                <w:szCs w:val="18"/>
                <w:lang w:val="ru-RU"/>
              </w:rPr>
              <w:t>2</w:t>
            </w:r>
            <w:r w:rsidRPr="001C6F89">
              <w:rPr>
                <w:rFonts w:ascii="Times New Roman" w:hAnsi="Times New Roman" w:cs="Times New Roman"/>
                <w:sz w:val="18"/>
                <w:szCs w:val="18"/>
                <w:lang w:val="sr-Cyrl-BA"/>
              </w:rPr>
              <w:t xml:space="preserve">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555-000-00250473-58</w:t>
            </w:r>
          </w:p>
        </w:tc>
        <w:tc>
          <w:tcPr>
            <w:tcW w:w="153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10.795,70</w:t>
            </w:r>
          </w:p>
        </w:tc>
      </w:tr>
      <w:tr w:rsidR="001C6F89" w:rsidRPr="001C6F89" w:rsidTr="00B36DFE">
        <w:trPr>
          <w:trHeight w:val="1336"/>
        </w:trPr>
        <w:tc>
          <w:tcPr>
            <w:tcW w:w="543" w:type="dxa"/>
          </w:tcPr>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w:t>
            </w:r>
            <w:r w:rsidRPr="001C6F89">
              <w:rPr>
                <w:rFonts w:ascii="Times New Roman" w:hAnsi="Times New Roman" w:cs="Times New Roman"/>
                <w:sz w:val="18"/>
                <w:szCs w:val="18"/>
              </w:rPr>
              <w:t>6</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 xml:space="preserve">Рачун посебних намјена – ГУ ИЛО пројекат, извод бр. </w:t>
            </w:r>
            <w:r w:rsidRPr="001C6F89">
              <w:rPr>
                <w:rFonts w:ascii="Times New Roman" w:hAnsi="Times New Roman" w:cs="Times New Roman"/>
                <w:sz w:val="18"/>
                <w:szCs w:val="18"/>
                <w:lang w:val="ru-RU"/>
              </w:rPr>
              <w:t>16 од</w:t>
            </w:r>
            <w:r w:rsidRPr="001C6F89">
              <w:rPr>
                <w:rFonts w:ascii="Times New Roman" w:hAnsi="Times New Roman" w:cs="Times New Roman"/>
                <w:sz w:val="18"/>
                <w:szCs w:val="18"/>
                <w:lang w:val="sr-Cyrl-BA"/>
              </w:rPr>
              <w:t xml:space="preserve">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555-00000349647-35</w:t>
            </w:r>
          </w:p>
        </w:tc>
        <w:tc>
          <w:tcPr>
            <w:tcW w:w="153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13.044,94</w:t>
            </w:r>
          </w:p>
        </w:tc>
      </w:tr>
      <w:tr w:rsidR="001C6F89" w:rsidRPr="001C6F89" w:rsidTr="00B36DFE">
        <w:trPr>
          <w:trHeight w:val="1226"/>
        </w:trPr>
        <w:tc>
          <w:tcPr>
            <w:tcW w:w="543" w:type="dxa"/>
          </w:tcPr>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rPr>
                <w:rFonts w:ascii="Times New Roman" w:hAnsi="Times New Roman" w:cs="Times New Roman"/>
                <w:sz w:val="18"/>
                <w:szCs w:val="18"/>
                <w:lang w:val="sr-Cyrl-BA"/>
              </w:rPr>
            </w:pP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1</w:t>
            </w:r>
            <w:r w:rsidRPr="001C6F89">
              <w:rPr>
                <w:rFonts w:ascii="Times New Roman" w:hAnsi="Times New Roman" w:cs="Times New Roman"/>
                <w:sz w:val="18"/>
                <w:szCs w:val="18"/>
              </w:rPr>
              <w:t>7</w:t>
            </w:r>
            <w:r w:rsidRPr="001C6F89">
              <w:rPr>
                <w:rFonts w:ascii="Times New Roman" w:hAnsi="Times New Roman" w:cs="Times New Roman"/>
                <w:sz w:val="18"/>
                <w:szCs w:val="18"/>
                <w:lang w:val="sr-Cyrl-BA"/>
              </w:rPr>
              <w:t>.</w:t>
            </w:r>
          </w:p>
        </w:tc>
        <w:tc>
          <w:tcPr>
            <w:tcW w:w="2355" w:type="dxa"/>
          </w:tcPr>
          <w:p w:rsid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РПН боравишна такса, извод бр. 138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555-00000397285-02</w:t>
            </w:r>
          </w:p>
        </w:tc>
        <w:tc>
          <w:tcPr>
            <w:tcW w:w="153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36.793,25</w:t>
            </w:r>
          </w:p>
        </w:tc>
      </w:tr>
      <w:tr w:rsidR="001C6F89" w:rsidRPr="001C6F89" w:rsidTr="00B36DFE">
        <w:trPr>
          <w:trHeight w:val="1611"/>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w:t>
            </w:r>
            <w:r w:rsidRPr="001C6F89">
              <w:rPr>
                <w:rFonts w:ascii="Times New Roman" w:hAnsi="Times New Roman" w:cs="Times New Roman"/>
                <w:sz w:val="18"/>
                <w:szCs w:val="18"/>
              </w:rPr>
              <w:t>8</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 xml:space="preserve">РПН  Партнерство одрживог развоја јединице локалне самоуправе, извод бр. </w:t>
            </w:r>
            <w:r w:rsidRPr="001C6F89">
              <w:rPr>
                <w:rFonts w:ascii="Times New Roman" w:hAnsi="Times New Roman" w:cs="Times New Roman"/>
                <w:sz w:val="18"/>
                <w:szCs w:val="18"/>
                <w:lang w:val="ru-RU"/>
              </w:rPr>
              <w:t>17</w:t>
            </w:r>
            <w:r w:rsidRPr="001C6F89">
              <w:rPr>
                <w:rFonts w:ascii="Times New Roman" w:hAnsi="Times New Roman" w:cs="Times New Roman"/>
                <w:sz w:val="18"/>
                <w:szCs w:val="18"/>
                <w:lang w:val="sr-Cyrl-BA"/>
              </w:rPr>
              <w:t xml:space="preserve">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555-00000327771-91</w:t>
            </w:r>
          </w:p>
        </w:tc>
        <w:tc>
          <w:tcPr>
            <w:tcW w:w="153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 xml:space="preserve">20.759.32                                                                                                                                                                                                                                </w:t>
            </w:r>
          </w:p>
        </w:tc>
      </w:tr>
      <w:tr w:rsidR="001C6F89" w:rsidRPr="001C6F89" w:rsidTr="00B36DFE">
        <w:trPr>
          <w:trHeight w:val="1611"/>
        </w:trPr>
        <w:tc>
          <w:tcPr>
            <w:tcW w:w="543"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19.</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CS"/>
              </w:rPr>
              <w:t>Намјенски рачун за конверзију средстава за ино плаћање</w:t>
            </w:r>
            <w:r w:rsidRPr="001C6F89">
              <w:rPr>
                <w:rFonts w:ascii="Times New Roman" w:hAnsi="Times New Roman" w:cs="Times New Roman"/>
                <w:sz w:val="18"/>
                <w:szCs w:val="18"/>
                <w:lang w:val="sr-Cyrl-BA"/>
              </w:rPr>
              <w:t xml:space="preserve">, извод  </w:t>
            </w:r>
            <w:r w:rsidRPr="001C6F89">
              <w:rPr>
                <w:rFonts w:ascii="Times New Roman" w:hAnsi="Times New Roman" w:cs="Times New Roman"/>
                <w:sz w:val="18"/>
                <w:szCs w:val="18"/>
                <w:lang w:val="sr-Cyrl-CS"/>
              </w:rPr>
              <w:t xml:space="preserve">број   17 </w:t>
            </w:r>
            <w:r w:rsidRPr="001C6F89">
              <w:rPr>
                <w:rFonts w:ascii="Times New Roman" w:hAnsi="Times New Roman" w:cs="Times New Roman"/>
                <w:sz w:val="18"/>
                <w:szCs w:val="18"/>
                <w:lang w:val="sr-Cyrl-BA"/>
              </w:rPr>
              <w:t>од 31.12.20</w:t>
            </w:r>
            <w:r w:rsidRPr="001C6F89">
              <w:rPr>
                <w:rFonts w:ascii="Times New Roman" w:hAnsi="Times New Roman" w:cs="Times New Roman"/>
                <w:sz w:val="18"/>
                <w:szCs w:val="18"/>
                <w:lang w:val="sr-Cyrl-CS"/>
              </w:rPr>
              <w:t>19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121319</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555-00000051558-59</w:t>
            </w:r>
          </w:p>
        </w:tc>
        <w:tc>
          <w:tcPr>
            <w:tcW w:w="153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10.514</w:t>
            </w:r>
            <w:r w:rsidRPr="001C6F89">
              <w:rPr>
                <w:rFonts w:ascii="Times New Roman" w:hAnsi="Times New Roman" w:cs="Times New Roman"/>
                <w:sz w:val="18"/>
                <w:szCs w:val="18"/>
                <w:lang w:val="sr-Cyrl-CS"/>
              </w:rPr>
              <w:t>,0</w:t>
            </w:r>
            <w:r w:rsidRPr="001C6F89">
              <w:rPr>
                <w:rFonts w:ascii="Times New Roman" w:hAnsi="Times New Roman" w:cs="Times New Roman"/>
                <w:sz w:val="18"/>
                <w:szCs w:val="18"/>
              </w:rPr>
              <w:t>9</w:t>
            </w:r>
          </w:p>
        </w:tc>
      </w:tr>
      <w:tr w:rsidR="001C6F89" w:rsidRPr="001C6F89" w:rsidTr="00B36DFE">
        <w:trPr>
          <w:trHeight w:val="1611"/>
        </w:trPr>
        <w:tc>
          <w:tcPr>
            <w:tcW w:w="543"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lang w:val="sr-Cyrl-CS"/>
              </w:rPr>
              <w:t>2</w:t>
            </w:r>
            <w:r w:rsidRPr="001C6F89">
              <w:rPr>
                <w:rFonts w:ascii="Times New Roman" w:hAnsi="Times New Roman" w:cs="Times New Roman"/>
                <w:sz w:val="18"/>
                <w:szCs w:val="18"/>
              </w:rPr>
              <w:t>0</w:t>
            </w:r>
            <w:r w:rsidRPr="001C6F89">
              <w:rPr>
                <w:rFonts w:ascii="Times New Roman" w:hAnsi="Times New Roman" w:cs="Times New Roman"/>
                <w:sz w:val="18"/>
                <w:szCs w:val="18"/>
                <w:lang w:val="sr-Cyrl-CS"/>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CS"/>
              </w:rPr>
              <w:t>Намјенски рачун за прекњижавање јавних средстава</w:t>
            </w:r>
            <w:r w:rsidRPr="001C6F89">
              <w:rPr>
                <w:rFonts w:ascii="Times New Roman" w:hAnsi="Times New Roman" w:cs="Times New Roman"/>
                <w:sz w:val="18"/>
                <w:szCs w:val="18"/>
                <w:lang w:val="sr-Cyrl-BA"/>
              </w:rPr>
              <w:t>, извод бр. 27 од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CS"/>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555-00107777777-85</w:t>
            </w:r>
          </w:p>
        </w:tc>
        <w:tc>
          <w:tcPr>
            <w:tcW w:w="1530"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lang w:val="sr-Cyrl-CS"/>
              </w:rPr>
              <w:t>11.775,61</w:t>
            </w:r>
          </w:p>
        </w:tc>
      </w:tr>
      <w:tr w:rsidR="001C6F89" w:rsidRPr="001C6F89" w:rsidTr="00B36DFE">
        <w:trPr>
          <w:trHeight w:val="1495"/>
        </w:trPr>
        <w:tc>
          <w:tcPr>
            <w:tcW w:w="543"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21.</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CS"/>
              </w:rPr>
              <w:t xml:space="preserve">Девизни рачун, </w:t>
            </w:r>
            <w:r w:rsidRPr="001C6F89">
              <w:rPr>
                <w:rFonts w:ascii="Times New Roman" w:hAnsi="Times New Roman" w:cs="Times New Roman"/>
                <w:sz w:val="18"/>
                <w:szCs w:val="18"/>
                <w:lang w:val="sr-Cyrl-BA"/>
              </w:rPr>
              <w:t>картица рачуна за период 01.12.2019.- 31.12.201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121222</w:t>
            </w:r>
          </w:p>
        </w:tc>
        <w:tc>
          <w:tcPr>
            <w:tcW w:w="171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lang w:val="sr-Cyrl-BA"/>
              </w:rPr>
              <w:t>555-</w:t>
            </w:r>
            <w:r w:rsidRPr="001C6F89">
              <w:rPr>
                <w:rFonts w:ascii="Times New Roman" w:hAnsi="Times New Roman" w:cs="Times New Roman"/>
                <w:sz w:val="18"/>
                <w:szCs w:val="18"/>
              </w:rPr>
              <w:t>1101010104312-12</w:t>
            </w:r>
          </w:p>
        </w:tc>
        <w:tc>
          <w:tcPr>
            <w:tcW w:w="153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0,00</w:t>
            </w:r>
          </w:p>
        </w:tc>
      </w:tr>
      <w:tr w:rsidR="001C6F89" w:rsidRPr="001C6F89" w:rsidTr="00B36DFE">
        <w:trPr>
          <w:trHeight w:val="1368"/>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2</w:t>
            </w:r>
            <w:r w:rsidRPr="001C6F89">
              <w:rPr>
                <w:rFonts w:ascii="Times New Roman" w:hAnsi="Times New Roman" w:cs="Times New Roman"/>
                <w:sz w:val="18"/>
                <w:szCs w:val="18"/>
              </w:rPr>
              <w:t>2</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CS"/>
              </w:rPr>
              <w:t xml:space="preserve">Девизни рачун, </w:t>
            </w:r>
            <w:r w:rsidRPr="001C6F89">
              <w:rPr>
                <w:rFonts w:ascii="Times New Roman" w:hAnsi="Times New Roman" w:cs="Times New Roman"/>
                <w:sz w:val="18"/>
                <w:szCs w:val="18"/>
                <w:lang w:val="sr-Cyrl-BA"/>
              </w:rPr>
              <w:t>картица рачуна за период 01.12.2019.- 31.12.201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121221</w:t>
            </w:r>
          </w:p>
        </w:tc>
        <w:tc>
          <w:tcPr>
            <w:tcW w:w="171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lang w:val="sr-Cyrl-BA"/>
              </w:rPr>
              <w:t>555-110-10103017-17</w:t>
            </w:r>
          </w:p>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УРУ</w:t>
            </w:r>
          </w:p>
        </w:tc>
        <w:tc>
          <w:tcPr>
            <w:tcW w:w="1530"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lang w:val="sr-Cyrl-CS"/>
              </w:rPr>
              <w:t>0,08</w:t>
            </w:r>
          </w:p>
        </w:tc>
      </w:tr>
      <w:tr w:rsidR="001C6F89" w:rsidRPr="001C6F89" w:rsidTr="00B36DFE">
        <w:trPr>
          <w:trHeight w:val="1491"/>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2</w:t>
            </w:r>
            <w:r w:rsidRPr="001C6F89">
              <w:rPr>
                <w:rFonts w:ascii="Times New Roman" w:hAnsi="Times New Roman" w:cs="Times New Roman"/>
                <w:sz w:val="18"/>
                <w:szCs w:val="18"/>
              </w:rPr>
              <w:t>3</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CS"/>
              </w:rPr>
              <w:t xml:space="preserve">Девизни рачун, </w:t>
            </w:r>
            <w:r w:rsidRPr="001C6F89">
              <w:rPr>
                <w:rFonts w:ascii="Times New Roman" w:hAnsi="Times New Roman" w:cs="Times New Roman"/>
                <w:sz w:val="18"/>
                <w:szCs w:val="18"/>
                <w:lang w:val="sr-Cyrl-BA"/>
              </w:rPr>
              <w:t>картица рачуна за период 01.12.2019.- 31.12.201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CS"/>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121221</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555-110-10103017-17</w:t>
            </w:r>
          </w:p>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EUR</w:t>
            </w:r>
          </w:p>
        </w:tc>
        <w:tc>
          <w:tcPr>
            <w:tcW w:w="1530"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rPr>
              <w:t>22.176</w:t>
            </w:r>
            <w:r w:rsidRPr="001C6F89">
              <w:rPr>
                <w:rFonts w:ascii="Times New Roman" w:hAnsi="Times New Roman" w:cs="Times New Roman"/>
                <w:sz w:val="18"/>
                <w:szCs w:val="18"/>
                <w:lang w:val="sr-Cyrl-CS"/>
              </w:rPr>
              <w:t>,</w:t>
            </w:r>
            <w:r w:rsidRPr="001C6F89">
              <w:rPr>
                <w:rFonts w:ascii="Times New Roman" w:hAnsi="Times New Roman" w:cs="Times New Roman"/>
                <w:sz w:val="18"/>
                <w:szCs w:val="18"/>
              </w:rPr>
              <w:t>4</w:t>
            </w:r>
            <w:r w:rsidRPr="001C6F89">
              <w:rPr>
                <w:rFonts w:ascii="Times New Roman" w:hAnsi="Times New Roman" w:cs="Times New Roman"/>
                <w:sz w:val="18"/>
                <w:szCs w:val="18"/>
                <w:lang w:val="sr-Cyrl-CS"/>
              </w:rPr>
              <w:t>0</w:t>
            </w:r>
          </w:p>
        </w:tc>
      </w:tr>
      <w:tr w:rsidR="001C6F89" w:rsidRPr="001C6F89" w:rsidTr="00B36DFE">
        <w:trPr>
          <w:trHeight w:val="1476"/>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lastRenderedPageBreak/>
              <w:t>2</w:t>
            </w:r>
            <w:r w:rsidRPr="001C6F89">
              <w:rPr>
                <w:rFonts w:ascii="Times New Roman" w:hAnsi="Times New Roman" w:cs="Times New Roman"/>
                <w:sz w:val="18"/>
                <w:szCs w:val="18"/>
              </w:rPr>
              <w:t>4</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CS"/>
              </w:rPr>
              <w:t xml:space="preserve">Девизни рачун, </w:t>
            </w:r>
            <w:r w:rsidRPr="001C6F89">
              <w:rPr>
                <w:rFonts w:ascii="Times New Roman" w:hAnsi="Times New Roman" w:cs="Times New Roman"/>
                <w:sz w:val="18"/>
                <w:szCs w:val="18"/>
                <w:lang w:val="sr-Cyrl-BA"/>
              </w:rPr>
              <w:t>картица рачуна за период 01.12.2019.- 31.12.201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CS"/>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rPr>
              <w:t>121221</w:t>
            </w:r>
          </w:p>
        </w:tc>
        <w:tc>
          <w:tcPr>
            <w:tcW w:w="171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lang w:val="sr-Cyrl-BA"/>
              </w:rPr>
              <w:t>555-110-10103017-17</w:t>
            </w:r>
          </w:p>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CHF</w:t>
            </w:r>
          </w:p>
        </w:tc>
        <w:tc>
          <w:tcPr>
            <w:tcW w:w="1530"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rPr>
              <w:t>14</w:t>
            </w:r>
            <w:r w:rsidRPr="001C6F89">
              <w:rPr>
                <w:rFonts w:ascii="Times New Roman" w:hAnsi="Times New Roman" w:cs="Times New Roman"/>
                <w:sz w:val="18"/>
                <w:szCs w:val="18"/>
                <w:lang w:val="sr-Cyrl-CS"/>
              </w:rPr>
              <w:t>8,90</w:t>
            </w:r>
          </w:p>
        </w:tc>
      </w:tr>
      <w:tr w:rsidR="001C6F89" w:rsidRPr="001C6F89" w:rsidTr="00B36DFE">
        <w:trPr>
          <w:trHeight w:val="1485"/>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2</w:t>
            </w:r>
            <w:r w:rsidRPr="001C6F89">
              <w:rPr>
                <w:rFonts w:ascii="Times New Roman" w:hAnsi="Times New Roman" w:cs="Times New Roman"/>
                <w:sz w:val="18"/>
                <w:szCs w:val="18"/>
              </w:rPr>
              <w:t>5</w:t>
            </w:r>
            <w:r w:rsidRPr="001C6F89">
              <w:rPr>
                <w:rFonts w:ascii="Times New Roman" w:hAnsi="Times New Roman" w:cs="Times New Roman"/>
                <w:sz w:val="18"/>
                <w:szCs w:val="18"/>
                <w:lang w:val="sr-Cyrl-BA"/>
              </w:rPr>
              <w:t>.</w:t>
            </w:r>
          </w:p>
        </w:tc>
        <w:tc>
          <w:tcPr>
            <w:tcW w:w="2355" w:type="dxa"/>
          </w:tcPr>
          <w:p w:rsidR="001C6F89" w:rsidRPr="001C6F89" w:rsidRDefault="001C6F89" w:rsidP="00B36DFE">
            <w:pPr>
              <w:rPr>
                <w:rFonts w:ascii="Times New Roman" w:hAnsi="Times New Roman" w:cs="Times New Roman"/>
                <w:sz w:val="18"/>
                <w:szCs w:val="18"/>
                <w:lang w:val="sr-Cyrl-BA"/>
              </w:rPr>
            </w:pPr>
            <w:r w:rsidRPr="001C6F89">
              <w:rPr>
                <w:rFonts w:ascii="Times New Roman" w:hAnsi="Times New Roman" w:cs="Times New Roman"/>
                <w:sz w:val="18"/>
                <w:szCs w:val="18"/>
                <w:lang w:val="sr-Cyrl-CS"/>
              </w:rPr>
              <w:t xml:space="preserve">Девизни рачун, </w:t>
            </w:r>
            <w:r w:rsidRPr="001C6F89">
              <w:rPr>
                <w:rFonts w:ascii="Times New Roman" w:hAnsi="Times New Roman" w:cs="Times New Roman"/>
                <w:sz w:val="18"/>
                <w:szCs w:val="18"/>
                <w:lang w:val="sr-Cyrl-BA"/>
              </w:rPr>
              <w:t>картица рачуна за период 01.12.2019.- 31.12.201</w:t>
            </w:r>
            <w:r w:rsidRPr="001C6F89">
              <w:rPr>
                <w:rFonts w:ascii="Times New Roman" w:hAnsi="Times New Roman" w:cs="Times New Roman"/>
                <w:sz w:val="18"/>
                <w:szCs w:val="18"/>
                <w:lang w:val="sr-Cyrl-CS"/>
              </w:rPr>
              <w:t>9</w:t>
            </w:r>
            <w:r w:rsidRPr="001C6F89">
              <w:rPr>
                <w:rFonts w:ascii="Times New Roman" w:hAnsi="Times New Roman" w:cs="Times New Roman"/>
                <w:sz w:val="18"/>
                <w:szCs w:val="18"/>
                <w:lang w:val="sr-Cyrl-BA"/>
              </w:rPr>
              <w:t xml:space="preserve">. </w:t>
            </w:r>
          </w:p>
          <w:p w:rsidR="001C6F89" w:rsidRPr="001C6F89" w:rsidRDefault="001C6F89" w:rsidP="00B36DFE">
            <w:pPr>
              <w:rPr>
                <w:rFonts w:ascii="Times New Roman" w:hAnsi="Times New Roman" w:cs="Times New Roman"/>
                <w:sz w:val="18"/>
                <w:szCs w:val="18"/>
                <w:lang w:val="sr-Cyrl-CS"/>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rPr>
              <w:t>121222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555-11010103821-30</w:t>
            </w:r>
          </w:p>
        </w:tc>
        <w:tc>
          <w:tcPr>
            <w:tcW w:w="153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lang w:val="sr-Cyrl-CS"/>
              </w:rPr>
              <w:t>0,</w:t>
            </w:r>
            <w:r w:rsidRPr="001C6F89">
              <w:rPr>
                <w:rFonts w:ascii="Times New Roman" w:hAnsi="Times New Roman" w:cs="Times New Roman"/>
                <w:sz w:val="18"/>
                <w:szCs w:val="18"/>
              </w:rPr>
              <w:t>68</w:t>
            </w:r>
          </w:p>
        </w:tc>
      </w:tr>
      <w:tr w:rsidR="001C6F89" w:rsidRPr="001C6F89" w:rsidTr="00B36DFE">
        <w:trPr>
          <w:trHeight w:val="1296"/>
        </w:trPr>
        <w:tc>
          <w:tcPr>
            <w:tcW w:w="543"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26.</w:t>
            </w:r>
          </w:p>
        </w:tc>
        <w:tc>
          <w:tcPr>
            <w:tcW w:w="2355" w:type="dxa"/>
          </w:tcPr>
          <w:p w:rsidR="001C6F89" w:rsidRDefault="001C6F89" w:rsidP="00B36DFE">
            <w:pPr>
              <w:rPr>
                <w:rFonts w:ascii="Times New Roman" w:hAnsi="Times New Roman" w:cs="Times New Roman"/>
                <w:sz w:val="18"/>
                <w:szCs w:val="18"/>
                <w:lang w:val="sr-Cyrl-CS"/>
              </w:rPr>
            </w:pPr>
            <w:r w:rsidRPr="001C6F89">
              <w:rPr>
                <w:rFonts w:ascii="Times New Roman" w:hAnsi="Times New Roman" w:cs="Times New Roman"/>
                <w:sz w:val="18"/>
                <w:szCs w:val="18"/>
              </w:rPr>
              <w:t>Девизни рачун, картица рачуна за период 01.01.-31.12.2019.</w:t>
            </w:r>
          </w:p>
          <w:p w:rsidR="001C6F89" w:rsidRPr="001C6F89" w:rsidRDefault="001C6F89" w:rsidP="00B36DFE">
            <w:pPr>
              <w:rPr>
                <w:rFonts w:ascii="Times New Roman" w:hAnsi="Times New Roman" w:cs="Times New Roman"/>
                <w:sz w:val="18"/>
                <w:szCs w:val="18"/>
                <w:lang w:val="sr-Cyrl-CS"/>
              </w:rPr>
            </w:pPr>
            <w:r w:rsidRPr="001C6F89">
              <w:rPr>
                <w:rFonts w:ascii="Times New Roman" w:hAnsi="Times New Roman" w:cs="Times New Roman"/>
                <w:sz w:val="18"/>
                <w:szCs w:val="18"/>
                <w:lang w:val="sr-Cyrl-BA"/>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121222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555-00000146515-77</w:t>
            </w:r>
          </w:p>
        </w:tc>
        <w:tc>
          <w:tcPr>
            <w:tcW w:w="1530"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lang w:val="sr-Cyrl-CS"/>
              </w:rPr>
              <w:t>58,67</w:t>
            </w:r>
          </w:p>
        </w:tc>
      </w:tr>
      <w:tr w:rsidR="001C6F89" w:rsidRPr="001C6F89" w:rsidTr="00B36DFE">
        <w:trPr>
          <w:trHeight w:val="1431"/>
        </w:trPr>
        <w:tc>
          <w:tcPr>
            <w:tcW w:w="543"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27.</w:t>
            </w:r>
          </w:p>
        </w:tc>
        <w:tc>
          <w:tcPr>
            <w:tcW w:w="2355" w:type="dxa"/>
          </w:tcPr>
          <w:p w:rsidR="001C6F89" w:rsidRPr="001C6F89" w:rsidRDefault="001C6F89" w:rsidP="00B36DFE">
            <w:pPr>
              <w:rPr>
                <w:rFonts w:ascii="Times New Roman" w:hAnsi="Times New Roman" w:cs="Times New Roman"/>
                <w:sz w:val="18"/>
                <w:szCs w:val="18"/>
                <w:lang w:val="sr-Cyrl-CS"/>
              </w:rPr>
            </w:pPr>
            <w:r w:rsidRPr="001C6F89">
              <w:rPr>
                <w:rFonts w:ascii="Times New Roman" w:hAnsi="Times New Roman" w:cs="Times New Roman"/>
                <w:sz w:val="18"/>
                <w:szCs w:val="18"/>
                <w:lang w:val="sr-Cyrl-CS"/>
              </w:rPr>
              <w:t>Намјенски рачун за концесионе накнаде, извод бр.4 од 31.12.2019. године.</w:t>
            </w:r>
          </w:p>
          <w:p w:rsidR="001C6F89" w:rsidRPr="001C6F89" w:rsidRDefault="001C6F89" w:rsidP="00B36DFE">
            <w:pPr>
              <w:rPr>
                <w:rFonts w:ascii="Times New Roman" w:hAnsi="Times New Roman" w:cs="Times New Roman"/>
                <w:sz w:val="18"/>
                <w:szCs w:val="18"/>
                <w:lang w:val="sr-Cyrl-CS"/>
              </w:rPr>
            </w:pPr>
            <w:r w:rsidRPr="001C6F89">
              <w:rPr>
                <w:rFonts w:ascii="Times New Roman" w:hAnsi="Times New Roman" w:cs="Times New Roman"/>
                <w:sz w:val="18"/>
                <w:szCs w:val="18"/>
                <w:lang w:val="sr-Cyrl-CS"/>
              </w:rPr>
              <w:t>Нова банка А.Д.</w:t>
            </w:r>
          </w:p>
        </w:tc>
        <w:tc>
          <w:tcPr>
            <w:tcW w:w="990" w:type="dxa"/>
            <w:vAlign w:val="center"/>
          </w:tcPr>
          <w:p w:rsidR="001C6F89" w:rsidRPr="001C6F89" w:rsidRDefault="001C6F89" w:rsidP="00B36DFE">
            <w:pPr>
              <w:jc w:val="center"/>
              <w:rPr>
                <w:rFonts w:ascii="Times New Roman" w:hAnsi="Times New Roman" w:cs="Times New Roman"/>
                <w:sz w:val="18"/>
                <w:szCs w:val="18"/>
              </w:rPr>
            </w:pPr>
            <w:r w:rsidRPr="001C6F89">
              <w:rPr>
                <w:rFonts w:ascii="Times New Roman" w:hAnsi="Times New Roman" w:cs="Times New Roman"/>
                <w:sz w:val="18"/>
                <w:szCs w:val="18"/>
              </w:rPr>
              <w:t>121212</w:t>
            </w:r>
          </w:p>
        </w:tc>
        <w:tc>
          <w:tcPr>
            <w:tcW w:w="1710" w:type="dxa"/>
            <w:vAlign w:val="center"/>
          </w:tcPr>
          <w:p w:rsidR="001C6F89" w:rsidRPr="001C6F89" w:rsidRDefault="001C6F89" w:rsidP="00B36DFE">
            <w:pPr>
              <w:jc w:val="center"/>
              <w:rPr>
                <w:rFonts w:ascii="Times New Roman" w:hAnsi="Times New Roman" w:cs="Times New Roman"/>
                <w:sz w:val="18"/>
                <w:szCs w:val="18"/>
                <w:lang w:val="sr-Cyrl-BA"/>
              </w:rPr>
            </w:pPr>
            <w:r w:rsidRPr="001C6F89">
              <w:rPr>
                <w:rFonts w:ascii="Times New Roman" w:hAnsi="Times New Roman" w:cs="Times New Roman"/>
                <w:sz w:val="18"/>
                <w:szCs w:val="18"/>
                <w:lang w:val="sr-Cyrl-BA"/>
              </w:rPr>
              <w:t>555-00000461770-62</w:t>
            </w:r>
          </w:p>
        </w:tc>
        <w:tc>
          <w:tcPr>
            <w:tcW w:w="1530" w:type="dxa"/>
            <w:vAlign w:val="center"/>
          </w:tcPr>
          <w:p w:rsidR="001C6F89" w:rsidRPr="001C6F89" w:rsidRDefault="001C6F89" w:rsidP="00B36DFE">
            <w:pPr>
              <w:jc w:val="center"/>
              <w:rPr>
                <w:rFonts w:ascii="Times New Roman" w:hAnsi="Times New Roman" w:cs="Times New Roman"/>
                <w:sz w:val="18"/>
                <w:szCs w:val="18"/>
                <w:lang w:val="sr-Cyrl-CS"/>
              </w:rPr>
            </w:pPr>
            <w:r w:rsidRPr="001C6F89">
              <w:rPr>
                <w:rFonts w:ascii="Times New Roman" w:hAnsi="Times New Roman" w:cs="Times New Roman"/>
                <w:sz w:val="18"/>
                <w:szCs w:val="18"/>
              </w:rPr>
              <w:t>8345</w:t>
            </w:r>
            <w:r w:rsidRPr="001C6F89">
              <w:rPr>
                <w:rFonts w:ascii="Times New Roman" w:hAnsi="Times New Roman" w:cs="Times New Roman"/>
                <w:sz w:val="18"/>
                <w:szCs w:val="18"/>
                <w:lang w:val="sr-Cyrl-CS"/>
              </w:rPr>
              <w:t>,</w:t>
            </w:r>
            <w:r w:rsidRPr="001C6F89">
              <w:rPr>
                <w:rFonts w:ascii="Times New Roman" w:hAnsi="Times New Roman" w:cs="Times New Roman"/>
                <w:sz w:val="18"/>
                <w:szCs w:val="18"/>
              </w:rPr>
              <w:t>8</w:t>
            </w:r>
            <w:r w:rsidRPr="001C6F89">
              <w:rPr>
                <w:rFonts w:ascii="Times New Roman" w:hAnsi="Times New Roman" w:cs="Times New Roman"/>
                <w:sz w:val="18"/>
                <w:szCs w:val="18"/>
                <w:lang w:val="sr-Cyrl-CS"/>
              </w:rPr>
              <w:t>0</w:t>
            </w:r>
          </w:p>
        </w:tc>
      </w:tr>
      <w:tr w:rsidR="001C6F89" w:rsidRPr="001C6F89" w:rsidTr="00364733">
        <w:trPr>
          <w:trHeight w:val="773"/>
        </w:trPr>
        <w:tc>
          <w:tcPr>
            <w:tcW w:w="5598" w:type="dxa"/>
            <w:gridSpan w:val="4"/>
            <w:vAlign w:val="center"/>
          </w:tcPr>
          <w:p w:rsidR="001C6F89" w:rsidRPr="001C6F89" w:rsidRDefault="001C6F89" w:rsidP="00364733">
            <w:pPr>
              <w:rPr>
                <w:rFonts w:ascii="Times New Roman" w:hAnsi="Times New Roman" w:cs="Times New Roman"/>
                <w:sz w:val="18"/>
                <w:szCs w:val="18"/>
                <w:lang w:val="sr-Cyrl-BA"/>
              </w:rPr>
            </w:pPr>
            <w:r w:rsidRPr="001C6F89">
              <w:rPr>
                <w:rFonts w:ascii="Times New Roman" w:hAnsi="Times New Roman" w:cs="Times New Roman"/>
                <w:sz w:val="18"/>
                <w:szCs w:val="18"/>
                <w:lang w:val="sr-Cyrl-BA"/>
              </w:rPr>
              <w:t>УКУПНО:</w:t>
            </w:r>
          </w:p>
        </w:tc>
        <w:tc>
          <w:tcPr>
            <w:tcW w:w="1530" w:type="dxa"/>
          </w:tcPr>
          <w:p w:rsidR="00364733" w:rsidRDefault="00364733" w:rsidP="00364733">
            <w:pPr>
              <w:rPr>
                <w:rFonts w:ascii="Times New Roman" w:hAnsi="Times New Roman" w:cs="Times New Roman"/>
                <w:sz w:val="18"/>
                <w:szCs w:val="18"/>
                <w:lang w:val="sr-Cyrl-CS"/>
              </w:rPr>
            </w:pPr>
          </w:p>
          <w:p w:rsidR="001C6F89" w:rsidRPr="001C6F89" w:rsidRDefault="001C6F89" w:rsidP="00364733">
            <w:pPr>
              <w:rPr>
                <w:rFonts w:ascii="Times New Roman" w:hAnsi="Times New Roman" w:cs="Times New Roman"/>
                <w:sz w:val="18"/>
                <w:szCs w:val="18"/>
                <w:lang w:val="sr-Cyrl-CS"/>
              </w:rPr>
            </w:pPr>
            <w:r w:rsidRPr="001C6F89">
              <w:rPr>
                <w:rFonts w:ascii="Times New Roman" w:hAnsi="Times New Roman" w:cs="Times New Roman"/>
                <w:sz w:val="18"/>
                <w:szCs w:val="18"/>
              </w:rPr>
              <w:t>1.024.140,8</w:t>
            </w:r>
            <w:r w:rsidRPr="001C6F89">
              <w:rPr>
                <w:rFonts w:ascii="Times New Roman" w:hAnsi="Times New Roman" w:cs="Times New Roman"/>
                <w:sz w:val="18"/>
                <w:szCs w:val="18"/>
                <w:lang w:val="sr-Cyrl-CS"/>
              </w:rPr>
              <w:t>9</w:t>
            </w:r>
          </w:p>
          <w:p w:rsidR="001C6F89" w:rsidRPr="001C6F89" w:rsidRDefault="001C6F89" w:rsidP="00B36DFE">
            <w:pPr>
              <w:jc w:val="center"/>
              <w:rPr>
                <w:rFonts w:ascii="Times New Roman" w:hAnsi="Times New Roman" w:cs="Times New Roman"/>
                <w:sz w:val="18"/>
                <w:szCs w:val="18"/>
                <w:lang w:val="sr-Latn-CS"/>
              </w:rPr>
            </w:pPr>
          </w:p>
        </w:tc>
      </w:tr>
    </w:tbl>
    <w:p w:rsidR="001C6F89" w:rsidRDefault="001C6F89" w:rsidP="001C6F89">
      <w:pPr>
        <w:contextualSpacing/>
        <w:jc w:val="both"/>
        <w:rPr>
          <w:rFonts w:ascii="Times New Roman" w:hAnsi="Times New Roman" w:cs="Times New Roman"/>
          <w:color w:val="FF0000"/>
          <w:sz w:val="20"/>
          <w:szCs w:val="20"/>
          <w:lang w:val="sr-Cyrl-CS"/>
        </w:rPr>
      </w:pPr>
    </w:p>
    <w:p w:rsidR="00A564AD" w:rsidRDefault="00A564AD" w:rsidP="001C6F89">
      <w:pPr>
        <w:contextualSpacing/>
        <w:jc w:val="both"/>
        <w:rPr>
          <w:rFonts w:ascii="Times New Roman" w:hAnsi="Times New Roman" w:cs="Times New Roman"/>
          <w:color w:val="FF0000"/>
          <w:sz w:val="20"/>
          <w:szCs w:val="20"/>
          <w:lang w:val="sr-Cyrl-CS"/>
        </w:rPr>
      </w:pPr>
    </w:p>
    <w:p w:rsidR="00364733" w:rsidRDefault="00364733" w:rsidP="004A407F">
      <w:pPr>
        <w:contextualSpacing/>
        <w:jc w:val="both"/>
        <w:rPr>
          <w:rFonts w:ascii="Times New Roman" w:hAnsi="Times New Roman" w:cs="Times New Roman"/>
          <w:b/>
          <w:lang w:val="sr-Cyrl-CS"/>
        </w:rPr>
      </w:pPr>
    </w:p>
    <w:p w:rsidR="009253B6" w:rsidRDefault="009253B6" w:rsidP="004A407F">
      <w:pPr>
        <w:contextualSpacing/>
        <w:jc w:val="both"/>
        <w:rPr>
          <w:rFonts w:ascii="Times New Roman" w:hAnsi="Times New Roman" w:cs="Times New Roman"/>
          <w:b/>
          <w:lang w:val="sr-Cyrl-CS"/>
        </w:rPr>
      </w:pPr>
    </w:p>
    <w:p w:rsidR="009253B6" w:rsidRDefault="009253B6" w:rsidP="004A407F">
      <w:pPr>
        <w:contextualSpacing/>
        <w:jc w:val="both"/>
        <w:rPr>
          <w:rFonts w:ascii="Times New Roman" w:hAnsi="Times New Roman" w:cs="Times New Roman"/>
          <w:b/>
          <w:lang w:val="sr-Cyrl-CS"/>
        </w:rPr>
      </w:pPr>
    </w:p>
    <w:p w:rsidR="001C6F89" w:rsidRPr="00B36DFE" w:rsidRDefault="00A564AD" w:rsidP="004A407F">
      <w:pPr>
        <w:contextualSpacing/>
        <w:jc w:val="both"/>
        <w:rPr>
          <w:rFonts w:ascii="Times New Roman" w:hAnsi="Times New Roman" w:cs="Times New Roman"/>
          <w:b/>
          <w:lang w:val="sr-Cyrl-CS"/>
        </w:rPr>
      </w:pPr>
      <w:r>
        <w:rPr>
          <w:rFonts w:ascii="Times New Roman" w:hAnsi="Times New Roman" w:cs="Times New Roman"/>
          <w:b/>
          <w:lang w:val="sr-Cyrl-CS"/>
        </w:rPr>
        <w:t xml:space="preserve">6. </w:t>
      </w:r>
      <w:r w:rsidR="00364733">
        <w:rPr>
          <w:rFonts w:ascii="Times New Roman" w:hAnsi="Times New Roman" w:cs="Times New Roman"/>
          <w:b/>
          <w:lang w:val="sr-Cyrl-CS"/>
        </w:rPr>
        <w:t>СТАЊЕ ЗАДУЖЕНОСТИ</w:t>
      </w:r>
      <w:r w:rsidR="002F35ED">
        <w:rPr>
          <w:rFonts w:ascii="Times New Roman" w:hAnsi="Times New Roman" w:cs="Times New Roman"/>
          <w:b/>
          <w:lang w:val="sr-Cyrl-CS"/>
        </w:rPr>
        <w:t>-КРЕДИТНО ЗАДУЖЕЊЕ</w:t>
      </w:r>
      <w:r w:rsidR="00B36DFE">
        <w:rPr>
          <w:rFonts w:ascii="Times New Roman" w:hAnsi="Times New Roman" w:cs="Times New Roman"/>
          <w:b/>
          <w:lang w:val="sr-Cyrl-CS"/>
        </w:rPr>
        <w:t>(</w:t>
      </w:r>
      <w:r w:rsidR="002F35ED">
        <w:rPr>
          <w:rFonts w:ascii="Times New Roman" w:hAnsi="Times New Roman" w:cs="Times New Roman"/>
          <w:b/>
          <w:lang w:val="sr-Cyrl-CS"/>
        </w:rPr>
        <w:t>ДУГОРОЧНЕ ОБАВЕЗЕ</w:t>
      </w:r>
      <w:r w:rsidR="00B36DFE">
        <w:rPr>
          <w:rFonts w:ascii="Times New Roman" w:hAnsi="Times New Roman" w:cs="Times New Roman"/>
          <w:b/>
          <w:lang w:val="sr-Cyrl-CS"/>
        </w:rPr>
        <w:t>)</w:t>
      </w:r>
    </w:p>
    <w:p w:rsidR="00364733" w:rsidRDefault="00364733" w:rsidP="004A407F">
      <w:pPr>
        <w:contextualSpacing/>
        <w:jc w:val="both"/>
        <w:rPr>
          <w:rFonts w:ascii="Times New Roman" w:hAnsi="Times New Roman" w:cs="Times New Roman"/>
          <w:b/>
          <w:lang w:val="sr-Cyrl-CS"/>
        </w:rPr>
      </w:pPr>
    </w:p>
    <w:p w:rsidR="009253B6" w:rsidRDefault="00364733" w:rsidP="00364733">
      <w:pPr>
        <w:spacing w:before="60" w:after="60"/>
        <w:jc w:val="both"/>
        <w:rPr>
          <w:rFonts w:ascii="Times New Roman" w:hAnsi="Times New Roman" w:cs="Times New Roman"/>
          <w:iCs/>
          <w:lang w:val="sr-Cyrl-BA"/>
        </w:rPr>
      </w:pPr>
      <w:r w:rsidRPr="00364733">
        <w:rPr>
          <w:rFonts w:ascii="Times New Roman" w:hAnsi="Times New Roman" w:cs="Times New Roman"/>
          <w:bCs/>
          <w:iCs/>
          <w:lang w:val="sr-Cyrl-BA"/>
        </w:rPr>
        <w:t>Дугорочне обавезе</w:t>
      </w:r>
      <w:r w:rsidR="002F35ED">
        <w:rPr>
          <w:rFonts w:ascii="Times New Roman" w:hAnsi="Times New Roman" w:cs="Times New Roman"/>
          <w:bCs/>
          <w:iCs/>
          <w:lang w:val="sr-Cyrl-BA"/>
        </w:rPr>
        <w:t>, према Билансу стања на дан 31.12.2019. године,</w:t>
      </w:r>
      <w:r w:rsidR="009253B6">
        <w:rPr>
          <w:rFonts w:ascii="Times New Roman" w:hAnsi="Times New Roman" w:cs="Times New Roman"/>
          <w:bCs/>
          <w:iCs/>
          <w:lang w:val="sr-Cyrl-BA"/>
        </w:rPr>
        <w:t xml:space="preserve"> износе25.532.448,00 КМ.</w:t>
      </w:r>
      <w:r w:rsidR="009253B6">
        <w:rPr>
          <w:rFonts w:ascii="Times New Roman" w:hAnsi="Times New Roman" w:cs="Times New Roman"/>
          <w:iCs/>
          <w:lang w:val="sr-Cyrl-BA"/>
        </w:rPr>
        <w:t>П</w:t>
      </w:r>
      <w:r w:rsidRPr="00364733">
        <w:rPr>
          <w:rFonts w:ascii="Times New Roman" w:hAnsi="Times New Roman" w:cs="Times New Roman"/>
          <w:iCs/>
          <w:lang w:val="sr-Cyrl-BA"/>
        </w:rPr>
        <w:t>редста</w:t>
      </w:r>
      <w:r w:rsidR="00E320B8">
        <w:rPr>
          <w:rFonts w:ascii="Times New Roman" w:hAnsi="Times New Roman" w:cs="Times New Roman"/>
          <w:iCs/>
          <w:lang w:val="sr-Cyrl-BA"/>
        </w:rPr>
        <w:t xml:space="preserve">вљају дугорочне </w:t>
      </w:r>
      <w:r w:rsidR="00987822">
        <w:rPr>
          <w:rFonts w:ascii="Times New Roman" w:hAnsi="Times New Roman" w:cs="Times New Roman"/>
          <w:iCs/>
          <w:lang w:val="sr-Cyrl-BA"/>
        </w:rPr>
        <w:t xml:space="preserve">финансијске </w:t>
      </w:r>
      <w:r w:rsidR="00E320B8">
        <w:rPr>
          <w:rFonts w:ascii="Times New Roman" w:hAnsi="Times New Roman" w:cs="Times New Roman"/>
          <w:iCs/>
          <w:lang w:val="sr-Cyrl-BA"/>
        </w:rPr>
        <w:t>обавезе по примљ</w:t>
      </w:r>
      <w:r w:rsidRPr="00364733">
        <w:rPr>
          <w:rFonts w:ascii="Times New Roman" w:hAnsi="Times New Roman" w:cs="Times New Roman"/>
          <w:iCs/>
          <w:lang w:val="sr-Cyrl-BA"/>
        </w:rPr>
        <w:t>еним зајмовима</w:t>
      </w:r>
      <w:r w:rsidR="002F35ED">
        <w:rPr>
          <w:rFonts w:ascii="Times New Roman" w:hAnsi="Times New Roman" w:cs="Times New Roman"/>
          <w:iCs/>
          <w:lang w:val="sr-Cyrl-BA"/>
        </w:rPr>
        <w:t xml:space="preserve"> (</w:t>
      </w:r>
      <w:r w:rsidR="002F35ED" w:rsidRPr="00364733">
        <w:rPr>
          <w:rFonts w:ascii="Times New Roman" w:hAnsi="Times New Roman" w:cs="Times New Roman"/>
          <w:iCs/>
          <w:lang w:val="sr-Cyrl-BA"/>
        </w:rPr>
        <w:t>23.856.722,00</w:t>
      </w:r>
      <w:r w:rsidR="002F35ED">
        <w:rPr>
          <w:rFonts w:ascii="Times New Roman" w:hAnsi="Times New Roman" w:cs="Times New Roman"/>
          <w:iCs/>
          <w:lang w:val="sr-Cyrl-BA"/>
        </w:rPr>
        <w:t xml:space="preserve"> КМ) и дугорочне обавезе из трансакција између јединица власти (1.675.726,00 КМ)</w:t>
      </w:r>
      <w:r w:rsidR="009253B6">
        <w:rPr>
          <w:rFonts w:ascii="Times New Roman" w:hAnsi="Times New Roman" w:cs="Times New Roman"/>
          <w:iCs/>
          <w:lang w:val="sr-Cyrl-BA"/>
        </w:rPr>
        <w:t>.</w:t>
      </w:r>
    </w:p>
    <w:p w:rsidR="00364733" w:rsidRPr="00364733" w:rsidRDefault="00364733" w:rsidP="00364733">
      <w:pPr>
        <w:spacing w:before="60" w:after="60"/>
        <w:jc w:val="both"/>
        <w:rPr>
          <w:rFonts w:ascii="Times New Roman" w:hAnsi="Times New Roman" w:cs="Times New Roman"/>
          <w:bCs/>
          <w:iCs/>
          <w:lang w:val="sr-Cyrl-BA"/>
        </w:rPr>
      </w:pPr>
      <w:r w:rsidRPr="00364733">
        <w:rPr>
          <w:rFonts w:ascii="Times New Roman" w:hAnsi="Times New Roman" w:cs="Times New Roman"/>
          <w:bCs/>
          <w:iCs/>
          <w:lang w:val="sr-Cyrl-BA"/>
        </w:rPr>
        <w:t>Током 2019. године ре</w:t>
      </w:r>
      <w:r w:rsidR="00BB0337">
        <w:rPr>
          <w:rFonts w:ascii="Times New Roman" w:hAnsi="Times New Roman" w:cs="Times New Roman"/>
          <w:bCs/>
          <w:iCs/>
          <w:lang w:val="sr-Cyrl-BA"/>
        </w:rPr>
        <w:t>ализовано је кредитно задужење у</w:t>
      </w:r>
      <w:r w:rsidRPr="00364733">
        <w:rPr>
          <w:rFonts w:ascii="Times New Roman" w:hAnsi="Times New Roman" w:cs="Times New Roman"/>
          <w:bCs/>
          <w:iCs/>
          <w:lang w:val="sr-Cyrl-BA"/>
        </w:rPr>
        <w:t xml:space="preserve"> износу од 7.000.000</w:t>
      </w:r>
      <w:r w:rsidR="009253B6">
        <w:rPr>
          <w:rFonts w:ascii="Times New Roman" w:hAnsi="Times New Roman" w:cs="Times New Roman"/>
          <w:bCs/>
          <w:iCs/>
          <w:lang w:val="sr-Cyrl-BA"/>
        </w:rPr>
        <w:t>,00</w:t>
      </w:r>
      <w:r w:rsidRPr="00364733">
        <w:rPr>
          <w:rFonts w:ascii="Times New Roman" w:hAnsi="Times New Roman" w:cs="Times New Roman"/>
          <w:bCs/>
          <w:iCs/>
          <w:lang w:val="sr-Cyrl-BA"/>
        </w:rPr>
        <w:t>КМ код Рајфајсен банке и</w:t>
      </w:r>
      <w:r w:rsidR="009253B6">
        <w:rPr>
          <w:rFonts w:ascii="Times New Roman" w:hAnsi="Times New Roman" w:cs="Times New Roman"/>
          <w:bCs/>
          <w:iCs/>
          <w:lang w:val="sr-Cyrl-BA"/>
        </w:rPr>
        <w:t xml:space="preserve"> кредитно задужење</w:t>
      </w:r>
      <w:r w:rsidRPr="00364733">
        <w:rPr>
          <w:rFonts w:ascii="Times New Roman" w:hAnsi="Times New Roman" w:cs="Times New Roman"/>
          <w:bCs/>
          <w:iCs/>
          <w:lang w:val="sr-Cyrl-BA"/>
        </w:rPr>
        <w:t xml:space="preserve"> од 6.000.000,00КМ код Спаркасе</w:t>
      </w:r>
      <w:r w:rsidR="00BB0337">
        <w:rPr>
          <w:rFonts w:ascii="Times New Roman" w:hAnsi="Times New Roman" w:cs="Times New Roman"/>
          <w:bCs/>
          <w:iCs/>
          <w:lang w:val="sr-Cyrl-BA"/>
        </w:rPr>
        <w:t xml:space="preserve"> банке </w:t>
      </w:r>
      <w:r w:rsidR="009253B6">
        <w:rPr>
          <w:rFonts w:ascii="Times New Roman" w:hAnsi="Times New Roman" w:cs="Times New Roman"/>
          <w:bCs/>
          <w:iCs/>
          <w:lang w:val="sr-Cyrl-BA"/>
        </w:rPr>
        <w:t>(</w:t>
      </w:r>
      <w:r w:rsidRPr="00364733">
        <w:rPr>
          <w:rFonts w:ascii="Times New Roman" w:hAnsi="Times New Roman" w:cs="Times New Roman"/>
          <w:bCs/>
          <w:iCs/>
          <w:lang w:val="sr-Cyrl-BA"/>
        </w:rPr>
        <w:t xml:space="preserve">повучено1.500.0000,00КМ) </w:t>
      </w:r>
    </w:p>
    <w:p w:rsidR="009253B6" w:rsidRDefault="009253B6" w:rsidP="00364733">
      <w:pPr>
        <w:spacing w:before="60" w:after="60"/>
        <w:jc w:val="both"/>
        <w:rPr>
          <w:rFonts w:ascii="Times New Roman" w:hAnsi="Times New Roman" w:cs="Times New Roman"/>
          <w:bCs/>
          <w:i/>
          <w:iCs/>
          <w:sz w:val="18"/>
          <w:szCs w:val="18"/>
          <w:lang w:val="sr-Cyrl-BA"/>
        </w:rPr>
      </w:pPr>
    </w:p>
    <w:p w:rsidR="009253B6" w:rsidRDefault="009253B6" w:rsidP="00364733">
      <w:pPr>
        <w:spacing w:before="60" w:after="60"/>
        <w:jc w:val="both"/>
        <w:rPr>
          <w:rFonts w:ascii="Times New Roman" w:hAnsi="Times New Roman" w:cs="Times New Roman"/>
          <w:bCs/>
          <w:i/>
          <w:iCs/>
          <w:sz w:val="18"/>
          <w:szCs w:val="18"/>
          <w:lang w:val="sr-Cyrl-BA"/>
        </w:rPr>
      </w:pPr>
    </w:p>
    <w:p w:rsidR="009253B6" w:rsidRDefault="009253B6" w:rsidP="00364733">
      <w:pPr>
        <w:spacing w:before="60" w:after="60"/>
        <w:jc w:val="both"/>
        <w:rPr>
          <w:rFonts w:ascii="Times New Roman" w:hAnsi="Times New Roman" w:cs="Times New Roman"/>
          <w:bCs/>
          <w:i/>
          <w:iCs/>
          <w:sz w:val="18"/>
          <w:szCs w:val="18"/>
          <w:lang w:val="sr-Cyrl-BA"/>
        </w:rPr>
      </w:pPr>
    </w:p>
    <w:p w:rsidR="009253B6" w:rsidRDefault="009253B6" w:rsidP="00364733">
      <w:pPr>
        <w:spacing w:before="60" w:after="60"/>
        <w:jc w:val="both"/>
        <w:rPr>
          <w:rFonts w:ascii="Times New Roman" w:hAnsi="Times New Roman" w:cs="Times New Roman"/>
          <w:bCs/>
          <w:i/>
          <w:iCs/>
          <w:sz w:val="18"/>
          <w:szCs w:val="18"/>
          <w:lang w:val="sr-Cyrl-BA"/>
        </w:rPr>
      </w:pPr>
    </w:p>
    <w:p w:rsidR="009253B6" w:rsidRDefault="009253B6" w:rsidP="00364733">
      <w:pPr>
        <w:spacing w:before="60" w:after="60"/>
        <w:jc w:val="both"/>
        <w:rPr>
          <w:rFonts w:ascii="Times New Roman" w:hAnsi="Times New Roman" w:cs="Times New Roman"/>
          <w:bCs/>
          <w:i/>
          <w:iCs/>
          <w:sz w:val="18"/>
          <w:szCs w:val="18"/>
          <w:lang w:val="sr-Cyrl-BA"/>
        </w:rPr>
      </w:pPr>
    </w:p>
    <w:p w:rsidR="009253B6" w:rsidRDefault="009253B6" w:rsidP="00364733">
      <w:pPr>
        <w:spacing w:before="60" w:after="60"/>
        <w:jc w:val="both"/>
        <w:rPr>
          <w:rFonts w:ascii="Times New Roman" w:hAnsi="Times New Roman" w:cs="Times New Roman"/>
          <w:bCs/>
          <w:i/>
          <w:iCs/>
          <w:sz w:val="18"/>
          <w:szCs w:val="18"/>
          <w:lang w:val="sr-Cyrl-BA"/>
        </w:rPr>
      </w:pPr>
    </w:p>
    <w:p w:rsidR="009253B6" w:rsidRDefault="009253B6" w:rsidP="00364733">
      <w:pPr>
        <w:spacing w:before="60" w:after="60"/>
        <w:jc w:val="both"/>
        <w:rPr>
          <w:rFonts w:ascii="Times New Roman" w:hAnsi="Times New Roman" w:cs="Times New Roman"/>
          <w:bCs/>
          <w:i/>
          <w:iCs/>
          <w:sz w:val="18"/>
          <w:szCs w:val="18"/>
          <w:lang w:val="sr-Cyrl-BA"/>
        </w:rPr>
      </w:pPr>
    </w:p>
    <w:p w:rsidR="009253B6" w:rsidRDefault="009253B6" w:rsidP="00364733">
      <w:pPr>
        <w:spacing w:before="60" w:after="60"/>
        <w:jc w:val="both"/>
        <w:rPr>
          <w:rFonts w:ascii="Times New Roman" w:hAnsi="Times New Roman" w:cs="Times New Roman"/>
          <w:bCs/>
          <w:i/>
          <w:iCs/>
          <w:sz w:val="18"/>
          <w:szCs w:val="18"/>
          <w:lang w:val="sr-Cyrl-BA"/>
        </w:rPr>
      </w:pPr>
    </w:p>
    <w:p w:rsidR="00364733" w:rsidRPr="00BB0337" w:rsidRDefault="00BB0337" w:rsidP="00364733">
      <w:pPr>
        <w:spacing w:before="60" w:after="60"/>
        <w:jc w:val="both"/>
        <w:rPr>
          <w:rFonts w:ascii="Times New Roman" w:hAnsi="Times New Roman" w:cs="Times New Roman"/>
          <w:bCs/>
          <w:i/>
          <w:iCs/>
          <w:sz w:val="18"/>
          <w:szCs w:val="18"/>
          <w:lang w:val="sr-Cyrl-BA"/>
        </w:rPr>
      </w:pPr>
      <w:r>
        <w:rPr>
          <w:rFonts w:ascii="Times New Roman" w:hAnsi="Times New Roman" w:cs="Times New Roman"/>
          <w:bCs/>
          <w:i/>
          <w:iCs/>
          <w:sz w:val="18"/>
          <w:szCs w:val="18"/>
          <w:lang w:val="sr-Cyrl-BA"/>
        </w:rPr>
        <w:lastRenderedPageBreak/>
        <w:t>Табеларни приказ</w:t>
      </w:r>
      <w:r w:rsidR="00677F18">
        <w:rPr>
          <w:rFonts w:ascii="Times New Roman" w:hAnsi="Times New Roman" w:cs="Times New Roman"/>
          <w:bCs/>
          <w:i/>
          <w:iCs/>
          <w:sz w:val="18"/>
          <w:szCs w:val="18"/>
          <w:lang w:val="sr-Cyrl-BA"/>
        </w:rPr>
        <w:t xml:space="preserve"> дуга по дугорочним задужењима </w:t>
      </w:r>
      <w:r>
        <w:rPr>
          <w:rFonts w:ascii="Times New Roman" w:hAnsi="Times New Roman" w:cs="Times New Roman"/>
          <w:bCs/>
          <w:i/>
          <w:iCs/>
          <w:sz w:val="18"/>
          <w:szCs w:val="18"/>
          <w:lang w:val="sr-Cyrl-BA"/>
        </w:rPr>
        <w:t xml:space="preserve"> Града Бијељина</w:t>
      </w:r>
    </w:p>
    <w:tbl>
      <w:tblPr>
        <w:tblW w:w="9085" w:type="dxa"/>
        <w:tblInd w:w="95" w:type="dxa"/>
        <w:tblLook w:val="04A0"/>
      </w:tblPr>
      <w:tblGrid>
        <w:gridCol w:w="707"/>
        <w:gridCol w:w="1934"/>
        <w:gridCol w:w="2599"/>
        <w:gridCol w:w="1854"/>
        <w:gridCol w:w="454"/>
        <w:gridCol w:w="1933"/>
      </w:tblGrid>
      <w:tr w:rsidR="00364733" w:rsidRPr="00364733" w:rsidTr="00BB0337">
        <w:trPr>
          <w:trHeight w:val="520"/>
        </w:trPr>
        <w:tc>
          <w:tcPr>
            <w:tcW w:w="9085"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 xml:space="preserve">ДУГОРОЧНЕ ФИНАНСИЈСКЕ ОБАВЕЗЕ </w:t>
            </w:r>
          </w:p>
        </w:tc>
      </w:tr>
      <w:tr w:rsidR="00364733" w:rsidRPr="00364733" w:rsidTr="00677F18">
        <w:trPr>
          <w:trHeight w:val="1313"/>
        </w:trPr>
        <w:tc>
          <w:tcPr>
            <w:tcW w:w="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733" w:rsidRPr="00677F18" w:rsidRDefault="00364733" w:rsidP="00677F18">
            <w:pPr>
              <w:jc w:val="center"/>
              <w:rPr>
                <w:rFonts w:ascii="Times New Roman" w:hAnsi="Times New Roman" w:cs="Times New Roman"/>
                <w:b/>
              </w:rPr>
            </w:pPr>
            <w:r w:rsidRPr="00677F18">
              <w:rPr>
                <w:rFonts w:ascii="Times New Roman" w:hAnsi="Times New Roman" w:cs="Times New Roman"/>
                <w:b/>
              </w:rPr>
              <w:t>РБ</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rsidR="00364733" w:rsidRPr="00677F18" w:rsidRDefault="00364733" w:rsidP="00677F18">
            <w:pPr>
              <w:jc w:val="center"/>
              <w:rPr>
                <w:rFonts w:ascii="Times New Roman" w:hAnsi="Times New Roman" w:cs="Times New Roman"/>
                <w:b/>
              </w:rPr>
            </w:pPr>
            <w:r w:rsidRPr="00677F18">
              <w:rPr>
                <w:rFonts w:ascii="Times New Roman" w:hAnsi="Times New Roman" w:cs="Times New Roman"/>
                <w:b/>
              </w:rPr>
              <w:t>БАНКА</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364733" w:rsidRPr="00677F18" w:rsidRDefault="00364733" w:rsidP="00677F18">
            <w:pPr>
              <w:jc w:val="center"/>
              <w:rPr>
                <w:rFonts w:ascii="Times New Roman" w:hAnsi="Times New Roman" w:cs="Times New Roman"/>
                <w:b/>
              </w:rPr>
            </w:pPr>
            <w:r w:rsidRPr="00677F18">
              <w:rPr>
                <w:rFonts w:ascii="Times New Roman" w:hAnsi="Times New Roman" w:cs="Times New Roman"/>
                <w:b/>
              </w:rPr>
              <w:t>СВРХА ЗАДУЖЕЊА</w:t>
            </w:r>
          </w:p>
        </w:tc>
        <w:tc>
          <w:tcPr>
            <w:tcW w:w="2126" w:type="dxa"/>
            <w:gridSpan w:val="2"/>
            <w:tcBorders>
              <w:top w:val="single" w:sz="4" w:space="0" w:color="auto"/>
              <w:left w:val="nil"/>
              <w:bottom w:val="single" w:sz="4" w:space="0" w:color="auto"/>
              <w:right w:val="single" w:sz="4" w:space="0" w:color="auto"/>
            </w:tcBorders>
            <w:shd w:val="clear" w:color="auto" w:fill="auto"/>
            <w:vAlign w:val="center"/>
            <w:hideMark/>
          </w:tcPr>
          <w:p w:rsidR="00364733" w:rsidRPr="00677F18" w:rsidRDefault="00364733" w:rsidP="00677F18">
            <w:pPr>
              <w:jc w:val="center"/>
              <w:rPr>
                <w:rFonts w:ascii="Times New Roman" w:hAnsi="Times New Roman" w:cs="Times New Roman"/>
                <w:b/>
              </w:rPr>
            </w:pPr>
            <w:r w:rsidRPr="00677F18">
              <w:rPr>
                <w:rFonts w:ascii="Times New Roman" w:hAnsi="Times New Roman" w:cs="Times New Roman"/>
                <w:b/>
              </w:rPr>
              <w:t>УСЛОВИ ОТПЛАТЕ КРЕДИТА</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364733" w:rsidRPr="00677F18" w:rsidRDefault="00364733" w:rsidP="00677F18">
            <w:pPr>
              <w:jc w:val="center"/>
              <w:rPr>
                <w:rFonts w:ascii="Times New Roman" w:hAnsi="Times New Roman" w:cs="Times New Roman"/>
                <w:b/>
              </w:rPr>
            </w:pPr>
            <w:r w:rsidRPr="00677F18">
              <w:rPr>
                <w:rFonts w:ascii="Times New Roman" w:hAnsi="Times New Roman" w:cs="Times New Roman"/>
                <w:b/>
              </w:rPr>
              <w:t>ОСТАТАК ДУГА ПО ГЛАВНИЦИ (НА ДУГОРОЧНИМ ОБАВЕЗАМА)</w:t>
            </w:r>
          </w:p>
        </w:tc>
      </w:tr>
      <w:tr w:rsidR="00364733" w:rsidRPr="00364733" w:rsidTr="00BB0337">
        <w:trPr>
          <w:trHeight w:val="2040"/>
        </w:trPr>
        <w:tc>
          <w:tcPr>
            <w:tcW w:w="722" w:type="dxa"/>
            <w:tcBorders>
              <w:top w:val="nil"/>
              <w:left w:val="single" w:sz="4" w:space="0" w:color="auto"/>
              <w:bottom w:val="single" w:sz="4" w:space="0" w:color="auto"/>
              <w:right w:val="single" w:sz="4" w:space="0" w:color="auto"/>
            </w:tcBorders>
            <w:shd w:val="clear" w:color="auto" w:fill="auto"/>
            <w:noWrap/>
            <w:vAlign w:val="bottom"/>
            <w:hideMark/>
          </w:tcPr>
          <w:p w:rsidR="00364733" w:rsidRPr="00364733" w:rsidRDefault="00364733" w:rsidP="00B36DFE">
            <w:pPr>
              <w:jc w:val="center"/>
              <w:rPr>
                <w:rFonts w:ascii="Times New Roman" w:hAnsi="Times New Roman" w:cs="Times New Roman"/>
                <w:lang w:val="sr-Cyrl-BA"/>
              </w:rPr>
            </w:pPr>
            <w:r w:rsidRPr="00364733">
              <w:rPr>
                <w:rFonts w:ascii="Times New Roman" w:hAnsi="Times New Roman" w:cs="Times New Roman"/>
              </w:rPr>
              <w:t>1</w:t>
            </w:r>
          </w:p>
        </w:tc>
        <w:tc>
          <w:tcPr>
            <w:tcW w:w="1985" w:type="dxa"/>
            <w:tcBorders>
              <w:top w:val="nil"/>
              <w:left w:val="nil"/>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Нова банка</w:t>
            </w:r>
          </w:p>
          <w:p w:rsidR="00364733" w:rsidRPr="00364733" w:rsidRDefault="00364733" w:rsidP="00BB0337">
            <w:pPr>
              <w:jc w:val="center"/>
              <w:rPr>
                <w:rFonts w:ascii="Times New Roman" w:hAnsi="Times New Roman" w:cs="Times New Roman"/>
              </w:rPr>
            </w:pPr>
          </w:p>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Број: 02-404-136/11</w:t>
            </w:r>
          </w:p>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Од 21.10.2012</w:t>
            </w:r>
          </w:p>
        </w:tc>
        <w:tc>
          <w:tcPr>
            <w:tcW w:w="2268" w:type="dxa"/>
            <w:tcBorders>
              <w:top w:val="nil"/>
              <w:left w:val="nil"/>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изградња болнице у Бијељини, изградња инфраструктуре и Градског гробља</w:t>
            </w:r>
          </w:p>
        </w:tc>
        <w:tc>
          <w:tcPr>
            <w:tcW w:w="2126" w:type="dxa"/>
            <w:gridSpan w:val="2"/>
            <w:tcBorders>
              <w:top w:val="nil"/>
              <w:left w:val="nil"/>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Износ главнице: 10.000.000,00 КМ Износ камате: 2.844.322,48 КМ Каматна стопа: 6м EURIBOR+3,78%     Рок отплате: 12.05.2024.</w:t>
            </w:r>
          </w:p>
        </w:tc>
        <w:tc>
          <w:tcPr>
            <w:tcW w:w="1984" w:type="dxa"/>
            <w:tcBorders>
              <w:top w:val="nil"/>
              <w:left w:val="nil"/>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rPr>
              <w:t>3.416.666,89</w:t>
            </w:r>
          </w:p>
        </w:tc>
      </w:tr>
      <w:tr w:rsidR="00364733" w:rsidRPr="00364733" w:rsidTr="00BB0337">
        <w:trPr>
          <w:trHeight w:val="2040"/>
        </w:trPr>
        <w:tc>
          <w:tcPr>
            <w:tcW w:w="722" w:type="dxa"/>
            <w:tcBorders>
              <w:top w:val="nil"/>
              <w:left w:val="single" w:sz="4" w:space="0" w:color="auto"/>
              <w:bottom w:val="single" w:sz="4" w:space="0" w:color="auto"/>
              <w:right w:val="single" w:sz="4" w:space="0" w:color="auto"/>
            </w:tcBorders>
            <w:shd w:val="clear" w:color="auto" w:fill="auto"/>
            <w:noWrap/>
            <w:vAlign w:val="bottom"/>
            <w:hideMark/>
          </w:tcPr>
          <w:p w:rsidR="00364733" w:rsidRPr="00364733" w:rsidRDefault="00364733" w:rsidP="00B36DFE">
            <w:pPr>
              <w:jc w:val="center"/>
              <w:rPr>
                <w:rFonts w:ascii="Times New Roman" w:hAnsi="Times New Roman" w:cs="Times New Roman"/>
                <w:lang w:val="sr-Cyrl-BA"/>
              </w:rPr>
            </w:pPr>
            <w:r w:rsidRPr="00364733">
              <w:rPr>
                <w:rFonts w:ascii="Times New Roman" w:hAnsi="Times New Roman" w:cs="Times New Roman"/>
              </w:rPr>
              <w:t>2</w:t>
            </w:r>
          </w:p>
        </w:tc>
        <w:tc>
          <w:tcPr>
            <w:tcW w:w="1985" w:type="dxa"/>
            <w:tcBorders>
              <w:top w:val="nil"/>
              <w:left w:val="nil"/>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Уникредит банка</w:t>
            </w:r>
          </w:p>
          <w:p w:rsidR="00364733" w:rsidRPr="00364733" w:rsidRDefault="00364733" w:rsidP="00BB0337">
            <w:pPr>
              <w:jc w:val="center"/>
              <w:rPr>
                <w:rFonts w:ascii="Times New Roman" w:hAnsi="Times New Roman" w:cs="Times New Roman"/>
              </w:rPr>
            </w:pPr>
          </w:p>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Број:02-404-17/10</w:t>
            </w:r>
          </w:p>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Од 06.07.2012</w:t>
            </w:r>
          </w:p>
        </w:tc>
        <w:tc>
          <w:tcPr>
            <w:tcW w:w="2268" w:type="dxa"/>
            <w:tcBorders>
              <w:top w:val="nil"/>
              <w:left w:val="nil"/>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реконструкција путева и улица, изградња водоводне мреже, изградња нисконапонске мреже, изградња Центра за културу</w:t>
            </w:r>
          </w:p>
        </w:tc>
        <w:tc>
          <w:tcPr>
            <w:tcW w:w="2126" w:type="dxa"/>
            <w:gridSpan w:val="2"/>
            <w:tcBorders>
              <w:top w:val="nil"/>
              <w:left w:val="nil"/>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Износ главнице: 5.000.000,00 КМ Износ камате: 1.953.923,98 КМ Каматна стопа: 6м EURIBOR+4,90%     Рок отплате: 24.12.2022.</w:t>
            </w:r>
          </w:p>
        </w:tc>
        <w:tc>
          <w:tcPr>
            <w:tcW w:w="1984" w:type="dxa"/>
            <w:tcBorders>
              <w:top w:val="nil"/>
              <w:left w:val="nil"/>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rPr>
              <w:t>1.541.667,07</w:t>
            </w:r>
          </w:p>
        </w:tc>
      </w:tr>
      <w:tr w:rsidR="00364733" w:rsidRPr="00364733" w:rsidTr="00BB0337">
        <w:trPr>
          <w:trHeight w:val="2040"/>
        </w:trPr>
        <w:tc>
          <w:tcPr>
            <w:tcW w:w="722" w:type="dxa"/>
            <w:tcBorders>
              <w:top w:val="nil"/>
              <w:left w:val="single" w:sz="4" w:space="0" w:color="auto"/>
              <w:bottom w:val="single" w:sz="4" w:space="0" w:color="auto"/>
              <w:right w:val="single" w:sz="4" w:space="0" w:color="auto"/>
            </w:tcBorders>
            <w:shd w:val="clear" w:color="auto" w:fill="auto"/>
            <w:noWrap/>
            <w:vAlign w:val="bottom"/>
            <w:hideMark/>
          </w:tcPr>
          <w:p w:rsidR="00364733" w:rsidRPr="00364733" w:rsidRDefault="00364733" w:rsidP="00B36DFE">
            <w:pPr>
              <w:jc w:val="center"/>
              <w:rPr>
                <w:rFonts w:ascii="Times New Roman" w:hAnsi="Times New Roman" w:cs="Times New Roman"/>
                <w:lang w:val="sr-Cyrl-BA"/>
              </w:rPr>
            </w:pPr>
            <w:r w:rsidRPr="00364733">
              <w:rPr>
                <w:rFonts w:ascii="Times New Roman" w:hAnsi="Times New Roman" w:cs="Times New Roman"/>
              </w:rPr>
              <w:t>3</w:t>
            </w:r>
          </w:p>
        </w:tc>
        <w:tc>
          <w:tcPr>
            <w:tcW w:w="1985" w:type="dxa"/>
            <w:tcBorders>
              <w:top w:val="nil"/>
              <w:left w:val="nil"/>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Комерцијална банка</w:t>
            </w:r>
          </w:p>
          <w:p w:rsidR="00364733" w:rsidRPr="00364733" w:rsidRDefault="00364733" w:rsidP="00BB0337">
            <w:pPr>
              <w:jc w:val="center"/>
              <w:rPr>
                <w:rFonts w:ascii="Times New Roman" w:hAnsi="Times New Roman" w:cs="Times New Roman"/>
              </w:rPr>
            </w:pPr>
          </w:p>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Број: 02-404-22/13</w:t>
            </w:r>
          </w:p>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Од 08.05.2013</w:t>
            </w:r>
          </w:p>
        </w:tc>
        <w:tc>
          <w:tcPr>
            <w:tcW w:w="2268" w:type="dxa"/>
            <w:tcBorders>
              <w:top w:val="nil"/>
              <w:left w:val="nil"/>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изградња канализације, Орио програм, експропријација, путна, електро, комунална инфраструктура, топлификација, Музејска соба</w:t>
            </w:r>
          </w:p>
        </w:tc>
        <w:tc>
          <w:tcPr>
            <w:tcW w:w="2126" w:type="dxa"/>
            <w:gridSpan w:val="2"/>
            <w:tcBorders>
              <w:top w:val="nil"/>
              <w:left w:val="nil"/>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Износ главнице: 6.000.000,00 КМ Износ камате: 2.850.200,48 КМ Каматна стопа: 6м EURIBOR+6,41%     Рок отплате: 13.06.2025.</w:t>
            </w:r>
          </w:p>
        </w:tc>
        <w:tc>
          <w:tcPr>
            <w:tcW w:w="1984" w:type="dxa"/>
            <w:tcBorders>
              <w:top w:val="nil"/>
              <w:left w:val="nil"/>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lang w:val="sr-Cyrl-BA"/>
              </w:rPr>
              <w:t>2.700.000,44</w:t>
            </w:r>
          </w:p>
        </w:tc>
      </w:tr>
      <w:tr w:rsidR="00364733" w:rsidRPr="00364733" w:rsidTr="00BB0337">
        <w:trPr>
          <w:trHeight w:val="1785"/>
        </w:trPr>
        <w:tc>
          <w:tcPr>
            <w:tcW w:w="7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rPr>
              <w:t>4</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Уникредит банка</w:t>
            </w:r>
          </w:p>
          <w:p w:rsidR="00364733" w:rsidRPr="00364733" w:rsidRDefault="00364733" w:rsidP="00BB0337">
            <w:pPr>
              <w:jc w:val="center"/>
              <w:rPr>
                <w:rFonts w:ascii="Times New Roman" w:hAnsi="Times New Roman" w:cs="Times New Roman"/>
              </w:rPr>
            </w:pPr>
          </w:p>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Број: 02-404-58/17</w:t>
            </w:r>
          </w:p>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Од 04.05.2017</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финансирање обавеза из ранијег периода, изградња капиталних инфраструктурних пројеката, Орио програм</w:t>
            </w:r>
          </w:p>
        </w:tc>
        <w:tc>
          <w:tcPr>
            <w:tcW w:w="212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Износ главнице: 4.000.000,00 КМ Износ камате: 860.837,69 КМ Каматна стопа: 3,65%    Рок отплате: 31.05.2027.</w:t>
            </w:r>
          </w:p>
        </w:tc>
        <w:tc>
          <w:tcPr>
            <w:tcW w:w="19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rPr>
              <w:t>2.985.029,00</w:t>
            </w:r>
          </w:p>
        </w:tc>
      </w:tr>
      <w:tr w:rsidR="00364733" w:rsidRPr="00364733" w:rsidTr="00BB0337">
        <w:trPr>
          <w:trHeight w:val="2295"/>
        </w:trPr>
        <w:tc>
          <w:tcPr>
            <w:tcW w:w="7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rPr>
              <w:lastRenderedPageBreak/>
              <w:t>5</w:t>
            </w:r>
          </w:p>
        </w:tc>
        <w:tc>
          <w:tcPr>
            <w:tcW w:w="1985" w:type="dxa"/>
            <w:tcBorders>
              <w:top w:val="single" w:sz="4" w:space="0" w:color="auto"/>
              <w:left w:val="nil"/>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Интеса Сао Паоло,</w:t>
            </w:r>
          </w:p>
          <w:p w:rsidR="00364733" w:rsidRPr="00364733" w:rsidRDefault="00364733" w:rsidP="00BB0337">
            <w:pPr>
              <w:jc w:val="center"/>
              <w:rPr>
                <w:rFonts w:ascii="Times New Roman" w:hAnsi="Times New Roman" w:cs="Times New Roman"/>
              </w:rPr>
            </w:pPr>
          </w:p>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Број: 02-404-38/18</w:t>
            </w:r>
          </w:p>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Од 03.05.2018.</w:t>
            </w:r>
          </w:p>
          <w:p w:rsidR="00364733" w:rsidRPr="00364733" w:rsidRDefault="00364733" w:rsidP="00BB0337">
            <w:pPr>
              <w:jc w:val="center"/>
              <w:rPr>
                <w:rFonts w:ascii="Times New Roman" w:hAnsi="Times New Roman" w:cs="Times New Roman"/>
              </w:rPr>
            </w:pPr>
          </w:p>
          <w:p w:rsidR="00364733" w:rsidRPr="00364733" w:rsidRDefault="00364733" w:rsidP="00BB0337">
            <w:pPr>
              <w:jc w:val="center"/>
              <w:rPr>
                <w:rFonts w:ascii="Times New Roman" w:hAnsi="Times New Roman" w:cs="Times New Roman"/>
              </w:rPr>
            </w:pP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Орио програм, путна инфраструктура, Индустријска зона 2, експропријација, изградња петоразредне школе, изградња прве фазе комплекса фарме за потребе Пољопривредне школе</w:t>
            </w:r>
          </w:p>
        </w:tc>
        <w:tc>
          <w:tcPr>
            <w:tcW w:w="2126" w:type="dxa"/>
            <w:gridSpan w:val="2"/>
            <w:tcBorders>
              <w:top w:val="single" w:sz="4" w:space="0" w:color="auto"/>
              <w:left w:val="nil"/>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Износ главнице: 5.000.000,00 КМ Износ камате: 1.155.100,52 КМ Каматна стопа: 3,24%    Рок отплате: 11.05.2030.</w:t>
            </w:r>
          </w:p>
        </w:tc>
        <w:tc>
          <w:tcPr>
            <w:tcW w:w="1984" w:type="dxa"/>
            <w:tcBorders>
              <w:top w:val="single" w:sz="4" w:space="0" w:color="auto"/>
              <w:left w:val="nil"/>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lang w:val="sr-Cyrl-BA"/>
              </w:rPr>
              <w:t>4.713.358,12</w:t>
            </w:r>
          </w:p>
        </w:tc>
      </w:tr>
      <w:tr w:rsidR="00364733" w:rsidRPr="00364733" w:rsidTr="00BB0337">
        <w:trPr>
          <w:trHeight w:val="2295"/>
        </w:trPr>
        <w:tc>
          <w:tcPr>
            <w:tcW w:w="722" w:type="dxa"/>
            <w:tcBorders>
              <w:top w:val="nil"/>
              <w:left w:val="single" w:sz="4" w:space="0" w:color="auto"/>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lang w:val="sr-Cyrl-BA"/>
              </w:rPr>
              <w:t>6</w:t>
            </w:r>
          </w:p>
        </w:tc>
        <w:tc>
          <w:tcPr>
            <w:tcW w:w="1985" w:type="dxa"/>
            <w:tcBorders>
              <w:top w:val="nil"/>
              <w:left w:val="nil"/>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lang w:val="sr-Cyrl-BA"/>
              </w:rPr>
              <w:t>Рајфајсен</w:t>
            </w:r>
          </w:p>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lang w:val="sr-Cyrl-BA"/>
              </w:rPr>
              <w:t>Број:02-404-43/19</w:t>
            </w:r>
          </w:p>
        </w:tc>
        <w:tc>
          <w:tcPr>
            <w:tcW w:w="2268" w:type="dxa"/>
            <w:tcBorders>
              <w:top w:val="nil"/>
              <w:left w:val="nil"/>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lang w:val="sr-Cyrl-BA"/>
              </w:rPr>
              <w:t>Орио програм,санитарна ћелија на Регионалној депонији, градски стадион</w:t>
            </w:r>
          </w:p>
        </w:tc>
        <w:tc>
          <w:tcPr>
            <w:tcW w:w="2126" w:type="dxa"/>
            <w:gridSpan w:val="2"/>
            <w:tcBorders>
              <w:top w:val="nil"/>
              <w:left w:val="nil"/>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Износ главнице:</w:t>
            </w:r>
            <w:r w:rsidRPr="00364733">
              <w:rPr>
                <w:rFonts w:ascii="Times New Roman" w:hAnsi="Times New Roman" w:cs="Times New Roman"/>
                <w:lang w:val="sr-Cyrl-BA"/>
              </w:rPr>
              <w:t>7</w:t>
            </w:r>
            <w:r w:rsidRPr="00364733">
              <w:rPr>
                <w:rFonts w:ascii="Times New Roman" w:hAnsi="Times New Roman" w:cs="Times New Roman"/>
              </w:rPr>
              <w:t>.000.000,00 КМ Износ камате: 1.103.158,00 КМ Каматна стопа: 2,59%    Рок отплате: 01.05.2029.</w:t>
            </w:r>
          </w:p>
        </w:tc>
        <w:tc>
          <w:tcPr>
            <w:tcW w:w="1984" w:type="dxa"/>
            <w:tcBorders>
              <w:top w:val="nil"/>
              <w:left w:val="nil"/>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lang w:val="sr-Cyrl-BA"/>
              </w:rPr>
              <w:t>7.000.000,00</w:t>
            </w:r>
          </w:p>
        </w:tc>
      </w:tr>
      <w:tr w:rsidR="00364733" w:rsidRPr="00364733" w:rsidTr="00BB0337">
        <w:trPr>
          <w:trHeight w:val="2295"/>
        </w:trPr>
        <w:tc>
          <w:tcPr>
            <w:tcW w:w="722" w:type="dxa"/>
            <w:tcBorders>
              <w:top w:val="nil"/>
              <w:left w:val="single" w:sz="4" w:space="0" w:color="auto"/>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lang w:val="sr-Cyrl-BA"/>
              </w:rPr>
              <w:t>7</w:t>
            </w:r>
          </w:p>
        </w:tc>
        <w:tc>
          <w:tcPr>
            <w:tcW w:w="1985" w:type="dxa"/>
            <w:tcBorders>
              <w:top w:val="nil"/>
              <w:left w:val="nil"/>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lang w:val="sr-Cyrl-BA"/>
              </w:rPr>
              <w:t>Шпаркасе</w:t>
            </w:r>
          </w:p>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lang w:val="sr-Cyrl-BA"/>
              </w:rPr>
              <w:t>Број:02-404-176/19од 25.11.2019.</w:t>
            </w:r>
          </w:p>
        </w:tc>
        <w:tc>
          <w:tcPr>
            <w:tcW w:w="2268" w:type="dxa"/>
            <w:tcBorders>
              <w:top w:val="nil"/>
              <w:left w:val="nil"/>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lang w:val="sr-Cyrl-BA"/>
              </w:rPr>
              <w:t>Комунална инфраструктура;изградња аутобуске станице, санација топловода,гробље, санација Соколског дома и  Техничке школа</w:t>
            </w:r>
          </w:p>
        </w:tc>
        <w:tc>
          <w:tcPr>
            <w:tcW w:w="2126" w:type="dxa"/>
            <w:gridSpan w:val="2"/>
            <w:tcBorders>
              <w:top w:val="nil"/>
              <w:left w:val="nil"/>
              <w:bottom w:val="single" w:sz="4" w:space="0" w:color="auto"/>
              <w:right w:val="single" w:sz="4" w:space="0" w:color="auto"/>
            </w:tcBorders>
            <w:shd w:val="clear" w:color="auto" w:fill="auto"/>
            <w:vAlign w:val="center"/>
            <w:hideMark/>
          </w:tcPr>
          <w:p w:rsidR="00364733" w:rsidRPr="00364733" w:rsidRDefault="00364733" w:rsidP="00BB0337">
            <w:pPr>
              <w:jc w:val="center"/>
              <w:rPr>
                <w:rFonts w:ascii="Times New Roman" w:hAnsi="Times New Roman" w:cs="Times New Roman"/>
              </w:rPr>
            </w:pPr>
            <w:r w:rsidRPr="00364733">
              <w:rPr>
                <w:rFonts w:ascii="Times New Roman" w:hAnsi="Times New Roman" w:cs="Times New Roman"/>
              </w:rPr>
              <w:t>Износ главнице: 6.000.000,00 КМ Износ камате: 922.838,90КМ Каматна стопа: 3,24%    Рок отплате: 19.12.2029.</w:t>
            </w:r>
          </w:p>
        </w:tc>
        <w:tc>
          <w:tcPr>
            <w:tcW w:w="1984" w:type="dxa"/>
            <w:tcBorders>
              <w:top w:val="nil"/>
              <w:left w:val="nil"/>
              <w:bottom w:val="single" w:sz="4" w:space="0" w:color="auto"/>
              <w:right w:val="single" w:sz="4" w:space="0" w:color="auto"/>
            </w:tcBorders>
            <w:shd w:val="clear" w:color="auto" w:fill="auto"/>
            <w:noWrap/>
            <w:vAlign w:val="center"/>
            <w:hideMark/>
          </w:tcPr>
          <w:p w:rsidR="00364733" w:rsidRPr="00364733" w:rsidRDefault="00364733" w:rsidP="00BB0337">
            <w:pPr>
              <w:jc w:val="center"/>
              <w:rPr>
                <w:rFonts w:ascii="Times New Roman" w:hAnsi="Times New Roman" w:cs="Times New Roman"/>
                <w:lang w:val="sr-Cyrl-BA"/>
              </w:rPr>
            </w:pPr>
            <w:r w:rsidRPr="00364733">
              <w:rPr>
                <w:rFonts w:ascii="Times New Roman" w:hAnsi="Times New Roman" w:cs="Times New Roman"/>
                <w:lang w:val="sr-Cyrl-BA"/>
              </w:rPr>
              <w:t>1.500.000,00</w:t>
            </w:r>
          </w:p>
        </w:tc>
      </w:tr>
      <w:tr w:rsidR="00364733" w:rsidRPr="00364733" w:rsidTr="00BB0337">
        <w:trPr>
          <w:trHeight w:val="255"/>
        </w:trPr>
        <w:tc>
          <w:tcPr>
            <w:tcW w:w="7101"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733" w:rsidRPr="00364733" w:rsidRDefault="00364733" w:rsidP="00B36DFE">
            <w:pPr>
              <w:rPr>
                <w:rFonts w:ascii="Times New Roman" w:hAnsi="Times New Roman" w:cs="Times New Roman"/>
              </w:rPr>
            </w:pPr>
            <w:r w:rsidRPr="00364733">
              <w:rPr>
                <w:rFonts w:ascii="Times New Roman" w:hAnsi="Times New Roman" w:cs="Times New Roman"/>
              </w:rPr>
              <w:t>УКУПНО</w:t>
            </w:r>
          </w:p>
        </w:tc>
        <w:tc>
          <w:tcPr>
            <w:tcW w:w="1984" w:type="dxa"/>
            <w:tcBorders>
              <w:top w:val="nil"/>
              <w:left w:val="nil"/>
              <w:bottom w:val="single" w:sz="4" w:space="0" w:color="auto"/>
              <w:right w:val="single" w:sz="4" w:space="0" w:color="auto"/>
            </w:tcBorders>
            <w:shd w:val="clear" w:color="auto" w:fill="auto"/>
            <w:noWrap/>
            <w:vAlign w:val="bottom"/>
            <w:hideMark/>
          </w:tcPr>
          <w:p w:rsidR="00364733" w:rsidRPr="00364733" w:rsidRDefault="00364733" w:rsidP="00677F18">
            <w:pPr>
              <w:jc w:val="center"/>
              <w:rPr>
                <w:rFonts w:ascii="Times New Roman" w:hAnsi="Times New Roman" w:cs="Times New Roman"/>
              </w:rPr>
            </w:pPr>
            <w:r w:rsidRPr="00364733">
              <w:rPr>
                <w:rFonts w:ascii="Times New Roman" w:hAnsi="Times New Roman" w:cs="Times New Roman"/>
              </w:rPr>
              <w:t>23.856.722,00</w:t>
            </w:r>
          </w:p>
        </w:tc>
      </w:tr>
      <w:tr w:rsidR="00364733" w:rsidRPr="00364733" w:rsidTr="00BB0337">
        <w:trPr>
          <w:trHeight w:val="255"/>
        </w:trPr>
        <w:tc>
          <w:tcPr>
            <w:tcW w:w="722" w:type="dxa"/>
            <w:tcBorders>
              <w:top w:val="nil"/>
              <w:left w:val="nil"/>
              <w:bottom w:val="nil"/>
              <w:right w:val="nil"/>
            </w:tcBorders>
            <w:shd w:val="clear" w:color="auto" w:fill="auto"/>
            <w:noWrap/>
            <w:vAlign w:val="bottom"/>
            <w:hideMark/>
          </w:tcPr>
          <w:p w:rsidR="00364733" w:rsidRPr="00364733" w:rsidRDefault="00364733" w:rsidP="00B36DFE">
            <w:pPr>
              <w:jc w:val="center"/>
              <w:rPr>
                <w:rFonts w:ascii="Times New Roman" w:hAnsi="Times New Roman" w:cs="Times New Roman"/>
              </w:rPr>
            </w:pPr>
          </w:p>
        </w:tc>
        <w:tc>
          <w:tcPr>
            <w:tcW w:w="1985" w:type="dxa"/>
            <w:tcBorders>
              <w:top w:val="nil"/>
              <w:left w:val="nil"/>
              <w:bottom w:val="nil"/>
              <w:right w:val="nil"/>
            </w:tcBorders>
            <w:shd w:val="clear" w:color="auto" w:fill="auto"/>
            <w:noWrap/>
            <w:vAlign w:val="bottom"/>
            <w:hideMark/>
          </w:tcPr>
          <w:p w:rsidR="00364733" w:rsidRPr="00364733" w:rsidRDefault="00364733" w:rsidP="00B36DFE">
            <w:pPr>
              <w:rPr>
                <w:rFonts w:ascii="Times New Roman" w:hAnsi="Times New Roman" w:cs="Times New Roman"/>
              </w:rPr>
            </w:pPr>
          </w:p>
        </w:tc>
        <w:tc>
          <w:tcPr>
            <w:tcW w:w="2268" w:type="dxa"/>
            <w:tcBorders>
              <w:top w:val="nil"/>
              <w:left w:val="nil"/>
              <w:bottom w:val="nil"/>
              <w:right w:val="nil"/>
            </w:tcBorders>
            <w:shd w:val="clear" w:color="auto" w:fill="auto"/>
            <w:vAlign w:val="bottom"/>
            <w:hideMark/>
          </w:tcPr>
          <w:p w:rsidR="00364733" w:rsidRPr="00364733" w:rsidRDefault="00364733" w:rsidP="00B36DFE">
            <w:pPr>
              <w:jc w:val="center"/>
              <w:rPr>
                <w:rFonts w:ascii="Times New Roman" w:hAnsi="Times New Roman" w:cs="Times New Roman"/>
              </w:rPr>
            </w:pPr>
          </w:p>
        </w:tc>
        <w:tc>
          <w:tcPr>
            <w:tcW w:w="2126" w:type="dxa"/>
            <w:gridSpan w:val="2"/>
            <w:tcBorders>
              <w:top w:val="nil"/>
              <w:left w:val="nil"/>
              <w:bottom w:val="nil"/>
              <w:right w:val="nil"/>
            </w:tcBorders>
            <w:shd w:val="clear" w:color="auto" w:fill="auto"/>
            <w:vAlign w:val="bottom"/>
            <w:hideMark/>
          </w:tcPr>
          <w:p w:rsidR="00364733" w:rsidRPr="00364733" w:rsidRDefault="00364733" w:rsidP="00B36DFE">
            <w:pPr>
              <w:jc w:val="center"/>
              <w:rPr>
                <w:rFonts w:ascii="Times New Roman" w:hAnsi="Times New Roman" w:cs="Times New Roman"/>
              </w:rPr>
            </w:pPr>
          </w:p>
        </w:tc>
        <w:tc>
          <w:tcPr>
            <w:tcW w:w="1984" w:type="dxa"/>
            <w:tcBorders>
              <w:top w:val="nil"/>
              <w:left w:val="nil"/>
              <w:bottom w:val="nil"/>
              <w:right w:val="nil"/>
            </w:tcBorders>
            <w:shd w:val="clear" w:color="auto" w:fill="auto"/>
            <w:noWrap/>
            <w:vAlign w:val="bottom"/>
            <w:hideMark/>
          </w:tcPr>
          <w:p w:rsidR="00364733" w:rsidRPr="00364733" w:rsidRDefault="00364733" w:rsidP="00B36DFE">
            <w:pPr>
              <w:jc w:val="right"/>
              <w:rPr>
                <w:rFonts w:ascii="Times New Roman" w:hAnsi="Times New Roman" w:cs="Times New Roman"/>
              </w:rPr>
            </w:pPr>
          </w:p>
        </w:tc>
      </w:tr>
      <w:tr w:rsidR="00364733" w:rsidRPr="00364733" w:rsidTr="00BB0337">
        <w:trPr>
          <w:trHeight w:val="510"/>
        </w:trPr>
        <w:tc>
          <w:tcPr>
            <w:tcW w:w="9085" w:type="dxa"/>
            <w:gridSpan w:val="6"/>
            <w:tcBorders>
              <w:top w:val="nil"/>
              <w:left w:val="nil"/>
              <w:bottom w:val="nil"/>
              <w:right w:val="nil"/>
            </w:tcBorders>
            <w:shd w:val="clear" w:color="auto" w:fill="auto"/>
            <w:vAlign w:val="center"/>
            <w:hideMark/>
          </w:tcPr>
          <w:p w:rsidR="00E56775" w:rsidRDefault="00E56775" w:rsidP="00BB0337">
            <w:pPr>
              <w:jc w:val="center"/>
              <w:rPr>
                <w:rFonts w:ascii="Times New Roman" w:hAnsi="Times New Roman" w:cs="Times New Roman"/>
              </w:rPr>
            </w:pPr>
          </w:p>
          <w:p w:rsidR="00E56775" w:rsidRDefault="00E56775" w:rsidP="00BB0337">
            <w:pPr>
              <w:jc w:val="center"/>
              <w:rPr>
                <w:rFonts w:ascii="Times New Roman" w:hAnsi="Times New Roman" w:cs="Times New Roman"/>
              </w:rPr>
            </w:pPr>
          </w:p>
          <w:p w:rsidR="00E56775" w:rsidRDefault="00E56775" w:rsidP="00BB0337">
            <w:pPr>
              <w:jc w:val="center"/>
              <w:rPr>
                <w:rFonts w:ascii="Times New Roman" w:hAnsi="Times New Roman" w:cs="Times New Roman"/>
              </w:rPr>
            </w:pPr>
          </w:p>
          <w:p w:rsidR="00E56775" w:rsidRDefault="00E56775" w:rsidP="00BB0337">
            <w:pPr>
              <w:jc w:val="center"/>
              <w:rPr>
                <w:rFonts w:ascii="Times New Roman" w:hAnsi="Times New Roman" w:cs="Times New Roman"/>
              </w:rPr>
            </w:pPr>
          </w:p>
          <w:p w:rsidR="00E56775" w:rsidRDefault="00E56775" w:rsidP="00BB0337">
            <w:pPr>
              <w:jc w:val="center"/>
              <w:rPr>
                <w:rFonts w:ascii="Times New Roman" w:hAnsi="Times New Roman" w:cs="Times New Roman"/>
              </w:rPr>
            </w:pPr>
          </w:p>
          <w:p w:rsidR="00E56775" w:rsidRDefault="00E56775" w:rsidP="00BB0337">
            <w:pPr>
              <w:jc w:val="center"/>
              <w:rPr>
                <w:rFonts w:ascii="Times New Roman" w:hAnsi="Times New Roman" w:cs="Times New Roman"/>
              </w:rPr>
            </w:pPr>
          </w:p>
          <w:p w:rsidR="00E56775" w:rsidRDefault="00E56775" w:rsidP="00BB0337">
            <w:pPr>
              <w:jc w:val="center"/>
              <w:rPr>
                <w:rFonts w:ascii="Times New Roman" w:hAnsi="Times New Roman" w:cs="Times New Roman"/>
              </w:rPr>
            </w:pPr>
          </w:p>
          <w:p w:rsidR="009E3A29" w:rsidRDefault="009E3A29" w:rsidP="00E56775">
            <w:pPr>
              <w:rPr>
                <w:rFonts w:ascii="Times New Roman" w:hAnsi="Times New Roman" w:cs="Times New Roman"/>
                <w:lang w:val="sr-Cyrl-CS"/>
              </w:rPr>
            </w:pPr>
          </w:p>
          <w:p w:rsidR="00364733" w:rsidRPr="00364733" w:rsidRDefault="00364733" w:rsidP="00E56775">
            <w:pPr>
              <w:rPr>
                <w:rFonts w:ascii="Times New Roman" w:hAnsi="Times New Roman" w:cs="Times New Roman"/>
              </w:rPr>
            </w:pPr>
            <w:r w:rsidRPr="00364733">
              <w:rPr>
                <w:rFonts w:ascii="Times New Roman" w:hAnsi="Times New Roman" w:cs="Times New Roman"/>
              </w:rPr>
              <w:lastRenderedPageBreak/>
              <w:t xml:space="preserve">ДУГОРОЧНЕ ОБАВЕЗЕ И РАЗГРАНИЧЕЊА ИЗ ТРАНСАКЦИЈА ИЗМЕЂУ ИЛИ УНУТАР ЈЕДИНИЦА ВЛАСТИ  </w:t>
            </w:r>
          </w:p>
        </w:tc>
      </w:tr>
      <w:tr w:rsidR="00364733" w:rsidRPr="00364733" w:rsidTr="00BB0337">
        <w:trPr>
          <w:trHeight w:val="255"/>
        </w:trPr>
        <w:tc>
          <w:tcPr>
            <w:tcW w:w="722" w:type="dxa"/>
            <w:tcBorders>
              <w:top w:val="nil"/>
              <w:left w:val="nil"/>
              <w:bottom w:val="nil"/>
              <w:right w:val="nil"/>
            </w:tcBorders>
            <w:shd w:val="clear" w:color="auto" w:fill="auto"/>
            <w:noWrap/>
            <w:vAlign w:val="bottom"/>
            <w:hideMark/>
          </w:tcPr>
          <w:p w:rsidR="00364733" w:rsidRPr="00364733" w:rsidRDefault="00364733" w:rsidP="00B36DFE">
            <w:pPr>
              <w:jc w:val="center"/>
              <w:rPr>
                <w:rFonts w:ascii="Times New Roman" w:hAnsi="Times New Roman" w:cs="Times New Roman"/>
              </w:rPr>
            </w:pPr>
          </w:p>
        </w:tc>
        <w:tc>
          <w:tcPr>
            <w:tcW w:w="1985" w:type="dxa"/>
            <w:tcBorders>
              <w:top w:val="nil"/>
              <w:left w:val="nil"/>
              <w:bottom w:val="nil"/>
              <w:right w:val="nil"/>
            </w:tcBorders>
            <w:shd w:val="clear" w:color="auto" w:fill="auto"/>
            <w:noWrap/>
            <w:vAlign w:val="bottom"/>
            <w:hideMark/>
          </w:tcPr>
          <w:p w:rsidR="00364733" w:rsidRPr="00364733" w:rsidRDefault="00364733" w:rsidP="00B36DFE">
            <w:pPr>
              <w:rPr>
                <w:rFonts w:ascii="Times New Roman" w:hAnsi="Times New Roman" w:cs="Times New Roman"/>
              </w:rPr>
            </w:pPr>
          </w:p>
        </w:tc>
        <w:tc>
          <w:tcPr>
            <w:tcW w:w="2268" w:type="dxa"/>
            <w:tcBorders>
              <w:top w:val="nil"/>
              <w:left w:val="nil"/>
              <w:bottom w:val="nil"/>
              <w:right w:val="nil"/>
            </w:tcBorders>
            <w:shd w:val="clear" w:color="auto" w:fill="auto"/>
            <w:vAlign w:val="bottom"/>
            <w:hideMark/>
          </w:tcPr>
          <w:p w:rsidR="00364733" w:rsidRPr="00364733" w:rsidRDefault="00364733" w:rsidP="00B36DFE">
            <w:pPr>
              <w:jc w:val="center"/>
              <w:rPr>
                <w:rFonts w:ascii="Times New Roman" w:hAnsi="Times New Roman" w:cs="Times New Roman"/>
              </w:rPr>
            </w:pPr>
          </w:p>
        </w:tc>
        <w:tc>
          <w:tcPr>
            <w:tcW w:w="1665" w:type="dxa"/>
            <w:tcBorders>
              <w:top w:val="nil"/>
              <w:left w:val="nil"/>
              <w:bottom w:val="nil"/>
              <w:right w:val="nil"/>
            </w:tcBorders>
            <w:shd w:val="clear" w:color="auto" w:fill="auto"/>
            <w:vAlign w:val="bottom"/>
            <w:hideMark/>
          </w:tcPr>
          <w:p w:rsidR="00364733" w:rsidRPr="00364733" w:rsidRDefault="00364733" w:rsidP="00B36DFE">
            <w:pPr>
              <w:jc w:val="center"/>
              <w:rPr>
                <w:rFonts w:ascii="Times New Roman" w:hAnsi="Times New Roman" w:cs="Times New Roman"/>
              </w:rPr>
            </w:pPr>
          </w:p>
        </w:tc>
        <w:tc>
          <w:tcPr>
            <w:tcW w:w="2445" w:type="dxa"/>
            <w:gridSpan w:val="2"/>
            <w:tcBorders>
              <w:top w:val="nil"/>
              <w:left w:val="nil"/>
              <w:bottom w:val="nil"/>
              <w:right w:val="nil"/>
            </w:tcBorders>
            <w:shd w:val="clear" w:color="auto" w:fill="auto"/>
            <w:noWrap/>
            <w:vAlign w:val="bottom"/>
            <w:hideMark/>
          </w:tcPr>
          <w:p w:rsidR="00364733" w:rsidRPr="00364733" w:rsidRDefault="00364733" w:rsidP="00B36DFE">
            <w:pPr>
              <w:jc w:val="right"/>
              <w:rPr>
                <w:rFonts w:ascii="Times New Roman" w:hAnsi="Times New Roman" w:cs="Times New Roman"/>
              </w:rPr>
            </w:pPr>
          </w:p>
        </w:tc>
      </w:tr>
      <w:tr w:rsidR="00364733" w:rsidRPr="00364733" w:rsidTr="00BB0337">
        <w:trPr>
          <w:trHeight w:val="1020"/>
        </w:trPr>
        <w:tc>
          <w:tcPr>
            <w:tcW w:w="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64733" w:rsidRPr="00677F18" w:rsidRDefault="00364733" w:rsidP="00B36DFE">
            <w:pPr>
              <w:jc w:val="center"/>
              <w:rPr>
                <w:rFonts w:ascii="Times New Roman" w:hAnsi="Times New Roman" w:cs="Times New Roman"/>
                <w:b/>
              </w:rPr>
            </w:pPr>
            <w:r w:rsidRPr="00677F18">
              <w:rPr>
                <w:rFonts w:ascii="Times New Roman" w:hAnsi="Times New Roman" w:cs="Times New Roman"/>
                <w:b/>
              </w:rPr>
              <w:t>РБ</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rsidR="00364733" w:rsidRPr="00677F18" w:rsidRDefault="00364733" w:rsidP="00B36DFE">
            <w:pPr>
              <w:jc w:val="center"/>
              <w:rPr>
                <w:rFonts w:ascii="Times New Roman" w:hAnsi="Times New Roman" w:cs="Times New Roman"/>
                <w:b/>
              </w:rPr>
            </w:pPr>
            <w:r w:rsidRPr="00677F18">
              <w:rPr>
                <w:rFonts w:ascii="Times New Roman" w:hAnsi="Times New Roman" w:cs="Times New Roman"/>
                <w:b/>
              </w:rPr>
              <w:t>БАНКА</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364733" w:rsidRPr="00677F18" w:rsidRDefault="00364733" w:rsidP="00B36DFE">
            <w:pPr>
              <w:jc w:val="center"/>
              <w:rPr>
                <w:rFonts w:ascii="Times New Roman" w:hAnsi="Times New Roman" w:cs="Times New Roman"/>
                <w:b/>
              </w:rPr>
            </w:pPr>
            <w:r w:rsidRPr="00677F18">
              <w:rPr>
                <w:rFonts w:ascii="Times New Roman" w:hAnsi="Times New Roman" w:cs="Times New Roman"/>
                <w:b/>
              </w:rPr>
              <w:t xml:space="preserve">СВРХА ЗАДУЖЕЊА </w:t>
            </w:r>
          </w:p>
        </w:tc>
        <w:tc>
          <w:tcPr>
            <w:tcW w:w="1665" w:type="dxa"/>
            <w:tcBorders>
              <w:top w:val="single" w:sz="4" w:space="0" w:color="auto"/>
              <w:left w:val="nil"/>
              <w:bottom w:val="single" w:sz="4" w:space="0" w:color="auto"/>
              <w:right w:val="single" w:sz="4" w:space="0" w:color="auto"/>
            </w:tcBorders>
            <w:shd w:val="clear" w:color="auto" w:fill="auto"/>
            <w:vAlign w:val="center"/>
            <w:hideMark/>
          </w:tcPr>
          <w:p w:rsidR="00364733" w:rsidRPr="00677F18" w:rsidRDefault="00364733" w:rsidP="00B36DFE">
            <w:pPr>
              <w:jc w:val="center"/>
              <w:rPr>
                <w:rFonts w:ascii="Times New Roman" w:hAnsi="Times New Roman" w:cs="Times New Roman"/>
                <w:b/>
              </w:rPr>
            </w:pPr>
            <w:r w:rsidRPr="00677F18">
              <w:rPr>
                <w:rFonts w:ascii="Times New Roman" w:hAnsi="Times New Roman" w:cs="Times New Roman"/>
                <w:b/>
              </w:rPr>
              <w:t>УСЛОВИ ОТПЛАТЕ КРЕДИТА</w:t>
            </w:r>
          </w:p>
        </w:tc>
        <w:tc>
          <w:tcPr>
            <w:tcW w:w="2445" w:type="dxa"/>
            <w:gridSpan w:val="2"/>
            <w:tcBorders>
              <w:top w:val="single" w:sz="4" w:space="0" w:color="auto"/>
              <w:left w:val="nil"/>
              <w:bottom w:val="single" w:sz="4" w:space="0" w:color="auto"/>
              <w:right w:val="single" w:sz="4" w:space="0" w:color="auto"/>
            </w:tcBorders>
            <w:shd w:val="clear" w:color="auto" w:fill="auto"/>
            <w:vAlign w:val="center"/>
            <w:hideMark/>
          </w:tcPr>
          <w:p w:rsidR="00364733" w:rsidRPr="00677F18" w:rsidRDefault="00364733" w:rsidP="00B36DFE">
            <w:pPr>
              <w:jc w:val="center"/>
              <w:rPr>
                <w:rFonts w:ascii="Times New Roman" w:hAnsi="Times New Roman" w:cs="Times New Roman"/>
                <w:b/>
              </w:rPr>
            </w:pPr>
            <w:r w:rsidRPr="00677F18">
              <w:rPr>
                <w:rFonts w:ascii="Times New Roman" w:hAnsi="Times New Roman" w:cs="Times New Roman"/>
                <w:b/>
              </w:rPr>
              <w:t>ОСТАТАК ДУГА ПО ГЛАВНИЦИ (НА ДУГОРОЧНИМ ОБАВЕЗАМА)</w:t>
            </w:r>
          </w:p>
        </w:tc>
      </w:tr>
      <w:tr w:rsidR="00364733" w:rsidRPr="00364733" w:rsidTr="00677F18">
        <w:trPr>
          <w:trHeight w:val="1785"/>
        </w:trPr>
        <w:tc>
          <w:tcPr>
            <w:tcW w:w="722" w:type="dxa"/>
            <w:tcBorders>
              <w:top w:val="nil"/>
              <w:left w:val="single" w:sz="4" w:space="0" w:color="auto"/>
              <w:bottom w:val="single" w:sz="4" w:space="0" w:color="auto"/>
              <w:right w:val="single" w:sz="4" w:space="0" w:color="auto"/>
            </w:tcBorders>
            <w:shd w:val="clear" w:color="auto" w:fill="auto"/>
            <w:noWrap/>
            <w:vAlign w:val="center"/>
            <w:hideMark/>
          </w:tcPr>
          <w:p w:rsidR="00364733" w:rsidRPr="00364733" w:rsidRDefault="00364733" w:rsidP="00677F18">
            <w:pPr>
              <w:jc w:val="center"/>
              <w:rPr>
                <w:rFonts w:ascii="Times New Roman" w:hAnsi="Times New Roman" w:cs="Times New Roman"/>
              </w:rPr>
            </w:pPr>
            <w:r w:rsidRPr="00364733">
              <w:rPr>
                <w:rFonts w:ascii="Times New Roman" w:hAnsi="Times New Roman" w:cs="Times New Roman"/>
              </w:rPr>
              <w:t>1</w:t>
            </w:r>
          </w:p>
        </w:tc>
        <w:tc>
          <w:tcPr>
            <w:tcW w:w="1985" w:type="dxa"/>
            <w:tcBorders>
              <w:top w:val="nil"/>
              <w:left w:val="nil"/>
              <w:bottom w:val="single" w:sz="4" w:space="0" w:color="auto"/>
              <w:right w:val="single" w:sz="4" w:space="0" w:color="auto"/>
            </w:tcBorders>
            <w:shd w:val="clear" w:color="auto" w:fill="auto"/>
            <w:noWrap/>
            <w:vAlign w:val="center"/>
            <w:hideMark/>
          </w:tcPr>
          <w:p w:rsidR="00364733" w:rsidRPr="00364733" w:rsidRDefault="00364733" w:rsidP="00677F18">
            <w:pPr>
              <w:jc w:val="center"/>
              <w:rPr>
                <w:rFonts w:ascii="Times New Roman" w:hAnsi="Times New Roman" w:cs="Times New Roman"/>
              </w:rPr>
            </w:pPr>
            <w:r w:rsidRPr="00364733">
              <w:rPr>
                <w:rFonts w:ascii="Times New Roman" w:hAnsi="Times New Roman" w:cs="Times New Roman"/>
              </w:rPr>
              <w:t>Свјетска банка</w:t>
            </w:r>
          </w:p>
        </w:tc>
        <w:tc>
          <w:tcPr>
            <w:tcW w:w="2268" w:type="dxa"/>
            <w:tcBorders>
              <w:top w:val="nil"/>
              <w:left w:val="nil"/>
              <w:bottom w:val="single" w:sz="4" w:space="0" w:color="auto"/>
              <w:right w:val="single" w:sz="4" w:space="0" w:color="auto"/>
            </w:tcBorders>
            <w:shd w:val="clear" w:color="auto" w:fill="auto"/>
            <w:vAlign w:val="center"/>
            <w:hideMark/>
          </w:tcPr>
          <w:p w:rsidR="00364733" w:rsidRPr="00364733" w:rsidRDefault="00364733" w:rsidP="00677F18">
            <w:pPr>
              <w:jc w:val="center"/>
              <w:rPr>
                <w:rFonts w:ascii="Times New Roman" w:hAnsi="Times New Roman" w:cs="Times New Roman"/>
              </w:rPr>
            </w:pPr>
            <w:r w:rsidRPr="00364733">
              <w:rPr>
                <w:rFonts w:ascii="Times New Roman" w:hAnsi="Times New Roman" w:cs="Times New Roman"/>
              </w:rPr>
              <w:t>супсидијарни споразум за водоснабдијевање и комуналну инфраструктуру по Одлуци Народне скупштине РС број 02-147/99</w:t>
            </w:r>
          </w:p>
        </w:tc>
        <w:tc>
          <w:tcPr>
            <w:tcW w:w="1665" w:type="dxa"/>
            <w:tcBorders>
              <w:top w:val="nil"/>
              <w:left w:val="nil"/>
              <w:bottom w:val="single" w:sz="4" w:space="0" w:color="auto"/>
              <w:right w:val="single" w:sz="4" w:space="0" w:color="auto"/>
            </w:tcBorders>
            <w:shd w:val="clear" w:color="auto" w:fill="auto"/>
            <w:vAlign w:val="center"/>
            <w:hideMark/>
          </w:tcPr>
          <w:p w:rsidR="00364733" w:rsidRPr="00364733" w:rsidRDefault="00364733" w:rsidP="00677F18">
            <w:pPr>
              <w:jc w:val="center"/>
              <w:rPr>
                <w:rFonts w:ascii="Times New Roman" w:hAnsi="Times New Roman" w:cs="Times New Roman"/>
              </w:rPr>
            </w:pPr>
            <w:r w:rsidRPr="00364733">
              <w:rPr>
                <w:rFonts w:ascii="Times New Roman" w:hAnsi="Times New Roman" w:cs="Times New Roman"/>
              </w:rPr>
              <w:t>Износ главнице: 582.704,73 КМ          Рок отплате: 30.09.2030.</w:t>
            </w:r>
          </w:p>
        </w:tc>
        <w:tc>
          <w:tcPr>
            <w:tcW w:w="2445" w:type="dxa"/>
            <w:gridSpan w:val="2"/>
            <w:tcBorders>
              <w:top w:val="nil"/>
              <w:left w:val="nil"/>
              <w:bottom w:val="single" w:sz="4" w:space="0" w:color="auto"/>
              <w:right w:val="single" w:sz="4" w:space="0" w:color="auto"/>
            </w:tcBorders>
            <w:shd w:val="clear" w:color="auto" w:fill="auto"/>
            <w:noWrap/>
            <w:vAlign w:val="center"/>
            <w:hideMark/>
          </w:tcPr>
          <w:p w:rsidR="00364733" w:rsidRPr="00364733" w:rsidRDefault="00364733" w:rsidP="00677F18">
            <w:pPr>
              <w:jc w:val="center"/>
              <w:rPr>
                <w:rFonts w:ascii="Times New Roman" w:hAnsi="Times New Roman" w:cs="Times New Roman"/>
                <w:lang w:val="sr-Cyrl-BA"/>
              </w:rPr>
            </w:pPr>
            <w:r w:rsidRPr="00364733">
              <w:rPr>
                <w:rFonts w:ascii="Times New Roman" w:hAnsi="Times New Roman" w:cs="Times New Roman"/>
              </w:rPr>
              <w:t>262.199,10</w:t>
            </w:r>
          </w:p>
        </w:tc>
      </w:tr>
      <w:tr w:rsidR="00364733" w:rsidRPr="00364733" w:rsidTr="00677F18">
        <w:trPr>
          <w:trHeight w:val="1952"/>
        </w:trPr>
        <w:tc>
          <w:tcPr>
            <w:tcW w:w="722" w:type="dxa"/>
            <w:tcBorders>
              <w:top w:val="nil"/>
              <w:left w:val="single" w:sz="4" w:space="0" w:color="auto"/>
              <w:bottom w:val="single" w:sz="4" w:space="0" w:color="auto"/>
              <w:right w:val="single" w:sz="4" w:space="0" w:color="auto"/>
            </w:tcBorders>
            <w:shd w:val="clear" w:color="auto" w:fill="auto"/>
            <w:noWrap/>
            <w:vAlign w:val="center"/>
            <w:hideMark/>
          </w:tcPr>
          <w:p w:rsidR="00364733" w:rsidRPr="00364733" w:rsidRDefault="00364733" w:rsidP="00677F18">
            <w:pPr>
              <w:jc w:val="center"/>
              <w:rPr>
                <w:rFonts w:ascii="Times New Roman" w:hAnsi="Times New Roman" w:cs="Times New Roman"/>
              </w:rPr>
            </w:pPr>
            <w:r w:rsidRPr="00364733">
              <w:rPr>
                <w:rFonts w:ascii="Times New Roman" w:hAnsi="Times New Roman" w:cs="Times New Roman"/>
              </w:rPr>
              <w:t>2</w:t>
            </w:r>
          </w:p>
        </w:tc>
        <w:tc>
          <w:tcPr>
            <w:tcW w:w="1985" w:type="dxa"/>
            <w:tcBorders>
              <w:top w:val="nil"/>
              <w:left w:val="nil"/>
              <w:bottom w:val="single" w:sz="4" w:space="0" w:color="auto"/>
              <w:right w:val="single" w:sz="4" w:space="0" w:color="auto"/>
            </w:tcBorders>
            <w:shd w:val="clear" w:color="auto" w:fill="auto"/>
            <w:noWrap/>
            <w:vAlign w:val="center"/>
            <w:hideMark/>
          </w:tcPr>
          <w:p w:rsidR="00364733" w:rsidRPr="00364733" w:rsidRDefault="00364733" w:rsidP="00677F18">
            <w:pPr>
              <w:jc w:val="center"/>
              <w:rPr>
                <w:rFonts w:ascii="Times New Roman" w:hAnsi="Times New Roman" w:cs="Times New Roman"/>
              </w:rPr>
            </w:pPr>
            <w:r w:rsidRPr="00364733">
              <w:rPr>
                <w:rFonts w:ascii="Times New Roman" w:hAnsi="Times New Roman" w:cs="Times New Roman"/>
              </w:rPr>
              <w:t>Свјетска банка</w:t>
            </w:r>
          </w:p>
        </w:tc>
        <w:tc>
          <w:tcPr>
            <w:tcW w:w="2268" w:type="dxa"/>
            <w:tcBorders>
              <w:top w:val="nil"/>
              <w:left w:val="nil"/>
              <w:bottom w:val="single" w:sz="4" w:space="0" w:color="auto"/>
              <w:right w:val="single" w:sz="4" w:space="0" w:color="auto"/>
            </w:tcBorders>
            <w:shd w:val="clear" w:color="auto" w:fill="auto"/>
            <w:vAlign w:val="center"/>
            <w:hideMark/>
          </w:tcPr>
          <w:p w:rsidR="00364733" w:rsidRPr="00364733" w:rsidRDefault="00364733" w:rsidP="00677F18">
            <w:pPr>
              <w:jc w:val="center"/>
              <w:rPr>
                <w:rFonts w:ascii="Times New Roman" w:hAnsi="Times New Roman" w:cs="Times New Roman"/>
              </w:rPr>
            </w:pPr>
            <w:r w:rsidRPr="00364733">
              <w:rPr>
                <w:rFonts w:ascii="Times New Roman" w:hAnsi="Times New Roman" w:cs="Times New Roman"/>
              </w:rPr>
              <w:t>Пројекат хитног опоравка од поплава, у складу са Одлуком Владе РС о алокацији кредитних средстава Свјетске банке-Међународне асоцијације за развој</w:t>
            </w:r>
          </w:p>
        </w:tc>
        <w:tc>
          <w:tcPr>
            <w:tcW w:w="1665" w:type="dxa"/>
            <w:tcBorders>
              <w:top w:val="nil"/>
              <w:left w:val="nil"/>
              <w:bottom w:val="single" w:sz="4" w:space="0" w:color="auto"/>
              <w:right w:val="single" w:sz="4" w:space="0" w:color="auto"/>
            </w:tcBorders>
            <w:shd w:val="clear" w:color="auto" w:fill="auto"/>
            <w:vAlign w:val="center"/>
            <w:hideMark/>
          </w:tcPr>
          <w:p w:rsidR="00364733" w:rsidRPr="00364733" w:rsidRDefault="00364733" w:rsidP="00677F18">
            <w:pPr>
              <w:jc w:val="center"/>
              <w:rPr>
                <w:rFonts w:ascii="Times New Roman" w:hAnsi="Times New Roman" w:cs="Times New Roman"/>
              </w:rPr>
            </w:pPr>
            <w:r w:rsidRPr="00364733">
              <w:rPr>
                <w:rFonts w:ascii="Times New Roman" w:hAnsi="Times New Roman" w:cs="Times New Roman"/>
              </w:rPr>
              <w:t>Износ главнице: 1.413.526,74 КМ Износ камате: 54.119,68 КМ Каматна стопа: 1,25%    Рок отплате: 15.02.2039.</w:t>
            </w:r>
          </w:p>
        </w:tc>
        <w:tc>
          <w:tcPr>
            <w:tcW w:w="2445" w:type="dxa"/>
            <w:gridSpan w:val="2"/>
            <w:tcBorders>
              <w:top w:val="nil"/>
              <w:left w:val="nil"/>
              <w:bottom w:val="single" w:sz="4" w:space="0" w:color="auto"/>
              <w:right w:val="single" w:sz="4" w:space="0" w:color="auto"/>
            </w:tcBorders>
            <w:shd w:val="clear" w:color="auto" w:fill="auto"/>
            <w:noWrap/>
            <w:vAlign w:val="center"/>
            <w:hideMark/>
          </w:tcPr>
          <w:p w:rsidR="00364733" w:rsidRPr="00364733" w:rsidRDefault="00364733" w:rsidP="00677F18">
            <w:pPr>
              <w:jc w:val="center"/>
              <w:rPr>
                <w:rFonts w:ascii="Times New Roman" w:hAnsi="Times New Roman" w:cs="Times New Roman"/>
                <w:lang w:val="sr-Cyrl-BA"/>
              </w:rPr>
            </w:pPr>
            <w:r w:rsidRPr="00364733">
              <w:rPr>
                <w:rFonts w:ascii="Times New Roman" w:hAnsi="Times New Roman" w:cs="Times New Roman"/>
                <w:lang w:val="sr-Cyrl-BA"/>
              </w:rPr>
              <w:t>1.413.526,74</w:t>
            </w:r>
          </w:p>
        </w:tc>
      </w:tr>
      <w:tr w:rsidR="00364733" w:rsidRPr="00364733" w:rsidTr="00BB0337">
        <w:trPr>
          <w:trHeight w:val="255"/>
        </w:trPr>
        <w:tc>
          <w:tcPr>
            <w:tcW w:w="664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64733" w:rsidRPr="00364733" w:rsidRDefault="00364733" w:rsidP="00B36DFE">
            <w:pPr>
              <w:rPr>
                <w:rFonts w:ascii="Times New Roman" w:hAnsi="Times New Roman" w:cs="Times New Roman"/>
              </w:rPr>
            </w:pPr>
            <w:r w:rsidRPr="00364733">
              <w:rPr>
                <w:rFonts w:ascii="Times New Roman" w:hAnsi="Times New Roman" w:cs="Times New Roman"/>
              </w:rPr>
              <w:t>УКУПНО</w:t>
            </w:r>
          </w:p>
        </w:tc>
        <w:tc>
          <w:tcPr>
            <w:tcW w:w="2445" w:type="dxa"/>
            <w:gridSpan w:val="2"/>
            <w:tcBorders>
              <w:top w:val="nil"/>
              <w:left w:val="nil"/>
              <w:bottom w:val="single" w:sz="4" w:space="0" w:color="auto"/>
              <w:right w:val="single" w:sz="4" w:space="0" w:color="auto"/>
            </w:tcBorders>
            <w:shd w:val="clear" w:color="auto" w:fill="auto"/>
            <w:noWrap/>
            <w:vAlign w:val="bottom"/>
            <w:hideMark/>
          </w:tcPr>
          <w:p w:rsidR="00364733" w:rsidRPr="00364733" w:rsidRDefault="00364733" w:rsidP="00677F18">
            <w:pPr>
              <w:jc w:val="center"/>
              <w:rPr>
                <w:rFonts w:ascii="Times New Roman" w:hAnsi="Times New Roman" w:cs="Times New Roman"/>
                <w:lang w:val="sr-Cyrl-BA"/>
              </w:rPr>
            </w:pPr>
            <w:r w:rsidRPr="00364733">
              <w:rPr>
                <w:rFonts w:ascii="Times New Roman" w:hAnsi="Times New Roman" w:cs="Times New Roman"/>
                <w:lang w:val="sr-Cyrl-BA"/>
              </w:rPr>
              <w:t>1.675.726,00</w:t>
            </w:r>
          </w:p>
        </w:tc>
      </w:tr>
    </w:tbl>
    <w:p w:rsidR="00364733" w:rsidRPr="00A564AD" w:rsidRDefault="00364733" w:rsidP="004A407F">
      <w:pPr>
        <w:contextualSpacing/>
        <w:jc w:val="both"/>
        <w:rPr>
          <w:rFonts w:ascii="Times New Roman" w:hAnsi="Times New Roman" w:cs="Times New Roman"/>
          <w:b/>
          <w:lang w:val="sr-Cyrl-CS"/>
        </w:rPr>
      </w:pPr>
    </w:p>
    <w:p w:rsidR="001C6F89" w:rsidRDefault="00677F18" w:rsidP="004A407F">
      <w:pPr>
        <w:contextualSpacing/>
        <w:jc w:val="both"/>
        <w:rPr>
          <w:rFonts w:ascii="Times New Roman" w:hAnsi="Times New Roman" w:cs="Times New Roman"/>
          <w:b/>
          <w:lang w:val="sr-Cyrl-CS"/>
        </w:rPr>
      </w:pPr>
      <w:r w:rsidRPr="00677F18">
        <w:rPr>
          <w:rFonts w:ascii="Times New Roman" w:hAnsi="Times New Roman" w:cs="Times New Roman"/>
          <w:b/>
          <w:lang w:val="sr-Cyrl-CS"/>
        </w:rPr>
        <w:t xml:space="preserve">7. </w:t>
      </w:r>
      <w:r w:rsidR="00E320B8">
        <w:rPr>
          <w:rFonts w:ascii="Times New Roman" w:hAnsi="Times New Roman" w:cs="Times New Roman"/>
          <w:b/>
          <w:lang w:val="sr-Cyrl-CS"/>
        </w:rPr>
        <w:t xml:space="preserve">СТАЊЕ ИМОВИНЕ, ОБАВЕЗА И ИЗВОРА СРЕДСТАВА </w:t>
      </w:r>
    </w:p>
    <w:p w:rsidR="00E320B8" w:rsidRDefault="00E320B8" w:rsidP="004A407F">
      <w:pPr>
        <w:contextualSpacing/>
        <w:jc w:val="both"/>
        <w:rPr>
          <w:rFonts w:ascii="Times New Roman" w:hAnsi="Times New Roman" w:cs="Times New Roman"/>
          <w:b/>
          <w:lang w:val="sr-Cyrl-CS"/>
        </w:rPr>
      </w:pPr>
    </w:p>
    <w:p w:rsidR="008201EB" w:rsidRDefault="00E320B8" w:rsidP="00B36DFE">
      <w:pPr>
        <w:contextualSpacing/>
        <w:jc w:val="both"/>
        <w:rPr>
          <w:rFonts w:ascii="Times New Roman" w:hAnsi="Times New Roman" w:cs="Times New Roman"/>
          <w:lang w:val="sr-Cyrl-CS"/>
        </w:rPr>
      </w:pPr>
      <w:r w:rsidRPr="00B36DFE">
        <w:rPr>
          <w:rFonts w:ascii="Times New Roman" w:hAnsi="Times New Roman" w:cs="Times New Roman"/>
          <w:b/>
          <w:lang w:val="sr-Cyrl-CS"/>
        </w:rPr>
        <w:t>Стање имовине</w:t>
      </w:r>
      <w:r w:rsidR="00B75CE7">
        <w:rPr>
          <w:rFonts w:ascii="Times New Roman" w:hAnsi="Times New Roman" w:cs="Times New Roman"/>
          <w:b/>
          <w:lang w:val="sr-Cyrl-CS"/>
        </w:rPr>
        <w:t xml:space="preserve"> (УКУПНА АКТИВА)</w:t>
      </w:r>
      <w:r>
        <w:rPr>
          <w:rFonts w:ascii="Times New Roman" w:hAnsi="Times New Roman" w:cs="Times New Roman"/>
          <w:lang w:val="sr-Cyrl-CS"/>
        </w:rPr>
        <w:t xml:space="preserve">, </w:t>
      </w:r>
      <w:r w:rsidR="00B36DFE">
        <w:rPr>
          <w:rFonts w:ascii="Times New Roman" w:hAnsi="Times New Roman" w:cs="Times New Roman"/>
          <w:lang w:val="sr-Cyrl-CS"/>
        </w:rPr>
        <w:t>према Билансу стања на дан 31.12.2019. године, износи 333.723.744,00 КМ (пословна актива 315.780.563,00 КМ+ванбилансна актива 17.943.181,00 КМ) и чине је текућа имовина и стална имовина.</w:t>
      </w:r>
    </w:p>
    <w:p w:rsidR="00B36DFE" w:rsidRDefault="00B36DFE" w:rsidP="00B36DFE">
      <w:pPr>
        <w:contextualSpacing/>
        <w:jc w:val="both"/>
        <w:rPr>
          <w:rFonts w:ascii="Times New Roman" w:hAnsi="Times New Roman" w:cs="Times New Roman"/>
          <w:lang w:val="sr-Cyrl-CS"/>
        </w:rPr>
      </w:pPr>
      <w:r>
        <w:rPr>
          <w:rFonts w:ascii="Times New Roman" w:hAnsi="Times New Roman" w:cs="Times New Roman"/>
          <w:lang w:val="sr-Cyrl-CS"/>
        </w:rPr>
        <w:t>Текућа имовина исказана је у нето</w:t>
      </w:r>
      <w:r w:rsidR="00394171">
        <w:rPr>
          <w:rFonts w:ascii="Times New Roman" w:hAnsi="Times New Roman" w:cs="Times New Roman"/>
          <w:lang w:val="sr-Cyrl-CS"/>
        </w:rPr>
        <w:t xml:space="preserve"> вриједности 11.774.978,00 КМ, од чега се највећи дио односи на краткорочна потраживања (потраживања по основу продаје извршених услуга, потраживања за ненаплаћене порезе и доприносе и сл.) у износу од </w:t>
      </w:r>
      <w:r w:rsidR="000A1DF7">
        <w:rPr>
          <w:rFonts w:ascii="Times New Roman" w:hAnsi="Times New Roman" w:cs="Times New Roman"/>
          <w:lang w:val="sr-Cyrl-CS"/>
        </w:rPr>
        <w:t>8.413.374,00 КМ.</w:t>
      </w:r>
    </w:p>
    <w:p w:rsidR="000A1DF7" w:rsidRDefault="000A1DF7" w:rsidP="00B36DFE">
      <w:pPr>
        <w:contextualSpacing/>
        <w:jc w:val="both"/>
        <w:rPr>
          <w:rFonts w:ascii="Times New Roman" w:hAnsi="Times New Roman" w:cs="Times New Roman"/>
          <w:lang w:val="sr-Cyrl-CS"/>
        </w:rPr>
      </w:pPr>
      <w:r>
        <w:rPr>
          <w:rFonts w:ascii="Times New Roman" w:hAnsi="Times New Roman" w:cs="Times New Roman"/>
          <w:lang w:val="sr-Cyrl-CS"/>
        </w:rPr>
        <w:t>Стална имовина исказана је у нето вриједности 304.005.585,00 КМ. Највећи дио сталне имовине чини произведена стална имовина у износу од 214.451.332,00 КМ, коју чине зграде и објекти, постројења и опрема, биолошка имовина, инвестициона имовина и сл.</w:t>
      </w:r>
    </w:p>
    <w:p w:rsidR="000F4977" w:rsidRDefault="000F4977" w:rsidP="00B36DFE">
      <w:pPr>
        <w:contextualSpacing/>
        <w:jc w:val="both"/>
        <w:rPr>
          <w:rFonts w:ascii="Times New Roman" w:hAnsi="Times New Roman" w:cs="Times New Roman"/>
          <w:lang w:val="sr-Cyrl-CS"/>
        </w:rPr>
      </w:pPr>
    </w:p>
    <w:p w:rsidR="00B75CE7" w:rsidRDefault="00B75CE7" w:rsidP="00B36DFE">
      <w:pPr>
        <w:contextualSpacing/>
        <w:jc w:val="both"/>
        <w:rPr>
          <w:rFonts w:ascii="Times New Roman" w:hAnsi="Times New Roman" w:cs="Times New Roman"/>
          <w:lang w:val="sr-Cyrl-CS"/>
        </w:rPr>
      </w:pPr>
      <w:r>
        <w:rPr>
          <w:rFonts w:ascii="Times New Roman" w:hAnsi="Times New Roman" w:cs="Times New Roman"/>
          <w:b/>
          <w:lang w:val="sr-Cyrl-CS"/>
        </w:rPr>
        <w:t xml:space="preserve">Стање обавеза и извора средстава (УКУПНА ПАСИВА), </w:t>
      </w:r>
      <w:r>
        <w:rPr>
          <w:rFonts w:ascii="Times New Roman" w:hAnsi="Times New Roman" w:cs="Times New Roman"/>
          <w:lang w:val="sr-Cyrl-CS"/>
        </w:rPr>
        <w:t>према Билансу стања на дан 31.12.2019. године, износи 333.723.744,00 КМ (пословна пасива 315.780.563,00КМ+ванбилансна пасива 17.943.181,00 КМ)</w:t>
      </w:r>
      <w:r w:rsidR="002F35ED">
        <w:rPr>
          <w:rFonts w:ascii="Times New Roman" w:hAnsi="Times New Roman" w:cs="Times New Roman"/>
          <w:lang w:val="sr-Cyrl-CS"/>
        </w:rPr>
        <w:t>.</w:t>
      </w:r>
    </w:p>
    <w:p w:rsidR="00987822" w:rsidRDefault="002F35ED" w:rsidP="00B36DFE">
      <w:pPr>
        <w:contextualSpacing/>
        <w:jc w:val="both"/>
        <w:rPr>
          <w:rFonts w:ascii="Times New Roman" w:hAnsi="Times New Roman" w:cs="Times New Roman"/>
          <w:lang w:val="sr-Cyrl-CS"/>
        </w:rPr>
      </w:pPr>
      <w:r w:rsidRPr="00E56775">
        <w:rPr>
          <w:rFonts w:ascii="Times New Roman" w:hAnsi="Times New Roman" w:cs="Times New Roman"/>
          <w:i/>
          <w:lang w:val="sr-Cyrl-CS"/>
        </w:rPr>
        <w:lastRenderedPageBreak/>
        <w:t>Обавезе и разграничења</w:t>
      </w:r>
      <w:r>
        <w:rPr>
          <w:rFonts w:ascii="Times New Roman" w:hAnsi="Times New Roman" w:cs="Times New Roman"/>
          <w:lang w:val="sr-Cyrl-CS"/>
        </w:rPr>
        <w:t xml:space="preserve"> исказан</w:t>
      </w:r>
      <w:r w:rsidR="00E56775">
        <w:rPr>
          <w:rFonts w:ascii="Times New Roman" w:hAnsi="Times New Roman" w:cs="Times New Roman"/>
          <w:lang w:val="sr-Cyrl-CS"/>
        </w:rPr>
        <w:t>и</w:t>
      </w:r>
      <w:r>
        <w:rPr>
          <w:rFonts w:ascii="Times New Roman" w:hAnsi="Times New Roman" w:cs="Times New Roman"/>
          <w:lang w:val="sr-Cyrl-CS"/>
        </w:rPr>
        <w:t xml:space="preserve"> су у укупном износу 36.335.002,00 КМ. Од тога се 25.532.448,00 КМ односи на дугорочне о</w:t>
      </w:r>
      <w:r w:rsidR="00987822">
        <w:rPr>
          <w:rFonts w:ascii="Times New Roman" w:hAnsi="Times New Roman" w:cs="Times New Roman"/>
          <w:lang w:val="sr-Cyrl-CS"/>
        </w:rPr>
        <w:t xml:space="preserve">бавезе (објашњено у тачки 6.), а износ од 10.802.554,00 КМ представља краткорочне обавезе. </w:t>
      </w:r>
    </w:p>
    <w:p w:rsidR="002F35ED" w:rsidRDefault="00987822" w:rsidP="00B36DFE">
      <w:pPr>
        <w:contextualSpacing/>
        <w:jc w:val="both"/>
        <w:rPr>
          <w:rFonts w:ascii="Times New Roman" w:hAnsi="Times New Roman" w:cs="Times New Roman"/>
          <w:lang w:val="sr-Cyrl-CS"/>
        </w:rPr>
      </w:pPr>
      <w:r>
        <w:rPr>
          <w:rFonts w:ascii="Times New Roman" w:hAnsi="Times New Roman" w:cs="Times New Roman"/>
          <w:lang w:val="sr-Cyrl-CS"/>
        </w:rPr>
        <w:t>Структуру краткорочних обавеза</w:t>
      </w:r>
      <w:r w:rsidR="006B0820">
        <w:rPr>
          <w:rFonts w:ascii="Times New Roman" w:hAnsi="Times New Roman" w:cs="Times New Roman"/>
          <w:lang w:val="sr-Cyrl-CS"/>
        </w:rPr>
        <w:t xml:space="preserve"> и разграничења</w:t>
      </w:r>
      <w:r>
        <w:rPr>
          <w:rFonts w:ascii="Times New Roman" w:hAnsi="Times New Roman" w:cs="Times New Roman"/>
          <w:lang w:val="sr-Cyrl-CS"/>
        </w:rPr>
        <w:t xml:space="preserve"> чине:</w:t>
      </w:r>
    </w:p>
    <w:p w:rsidR="00987822" w:rsidRDefault="00987822" w:rsidP="00B36DFE">
      <w:pPr>
        <w:contextualSpacing/>
        <w:jc w:val="both"/>
        <w:rPr>
          <w:rFonts w:ascii="Times New Roman" w:hAnsi="Times New Roman" w:cs="Times New Roman"/>
          <w:lang w:val="sr-Cyrl-CS"/>
        </w:rPr>
      </w:pPr>
      <w:r>
        <w:rPr>
          <w:rFonts w:ascii="Times New Roman" w:hAnsi="Times New Roman" w:cs="Times New Roman"/>
          <w:lang w:val="sr-Cyrl-CS"/>
        </w:rPr>
        <w:t xml:space="preserve">-краткорочне финансијске обавезе-односе се на обавезе по основу дијела отплата које доспијевају на наплату 2020. </w:t>
      </w:r>
      <w:r w:rsidR="007708AA">
        <w:rPr>
          <w:rFonts w:ascii="Times New Roman" w:hAnsi="Times New Roman" w:cs="Times New Roman"/>
          <w:lang w:val="sr-Cyrl-CS"/>
        </w:rPr>
        <w:t>г</w:t>
      </w:r>
      <w:r>
        <w:rPr>
          <w:rFonts w:ascii="Times New Roman" w:hAnsi="Times New Roman" w:cs="Times New Roman"/>
          <w:lang w:val="sr-Cyrl-CS"/>
        </w:rPr>
        <w:t xml:space="preserve">одине, </w:t>
      </w:r>
      <w:r w:rsidR="0006205D">
        <w:rPr>
          <w:rFonts w:ascii="Times New Roman" w:hAnsi="Times New Roman" w:cs="Times New Roman"/>
          <w:lang w:val="sr-Cyrl-CS"/>
        </w:rPr>
        <w:t>износ 2.841.591,00 КМ</w:t>
      </w:r>
    </w:p>
    <w:p w:rsidR="0006205D" w:rsidRDefault="0006205D" w:rsidP="00B36DFE">
      <w:pPr>
        <w:contextualSpacing/>
        <w:jc w:val="both"/>
        <w:rPr>
          <w:rFonts w:ascii="Times New Roman" w:hAnsi="Times New Roman" w:cs="Times New Roman"/>
          <w:lang w:val="sr-Cyrl-CS"/>
        </w:rPr>
      </w:pPr>
      <w:r>
        <w:rPr>
          <w:rFonts w:ascii="Times New Roman" w:hAnsi="Times New Roman" w:cs="Times New Roman"/>
          <w:lang w:val="sr-Cyrl-CS"/>
        </w:rPr>
        <w:t>-обавезе за лична примања запослених</w:t>
      </w:r>
      <w:r w:rsidR="006B0820">
        <w:rPr>
          <w:rFonts w:ascii="Times New Roman" w:hAnsi="Times New Roman" w:cs="Times New Roman"/>
          <w:lang w:val="sr-Cyrl-CS"/>
        </w:rPr>
        <w:t>,</w:t>
      </w:r>
      <w:r>
        <w:rPr>
          <w:rFonts w:ascii="Times New Roman" w:hAnsi="Times New Roman" w:cs="Times New Roman"/>
          <w:lang w:val="sr-Cyrl-CS"/>
        </w:rPr>
        <w:t xml:space="preserve"> у износу 1.424.150,00 КМ</w:t>
      </w:r>
    </w:p>
    <w:p w:rsidR="0006205D" w:rsidRDefault="0006205D" w:rsidP="00B36DFE">
      <w:pPr>
        <w:contextualSpacing/>
        <w:jc w:val="both"/>
        <w:rPr>
          <w:rFonts w:ascii="Times New Roman" w:hAnsi="Times New Roman" w:cs="Times New Roman"/>
          <w:lang w:val="sr-Cyrl-CS"/>
        </w:rPr>
      </w:pPr>
      <w:r>
        <w:rPr>
          <w:rFonts w:ascii="Times New Roman" w:hAnsi="Times New Roman" w:cs="Times New Roman"/>
          <w:lang w:val="sr-Cyrl-CS"/>
        </w:rPr>
        <w:t>-</w:t>
      </w:r>
      <w:r w:rsidR="006B0820">
        <w:rPr>
          <w:rFonts w:ascii="Times New Roman" w:hAnsi="Times New Roman" w:cs="Times New Roman"/>
          <w:lang w:val="sr-Cyrl-CS"/>
        </w:rPr>
        <w:t>обавезе из пословања за набавку робе и услуга, у износу 3.831.937,00 КМ</w:t>
      </w:r>
    </w:p>
    <w:p w:rsidR="006B0820" w:rsidRDefault="006B0820" w:rsidP="00B36DFE">
      <w:pPr>
        <w:contextualSpacing/>
        <w:jc w:val="both"/>
        <w:rPr>
          <w:rFonts w:ascii="Times New Roman" w:hAnsi="Times New Roman" w:cs="Times New Roman"/>
          <w:lang w:val="sr-Cyrl-CS"/>
        </w:rPr>
      </w:pPr>
      <w:r>
        <w:rPr>
          <w:rFonts w:ascii="Times New Roman" w:hAnsi="Times New Roman" w:cs="Times New Roman"/>
          <w:lang w:val="sr-Cyrl-CS"/>
        </w:rPr>
        <w:t>-обавезе за субвенције, грантове и дознаке на име социјалне заштите, у износу 2.195.970,00 КМ</w:t>
      </w:r>
    </w:p>
    <w:p w:rsidR="006B0820" w:rsidRDefault="006B0820" w:rsidP="00B36DFE">
      <w:pPr>
        <w:contextualSpacing/>
        <w:jc w:val="both"/>
        <w:rPr>
          <w:rFonts w:ascii="Times New Roman" w:hAnsi="Times New Roman" w:cs="Times New Roman"/>
          <w:lang w:val="sr-Cyrl-CS"/>
        </w:rPr>
      </w:pPr>
      <w:r>
        <w:rPr>
          <w:rFonts w:ascii="Times New Roman" w:hAnsi="Times New Roman" w:cs="Times New Roman"/>
          <w:lang w:val="sr-Cyrl-CS"/>
        </w:rPr>
        <w:t>-краткорочна резервисањ</w:t>
      </w:r>
      <w:r w:rsidR="00E56775">
        <w:rPr>
          <w:rFonts w:ascii="Times New Roman" w:hAnsi="Times New Roman" w:cs="Times New Roman"/>
          <w:lang w:val="sr-Cyrl-CS"/>
        </w:rPr>
        <w:t>а и разграничења, ( укалкулисан</w:t>
      </w:r>
      <w:r>
        <w:rPr>
          <w:rFonts w:ascii="Times New Roman" w:hAnsi="Times New Roman" w:cs="Times New Roman"/>
          <w:lang w:val="sr-Cyrl-CS"/>
        </w:rPr>
        <w:t xml:space="preserve">е обавезе по Закључцима, резервисања по основу судских спорова и сл.), у износу 475.950,00 КМ </w:t>
      </w:r>
    </w:p>
    <w:p w:rsidR="006B0820" w:rsidRDefault="006B0820" w:rsidP="00B36DFE">
      <w:pPr>
        <w:contextualSpacing/>
        <w:jc w:val="both"/>
        <w:rPr>
          <w:rFonts w:ascii="Times New Roman" w:hAnsi="Times New Roman" w:cs="Times New Roman"/>
          <w:lang w:val="sr-Cyrl-CS"/>
        </w:rPr>
      </w:pPr>
      <w:r>
        <w:rPr>
          <w:rFonts w:ascii="Times New Roman" w:hAnsi="Times New Roman" w:cs="Times New Roman"/>
          <w:lang w:val="sr-Cyrl-CS"/>
        </w:rPr>
        <w:t>-остале краткорочне обавезе и краткорочне обавезе и разграничења по основу трансакција са другим јединицама власти, у укупном износу 32.956,00 КМ.</w:t>
      </w:r>
    </w:p>
    <w:p w:rsidR="000F4977" w:rsidRDefault="006B0820" w:rsidP="00B36DFE">
      <w:pPr>
        <w:contextualSpacing/>
        <w:jc w:val="both"/>
        <w:rPr>
          <w:rFonts w:ascii="Times New Roman" w:hAnsi="Times New Roman" w:cs="Times New Roman"/>
          <w:lang w:val="sr-Cyrl-CS"/>
        </w:rPr>
      </w:pPr>
      <w:r w:rsidRPr="00E56775">
        <w:rPr>
          <w:rFonts w:ascii="Times New Roman" w:hAnsi="Times New Roman" w:cs="Times New Roman"/>
          <w:i/>
          <w:lang w:val="sr-Cyrl-CS"/>
        </w:rPr>
        <w:t>Властити извори</w:t>
      </w:r>
      <w:r w:rsidR="006A17D2">
        <w:rPr>
          <w:rFonts w:ascii="Times New Roman" w:hAnsi="Times New Roman" w:cs="Times New Roman"/>
          <w:lang w:val="sr-Cyrl-CS"/>
        </w:rPr>
        <w:t xml:space="preserve"> исказани су у износу 279.445.561,00 КМ. Чине </w:t>
      </w:r>
      <w:r w:rsidR="00C17B5B">
        <w:rPr>
          <w:rFonts w:ascii="Times New Roman" w:hAnsi="Times New Roman" w:cs="Times New Roman"/>
          <w:lang w:val="sr-Cyrl-CS"/>
        </w:rPr>
        <w:t>их:</w:t>
      </w:r>
    </w:p>
    <w:p w:rsidR="00C17B5B" w:rsidRDefault="00C17B5B" w:rsidP="00B36DFE">
      <w:pPr>
        <w:contextualSpacing/>
        <w:jc w:val="both"/>
        <w:rPr>
          <w:rFonts w:ascii="Times New Roman" w:hAnsi="Times New Roman" w:cs="Times New Roman"/>
          <w:lang w:val="sr-Cyrl-CS"/>
        </w:rPr>
      </w:pPr>
      <w:r>
        <w:rPr>
          <w:rFonts w:ascii="Times New Roman" w:hAnsi="Times New Roman" w:cs="Times New Roman"/>
          <w:lang w:val="sr-Cyrl-CS"/>
        </w:rPr>
        <w:t xml:space="preserve">-тајни извори средстава у износу 56.156.451,00 КМ-односе се на изворе средстава који се не амортизују </w:t>
      </w:r>
      <w:r w:rsidR="000F4977">
        <w:rPr>
          <w:rFonts w:ascii="Times New Roman" w:hAnsi="Times New Roman" w:cs="Times New Roman"/>
          <w:lang w:val="sr-Cyrl-CS"/>
        </w:rPr>
        <w:t>,</w:t>
      </w:r>
    </w:p>
    <w:p w:rsidR="00C17B5B" w:rsidRDefault="00C17B5B" w:rsidP="00B36DFE">
      <w:pPr>
        <w:contextualSpacing/>
        <w:jc w:val="both"/>
        <w:rPr>
          <w:rFonts w:ascii="Times New Roman" w:hAnsi="Times New Roman" w:cs="Times New Roman"/>
          <w:lang w:val="sr-Cyrl-CS"/>
        </w:rPr>
      </w:pPr>
      <w:r>
        <w:rPr>
          <w:rFonts w:ascii="Times New Roman" w:hAnsi="Times New Roman" w:cs="Times New Roman"/>
          <w:lang w:val="sr-Cyrl-CS"/>
        </w:rPr>
        <w:t>-</w:t>
      </w:r>
      <w:r w:rsidR="000F4977">
        <w:rPr>
          <w:rFonts w:ascii="Times New Roman" w:hAnsi="Times New Roman" w:cs="Times New Roman"/>
          <w:lang w:val="sr-Cyrl-CS"/>
        </w:rPr>
        <w:t xml:space="preserve">финансијски резултат(различита категорија од буџетског суфицита) у износу 223.280.705,00 КМ </w:t>
      </w:r>
    </w:p>
    <w:p w:rsidR="000F4977" w:rsidRDefault="000F4977" w:rsidP="00B36DFE">
      <w:pPr>
        <w:contextualSpacing/>
        <w:jc w:val="both"/>
        <w:rPr>
          <w:rFonts w:ascii="Times New Roman" w:hAnsi="Times New Roman" w:cs="Times New Roman"/>
          <w:lang w:val="sr-Cyrl-CS"/>
        </w:rPr>
      </w:pPr>
      <w:r>
        <w:rPr>
          <w:rFonts w:ascii="Times New Roman" w:hAnsi="Times New Roman" w:cs="Times New Roman"/>
          <w:lang w:val="sr-Cyrl-CS"/>
        </w:rPr>
        <w:t>-резерве у износу 8.405,00 КМ-средства по основу ревалоризације.</w:t>
      </w:r>
    </w:p>
    <w:p w:rsidR="005B0D6D" w:rsidRDefault="005B0D6D" w:rsidP="00B36DFE">
      <w:pPr>
        <w:contextualSpacing/>
        <w:jc w:val="both"/>
        <w:rPr>
          <w:rFonts w:ascii="Times New Roman" w:hAnsi="Times New Roman" w:cs="Times New Roman"/>
          <w:lang w:val="sr-Cyrl-CS"/>
        </w:rPr>
      </w:pPr>
    </w:p>
    <w:p w:rsidR="005B0D6D" w:rsidRDefault="005B0D6D" w:rsidP="00B36DFE">
      <w:pPr>
        <w:contextualSpacing/>
        <w:jc w:val="both"/>
        <w:rPr>
          <w:rFonts w:ascii="Times New Roman" w:hAnsi="Times New Roman" w:cs="Times New Roman"/>
          <w:b/>
          <w:lang w:val="sr-Cyrl-CS"/>
        </w:rPr>
      </w:pPr>
      <w:r w:rsidRPr="005B0D6D">
        <w:rPr>
          <w:rFonts w:ascii="Times New Roman" w:hAnsi="Times New Roman" w:cs="Times New Roman"/>
          <w:b/>
          <w:lang w:val="sr-Cyrl-CS"/>
        </w:rPr>
        <w:t xml:space="preserve">8. </w:t>
      </w:r>
      <w:r>
        <w:rPr>
          <w:rFonts w:ascii="Times New Roman" w:hAnsi="Times New Roman" w:cs="Times New Roman"/>
          <w:b/>
          <w:lang w:val="sr-Cyrl-CS"/>
        </w:rPr>
        <w:t>СТАЊЕ ТЕКУЋЕГ БУЏЕТСКОГ СУФИЦИТА ЗА 2019. ГОДИНУ</w:t>
      </w:r>
      <w:r w:rsidR="006440A3">
        <w:rPr>
          <w:rFonts w:ascii="Times New Roman" w:hAnsi="Times New Roman" w:cs="Times New Roman"/>
          <w:b/>
          <w:lang w:val="sr-Cyrl-CS"/>
        </w:rPr>
        <w:t>- РЕЗИМЕ</w:t>
      </w:r>
    </w:p>
    <w:p w:rsidR="00CC2961" w:rsidRDefault="00CC2961" w:rsidP="00B36DFE">
      <w:pPr>
        <w:contextualSpacing/>
        <w:jc w:val="both"/>
        <w:rPr>
          <w:rFonts w:ascii="Times New Roman" w:hAnsi="Times New Roman" w:cs="Times New Roman"/>
          <w:b/>
          <w:lang w:val="sr-Cyrl-CS"/>
        </w:rPr>
      </w:pPr>
    </w:p>
    <w:p w:rsidR="00CC2961" w:rsidRDefault="00CC2961" w:rsidP="00B36DFE">
      <w:pPr>
        <w:contextualSpacing/>
        <w:jc w:val="both"/>
        <w:rPr>
          <w:rFonts w:ascii="Times New Roman" w:hAnsi="Times New Roman" w:cs="Times New Roman"/>
          <w:lang w:val="sr-Cyrl-CS"/>
        </w:rPr>
      </w:pPr>
      <w:r>
        <w:rPr>
          <w:rFonts w:ascii="Times New Roman" w:hAnsi="Times New Roman" w:cs="Times New Roman"/>
          <w:lang w:val="sr-Cyrl-CS"/>
        </w:rPr>
        <w:t>Према одредбама Закона о буџетском систему буџетски суфицит представља позитивну разлику између буџетских прихода и примитака и буџетских расхода и издатака на крају фискалне године.</w:t>
      </w:r>
    </w:p>
    <w:p w:rsidR="0060705B" w:rsidRDefault="0060705B" w:rsidP="00B36DFE">
      <w:pPr>
        <w:contextualSpacing/>
        <w:jc w:val="both"/>
        <w:rPr>
          <w:rFonts w:ascii="Times New Roman" w:hAnsi="Times New Roman" w:cs="Times New Roman"/>
          <w:lang w:val="sr-Cyrl-CS"/>
        </w:rPr>
      </w:pPr>
    </w:p>
    <w:p w:rsidR="005B0D6D" w:rsidRDefault="00CC2961" w:rsidP="00B36DFE">
      <w:pPr>
        <w:contextualSpacing/>
        <w:jc w:val="both"/>
        <w:rPr>
          <w:rFonts w:ascii="Times New Roman" w:hAnsi="Times New Roman" w:cs="Times New Roman"/>
          <w:lang w:val="sr-Cyrl-CS"/>
        </w:rPr>
      </w:pPr>
      <w:r>
        <w:rPr>
          <w:rFonts w:ascii="Times New Roman" w:hAnsi="Times New Roman" w:cs="Times New Roman"/>
          <w:lang w:val="sr-Cyrl-CS"/>
        </w:rPr>
        <w:t>Оств</w:t>
      </w:r>
      <w:r w:rsidR="005B0D6D">
        <w:rPr>
          <w:rFonts w:ascii="Times New Roman" w:hAnsi="Times New Roman" w:cs="Times New Roman"/>
          <w:lang w:val="sr-Cyrl-CS"/>
        </w:rPr>
        <w:t>арени приходи и примици Града Бијељина</w:t>
      </w:r>
      <w:r>
        <w:rPr>
          <w:rFonts w:ascii="Times New Roman" w:hAnsi="Times New Roman" w:cs="Times New Roman"/>
          <w:lang w:val="sr-Cyrl-CS"/>
        </w:rPr>
        <w:t xml:space="preserve"> у 2019. години износе 57.345.302,00 КМ (9% мање у односу на план).</w:t>
      </w:r>
    </w:p>
    <w:p w:rsidR="00CC2961" w:rsidRDefault="00CC2961" w:rsidP="00B36DFE">
      <w:pPr>
        <w:contextualSpacing/>
        <w:jc w:val="both"/>
        <w:rPr>
          <w:rFonts w:ascii="Times New Roman" w:hAnsi="Times New Roman" w:cs="Times New Roman"/>
          <w:lang w:val="sr-Cyrl-CS"/>
        </w:rPr>
      </w:pPr>
      <w:r>
        <w:rPr>
          <w:rFonts w:ascii="Times New Roman" w:hAnsi="Times New Roman" w:cs="Times New Roman"/>
          <w:lang w:val="sr-Cyrl-CS"/>
        </w:rPr>
        <w:t>Остварени расходи и издаци за 2019. годину износе 57.288.649</w:t>
      </w:r>
      <w:r w:rsidR="0060705B">
        <w:rPr>
          <w:rFonts w:ascii="Times New Roman" w:hAnsi="Times New Roman" w:cs="Times New Roman"/>
          <w:lang w:val="sr-Cyrl-CS"/>
        </w:rPr>
        <w:t>,00 КМ (10% мање у односу на план).</w:t>
      </w:r>
    </w:p>
    <w:p w:rsidR="006440A3" w:rsidRDefault="006440A3" w:rsidP="00B36DFE">
      <w:pPr>
        <w:contextualSpacing/>
        <w:jc w:val="both"/>
        <w:rPr>
          <w:rFonts w:ascii="Times New Roman" w:hAnsi="Times New Roman" w:cs="Times New Roman"/>
          <w:lang w:val="sr-Cyrl-CS"/>
        </w:rPr>
      </w:pPr>
      <w:r>
        <w:rPr>
          <w:rFonts w:ascii="Times New Roman" w:hAnsi="Times New Roman" w:cs="Times New Roman"/>
          <w:lang w:val="sr-Cyrl-CS"/>
        </w:rPr>
        <w:t>Поред текуће потрошње у 2019. години извршено је покриће дефицита из 2018. године у износу 538.044,00 КМ и извршена резервација буџетских средстава у износу од око 600.000,00 за фактуре које ће стићи на плаћање у 2020. години (за које су били испуњени услови у складу са рачуноводственим политикама).</w:t>
      </w:r>
    </w:p>
    <w:p w:rsidR="00FA390E" w:rsidRDefault="00FA390E" w:rsidP="00FA390E">
      <w:pPr>
        <w:contextualSpacing/>
        <w:jc w:val="both"/>
        <w:rPr>
          <w:rFonts w:ascii="Times New Roman" w:hAnsi="Times New Roman" w:cs="Times New Roman"/>
          <w:lang w:val="sr-Cyrl-CS"/>
        </w:rPr>
      </w:pPr>
      <w:r>
        <w:rPr>
          <w:rFonts w:ascii="Times New Roman" w:hAnsi="Times New Roman" w:cs="Times New Roman"/>
          <w:lang w:val="sr-Cyrl-CS"/>
        </w:rPr>
        <w:t>Кроз рационализацију потрошње, и поред мањег остварења прихода у односу на план, Град је успио да избјегне стварање буџетског дефицита</w:t>
      </w:r>
    </w:p>
    <w:p w:rsidR="00FA390E" w:rsidRDefault="00FA390E" w:rsidP="00B36DFE">
      <w:pPr>
        <w:contextualSpacing/>
        <w:jc w:val="both"/>
        <w:rPr>
          <w:rFonts w:ascii="Times New Roman" w:hAnsi="Times New Roman" w:cs="Times New Roman"/>
          <w:lang w:val="sr-Cyrl-CS"/>
        </w:rPr>
      </w:pPr>
    </w:p>
    <w:p w:rsidR="0060705B" w:rsidRPr="006147B2" w:rsidRDefault="0060705B" w:rsidP="00B36DFE">
      <w:pPr>
        <w:contextualSpacing/>
        <w:jc w:val="both"/>
        <w:rPr>
          <w:rFonts w:ascii="Times New Roman" w:hAnsi="Times New Roman" w:cs="Times New Roman"/>
          <w:b/>
          <w:lang w:val="sr-Cyrl-CS"/>
        </w:rPr>
      </w:pPr>
      <w:r w:rsidRPr="006147B2">
        <w:rPr>
          <w:rFonts w:ascii="Times New Roman" w:hAnsi="Times New Roman" w:cs="Times New Roman"/>
          <w:b/>
          <w:lang w:val="sr-Cyrl-CS"/>
        </w:rPr>
        <w:t xml:space="preserve">Позитивна разлика између остварених прихода и примитака и расхода и издатака за 2019. годину износи 56.653,00 КМ и представља </w:t>
      </w:r>
      <w:r w:rsidR="006440A3" w:rsidRPr="006147B2">
        <w:rPr>
          <w:rFonts w:ascii="Times New Roman" w:hAnsi="Times New Roman" w:cs="Times New Roman"/>
          <w:b/>
          <w:lang w:val="sr-Cyrl-CS"/>
        </w:rPr>
        <w:t xml:space="preserve">буџетски </w:t>
      </w:r>
      <w:r w:rsidRPr="006147B2">
        <w:rPr>
          <w:rFonts w:ascii="Times New Roman" w:hAnsi="Times New Roman" w:cs="Times New Roman"/>
          <w:b/>
          <w:lang w:val="sr-Cyrl-CS"/>
        </w:rPr>
        <w:t>суфицит</w:t>
      </w:r>
      <w:r w:rsidR="006147B2" w:rsidRPr="006147B2">
        <w:rPr>
          <w:rFonts w:ascii="Times New Roman" w:hAnsi="Times New Roman" w:cs="Times New Roman"/>
          <w:b/>
          <w:lang w:val="sr-Cyrl-CS"/>
        </w:rPr>
        <w:t>.</w:t>
      </w:r>
    </w:p>
    <w:p w:rsidR="002539D2" w:rsidRDefault="002539D2" w:rsidP="00B36DFE">
      <w:pPr>
        <w:contextualSpacing/>
        <w:jc w:val="both"/>
        <w:rPr>
          <w:rFonts w:ascii="Times New Roman" w:hAnsi="Times New Roman" w:cs="Times New Roman"/>
          <w:lang w:val="sr-Cyrl-CS"/>
        </w:rPr>
      </w:pPr>
    </w:p>
    <w:p w:rsidR="002539D2" w:rsidRDefault="002539D2" w:rsidP="00B36DFE">
      <w:pPr>
        <w:contextualSpacing/>
        <w:jc w:val="both"/>
        <w:rPr>
          <w:rFonts w:ascii="Times New Roman" w:hAnsi="Times New Roman" w:cs="Times New Roman"/>
          <w:lang w:val="sr-Cyrl-CS"/>
        </w:rPr>
      </w:pPr>
    </w:p>
    <w:p w:rsidR="002539D2" w:rsidRDefault="002539D2" w:rsidP="00B36DFE">
      <w:pPr>
        <w:contextualSpacing/>
        <w:jc w:val="both"/>
        <w:rPr>
          <w:rFonts w:ascii="Times New Roman" w:hAnsi="Times New Roman" w:cs="Times New Roman"/>
          <w:lang w:val="sr-Cyrl-CS"/>
        </w:rPr>
      </w:pPr>
    </w:p>
    <w:p w:rsidR="006720D7" w:rsidRDefault="002539D2" w:rsidP="004A407F">
      <w:pPr>
        <w:contextualSpacing/>
        <w:jc w:val="both"/>
        <w:rPr>
          <w:rFonts w:ascii="Times New Roman" w:hAnsi="Times New Roman" w:cs="Times New Roman"/>
          <w:b/>
          <w:lang w:val="sr-Cyrl-CS"/>
        </w:rPr>
      </w:pPr>
      <w:r>
        <w:rPr>
          <w:rFonts w:ascii="Times New Roman" w:hAnsi="Times New Roman" w:cs="Times New Roman"/>
          <w:lang w:val="sr-Cyrl-CS"/>
        </w:rPr>
        <w:tab/>
      </w:r>
      <w:r>
        <w:rPr>
          <w:rFonts w:ascii="Times New Roman" w:hAnsi="Times New Roman" w:cs="Times New Roman"/>
          <w:lang w:val="sr-Cyrl-CS"/>
        </w:rPr>
        <w:tab/>
      </w:r>
      <w:bookmarkStart w:id="0" w:name="_GoBack"/>
      <w:bookmarkEnd w:id="0"/>
      <w:r>
        <w:rPr>
          <w:rFonts w:ascii="Times New Roman" w:hAnsi="Times New Roman" w:cs="Times New Roman"/>
          <w:lang w:val="sr-Cyrl-CS"/>
        </w:rPr>
        <w:tab/>
      </w:r>
      <w:r>
        <w:rPr>
          <w:rFonts w:ascii="Times New Roman" w:hAnsi="Times New Roman" w:cs="Times New Roman"/>
          <w:lang w:val="sr-Cyrl-CS"/>
        </w:rPr>
        <w:tab/>
      </w:r>
      <w:r>
        <w:rPr>
          <w:rFonts w:ascii="Times New Roman" w:hAnsi="Times New Roman" w:cs="Times New Roman"/>
          <w:lang w:val="sr-Cyrl-CS"/>
        </w:rPr>
        <w:tab/>
      </w:r>
      <w:r>
        <w:rPr>
          <w:rFonts w:ascii="Times New Roman" w:hAnsi="Times New Roman" w:cs="Times New Roman"/>
          <w:lang w:val="sr-Cyrl-CS"/>
        </w:rPr>
        <w:tab/>
      </w:r>
      <w:r>
        <w:rPr>
          <w:rFonts w:ascii="Times New Roman" w:hAnsi="Times New Roman" w:cs="Times New Roman"/>
          <w:lang w:val="sr-Cyrl-CS"/>
        </w:rPr>
        <w:tab/>
      </w:r>
      <w:r>
        <w:rPr>
          <w:rFonts w:ascii="Times New Roman" w:hAnsi="Times New Roman" w:cs="Times New Roman"/>
          <w:lang w:val="sr-Cyrl-CS"/>
        </w:rPr>
        <w:tab/>
      </w:r>
      <w:r w:rsidR="0089192B">
        <w:rPr>
          <w:rFonts w:ascii="Times New Roman" w:hAnsi="Times New Roman" w:cs="Times New Roman"/>
          <w:lang w:val="sr-Cyrl-CS"/>
        </w:rPr>
        <w:t>ОДЈЕЉЕЊЕ ЗА ФИНАНСИЈЕ</w:t>
      </w:r>
    </w:p>
    <w:sectPr w:rsidR="006720D7" w:rsidSect="00516F57">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83C53" w:rsidRDefault="00083C53" w:rsidP="002C50C4">
      <w:pPr>
        <w:spacing w:after="0" w:line="240" w:lineRule="auto"/>
      </w:pPr>
      <w:r>
        <w:separator/>
      </w:r>
    </w:p>
  </w:endnote>
  <w:endnote w:type="continuationSeparator" w:id="1">
    <w:p w:rsidR="00083C53" w:rsidRDefault="00083C53" w:rsidP="002C50C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404C" w:rsidRDefault="007D404C">
    <w:pPr>
      <w:pStyle w:val="Footer"/>
      <w:jc w:val="right"/>
    </w:pPr>
  </w:p>
  <w:p w:rsidR="007D404C" w:rsidRDefault="007D404C">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76753701"/>
      <w:docPartObj>
        <w:docPartGallery w:val="Page Numbers (Bottom of Page)"/>
        <w:docPartUnique/>
      </w:docPartObj>
    </w:sdtPr>
    <w:sdtEndPr>
      <w:rPr>
        <w:noProof/>
      </w:rPr>
    </w:sdtEndPr>
    <w:sdtContent>
      <w:p w:rsidR="007D404C" w:rsidRDefault="002A34AF">
        <w:pPr>
          <w:pStyle w:val="Footer"/>
          <w:jc w:val="right"/>
        </w:pPr>
        <w:fldSimple w:instr=" PAGE   \* MERGEFORMAT ">
          <w:r w:rsidR="005C3681">
            <w:rPr>
              <w:noProof/>
            </w:rPr>
            <w:t>96</w:t>
          </w:r>
        </w:fldSimple>
      </w:p>
    </w:sdtContent>
  </w:sdt>
  <w:p w:rsidR="007D404C" w:rsidRDefault="007D404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83C53" w:rsidRDefault="00083C53" w:rsidP="002C50C4">
      <w:pPr>
        <w:spacing w:after="0" w:line="240" w:lineRule="auto"/>
      </w:pPr>
      <w:r>
        <w:separator/>
      </w:r>
    </w:p>
  </w:footnote>
  <w:footnote w:type="continuationSeparator" w:id="1">
    <w:p w:rsidR="00083C53" w:rsidRDefault="00083C53" w:rsidP="002C50C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4F2DD1"/>
    <w:multiLevelType w:val="hybridMultilevel"/>
    <w:tmpl w:val="979CC5BE"/>
    <w:lvl w:ilvl="0" w:tplc="BE206062">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468404FD"/>
    <w:multiLevelType w:val="hybridMultilevel"/>
    <w:tmpl w:val="E74843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8E713A4"/>
    <w:multiLevelType w:val="hybridMultilevel"/>
    <w:tmpl w:val="A7ECAFA4"/>
    <w:lvl w:ilvl="0" w:tplc="3B22EE1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5AD73289"/>
    <w:multiLevelType w:val="hybridMultilevel"/>
    <w:tmpl w:val="1A42A180"/>
    <w:lvl w:ilvl="0" w:tplc="AF86374E">
      <w:start w:val="3"/>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5F0C216A"/>
    <w:multiLevelType w:val="multilevel"/>
    <w:tmpl w:val="5E208AFA"/>
    <w:lvl w:ilvl="0">
      <w:start w:val="1"/>
      <w:numFmt w:val="decimal"/>
      <w:lvlText w:val="%1."/>
      <w:lvlJc w:val="left"/>
      <w:pPr>
        <w:ind w:left="720" w:hanging="360"/>
      </w:pPr>
      <w:rPr>
        <w:rFonts w:hint="default"/>
      </w:rPr>
    </w:lvl>
    <w:lvl w:ilvl="1">
      <w:start w:val="1"/>
      <w:numFmt w:val="decimal"/>
      <w:isLgl/>
      <w:lvlText w:val="%1.%2."/>
      <w:lvlJc w:val="left"/>
      <w:pPr>
        <w:ind w:left="117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1"/>
  </w:num>
  <w:num w:numId="2">
    <w:abstractNumId w:val="0"/>
  </w:num>
  <w:num w:numId="3">
    <w:abstractNumId w:val="2"/>
  </w:num>
  <w:num w:numId="4">
    <w:abstractNumId w:val="3"/>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characterSpacingControl w:val="doNotCompress"/>
  <w:footnotePr>
    <w:footnote w:id="0"/>
    <w:footnote w:id="1"/>
  </w:footnotePr>
  <w:endnotePr>
    <w:endnote w:id="0"/>
    <w:endnote w:id="1"/>
  </w:endnotePr>
  <w:compat>
    <w:useFELayout/>
  </w:compat>
  <w:rsids>
    <w:rsidRoot w:val="004E0C72"/>
    <w:rsid w:val="000079BE"/>
    <w:rsid w:val="000140E9"/>
    <w:rsid w:val="00017A5E"/>
    <w:rsid w:val="000252FE"/>
    <w:rsid w:val="000354A5"/>
    <w:rsid w:val="00051234"/>
    <w:rsid w:val="00053178"/>
    <w:rsid w:val="000533A8"/>
    <w:rsid w:val="0006205D"/>
    <w:rsid w:val="00077139"/>
    <w:rsid w:val="00083C53"/>
    <w:rsid w:val="00095243"/>
    <w:rsid w:val="000A1DF7"/>
    <w:rsid w:val="000A253C"/>
    <w:rsid w:val="000B33C7"/>
    <w:rsid w:val="000C05BF"/>
    <w:rsid w:val="000C3554"/>
    <w:rsid w:val="000C5F5F"/>
    <w:rsid w:val="000C73C9"/>
    <w:rsid w:val="000D0FC8"/>
    <w:rsid w:val="000D2C14"/>
    <w:rsid w:val="000D74A7"/>
    <w:rsid w:val="000F0026"/>
    <w:rsid w:val="000F2C36"/>
    <w:rsid w:val="000F4977"/>
    <w:rsid w:val="000F52ED"/>
    <w:rsid w:val="00111058"/>
    <w:rsid w:val="00113EB6"/>
    <w:rsid w:val="00165EA3"/>
    <w:rsid w:val="00166882"/>
    <w:rsid w:val="001925DB"/>
    <w:rsid w:val="0019595E"/>
    <w:rsid w:val="001A67BF"/>
    <w:rsid w:val="001C0ACE"/>
    <w:rsid w:val="001C6F89"/>
    <w:rsid w:val="001E30BB"/>
    <w:rsid w:val="001E4D2D"/>
    <w:rsid w:val="001E795B"/>
    <w:rsid w:val="001F3B54"/>
    <w:rsid w:val="00204228"/>
    <w:rsid w:val="0021427B"/>
    <w:rsid w:val="002242DC"/>
    <w:rsid w:val="002276C2"/>
    <w:rsid w:val="00247C7B"/>
    <w:rsid w:val="002539D2"/>
    <w:rsid w:val="002806F7"/>
    <w:rsid w:val="00281E03"/>
    <w:rsid w:val="00285395"/>
    <w:rsid w:val="00292BDE"/>
    <w:rsid w:val="00297298"/>
    <w:rsid w:val="002A1B3B"/>
    <w:rsid w:val="002A34AF"/>
    <w:rsid w:val="002B606E"/>
    <w:rsid w:val="002B727D"/>
    <w:rsid w:val="002C27D5"/>
    <w:rsid w:val="002C50C4"/>
    <w:rsid w:val="002D348B"/>
    <w:rsid w:val="002D7483"/>
    <w:rsid w:val="002F20F2"/>
    <w:rsid w:val="002F35ED"/>
    <w:rsid w:val="002F3BC5"/>
    <w:rsid w:val="00305956"/>
    <w:rsid w:val="0033046B"/>
    <w:rsid w:val="00332F3C"/>
    <w:rsid w:val="00337802"/>
    <w:rsid w:val="003411C4"/>
    <w:rsid w:val="00343CD7"/>
    <w:rsid w:val="0035183A"/>
    <w:rsid w:val="003531A6"/>
    <w:rsid w:val="00362CED"/>
    <w:rsid w:val="00364231"/>
    <w:rsid w:val="00364733"/>
    <w:rsid w:val="00365BA5"/>
    <w:rsid w:val="003724D4"/>
    <w:rsid w:val="00373839"/>
    <w:rsid w:val="0038090D"/>
    <w:rsid w:val="00394171"/>
    <w:rsid w:val="003B0AA7"/>
    <w:rsid w:val="003C19A4"/>
    <w:rsid w:val="003C384B"/>
    <w:rsid w:val="003C3CB2"/>
    <w:rsid w:val="003C696B"/>
    <w:rsid w:val="003C7C0B"/>
    <w:rsid w:val="003D5E2B"/>
    <w:rsid w:val="003E2E53"/>
    <w:rsid w:val="003E7B8A"/>
    <w:rsid w:val="003F6C79"/>
    <w:rsid w:val="00407004"/>
    <w:rsid w:val="00422852"/>
    <w:rsid w:val="0043207E"/>
    <w:rsid w:val="00440468"/>
    <w:rsid w:val="0044369B"/>
    <w:rsid w:val="00443BE7"/>
    <w:rsid w:val="00443F14"/>
    <w:rsid w:val="00450539"/>
    <w:rsid w:val="00454CCF"/>
    <w:rsid w:val="00464FB5"/>
    <w:rsid w:val="00465F29"/>
    <w:rsid w:val="0047344F"/>
    <w:rsid w:val="004829F0"/>
    <w:rsid w:val="0049045B"/>
    <w:rsid w:val="004A407F"/>
    <w:rsid w:val="004B0940"/>
    <w:rsid w:val="004B1B72"/>
    <w:rsid w:val="004C4D10"/>
    <w:rsid w:val="004C5AC4"/>
    <w:rsid w:val="004D3349"/>
    <w:rsid w:val="004E0C72"/>
    <w:rsid w:val="005015BC"/>
    <w:rsid w:val="005045E6"/>
    <w:rsid w:val="00504F89"/>
    <w:rsid w:val="0051056A"/>
    <w:rsid w:val="00516F57"/>
    <w:rsid w:val="00517F2C"/>
    <w:rsid w:val="00523425"/>
    <w:rsid w:val="00532050"/>
    <w:rsid w:val="00540F1B"/>
    <w:rsid w:val="00546053"/>
    <w:rsid w:val="00561EDD"/>
    <w:rsid w:val="00571A8D"/>
    <w:rsid w:val="00576318"/>
    <w:rsid w:val="00584487"/>
    <w:rsid w:val="00587AC8"/>
    <w:rsid w:val="005975B9"/>
    <w:rsid w:val="005A1752"/>
    <w:rsid w:val="005B0219"/>
    <w:rsid w:val="005B0D6D"/>
    <w:rsid w:val="005B2D2C"/>
    <w:rsid w:val="005C3681"/>
    <w:rsid w:val="005C3797"/>
    <w:rsid w:val="005C7459"/>
    <w:rsid w:val="005D0DBD"/>
    <w:rsid w:val="0060705B"/>
    <w:rsid w:val="006147B2"/>
    <w:rsid w:val="006218A9"/>
    <w:rsid w:val="00626B4A"/>
    <w:rsid w:val="00626CB6"/>
    <w:rsid w:val="00632EC9"/>
    <w:rsid w:val="006440A3"/>
    <w:rsid w:val="0065003B"/>
    <w:rsid w:val="006625D2"/>
    <w:rsid w:val="006720D7"/>
    <w:rsid w:val="00672E8E"/>
    <w:rsid w:val="006732FD"/>
    <w:rsid w:val="00677F18"/>
    <w:rsid w:val="00682CF6"/>
    <w:rsid w:val="00685219"/>
    <w:rsid w:val="006A17D2"/>
    <w:rsid w:val="006B0820"/>
    <w:rsid w:val="006B53D0"/>
    <w:rsid w:val="006B6895"/>
    <w:rsid w:val="006C07CA"/>
    <w:rsid w:val="006C591D"/>
    <w:rsid w:val="006C7614"/>
    <w:rsid w:val="006D3373"/>
    <w:rsid w:val="006E3C9E"/>
    <w:rsid w:val="00700517"/>
    <w:rsid w:val="007106E6"/>
    <w:rsid w:val="007121E9"/>
    <w:rsid w:val="00723BB0"/>
    <w:rsid w:val="00733F11"/>
    <w:rsid w:val="00734D34"/>
    <w:rsid w:val="00741BE2"/>
    <w:rsid w:val="00743296"/>
    <w:rsid w:val="00756D05"/>
    <w:rsid w:val="00767872"/>
    <w:rsid w:val="007708AA"/>
    <w:rsid w:val="007728F4"/>
    <w:rsid w:val="007924D2"/>
    <w:rsid w:val="007B416E"/>
    <w:rsid w:val="007B665F"/>
    <w:rsid w:val="007C39BC"/>
    <w:rsid w:val="007D1A22"/>
    <w:rsid w:val="007D2A9E"/>
    <w:rsid w:val="007D404C"/>
    <w:rsid w:val="007D539D"/>
    <w:rsid w:val="007D6AB5"/>
    <w:rsid w:val="007E6FFF"/>
    <w:rsid w:val="007E7481"/>
    <w:rsid w:val="007F1073"/>
    <w:rsid w:val="007F43B0"/>
    <w:rsid w:val="00805250"/>
    <w:rsid w:val="008124D7"/>
    <w:rsid w:val="00814500"/>
    <w:rsid w:val="00814BC7"/>
    <w:rsid w:val="00817743"/>
    <w:rsid w:val="008201EB"/>
    <w:rsid w:val="00830C36"/>
    <w:rsid w:val="00836AD8"/>
    <w:rsid w:val="00843A8B"/>
    <w:rsid w:val="00857063"/>
    <w:rsid w:val="00874961"/>
    <w:rsid w:val="00886641"/>
    <w:rsid w:val="00890D67"/>
    <w:rsid w:val="0089192B"/>
    <w:rsid w:val="0089364E"/>
    <w:rsid w:val="008B1E39"/>
    <w:rsid w:val="008B61EC"/>
    <w:rsid w:val="008C1F70"/>
    <w:rsid w:val="008D62FD"/>
    <w:rsid w:val="008D637C"/>
    <w:rsid w:val="008E2D6D"/>
    <w:rsid w:val="00906BF2"/>
    <w:rsid w:val="00906C9E"/>
    <w:rsid w:val="00915ED0"/>
    <w:rsid w:val="009253B6"/>
    <w:rsid w:val="00941928"/>
    <w:rsid w:val="009509C1"/>
    <w:rsid w:val="00951963"/>
    <w:rsid w:val="00953AC6"/>
    <w:rsid w:val="00961442"/>
    <w:rsid w:val="00985D06"/>
    <w:rsid w:val="00987822"/>
    <w:rsid w:val="00990510"/>
    <w:rsid w:val="00996029"/>
    <w:rsid w:val="0099694E"/>
    <w:rsid w:val="009B2613"/>
    <w:rsid w:val="009B2F0A"/>
    <w:rsid w:val="009B3FC9"/>
    <w:rsid w:val="009B53D9"/>
    <w:rsid w:val="009E3A29"/>
    <w:rsid w:val="009E3CC8"/>
    <w:rsid w:val="009F6DF2"/>
    <w:rsid w:val="00A01111"/>
    <w:rsid w:val="00A0519C"/>
    <w:rsid w:val="00A24943"/>
    <w:rsid w:val="00A37FEF"/>
    <w:rsid w:val="00A400EF"/>
    <w:rsid w:val="00A514C9"/>
    <w:rsid w:val="00A564AD"/>
    <w:rsid w:val="00A62E56"/>
    <w:rsid w:val="00A85FD8"/>
    <w:rsid w:val="00A920D7"/>
    <w:rsid w:val="00A96E4C"/>
    <w:rsid w:val="00AA7123"/>
    <w:rsid w:val="00AB586B"/>
    <w:rsid w:val="00AB5FBD"/>
    <w:rsid w:val="00AB6A69"/>
    <w:rsid w:val="00AC0EB7"/>
    <w:rsid w:val="00AC1519"/>
    <w:rsid w:val="00AC222D"/>
    <w:rsid w:val="00AD00BA"/>
    <w:rsid w:val="00AE49DE"/>
    <w:rsid w:val="00AE6A52"/>
    <w:rsid w:val="00B0613E"/>
    <w:rsid w:val="00B0715B"/>
    <w:rsid w:val="00B07C0F"/>
    <w:rsid w:val="00B2488F"/>
    <w:rsid w:val="00B26DBF"/>
    <w:rsid w:val="00B36DFE"/>
    <w:rsid w:val="00B40B0F"/>
    <w:rsid w:val="00B46B1B"/>
    <w:rsid w:val="00B528D9"/>
    <w:rsid w:val="00B554AC"/>
    <w:rsid w:val="00B75CE7"/>
    <w:rsid w:val="00B901BE"/>
    <w:rsid w:val="00BA5E63"/>
    <w:rsid w:val="00BB0337"/>
    <w:rsid w:val="00BB3290"/>
    <w:rsid w:val="00BC5158"/>
    <w:rsid w:val="00BD0A8C"/>
    <w:rsid w:val="00BD4F95"/>
    <w:rsid w:val="00BD5BC5"/>
    <w:rsid w:val="00C06826"/>
    <w:rsid w:val="00C17B5B"/>
    <w:rsid w:val="00C32FC2"/>
    <w:rsid w:val="00C33F55"/>
    <w:rsid w:val="00C57A09"/>
    <w:rsid w:val="00C62886"/>
    <w:rsid w:val="00C64C5A"/>
    <w:rsid w:val="00C6522E"/>
    <w:rsid w:val="00C66ED1"/>
    <w:rsid w:val="00C66F65"/>
    <w:rsid w:val="00C77258"/>
    <w:rsid w:val="00C7790A"/>
    <w:rsid w:val="00C91ADC"/>
    <w:rsid w:val="00C92252"/>
    <w:rsid w:val="00C94806"/>
    <w:rsid w:val="00CA15E1"/>
    <w:rsid w:val="00CA2B49"/>
    <w:rsid w:val="00CA6C86"/>
    <w:rsid w:val="00CB740B"/>
    <w:rsid w:val="00CC2961"/>
    <w:rsid w:val="00CD506D"/>
    <w:rsid w:val="00CE4CF9"/>
    <w:rsid w:val="00D143FB"/>
    <w:rsid w:val="00D21E64"/>
    <w:rsid w:val="00D327F4"/>
    <w:rsid w:val="00D45968"/>
    <w:rsid w:val="00D62EC8"/>
    <w:rsid w:val="00D75972"/>
    <w:rsid w:val="00DA2258"/>
    <w:rsid w:val="00DA3C40"/>
    <w:rsid w:val="00DA7E83"/>
    <w:rsid w:val="00DB03DA"/>
    <w:rsid w:val="00DB0EF8"/>
    <w:rsid w:val="00DB51FB"/>
    <w:rsid w:val="00DB7A66"/>
    <w:rsid w:val="00DC1B83"/>
    <w:rsid w:val="00DD261A"/>
    <w:rsid w:val="00DE159B"/>
    <w:rsid w:val="00DE2AF8"/>
    <w:rsid w:val="00DE4A6B"/>
    <w:rsid w:val="00DE7DCD"/>
    <w:rsid w:val="00DF3BF6"/>
    <w:rsid w:val="00DF427D"/>
    <w:rsid w:val="00E320B8"/>
    <w:rsid w:val="00E50502"/>
    <w:rsid w:val="00E56775"/>
    <w:rsid w:val="00E7171C"/>
    <w:rsid w:val="00E75D9D"/>
    <w:rsid w:val="00E81322"/>
    <w:rsid w:val="00E872A9"/>
    <w:rsid w:val="00E92A36"/>
    <w:rsid w:val="00E9742D"/>
    <w:rsid w:val="00EA40EE"/>
    <w:rsid w:val="00EA477A"/>
    <w:rsid w:val="00EC7991"/>
    <w:rsid w:val="00ED7B22"/>
    <w:rsid w:val="00EF38AF"/>
    <w:rsid w:val="00EF6E47"/>
    <w:rsid w:val="00F00394"/>
    <w:rsid w:val="00F02925"/>
    <w:rsid w:val="00F02DDC"/>
    <w:rsid w:val="00F0525F"/>
    <w:rsid w:val="00F06D58"/>
    <w:rsid w:val="00F2047F"/>
    <w:rsid w:val="00F2220F"/>
    <w:rsid w:val="00F318A8"/>
    <w:rsid w:val="00F54657"/>
    <w:rsid w:val="00F63929"/>
    <w:rsid w:val="00F8277D"/>
    <w:rsid w:val="00F91D36"/>
    <w:rsid w:val="00FA390E"/>
    <w:rsid w:val="00FB0AD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74A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E0C7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E0C72"/>
    <w:rPr>
      <w:rFonts w:ascii="Tahoma" w:hAnsi="Tahoma" w:cs="Tahoma"/>
      <w:sz w:val="16"/>
      <w:szCs w:val="16"/>
    </w:rPr>
  </w:style>
  <w:style w:type="paragraph" w:styleId="ListParagraph">
    <w:name w:val="List Paragraph"/>
    <w:basedOn w:val="Normal"/>
    <w:uiPriority w:val="34"/>
    <w:qFormat/>
    <w:rsid w:val="00B0613E"/>
    <w:pPr>
      <w:ind w:left="720"/>
      <w:contextualSpacing/>
    </w:pPr>
  </w:style>
  <w:style w:type="table" w:styleId="TableGrid">
    <w:name w:val="Table Grid"/>
    <w:basedOn w:val="TableNormal"/>
    <w:uiPriority w:val="59"/>
    <w:rsid w:val="005A175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2C50C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C50C4"/>
  </w:style>
  <w:style w:type="paragraph" w:styleId="Footer">
    <w:name w:val="footer"/>
    <w:basedOn w:val="Normal"/>
    <w:link w:val="FooterChar"/>
    <w:uiPriority w:val="99"/>
    <w:unhideWhenUsed/>
    <w:rsid w:val="002C50C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C50C4"/>
  </w:style>
  <w:style w:type="paragraph" w:styleId="NoSpacing">
    <w:name w:val="No Spacing"/>
    <w:uiPriority w:val="1"/>
    <w:qFormat/>
    <w:rsid w:val="00AA7123"/>
    <w:pPr>
      <w:spacing w:after="0" w:line="240" w:lineRule="auto"/>
    </w:pPr>
    <w:rPr>
      <w:lang w:val="sr-Latn-CS" w:eastAsia="sr-Latn-CS"/>
    </w:rPr>
  </w:style>
</w:styles>
</file>

<file path=word/webSettings.xml><?xml version="1.0" encoding="utf-8"?>
<w:webSettings xmlns:r="http://schemas.openxmlformats.org/officeDocument/2006/relationships" xmlns:w="http://schemas.openxmlformats.org/wordprocessingml/2006/main">
  <w:divs>
    <w:div w:id="24840632">
      <w:bodyDiv w:val="1"/>
      <w:marLeft w:val="0"/>
      <w:marRight w:val="0"/>
      <w:marTop w:val="0"/>
      <w:marBottom w:val="0"/>
      <w:divBdr>
        <w:top w:val="none" w:sz="0" w:space="0" w:color="auto"/>
        <w:left w:val="none" w:sz="0" w:space="0" w:color="auto"/>
        <w:bottom w:val="none" w:sz="0" w:space="0" w:color="auto"/>
        <w:right w:val="none" w:sz="0" w:space="0" w:color="auto"/>
      </w:divBdr>
    </w:div>
    <w:div w:id="83839469">
      <w:bodyDiv w:val="1"/>
      <w:marLeft w:val="0"/>
      <w:marRight w:val="0"/>
      <w:marTop w:val="0"/>
      <w:marBottom w:val="0"/>
      <w:divBdr>
        <w:top w:val="none" w:sz="0" w:space="0" w:color="auto"/>
        <w:left w:val="none" w:sz="0" w:space="0" w:color="auto"/>
        <w:bottom w:val="none" w:sz="0" w:space="0" w:color="auto"/>
        <w:right w:val="none" w:sz="0" w:space="0" w:color="auto"/>
      </w:divBdr>
      <w:divsChild>
        <w:div w:id="1237939681">
          <w:marLeft w:val="0"/>
          <w:marRight w:val="0"/>
          <w:marTop w:val="0"/>
          <w:marBottom w:val="0"/>
          <w:divBdr>
            <w:top w:val="none" w:sz="0" w:space="0" w:color="auto"/>
            <w:left w:val="none" w:sz="0" w:space="0" w:color="auto"/>
            <w:bottom w:val="none" w:sz="0" w:space="0" w:color="auto"/>
            <w:right w:val="none" w:sz="0" w:space="0" w:color="auto"/>
          </w:divBdr>
        </w:div>
        <w:div w:id="1688865752">
          <w:marLeft w:val="0"/>
          <w:marRight w:val="0"/>
          <w:marTop w:val="0"/>
          <w:marBottom w:val="0"/>
          <w:divBdr>
            <w:top w:val="none" w:sz="0" w:space="0" w:color="auto"/>
            <w:left w:val="none" w:sz="0" w:space="0" w:color="auto"/>
            <w:bottom w:val="none" w:sz="0" w:space="0" w:color="auto"/>
            <w:right w:val="none" w:sz="0" w:space="0" w:color="auto"/>
          </w:divBdr>
        </w:div>
        <w:div w:id="1933392858">
          <w:marLeft w:val="0"/>
          <w:marRight w:val="0"/>
          <w:marTop w:val="0"/>
          <w:marBottom w:val="0"/>
          <w:divBdr>
            <w:top w:val="none" w:sz="0" w:space="0" w:color="auto"/>
            <w:left w:val="none" w:sz="0" w:space="0" w:color="auto"/>
            <w:bottom w:val="none" w:sz="0" w:space="0" w:color="auto"/>
            <w:right w:val="none" w:sz="0" w:space="0" w:color="auto"/>
          </w:divBdr>
        </w:div>
        <w:div w:id="1131484454">
          <w:marLeft w:val="0"/>
          <w:marRight w:val="0"/>
          <w:marTop w:val="0"/>
          <w:marBottom w:val="0"/>
          <w:divBdr>
            <w:top w:val="none" w:sz="0" w:space="0" w:color="auto"/>
            <w:left w:val="none" w:sz="0" w:space="0" w:color="auto"/>
            <w:bottom w:val="none" w:sz="0" w:space="0" w:color="auto"/>
            <w:right w:val="none" w:sz="0" w:space="0" w:color="auto"/>
          </w:divBdr>
        </w:div>
        <w:div w:id="1363097299">
          <w:marLeft w:val="0"/>
          <w:marRight w:val="0"/>
          <w:marTop w:val="0"/>
          <w:marBottom w:val="0"/>
          <w:divBdr>
            <w:top w:val="none" w:sz="0" w:space="0" w:color="auto"/>
            <w:left w:val="none" w:sz="0" w:space="0" w:color="auto"/>
            <w:bottom w:val="none" w:sz="0" w:space="0" w:color="auto"/>
            <w:right w:val="none" w:sz="0" w:space="0" w:color="auto"/>
          </w:divBdr>
        </w:div>
        <w:div w:id="1483082891">
          <w:marLeft w:val="0"/>
          <w:marRight w:val="0"/>
          <w:marTop w:val="0"/>
          <w:marBottom w:val="0"/>
          <w:divBdr>
            <w:top w:val="none" w:sz="0" w:space="0" w:color="auto"/>
            <w:left w:val="none" w:sz="0" w:space="0" w:color="auto"/>
            <w:bottom w:val="none" w:sz="0" w:space="0" w:color="auto"/>
            <w:right w:val="none" w:sz="0" w:space="0" w:color="auto"/>
          </w:divBdr>
        </w:div>
        <w:div w:id="1239436566">
          <w:marLeft w:val="0"/>
          <w:marRight w:val="0"/>
          <w:marTop w:val="0"/>
          <w:marBottom w:val="0"/>
          <w:divBdr>
            <w:top w:val="none" w:sz="0" w:space="0" w:color="auto"/>
            <w:left w:val="none" w:sz="0" w:space="0" w:color="auto"/>
            <w:bottom w:val="none" w:sz="0" w:space="0" w:color="auto"/>
            <w:right w:val="none" w:sz="0" w:space="0" w:color="auto"/>
          </w:divBdr>
        </w:div>
        <w:div w:id="1993823536">
          <w:marLeft w:val="0"/>
          <w:marRight w:val="0"/>
          <w:marTop w:val="0"/>
          <w:marBottom w:val="0"/>
          <w:divBdr>
            <w:top w:val="none" w:sz="0" w:space="0" w:color="auto"/>
            <w:left w:val="none" w:sz="0" w:space="0" w:color="auto"/>
            <w:bottom w:val="none" w:sz="0" w:space="0" w:color="auto"/>
            <w:right w:val="none" w:sz="0" w:space="0" w:color="auto"/>
          </w:divBdr>
        </w:div>
        <w:div w:id="977496703">
          <w:marLeft w:val="0"/>
          <w:marRight w:val="0"/>
          <w:marTop w:val="0"/>
          <w:marBottom w:val="0"/>
          <w:divBdr>
            <w:top w:val="none" w:sz="0" w:space="0" w:color="auto"/>
            <w:left w:val="none" w:sz="0" w:space="0" w:color="auto"/>
            <w:bottom w:val="none" w:sz="0" w:space="0" w:color="auto"/>
            <w:right w:val="none" w:sz="0" w:space="0" w:color="auto"/>
          </w:divBdr>
        </w:div>
        <w:div w:id="822695119">
          <w:marLeft w:val="0"/>
          <w:marRight w:val="0"/>
          <w:marTop w:val="0"/>
          <w:marBottom w:val="0"/>
          <w:divBdr>
            <w:top w:val="none" w:sz="0" w:space="0" w:color="auto"/>
            <w:left w:val="none" w:sz="0" w:space="0" w:color="auto"/>
            <w:bottom w:val="none" w:sz="0" w:space="0" w:color="auto"/>
            <w:right w:val="none" w:sz="0" w:space="0" w:color="auto"/>
          </w:divBdr>
        </w:div>
        <w:div w:id="957105441">
          <w:marLeft w:val="0"/>
          <w:marRight w:val="0"/>
          <w:marTop w:val="0"/>
          <w:marBottom w:val="0"/>
          <w:divBdr>
            <w:top w:val="none" w:sz="0" w:space="0" w:color="auto"/>
            <w:left w:val="none" w:sz="0" w:space="0" w:color="auto"/>
            <w:bottom w:val="none" w:sz="0" w:space="0" w:color="auto"/>
            <w:right w:val="none" w:sz="0" w:space="0" w:color="auto"/>
          </w:divBdr>
        </w:div>
        <w:div w:id="556627433">
          <w:marLeft w:val="0"/>
          <w:marRight w:val="0"/>
          <w:marTop w:val="0"/>
          <w:marBottom w:val="0"/>
          <w:divBdr>
            <w:top w:val="none" w:sz="0" w:space="0" w:color="auto"/>
            <w:left w:val="none" w:sz="0" w:space="0" w:color="auto"/>
            <w:bottom w:val="none" w:sz="0" w:space="0" w:color="auto"/>
            <w:right w:val="none" w:sz="0" w:space="0" w:color="auto"/>
          </w:divBdr>
        </w:div>
        <w:div w:id="415328320">
          <w:marLeft w:val="0"/>
          <w:marRight w:val="0"/>
          <w:marTop w:val="0"/>
          <w:marBottom w:val="0"/>
          <w:divBdr>
            <w:top w:val="none" w:sz="0" w:space="0" w:color="auto"/>
            <w:left w:val="none" w:sz="0" w:space="0" w:color="auto"/>
            <w:bottom w:val="none" w:sz="0" w:space="0" w:color="auto"/>
            <w:right w:val="none" w:sz="0" w:space="0" w:color="auto"/>
          </w:divBdr>
        </w:div>
        <w:div w:id="218632347">
          <w:marLeft w:val="0"/>
          <w:marRight w:val="0"/>
          <w:marTop w:val="0"/>
          <w:marBottom w:val="0"/>
          <w:divBdr>
            <w:top w:val="none" w:sz="0" w:space="0" w:color="auto"/>
            <w:left w:val="none" w:sz="0" w:space="0" w:color="auto"/>
            <w:bottom w:val="none" w:sz="0" w:space="0" w:color="auto"/>
            <w:right w:val="none" w:sz="0" w:space="0" w:color="auto"/>
          </w:divBdr>
        </w:div>
      </w:divsChild>
    </w:div>
    <w:div w:id="140536523">
      <w:bodyDiv w:val="1"/>
      <w:marLeft w:val="0"/>
      <w:marRight w:val="0"/>
      <w:marTop w:val="0"/>
      <w:marBottom w:val="0"/>
      <w:divBdr>
        <w:top w:val="none" w:sz="0" w:space="0" w:color="auto"/>
        <w:left w:val="none" w:sz="0" w:space="0" w:color="auto"/>
        <w:bottom w:val="none" w:sz="0" w:space="0" w:color="auto"/>
        <w:right w:val="none" w:sz="0" w:space="0" w:color="auto"/>
      </w:divBdr>
    </w:div>
    <w:div w:id="146214647">
      <w:bodyDiv w:val="1"/>
      <w:marLeft w:val="0"/>
      <w:marRight w:val="0"/>
      <w:marTop w:val="0"/>
      <w:marBottom w:val="0"/>
      <w:divBdr>
        <w:top w:val="none" w:sz="0" w:space="0" w:color="auto"/>
        <w:left w:val="none" w:sz="0" w:space="0" w:color="auto"/>
        <w:bottom w:val="none" w:sz="0" w:space="0" w:color="auto"/>
        <w:right w:val="none" w:sz="0" w:space="0" w:color="auto"/>
      </w:divBdr>
    </w:div>
    <w:div w:id="170023025">
      <w:bodyDiv w:val="1"/>
      <w:marLeft w:val="0"/>
      <w:marRight w:val="0"/>
      <w:marTop w:val="0"/>
      <w:marBottom w:val="0"/>
      <w:divBdr>
        <w:top w:val="none" w:sz="0" w:space="0" w:color="auto"/>
        <w:left w:val="none" w:sz="0" w:space="0" w:color="auto"/>
        <w:bottom w:val="none" w:sz="0" w:space="0" w:color="auto"/>
        <w:right w:val="none" w:sz="0" w:space="0" w:color="auto"/>
      </w:divBdr>
    </w:div>
    <w:div w:id="198664209">
      <w:bodyDiv w:val="1"/>
      <w:marLeft w:val="0"/>
      <w:marRight w:val="0"/>
      <w:marTop w:val="0"/>
      <w:marBottom w:val="0"/>
      <w:divBdr>
        <w:top w:val="none" w:sz="0" w:space="0" w:color="auto"/>
        <w:left w:val="none" w:sz="0" w:space="0" w:color="auto"/>
        <w:bottom w:val="none" w:sz="0" w:space="0" w:color="auto"/>
        <w:right w:val="none" w:sz="0" w:space="0" w:color="auto"/>
      </w:divBdr>
    </w:div>
    <w:div w:id="220136999">
      <w:bodyDiv w:val="1"/>
      <w:marLeft w:val="0"/>
      <w:marRight w:val="0"/>
      <w:marTop w:val="0"/>
      <w:marBottom w:val="0"/>
      <w:divBdr>
        <w:top w:val="none" w:sz="0" w:space="0" w:color="auto"/>
        <w:left w:val="none" w:sz="0" w:space="0" w:color="auto"/>
        <w:bottom w:val="none" w:sz="0" w:space="0" w:color="auto"/>
        <w:right w:val="none" w:sz="0" w:space="0" w:color="auto"/>
      </w:divBdr>
    </w:div>
    <w:div w:id="223568243">
      <w:bodyDiv w:val="1"/>
      <w:marLeft w:val="0"/>
      <w:marRight w:val="0"/>
      <w:marTop w:val="0"/>
      <w:marBottom w:val="0"/>
      <w:divBdr>
        <w:top w:val="none" w:sz="0" w:space="0" w:color="auto"/>
        <w:left w:val="none" w:sz="0" w:space="0" w:color="auto"/>
        <w:bottom w:val="none" w:sz="0" w:space="0" w:color="auto"/>
        <w:right w:val="none" w:sz="0" w:space="0" w:color="auto"/>
      </w:divBdr>
    </w:div>
    <w:div w:id="253054825">
      <w:bodyDiv w:val="1"/>
      <w:marLeft w:val="0"/>
      <w:marRight w:val="0"/>
      <w:marTop w:val="0"/>
      <w:marBottom w:val="0"/>
      <w:divBdr>
        <w:top w:val="none" w:sz="0" w:space="0" w:color="auto"/>
        <w:left w:val="none" w:sz="0" w:space="0" w:color="auto"/>
        <w:bottom w:val="none" w:sz="0" w:space="0" w:color="auto"/>
        <w:right w:val="none" w:sz="0" w:space="0" w:color="auto"/>
      </w:divBdr>
    </w:div>
    <w:div w:id="306058287">
      <w:bodyDiv w:val="1"/>
      <w:marLeft w:val="0"/>
      <w:marRight w:val="0"/>
      <w:marTop w:val="0"/>
      <w:marBottom w:val="0"/>
      <w:divBdr>
        <w:top w:val="none" w:sz="0" w:space="0" w:color="auto"/>
        <w:left w:val="none" w:sz="0" w:space="0" w:color="auto"/>
        <w:bottom w:val="none" w:sz="0" w:space="0" w:color="auto"/>
        <w:right w:val="none" w:sz="0" w:space="0" w:color="auto"/>
      </w:divBdr>
    </w:div>
    <w:div w:id="389378758">
      <w:bodyDiv w:val="1"/>
      <w:marLeft w:val="0"/>
      <w:marRight w:val="0"/>
      <w:marTop w:val="0"/>
      <w:marBottom w:val="0"/>
      <w:divBdr>
        <w:top w:val="none" w:sz="0" w:space="0" w:color="auto"/>
        <w:left w:val="none" w:sz="0" w:space="0" w:color="auto"/>
        <w:bottom w:val="none" w:sz="0" w:space="0" w:color="auto"/>
        <w:right w:val="none" w:sz="0" w:space="0" w:color="auto"/>
      </w:divBdr>
    </w:div>
    <w:div w:id="414132937">
      <w:bodyDiv w:val="1"/>
      <w:marLeft w:val="0"/>
      <w:marRight w:val="0"/>
      <w:marTop w:val="0"/>
      <w:marBottom w:val="0"/>
      <w:divBdr>
        <w:top w:val="none" w:sz="0" w:space="0" w:color="auto"/>
        <w:left w:val="none" w:sz="0" w:space="0" w:color="auto"/>
        <w:bottom w:val="none" w:sz="0" w:space="0" w:color="auto"/>
        <w:right w:val="none" w:sz="0" w:space="0" w:color="auto"/>
      </w:divBdr>
    </w:div>
    <w:div w:id="422914668">
      <w:bodyDiv w:val="1"/>
      <w:marLeft w:val="0"/>
      <w:marRight w:val="0"/>
      <w:marTop w:val="0"/>
      <w:marBottom w:val="0"/>
      <w:divBdr>
        <w:top w:val="none" w:sz="0" w:space="0" w:color="auto"/>
        <w:left w:val="none" w:sz="0" w:space="0" w:color="auto"/>
        <w:bottom w:val="none" w:sz="0" w:space="0" w:color="auto"/>
        <w:right w:val="none" w:sz="0" w:space="0" w:color="auto"/>
      </w:divBdr>
    </w:div>
    <w:div w:id="485782222">
      <w:bodyDiv w:val="1"/>
      <w:marLeft w:val="0"/>
      <w:marRight w:val="0"/>
      <w:marTop w:val="0"/>
      <w:marBottom w:val="0"/>
      <w:divBdr>
        <w:top w:val="none" w:sz="0" w:space="0" w:color="auto"/>
        <w:left w:val="none" w:sz="0" w:space="0" w:color="auto"/>
        <w:bottom w:val="none" w:sz="0" w:space="0" w:color="auto"/>
        <w:right w:val="none" w:sz="0" w:space="0" w:color="auto"/>
      </w:divBdr>
    </w:div>
    <w:div w:id="490144942">
      <w:bodyDiv w:val="1"/>
      <w:marLeft w:val="0"/>
      <w:marRight w:val="0"/>
      <w:marTop w:val="0"/>
      <w:marBottom w:val="0"/>
      <w:divBdr>
        <w:top w:val="none" w:sz="0" w:space="0" w:color="auto"/>
        <w:left w:val="none" w:sz="0" w:space="0" w:color="auto"/>
        <w:bottom w:val="none" w:sz="0" w:space="0" w:color="auto"/>
        <w:right w:val="none" w:sz="0" w:space="0" w:color="auto"/>
      </w:divBdr>
    </w:div>
    <w:div w:id="500776819">
      <w:bodyDiv w:val="1"/>
      <w:marLeft w:val="0"/>
      <w:marRight w:val="0"/>
      <w:marTop w:val="0"/>
      <w:marBottom w:val="0"/>
      <w:divBdr>
        <w:top w:val="none" w:sz="0" w:space="0" w:color="auto"/>
        <w:left w:val="none" w:sz="0" w:space="0" w:color="auto"/>
        <w:bottom w:val="none" w:sz="0" w:space="0" w:color="auto"/>
        <w:right w:val="none" w:sz="0" w:space="0" w:color="auto"/>
      </w:divBdr>
    </w:div>
    <w:div w:id="563298855">
      <w:bodyDiv w:val="1"/>
      <w:marLeft w:val="0"/>
      <w:marRight w:val="0"/>
      <w:marTop w:val="0"/>
      <w:marBottom w:val="0"/>
      <w:divBdr>
        <w:top w:val="none" w:sz="0" w:space="0" w:color="auto"/>
        <w:left w:val="none" w:sz="0" w:space="0" w:color="auto"/>
        <w:bottom w:val="none" w:sz="0" w:space="0" w:color="auto"/>
        <w:right w:val="none" w:sz="0" w:space="0" w:color="auto"/>
      </w:divBdr>
    </w:div>
    <w:div w:id="564217263">
      <w:bodyDiv w:val="1"/>
      <w:marLeft w:val="0"/>
      <w:marRight w:val="0"/>
      <w:marTop w:val="0"/>
      <w:marBottom w:val="0"/>
      <w:divBdr>
        <w:top w:val="none" w:sz="0" w:space="0" w:color="auto"/>
        <w:left w:val="none" w:sz="0" w:space="0" w:color="auto"/>
        <w:bottom w:val="none" w:sz="0" w:space="0" w:color="auto"/>
        <w:right w:val="none" w:sz="0" w:space="0" w:color="auto"/>
      </w:divBdr>
    </w:div>
    <w:div w:id="565804606">
      <w:bodyDiv w:val="1"/>
      <w:marLeft w:val="0"/>
      <w:marRight w:val="0"/>
      <w:marTop w:val="0"/>
      <w:marBottom w:val="0"/>
      <w:divBdr>
        <w:top w:val="none" w:sz="0" w:space="0" w:color="auto"/>
        <w:left w:val="none" w:sz="0" w:space="0" w:color="auto"/>
        <w:bottom w:val="none" w:sz="0" w:space="0" w:color="auto"/>
        <w:right w:val="none" w:sz="0" w:space="0" w:color="auto"/>
      </w:divBdr>
    </w:div>
    <w:div w:id="624582316">
      <w:bodyDiv w:val="1"/>
      <w:marLeft w:val="0"/>
      <w:marRight w:val="0"/>
      <w:marTop w:val="0"/>
      <w:marBottom w:val="0"/>
      <w:divBdr>
        <w:top w:val="none" w:sz="0" w:space="0" w:color="auto"/>
        <w:left w:val="none" w:sz="0" w:space="0" w:color="auto"/>
        <w:bottom w:val="none" w:sz="0" w:space="0" w:color="auto"/>
        <w:right w:val="none" w:sz="0" w:space="0" w:color="auto"/>
      </w:divBdr>
    </w:div>
    <w:div w:id="655569700">
      <w:bodyDiv w:val="1"/>
      <w:marLeft w:val="0"/>
      <w:marRight w:val="0"/>
      <w:marTop w:val="0"/>
      <w:marBottom w:val="0"/>
      <w:divBdr>
        <w:top w:val="none" w:sz="0" w:space="0" w:color="auto"/>
        <w:left w:val="none" w:sz="0" w:space="0" w:color="auto"/>
        <w:bottom w:val="none" w:sz="0" w:space="0" w:color="auto"/>
        <w:right w:val="none" w:sz="0" w:space="0" w:color="auto"/>
      </w:divBdr>
    </w:div>
    <w:div w:id="663356537">
      <w:bodyDiv w:val="1"/>
      <w:marLeft w:val="0"/>
      <w:marRight w:val="0"/>
      <w:marTop w:val="0"/>
      <w:marBottom w:val="0"/>
      <w:divBdr>
        <w:top w:val="none" w:sz="0" w:space="0" w:color="auto"/>
        <w:left w:val="none" w:sz="0" w:space="0" w:color="auto"/>
        <w:bottom w:val="none" w:sz="0" w:space="0" w:color="auto"/>
        <w:right w:val="none" w:sz="0" w:space="0" w:color="auto"/>
      </w:divBdr>
    </w:div>
    <w:div w:id="717894963">
      <w:bodyDiv w:val="1"/>
      <w:marLeft w:val="0"/>
      <w:marRight w:val="0"/>
      <w:marTop w:val="0"/>
      <w:marBottom w:val="0"/>
      <w:divBdr>
        <w:top w:val="none" w:sz="0" w:space="0" w:color="auto"/>
        <w:left w:val="none" w:sz="0" w:space="0" w:color="auto"/>
        <w:bottom w:val="none" w:sz="0" w:space="0" w:color="auto"/>
        <w:right w:val="none" w:sz="0" w:space="0" w:color="auto"/>
      </w:divBdr>
    </w:div>
    <w:div w:id="778720224">
      <w:bodyDiv w:val="1"/>
      <w:marLeft w:val="0"/>
      <w:marRight w:val="0"/>
      <w:marTop w:val="0"/>
      <w:marBottom w:val="0"/>
      <w:divBdr>
        <w:top w:val="none" w:sz="0" w:space="0" w:color="auto"/>
        <w:left w:val="none" w:sz="0" w:space="0" w:color="auto"/>
        <w:bottom w:val="none" w:sz="0" w:space="0" w:color="auto"/>
        <w:right w:val="none" w:sz="0" w:space="0" w:color="auto"/>
      </w:divBdr>
    </w:div>
    <w:div w:id="781804158">
      <w:bodyDiv w:val="1"/>
      <w:marLeft w:val="0"/>
      <w:marRight w:val="0"/>
      <w:marTop w:val="0"/>
      <w:marBottom w:val="0"/>
      <w:divBdr>
        <w:top w:val="none" w:sz="0" w:space="0" w:color="auto"/>
        <w:left w:val="none" w:sz="0" w:space="0" w:color="auto"/>
        <w:bottom w:val="none" w:sz="0" w:space="0" w:color="auto"/>
        <w:right w:val="none" w:sz="0" w:space="0" w:color="auto"/>
      </w:divBdr>
    </w:div>
    <w:div w:id="785002382">
      <w:bodyDiv w:val="1"/>
      <w:marLeft w:val="0"/>
      <w:marRight w:val="0"/>
      <w:marTop w:val="0"/>
      <w:marBottom w:val="0"/>
      <w:divBdr>
        <w:top w:val="none" w:sz="0" w:space="0" w:color="auto"/>
        <w:left w:val="none" w:sz="0" w:space="0" w:color="auto"/>
        <w:bottom w:val="none" w:sz="0" w:space="0" w:color="auto"/>
        <w:right w:val="none" w:sz="0" w:space="0" w:color="auto"/>
      </w:divBdr>
    </w:div>
    <w:div w:id="795753148">
      <w:bodyDiv w:val="1"/>
      <w:marLeft w:val="0"/>
      <w:marRight w:val="0"/>
      <w:marTop w:val="0"/>
      <w:marBottom w:val="0"/>
      <w:divBdr>
        <w:top w:val="none" w:sz="0" w:space="0" w:color="auto"/>
        <w:left w:val="none" w:sz="0" w:space="0" w:color="auto"/>
        <w:bottom w:val="none" w:sz="0" w:space="0" w:color="auto"/>
        <w:right w:val="none" w:sz="0" w:space="0" w:color="auto"/>
      </w:divBdr>
    </w:div>
    <w:div w:id="849835327">
      <w:bodyDiv w:val="1"/>
      <w:marLeft w:val="0"/>
      <w:marRight w:val="0"/>
      <w:marTop w:val="0"/>
      <w:marBottom w:val="0"/>
      <w:divBdr>
        <w:top w:val="none" w:sz="0" w:space="0" w:color="auto"/>
        <w:left w:val="none" w:sz="0" w:space="0" w:color="auto"/>
        <w:bottom w:val="none" w:sz="0" w:space="0" w:color="auto"/>
        <w:right w:val="none" w:sz="0" w:space="0" w:color="auto"/>
      </w:divBdr>
    </w:div>
    <w:div w:id="878738720">
      <w:bodyDiv w:val="1"/>
      <w:marLeft w:val="0"/>
      <w:marRight w:val="0"/>
      <w:marTop w:val="0"/>
      <w:marBottom w:val="0"/>
      <w:divBdr>
        <w:top w:val="none" w:sz="0" w:space="0" w:color="auto"/>
        <w:left w:val="none" w:sz="0" w:space="0" w:color="auto"/>
        <w:bottom w:val="none" w:sz="0" w:space="0" w:color="auto"/>
        <w:right w:val="none" w:sz="0" w:space="0" w:color="auto"/>
      </w:divBdr>
    </w:div>
    <w:div w:id="888491924">
      <w:bodyDiv w:val="1"/>
      <w:marLeft w:val="0"/>
      <w:marRight w:val="0"/>
      <w:marTop w:val="0"/>
      <w:marBottom w:val="0"/>
      <w:divBdr>
        <w:top w:val="none" w:sz="0" w:space="0" w:color="auto"/>
        <w:left w:val="none" w:sz="0" w:space="0" w:color="auto"/>
        <w:bottom w:val="none" w:sz="0" w:space="0" w:color="auto"/>
        <w:right w:val="none" w:sz="0" w:space="0" w:color="auto"/>
      </w:divBdr>
    </w:div>
    <w:div w:id="976838239">
      <w:bodyDiv w:val="1"/>
      <w:marLeft w:val="0"/>
      <w:marRight w:val="0"/>
      <w:marTop w:val="0"/>
      <w:marBottom w:val="0"/>
      <w:divBdr>
        <w:top w:val="none" w:sz="0" w:space="0" w:color="auto"/>
        <w:left w:val="none" w:sz="0" w:space="0" w:color="auto"/>
        <w:bottom w:val="none" w:sz="0" w:space="0" w:color="auto"/>
        <w:right w:val="none" w:sz="0" w:space="0" w:color="auto"/>
      </w:divBdr>
    </w:div>
    <w:div w:id="985663867">
      <w:bodyDiv w:val="1"/>
      <w:marLeft w:val="0"/>
      <w:marRight w:val="0"/>
      <w:marTop w:val="0"/>
      <w:marBottom w:val="0"/>
      <w:divBdr>
        <w:top w:val="none" w:sz="0" w:space="0" w:color="auto"/>
        <w:left w:val="none" w:sz="0" w:space="0" w:color="auto"/>
        <w:bottom w:val="none" w:sz="0" w:space="0" w:color="auto"/>
        <w:right w:val="none" w:sz="0" w:space="0" w:color="auto"/>
      </w:divBdr>
    </w:div>
    <w:div w:id="1004938778">
      <w:bodyDiv w:val="1"/>
      <w:marLeft w:val="0"/>
      <w:marRight w:val="0"/>
      <w:marTop w:val="0"/>
      <w:marBottom w:val="0"/>
      <w:divBdr>
        <w:top w:val="none" w:sz="0" w:space="0" w:color="auto"/>
        <w:left w:val="none" w:sz="0" w:space="0" w:color="auto"/>
        <w:bottom w:val="none" w:sz="0" w:space="0" w:color="auto"/>
        <w:right w:val="none" w:sz="0" w:space="0" w:color="auto"/>
      </w:divBdr>
    </w:div>
    <w:div w:id="1007320890">
      <w:bodyDiv w:val="1"/>
      <w:marLeft w:val="0"/>
      <w:marRight w:val="0"/>
      <w:marTop w:val="0"/>
      <w:marBottom w:val="0"/>
      <w:divBdr>
        <w:top w:val="none" w:sz="0" w:space="0" w:color="auto"/>
        <w:left w:val="none" w:sz="0" w:space="0" w:color="auto"/>
        <w:bottom w:val="none" w:sz="0" w:space="0" w:color="auto"/>
        <w:right w:val="none" w:sz="0" w:space="0" w:color="auto"/>
      </w:divBdr>
    </w:div>
    <w:div w:id="1010328946">
      <w:bodyDiv w:val="1"/>
      <w:marLeft w:val="0"/>
      <w:marRight w:val="0"/>
      <w:marTop w:val="0"/>
      <w:marBottom w:val="0"/>
      <w:divBdr>
        <w:top w:val="none" w:sz="0" w:space="0" w:color="auto"/>
        <w:left w:val="none" w:sz="0" w:space="0" w:color="auto"/>
        <w:bottom w:val="none" w:sz="0" w:space="0" w:color="auto"/>
        <w:right w:val="none" w:sz="0" w:space="0" w:color="auto"/>
      </w:divBdr>
    </w:div>
    <w:div w:id="1038774643">
      <w:bodyDiv w:val="1"/>
      <w:marLeft w:val="0"/>
      <w:marRight w:val="0"/>
      <w:marTop w:val="0"/>
      <w:marBottom w:val="0"/>
      <w:divBdr>
        <w:top w:val="none" w:sz="0" w:space="0" w:color="auto"/>
        <w:left w:val="none" w:sz="0" w:space="0" w:color="auto"/>
        <w:bottom w:val="none" w:sz="0" w:space="0" w:color="auto"/>
        <w:right w:val="none" w:sz="0" w:space="0" w:color="auto"/>
      </w:divBdr>
    </w:div>
    <w:div w:id="1071854552">
      <w:bodyDiv w:val="1"/>
      <w:marLeft w:val="0"/>
      <w:marRight w:val="0"/>
      <w:marTop w:val="0"/>
      <w:marBottom w:val="0"/>
      <w:divBdr>
        <w:top w:val="none" w:sz="0" w:space="0" w:color="auto"/>
        <w:left w:val="none" w:sz="0" w:space="0" w:color="auto"/>
        <w:bottom w:val="none" w:sz="0" w:space="0" w:color="auto"/>
        <w:right w:val="none" w:sz="0" w:space="0" w:color="auto"/>
      </w:divBdr>
    </w:div>
    <w:div w:id="1141576274">
      <w:bodyDiv w:val="1"/>
      <w:marLeft w:val="0"/>
      <w:marRight w:val="0"/>
      <w:marTop w:val="0"/>
      <w:marBottom w:val="0"/>
      <w:divBdr>
        <w:top w:val="none" w:sz="0" w:space="0" w:color="auto"/>
        <w:left w:val="none" w:sz="0" w:space="0" w:color="auto"/>
        <w:bottom w:val="none" w:sz="0" w:space="0" w:color="auto"/>
        <w:right w:val="none" w:sz="0" w:space="0" w:color="auto"/>
      </w:divBdr>
    </w:div>
    <w:div w:id="1164515461">
      <w:bodyDiv w:val="1"/>
      <w:marLeft w:val="0"/>
      <w:marRight w:val="0"/>
      <w:marTop w:val="0"/>
      <w:marBottom w:val="0"/>
      <w:divBdr>
        <w:top w:val="none" w:sz="0" w:space="0" w:color="auto"/>
        <w:left w:val="none" w:sz="0" w:space="0" w:color="auto"/>
        <w:bottom w:val="none" w:sz="0" w:space="0" w:color="auto"/>
        <w:right w:val="none" w:sz="0" w:space="0" w:color="auto"/>
      </w:divBdr>
    </w:div>
    <w:div w:id="1175878711">
      <w:bodyDiv w:val="1"/>
      <w:marLeft w:val="0"/>
      <w:marRight w:val="0"/>
      <w:marTop w:val="0"/>
      <w:marBottom w:val="0"/>
      <w:divBdr>
        <w:top w:val="none" w:sz="0" w:space="0" w:color="auto"/>
        <w:left w:val="none" w:sz="0" w:space="0" w:color="auto"/>
        <w:bottom w:val="none" w:sz="0" w:space="0" w:color="auto"/>
        <w:right w:val="none" w:sz="0" w:space="0" w:color="auto"/>
      </w:divBdr>
    </w:div>
    <w:div w:id="1180120465">
      <w:bodyDiv w:val="1"/>
      <w:marLeft w:val="0"/>
      <w:marRight w:val="0"/>
      <w:marTop w:val="0"/>
      <w:marBottom w:val="0"/>
      <w:divBdr>
        <w:top w:val="none" w:sz="0" w:space="0" w:color="auto"/>
        <w:left w:val="none" w:sz="0" w:space="0" w:color="auto"/>
        <w:bottom w:val="none" w:sz="0" w:space="0" w:color="auto"/>
        <w:right w:val="none" w:sz="0" w:space="0" w:color="auto"/>
      </w:divBdr>
    </w:div>
    <w:div w:id="1233927119">
      <w:bodyDiv w:val="1"/>
      <w:marLeft w:val="0"/>
      <w:marRight w:val="0"/>
      <w:marTop w:val="0"/>
      <w:marBottom w:val="0"/>
      <w:divBdr>
        <w:top w:val="none" w:sz="0" w:space="0" w:color="auto"/>
        <w:left w:val="none" w:sz="0" w:space="0" w:color="auto"/>
        <w:bottom w:val="none" w:sz="0" w:space="0" w:color="auto"/>
        <w:right w:val="none" w:sz="0" w:space="0" w:color="auto"/>
      </w:divBdr>
    </w:div>
    <w:div w:id="1247956782">
      <w:bodyDiv w:val="1"/>
      <w:marLeft w:val="0"/>
      <w:marRight w:val="0"/>
      <w:marTop w:val="0"/>
      <w:marBottom w:val="0"/>
      <w:divBdr>
        <w:top w:val="none" w:sz="0" w:space="0" w:color="auto"/>
        <w:left w:val="none" w:sz="0" w:space="0" w:color="auto"/>
        <w:bottom w:val="none" w:sz="0" w:space="0" w:color="auto"/>
        <w:right w:val="none" w:sz="0" w:space="0" w:color="auto"/>
      </w:divBdr>
    </w:div>
    <w:div w:id="1248149720">
      <w:bodyDiv w:val="1"/>
      <w:marLeft w:val="0"/>
      <w:marRight w:val="0"/>
      <w:marTop w:val="0"/>
      <w:marBottom w:val="0"/>
      <w:divBdr>
        <w:top w:val="none" w:sz="0" w:space="0" w:color="auto"/>
        <w:left w:val="none" w:sz="0" w:space="0" w:color="auto"/>
        <w:bottom w:val="none" w:sz="0" w:space="0" w:color="auto"/>
        <w:right w:val="none" w:sz="0" w:space="0" w:color="auto"/>
      </w:divBdr>
    </w:div>
    <w:div w:id="1276406145">
      <w:bodyDiv w:val="1"/>
      <w:marLeft w:val="0"/>
      <w:marRight w:val="0"/>
      <w:marTop w:val="0"/>
      <w:marBottom w:val="0"/>
      <w:divBdr>
        <w:top w:val="none" w:sz="0" w:space="0" w:color="auto"/>
        <w:left w:val="none" w:sz="0" w:space="0" w:color="auto"/>
        <w:bottom w:val="none" w:sz="0" w:space="0" w:color="auto"/>
        <w:right w:val="none" w:sz="0" w:space="0" w:color="auto"/>
      </w:divBdr>
    </w:div>
    <w:div w:id="1279291825">
      <w:bodyDiv w:val="1"/>
      <w:marLeft w:val="0"/>
      <w:marRight w:val="0"/>
      <w:marTop w:val="0"/>
      <w:marBottom w:val="0"/>
      <w:divBdr>
        <w:top w:val="none" w:sz="0" w:space="0" w:color="auto"/>
        <w:left w:val="none" w:sz="0" w:space="0" w:color="auto"/>
        <w:bottom w:val="none" w:sz="0" w:space="0" w:color="auto"/>
        <w:right w:val="none" w:sz="0" w:space="0" w:color="auto"/>
      </w:divBdr>
    </w:div>
    <w:div w:id="1298606271">
      <w:bodyDiv w:val="1"/>
      <w:marLeft w:val="0"/>
      <w:marRight w:val="0"/>
      <w:marTop w:val="0"/>
      <w:marBottom w:val="0"/>
      <w:divBdr>
        <w:top w:val="none" w:sz="0" w:space="0" w:color="auto"/>
        <w:left w:val="none" w:sz="0" w:space="0" w:color="auto"/>
        <w:bottom w:val="none" w:sz="0" w:space="0" w:color="auto"/>
        <w:right w:val="none" w:sz="0" w:space="0" w:color="auto"/>
      </w:divBdr>
    </w:div>
    <w:div w:id="1329285445">
      <w:bodyDiv w:val="1"/>
      <w:marLeft w:val="0"/>
      <w:marRight w:val="0"/>
      <w:marTop w:val="0"/>
      <w:marBottom w:val="0"/>
      <w:divBdr>
        <w:top w:val="none" w:sz="0" w:space="0" w:color="auto"/>
        <w:left w:val="none" w:sz="0" w:space="0" w:color="auto"/>
        <w:bottom w:val="none" w:sz="0" w:space="0" w:color="auto"/>
        <w:right w:val="none" w:sz="0" w:space="0" w:color="auto"/>
      </w:divBdr>
    </w:div>
    <w:div w:id="1390765287">
      <w:bodyDiv w:val="1"/>
      <w:marLeft w:val="0"/>
      <w:marRight w:val="0"/>
      <w:marTop w:val="0"/>
      <w:marBottom w:val="0"/>
      <w:divBdr>
        <w:top w:val="none" w:sz="0" w:space="0" w:color="auto"/>
        <w:left w:val="none" w:sz="0" w:space="0" w:color="auto"/>
        <w:bottom w:val="none" w:sz="0" w:space="0" w:color="auto"/>
        <w:right w:val="none" w:sz="0" w:space="0" w:color="auto"/>
      </w:divBdr>
    </w:div>
    <w:div w:id="1443840137">
      <w:bodyDiv w:val="1"/>
      <w:marLeft w:val="0"/>
      <w:marRight w:val="0"/>
      <w:marTop w:val="0"/>
      <w:marBottom w:val="0"/>
      <w:divBdr>
        <w:top w:val="none" w:sz="0" w:space="0" w:color="auto"/>
        <w:left w:val="none" w:sz="0" w:space="0" w:color="auto"/>
        <w:bottom w:val="none" w:sz="0" w:space="0" w:color="auto"/>
        <w:right w:val="none" w:sz="0" w:space="0" w:color="auto"/>
      </w:divBdr>
    </w:div>
    <w:div w:id="1456682671">
      <w:bodyDiv w:val="1"/>
      <w:marLeft w:val="0"/>
      <w:marRight w:val="0"/>
      <w:marTop w:val="0"/>
      <w:marBottom w:val="0"/>
      <w:divBdr>
        <w:top w:val="none" w:sz="0" w:space="0" w:color="auto"/>
        <w:left w:val="none" w:sz="0" w:space="0" w:color="auto"/>
        <w:bottom w:val="none" w:sz="0" w:space="0" w:color="auto"/>
        <w:right w:val="none" w:sz="0" w:space="0" w:color="auto"/>
      </w:divBdr>
    </w:div>
    <w:div w:id="1501771618">
      <w:bodyDiv w:val="1"/>
      <w:marLeft w:val="0"/>
      <w:marRight w:val="0"/>
      <w:marTop w:val="0"/>
      <w:marBottom w:val="0"/>
      <w:divBdr>
        <w:top w:val="none" w:sz="0" w:space="0" w:color="auto"/>
        <w:left w:val="none" w:sz="0" w:space="0" w:color="auto"/>
        <w:bottom w:val="none" w:sz="0" w:space="0" w:color="auto"/>
        <w:right w:val="none" w:sz="0" w:space="0" w:color="auto"/>
      </w:divBdr>
    </w:div>
    <w:div w:id="1523473491">
      <w:bodyDiv w:val="1"/>
      <w:marLeft w:val="0"/>
      <w:marRight w:val="0"/>
      <w:marTop w:val="0"/>
      <w:marBottom w:val="0"/>
      <w:divBdr>
        <w:top w:val="none" w:sz="0" w:space="0" w:color="auto"/>
        <w:left w:val="none" w:sz="0" w:space="0" w:color="auto"/>
        <w:bottom w:val="none" w:sz="0" w:space="0" w:color="auto"/>
        <w:right w:val="none" w:sz="0" w:space="0" w:color="auto"/>
      </w:divBdr>
    </w:div>
    <w:div w:id="1574662722">
      <w:bodyDiv w:val="1"/>
      <w:marLeft w:val="0"/>
      <w:marRight w:val="0"/>
      <w:marTop w:val="0"/>
      <w:marBottom w:val="0"/>
      <w:divBdr>
        <w:top w:val="none" w:sz="0" w:space="0" w:color="auto"/>
        <w:left w:val="none" w:sz="0" w:space="0" w:color="auto"/>
        <w:bottom w:val="none" w:sz="0" w:space="0" w:color="auto"/>
        <w:right w:val="none" w:sz="0" w:space="0" w:color="auto"/>
      </w:divBdr>
    </w:div>
    <w:div w:id="1635208143">
      <w:bodyDiv w:val="1"/>
      <w:marLeft w:val="0"/>
      <w:marRight w:val="0"/>
      <w:marTop w:val="0"/>
      <w:marBottom w:val="0"/>
      <w:divBdr>
        <w:top w:val="none" w:sz="0" w:space="0" w:color="auto"/>
        <w:left w:val="none" w:sz="0" w:space="0" w:color="auto"/>
        <w:bottom w:val="none" w:sz="0" w:space="0" w:color="auto"/>
        <w:right w:val="none" w:sz="0" w:space="0" w:color="auto"/>
      </w:divBdr>
    </w:div>
    <w:div w:id="1637877726">
      <w:bodyDiv w:val="1"/>
      <w:marLeft w:val="0"/>
      <w:marRight w:val="0"/>
      <w:marTop w:val="0"/>
      <w:marBottom w:val="0"/>
      <w:divBdr>
        <w:top w:val="none" w:sz="0" w:space="0" w:color="auto"/>
        <w:left w:val="none" w:sz="0" w:space="0" w:color="auto"/>
        <w:bottom w:val="none" w:sz="0" w:space="0" w:color="auto"/>
        <w:right w:val="none" w:sz="0" w:space="0" w:color="auto"/>
      </w:divBdr>
    </w:div>
    <w:div w:id="1654601164">
      <w:bodyDiv w:val="1"/>
      <w:marLeft w:val="0"/>
      <w:marRight w:val="0"/>
      <w:marTop w:val="0"/>
      <w:marBottom w:val="0"/>
      <w:divBdr>
        <w:top w:val="none" w:sz="0" w:space="0" w:color="auto"/>
        <w:left w:val="none" w:sz="0" w:space="0" w:color="auto"/>
        <w:bottom w:val="none" w:sz="0" w:space="0" w:color="auto"/>
        <w:right w:val="none" w:sz="0" w:space="0" w:color="auto"/>
      </w:divBdr>
    </w:div>
    <w:div w:id="1736273511">
      <w:bodyDiv w:val="1"/>
      <w:marLeft w:val="0"/>
      <w:marRight w:val="0"/>
      <w:marTop w:val="0"/>
      <w:marBottom w:val="0"/>
      <w:divBdr>
        <w:top w:val="none" w:sz="0" w:space="0" w:color="auto"/>
        <w:left w:val="none" w:sz="0" w:space="0" w:color="auto"/>
        <w:bottom w:val="none" w:sz="0" w:space="0" w:color="auto"/>
        <w:right w:val="none" w:sz="0" w:space="0" w:color="auto"/>
      </w:divBdr>
    </w:div>
    <w:div w:id="1756245537">
      <w:bodyDiv w:val="1"/>
      <w:marLeft w:val="0"/>
      <w:marRight w:val="0"/>
      <w:marTop w:val="0"/>
      <w:marBottom w:val="0"/>
      <w:divBdr>
        <w:top w:val="none" w:sz="0" w:space="0" w:color="auto"/>
        <w:left w:val="none" w:sz="0" w:space="0" w:color="auto"/>
        <w:bottom w:val="none" w:sz="0" w:space="0" w:color="auto"/>
        <w:right w:val="none" w:sz="0" w:space="0" w:color="auto"/>
      </w:divBdr>
    </w:div>
    <w:div w:id="1759279765">
      <w:bodyDiv w:val="1"/>
      <w:marLeft w:val="0"/>
      <w:marRight w:val="0"/>
      <w:marTop w:val="0"/>
      <w:marBottom w:val="0"/>
      <w:divBdr>
        <w:top w:val="none" w:sz="0" w:space="0" w:color="auto"/>
        <w:left w:val="none" w:sz="0" w:space="0" w:color="auto"/>
        <w:bottom w:val="none" w:sz="0" w:space="0" w:color="auto"/>
        <w:right w:val="none" w:sz="0" w:space="0" w:color="auto"/>
      </w:divBdr>
    </w:div>
    <w:div w:id="1769544955">
      <w:bodyDiv w:val="1"/>
      <w:marLeft w:val="0"/>
      <w:marRight w:val="0"/>
      <w:marTop w:val="0"/>
      <w:marBottom w:val="0"/>
      <w:divBdr>
        <w:top w:val="none" w:sz="0" w:space="0" w:color="auto"/>
        <w:left w:val="none" w:sz="0" w:space="0" w:color="auto"/>
        <w:bottom w:val="none" w:sz="0" w:space="0" w:color="auto"/>
        <w:right w:val="none" w:sz="0" w:space="0" w:color="auto"/>
      </w:divBdr>
    </w:div>
    <w:div w:id="1846244723">
      <w:bodyDiv w:val="1"/>
      <w:marLeft w:val="0"/>
      <w:marRight w:val="0"/>
      <w:marTop w:val="0"/>
      <w:marBottom w:val="0"/>
      <w:divBdr>
        <w:top w:val="none" w:sz="0" w:space="0" w:color="auto"/>
        <w:left w:val="none" w:sz="0" w:space="0" w:color="auto"/>
        <w:bottom w:val="none" w:sz="0" w:space="0" w:color="auto"/>
        <w:right w:val="none" w:sz="0" w:space="0" w:color="auto"/>
      </w:divBdr>
    </w:div>
    <w:div w:id="1866626704">
      <w:bodyDiv w:val="1"/>
      <w:marLeft w:val="0"/>
      <w:marRight w:val="0"/>
      <w:marTop w:val="0"/>
      <w:marBottom w:val="0"/>
      <w:divBdr>
        <w:top w:val="none" w:sz="0" w:space="0" w:color="auto"/>
        <w:left w:val="none" w:sz="0" w:space="0" w:color="auto"/>
        <w:bottom w:val="none" w:sz="0" w:space="0" w:color="auto"/>
        <w:right w:val="none" w:sz="0" w:space="0" w:color="auto"/>
      </w:divBdr>
    </w:div>
    <w:div w:id="1892419143">
      <w:bodyDiv w:val="1"/>
      <w:marLeft w:val="0"/>
      <w:marRight w:val="0"/>
      <w:marTop w:val="0"/>
      <w:marBottom w:val="0"/>
      <w:divBdr>
        <w:top w:val="none" w:sz="0" w:space="0" w:color="auto"/>
        <w:left w:val="none" w:sz="0" w:space="0" w:color="auto"/>
        <w:bottom w:val="none" w:sz="0" w:space="0" w:color="auto"/>
        <w:right w:val="none" w:sz="0" w:space="0" w:color="auto"/>
      </w:divBdr>
    </w:div>
    <w:div w:id="1897006052">
      <w:bodyDiv w:val="1"/>
      <w:marLeft w:val="0"/>
      <w:marRight w:val="0"/>
      <w:marTop w:val="0"/>
      <w:marBottom w:val="0"/>
      <w:divBdr>
        <w:top w:val="none" w:sz="0" w:space="0" w:color="auto"/>
        <w:left w:val="none" w:sz="0" w:space="0" w:color="auto"/>
        <w:bottom w:val="none" w:sz="0" w:space="0" w:color="auto"/>
        <w:right w:val="none" w:sz="0" w:space="0" w:color="auto"/>
      </w:divBdr>
    </w:div>
    <w:div w:id="1897428287">
      <w:bodyDiv w:val="1"/>
      <w:marLeft w:val="0"/>
      <w:marRight w:val="0"/>
      <w:marTop w:val="0"/>
      <w:marBottom w:val="0"/>
      <w:divBdr>
        <w:top w:val="none" w:sz="0" w:space="0" w:color="auto"/>
        <w:left w:val="none" w:sz="0" w:space="0" w:color="auto"/>
        <w:bottom w:val="none" w:sz="0" w:space="0" w:color="auto"/>
        <w:right w:val="none" w:sz="0" w:space="0" w:color="auto"/>
      </w:divBdr>
    </w:div>
    <w:div w:id="2027056940">
      <w:bodyDiv w:val="1"/>
      <w:marLeft w:val="0"/>
      <w:marRight w:val="0"/>
      <w:marTop w:val="0"/>
      <w:marBottom w:val="0"/>
      <w:divBdr>
        <w:top w:val="none" w:sz="0" w:space="0" w:color="auto"/>
        <w:left w:val="none" w:sz="0" w:space="0" w:color="auto"/>
        <w:bottom w:val="none" w:sz="0" w:space="0" w:color="auto"/>
        <w:right w:val="none" w:sz="0" w:space="0" w:color="auto"/>
      </w:divBdr>
    </w:div>
    <w:div w:id="2062441728">
      <w:bodyDiv w:val="1"/>
      <w:marLeft w:val="0"/>
      <w:marRight w:val="0"/>
      <w:marTop w:val="0"/>
      <w:marBottom w:val="0"/>
      <w:divBdr>
        <w:top w:val="none" w:sz="0" w:space="0" w:color="auto"/>
        <w:left w:val="none" w:sz="0" w:space="0" w:color="auto"/>
        <w:bottom w:val="none" w:sz="0" w:space="0" w:color="auto"/>
        <w:right w:val="none" w:sz="0" w:space="0" w:color="auto"/>
      </w:divBdr>
    </w:div>
    <w:div w:id="2063089037">
      <w:bodyDiv w:val="1"/>
      <w:marLeft w:val="0"/>
      <w:marRight w:val="0"/>
      <w:marTop w:val="0"/>
      <w:marBottom w:val="0"/>
      <w:divBdr>
        <w:top w:val="none" w:sz="0" w:space="0" w:color="auto"/>
        <w:left w:val="none" w:sz="0" w:space="0" w:color="auto"/>
        <w:bottom w:val="none" w:sz="0" w:space="0" w:color="auto"/>
        <w:right w:val="none" w:sz="0" w:space="0" w:color="auto"/>
      </w:divBdr>
    </w:div>
    <w:div w:id="2064717432">
      <w:bodyDiv w:val="1"/>
      <w:marLeft w:val="0"/>
      <w:marRight w:val="0"/>
      <w:marTop w:val="0"/>
      <w:marBottom w:val="0"/>
      <w:divBdr>
        <w:top w:val="none" w:sz="0" w:space="0" w:color="auto"/>
        <w:left w:val="none" w:sz="0" w:space="0" w:color="auto"/>
        <w:bottom w:val="none" w:sz="0" w:space="0" w:color="auto"/>
        <w:right w:val="none" w:sz="0" w:space="0" w:color="auto"/>
      </w:divBdr>
    </w:div>
    <w:div w:id="2104832850">
      <w:bodyDiv w:val="1"/>
      <w:marLeft w:val="0"/>
      <w:marRight w:val="0"/>
      <w:marTop w:val="0"/>
      <w:marBottom w:val="0"/>
      <w:divBdr>
        <w:top w:val="none" w:sz="0" w:space="0" w:color="auto"/>
        <w:left w:val="none" w:sz="0" w:space="0" w:color="auto"/>
        <w:bottom w:val="none" w:sz="0" w:space="0" w:color="auto"/>
        <w:right w:val="none" w:sz="0" w:space="0" w:color="auto"/>
      </w:divBdr>
    </w:div>
    <w:div w:id="2115247691">
      <w:bodyDiv w:val="1"/>
      <w:marLeft w:val="0"/>
      <w:marRight w:val="0"/>
      <w:marTop w:val="0"/>
      <w:marBottom w:val="0"/>
      <w:divBdr>
        <w:top w:val="none" w:sz="0" w:space="0" w:color="auto"/>
        <w:left w:val="none" w:sz="0" w:space="0" w:color="auto"/>
        <w:bottom w:val="none" w:sz="0" w:space="0" w:color="auto"/>
        <w:right w:val="none" w:sz="0" w:space="0" w:color="auto"/>
      </w:divBdr>
    </w:div>
    <w:div w:id="2140296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chart" Target="charts/chart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2.xml"/></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amihajlovic\Desktop\IZVRSENJE%202019\prihodi%20i%20primici.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Documents%20and%20Settings\amihajlovic\Desktop\IZVRSENJE%202019\prihodi%20i%20primici.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Documents%20and%20Settings\amihajlovic\Desktop\IZVRSENJE%202019\rashodi%20i%20izdaci.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Documents%20and%20Settings\amihajlovic\Desktop\IZVRSENJE%202019\rashodi%20i%20izdaci.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autoTitleDeleted val="1"/>
    <c:view3D>
      <c:rotX val="30"/>
      <c:perspective val="30"/>
    </c:view3D>
    <c:plotArea>
      <c:layout/>
      <c:pie3DChart>
        <c:varyColors val="1"/>
        <c:ser>
          <c:idx val="1"/>
          <c:order val="1"/>
          <c:dLbls>
            <c:spPr>
              <a:noFill/>
              <a:ln>
                <a:noFill/>
              </a:ln>
              <a:effectLst/>
            </c:spPr>
            <c:txPr>
              <a:bodyPr/>
              <a:lstStyle/>
              <a:p>
                <a:pPr>
                  <a:defRPr>
                    <a:latin typeface="Times New Roman" pitchFamily="18" charset="0"/>
                    <a:cs typeface="Times New Roman" pitchFamily="18" charset="0"/>
                  </a:defRPr>
                </a:pPr>
                <a:endParaRPr lang="en-US"/>
              </a:p>
            </c:txPr>
            <c:showCatName val="1"/>
            <c:showPercent val="1"/>
            <c:extLst xmlns:c16r2="http://schemas.microsoft.com/office/drawing/2015/06/chart">
              <c:ext xmlns:c15="http://schemas.microsoft.com/office/drawing/2012/chart" uri="{CE6537A1-D6FC-4f65-9D91-7224C49458BB}">
                <c15:layout/>
              </c:ext>
            </c:extLst>
          </c:dLbls>
          <c:cat>
            <c:strRef>
              <c:f>Sheet3!$A$1:$C$1</c:f>
              <c:strCache>
                <c:ptCount val="3"/>
                <c:pt idx="0">
                  <c:v>порески приходи</c:v>
                </c:pt>
                <c:pt idx="1">
                  <c:v>непорески приходи</c:v>
                </c:pt>
                <c:pt idx="2">
                  <c:v>трансфери између буџетских корисника</c:v>
                </c:pt>
              </c:strCache>
            </c:strRef>
          </c:cat>
          <c:val>
            <c:numRef>
              <c:f>Sheet3!$A$2:$C$2</c:f>
              <c:numCache>
                <c:formatCode>#,##0.00;[Red]#,##0.00</c:formatCode>
                <c:ptCount val="3"/>
                <c:pt idx="0">
                  <c:v>33412903</c:v>
                </c:pt>
                <c:pt idx="1">
                  <c:v>10879598</c:v>
                </c:pt>
                <c:pt idx="2">
                  <c:v>2131274</c:v>
                </c:pt>
              </c:numCache>
            </c:numRef>
          </c:val>
          <c:extLst xmlns:c16r2="http://schemas.microsoft.com/office/drawing/2015/06/chart">
            <c:ext xmlns:c16="http://schemas.microsoft.com/office/drawing/2014/chart" uri="{C3380CC4-5D6E-409C-BE32-E72D297353CC}">
              <c16:uniqueId val="{00000000-6B01-4F4A-AF90-6097BCA29515}"/>
            </c:ext>
          </c:extLst>
        </c:ser>
        <c:ser>
          <c:idx val="0"/>
          <c:order val="0"/>
          <c:dLbls>
            <c:spPr>
              <a:noFill/>
              <a:ln>
                <a:noFill/>
              </a:ln>
              <a:effectLst/>
            </c:spPr>
            <c:showCatName val="1"/>
            <c:showPercent val="1"/>
            <c:extLst xmlns:c16r2="http://schemas.microsoft.com/office/drawing/2015/06/chart">
              <c:ext xmlns:c15="http://schemas.microsoft.com/office/drawing/2012/chart" uri="{CE6537A1-D6FC-4f65-9D91-7224C49458BB}"/>
            </c:extLst>
          </c:dLbls>
          <c:cat>
            <c:strRef>
              <c:f>Sheet3!$A$1:$C$1</c:f>
              <c:strCache>
                <c:ptCount val="3"/>
                <c:pt idx="0">
                  <c:v>порески приходи</c:v>
                </c:pt>
                <c:pt idx="1">
                  <c:v>непорески приходи</c:v>
                </c:pt>
                <c:pt idx="2">
                  <c:v>трансфери између буџетских корисника</c:v>
                </c:pt>
              </c:strCache>
            </c:strRef>
          </c:cat>
          <c:val>
            <c:numRef>
              <c:f>Sheet3!$A$2:$C$2</c:f>
              <c:numCache>
                <c:formatCode>#,##0.00;[Red]#,##0.00</c:formatCode>
                <c:ptCount val="3"/>
                <c:pt idx="0">
                  <c:v>33412903</c:v>
                </c:pt>
                <c:pt idx="1">
                  <c:v>10879598</c:v>
                </c:pt>
                <c:pt idx="2">
                  <c:v>2131274</c:v>
                </c:pt>
              </c:numCache>
            </c:numRef>
          </c:val>
          <c:extLst xmlns:c16r2="http://schemas.microsoft.com/office/drawing/2015/06/chart">
            <c:ext xmlns:c16="http://schemas.microsoft.com/office/drawing/2014/chart" uri="{C3380CC4-5D6E-409C-BE32-E72D297353CC}">
              <c16:uniqueId val="{00000001-6B01-4F4A-AF90-6097BCA29515}"/>
            </c:ext>
          </c:extLst>
        </c:ser>
        <c:dLbls>
          <c:showCatName val="1"/>
          <c:showPercent val="1"/>
        </c:dLbls>
      </c:pie3DChart>
    </c:plotArea>
    <c:plotVisOnly val="1"/>
    <c:dispBlanksAs val="zero"/>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chart>
    <c:autoTitleDeleted val="1"/>
    <c:view3D>
      <c:rotX val="30"/>
      <c:perspective val="30"/>
    </c:view3D>
    <c:plotArea>
      <c:layout/>
      <c:pie3DChart>
        <c:varyColors val="1"/>
        <c:ser>
          <c:idx val="0"/>
          <c:order val="0"/>
          <c:dLbls>
            <c:spPr>
              <a:noFill/>
              <a:ln>
                <a:noFill/>
              </a:ln>
              <a:effectLst/>
            </c:spPr>
            <c:txPr>
              <a:bodyPr/>
              <a:lstStyle/>
              <a:p>
                <a:pPr>
                  <a:defRPr>
                    <a:latin typeface="Times New Roman" pitchFamily="18" charset="0"/>
                    <a:cs typeface="Times New Roman" pitchFamily="18" charset="0"/>
                  </a:defRPr>
                </a:pPr>
                <a:endParaRPr lang="en-US"/>
              </a:p>
            </c:txPr>
            <c:showCatName val="1"/>
            <c:showPercent val="1"/>
            <c:showLeaderLines val="1"/>
            <c:extLst xmlns:c16r2="http://schemas.microsoft.com/office/drawing/2015/06/chart">
              <c:ext xmlns:c15="http://schemas.microsoft.com/office/drawing/2012/chart" uri="{CE6537A1-D6FC-4f65-9D91-7224C49458BB}">
                <c15:layout/>
              </c:ext>
            </c:extLst>
          </c:dLbls>
          <c:cat>
            <c:strRef>
              <c:f>Sheet2!$A$1:$C$1</c:f>
              <c:strCache>
                <c:ptCount val="3"/>
                <c:pt idx="0">
                  <c:v>примици за произведену сталну имовину</c:v>
                </c:pt>
                <c:pt idx="1">
                  <c:v>примици за непроизведену сталну имовину</c:v>
                </c:pt>
                <c:pt idx="2">
                  <c:v>примици од залиха материјала</c:v>
                </c:pt>
              </c:strCache>
            </c:strRef>
          </c:cat>
          <c:val>
            <c:numRef>
              <c:f>Sheet2!$A$2:$C$2</c:f>
              <c:numCache>
                <c:formatCode>#,##0.00;[Red]#,##0.00</c:formatCode>
                <c:ptCount val="3"/>
                <c:pt idx="0">
                  <c:v>22916</c:v>
                </c:pt>
                <c:pt idx="1">
                  <c:v>1199817</c:v>
                </c:pt>
                <c:pt idx="2">
                  <c:v>200613</c:v>
                </c:pt>
              </c:numCache>
            </c:numRef>
          </c:val>
          <c:extLst xmlns:c16r2="http://schemas.microsoft.com/office/drawing/2015/06/chart">
            <c:ext xmlns:c16="http://schemas.microsoft.com/office/drawing/2014/chart" uri="{C3380CC4-5D6E-409C-BE32-E72D297353CC}">
              <c16:uniqueId val="{00000000-090E-4119-9EA5-6B65E35691D5}"/>
            </c:ext>
          </c:extLst>
        </c:ser>
        <c:dLbls>
          <c:showCatName val="1"/>
          <c:showPercent val="1"/>
        </c:dLbls>
      </c:pie3DChart>
    </c:plotArea>
    <c:plotVisOnly val="1"/>
    <c:dispBlanksAs val="zero"/>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US"/>
  <c:chart>
    <c:autoTitleDeleted val="1"/>
    <c:view3D>
      <c:rotX val="30"/>
      <c:perspective val="30"/>
    </c:view3D>
    <c:plotArea>
      <c:layout/>
      <c:pie3DChart>
        <c:varyColors val="1"/>
        <c:ser>
          <c:idx val="0"/>
          <c:order val="0"/>
          <c:dLbls>
            <c:spPr>
              <a:noFill/>
              <a:ln>
                <a:noFill/>
              </a:ln>
              <a:effectLst/>
            </c:spPr>
            <c:txPr>
              <a:bodyPr/>
              <a:lstStyle/>
              <a:p>
                <a:pPr>
                  <a:defRPr>
                    <a:latin typeface="Times New Roman" pitchFamily="18" charset="0"/>
                    <a:cs typeface="Times New Roman" pitchFamily="18" charset="0"/>
                  </a:defRPr>
                </a:pPr>
                <a:endParaRPr lang="en-US"/>
              </a:p>
            </c:txPr>
            <c:showCatName val="1"/>
            <c:showPercent val="1"/>
            <c:extLst xmlns:c16r2="http://schemas.microsoft.com/office/drawing/2015/06/chart">
              <c:ext xmlns:c15="http://schemas.microsoft.com/office/drawing/2012/chart" uri="{CE6537A1-D6FC-4f65-9D91-7224C49458BB}">
                <c15:layout/>
              </c:ext>
            </c:extLst>
          </c:dLbls>
          <c:cat>
            <c:strRef>
              <c:f>Sheet2!$A$1:$H$1</c:f>
              <c:strCache>
                <c:ptCount val="8"/>
                <c:pt idx="0">
                  <c:v>расходи за лична примања</c:v>
                </c:pt>
                <c:pt idx="1">
                  <c:v>расходи по основу коришћења роба и услуга</c:v>
                </c:pt>
                <c:pt idx="2">
                  <c:v>расходи финансирања</c:v>
                </c:pt>
                <c:pt idx="3">
                  <c:v>дознаке</c:v>
                </c:pt>
                <c:pt idx="4">
                  <c:v>расходи по судским рјешењима</c:v>
                </c:pt>
                <c:pt idx="5">
                  <c:v>трансфери</c:v>
                </c:pt>
                <c:pt idx="6">
                  <c:v>субвенције</c:v>
                </c:pt>
                <c:pt idx="7">
                  <c:v>грантови</c:v>
                </c:pt>
              </c:strCache>
            </c:strRef>
          </c:cat>
          <c:val>
            <c:numRef>
              <c:f>Sheet2!$A$2:$H$2</c:f>
              <c:numCache>
                <c:formatCode>#,##0.00;[Red]#,##0.00</c:formatCode>
                <c:ptCount val="8"/>
                <c:pt idx="0">
                  <c:v>14822856</c:v>
                </c:pt>
                <c:pt idx="1">
                  <c:v>8719545</c:v>
                </c:pt>
                <c:pt idx="2">
                  <c:v>1294045</c:v>
                </c:pt>
                <c:pt idx="3">
                  <c:v>5663717</c:v>
                </c:pt>
                <c:pt idx="4">
                  <c:v>544298</c:v>
                </c:pt>
                <c:pt idx="5">
                  <c:v>1553294</c:v>
                </c:pt>
                <c:pt idx="6">
                  <c:v>210300</c:v>
                </c:pt>
                <c:pt idx="7">
                  <c:v>4277212</c:v>
                </c:pt>
              </c:numCache>
            </c:numRef>
          </c:val>
          <c:extLst xmlns:c16r2="http://schemas.microsoft.com/office/drawing/2015/06/chart">
            <c:ext xmlns:c16="http://schemas.microsoft.com/office/drawing/2014/chart" uri="{C3380CC4-5D6E-409C-BE32-E72D297353CC}">
              <c16:uniqueId val="{00000000-A509-47FE-8250-C0DE753EDD9D}"/>
            </c:ext>
          </c:extLst>
        </c:ser>
        <c:dLbls>
          <c:showCatName val="1"/>
          <c:showPercent val="1"/>
        </c:dLbls>
      </c:pie3DChart>
    </c:plotArea>
    <c:plotVisOnly val="1"/>
    <c:dispBlanksAs val="zero"/>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US"/>
  <c:chart>
    <c:autoTitleDeleted val="1"/>
    <c:view3D>
      <c:rotX val="30"/>
      <c:perspective val="30"/>
    </c:view3D>
    <c:plotArea>
      <c:layout/>
      <c:pie3DChart>
        <c:varyColors val="1"/>
        <c:ser>
          <c:idx val="0"/>
          <c:order val="0"/>
          <c:dLbls>
            <c:dLbl>
              <c:idx val="2"/>
              <c:layout>
                <c:manualLayout>
                  <c:x val="0.2397334864391962"/>
                  <c:y val="1.9675925925925927E-2"/>
                </c:manualLayout>
              </c:layout>
              <c:showCatName val="1"/>
              <c:showPercent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451A-44D4-8708-BB3E4246D8F8}"/>
                </c:ext>
              </c:extLst>
            </c:dLbl>
            <c:spPr>
              <a:noFill/>
              <a:ln>
                <a:noFill/>
              </a:ln>
              <a:effectLst/>
            </c:spPr>
            <c:showCatName val="1"/>
            <c:showPercent val="1"/>
            <c:extLst xmlns:c16r2="http://schemas.microsoft.com/office/drawing/2015/06/chart">
              <c:ext xmlns:c15="http://schemas.microsoft.com/office/drawing/2012/chart" uri="{CE6537A1-D6FC-4f65-9D91-7224C49458BB}">
                <c15:layout/>
              </c:ext>
            </c:extLst>
          </c:dLbls>
          <c:cat>
            <c:strRef>
              <c:f>Sheet3!$A$1:$C$1</c:f>
              <c:strCache>
                <c:ptCount val="3"/>
                <c:pt idx="0">
                  <c:v>издаци за произведену сталну имовину</c:v>
                </c:pt>
                <c:pt idx="1">
                  <c:v>издаци за непроизведену сталну имовину</c:v>
                </c:pt>
                <c:pt idx="2">
                  <c:v>издаци за залихе материјала, робе и ситног инвентара</c:v>
                </c:pt>
              </c:strCache>
            </c:strRef>
          </c:cat>
          <c:val>
            <c:numRef>
              <c:f>Sheet3!$A$2:$C$2</c:f>
              <c:numCache>
                <c:formatCode>#,##0.00;[Red]#,##0.00</c:formatCode>
                <c:ptCount val="3"/>
                <c:pt idx="0">
                  <c:v>12107763</c:v>
                </c:pt>
                <c:pt idx="1">
                  <c:v>29440</c:v>
                </c:pt>
                <c:pt idx="2">
                  <c:v>192518</c:v>
                </c:pt>
              </c:numCache>
            </c:numRef>
          </c:val>
          <c:extLst xmlns:c16r2="http://schemas.microsoft.com/office/drawing/2015/06/chart">
            <c:ext xmlns:c16="http://schemas.microsoft.com/office/drawing/2014/chart" uri="{C3380CC4-5D6E-409C-BE32-E72D297353CC}">
              <c16:uniqueId val="{00000001-451A-44D4-8708-BB3E4246D8F8}"/>
            </c:ext>
          </c:extLst>
        </c:ser>
        <c:dLbls>
          <c:showCatName val="1"/>
          <c:showPercent val="1"/>
        </c:dLbls>
      </c:pie3DChart>
    </c:plotArea>
    <c:plotVisOnly val="1"/>
    <c:dispBlanksAs val="zero"/>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A8EF01-F415-46F9-845B-95EC7A7CFA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415</TotalTime>
  <Pages>105</Pages>
  <Words>29442</Words>
  <Characters>167821</Characters>
  <Application>Microsoft Office Word</Application>
  <DocSecurity>0</DocSecurity>
  <Lines>1398</Lines>
  <Paragraphs>393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196870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amihajlovic</dc:creator>
  <cp:keywords/>
  <dc:description/>
  <cp:lastModifiedBy>amihajlovic</cp:lastModifiedBy>
  <cp:revision>45</cp:revision>
  <cp:lastPrinted>2020-05-25T09:28:00Z</cp:lastPrinted>
  <dcterms:created xsi:type="dcterms:W3CDTF">2020-05-20T15:37:00Z</dcterms:created>
  <dcterms:modified xsi:type="dcterms:W3CDTF">2020-05-27T08:42:00Z</dcterms:modified>
</cp:coreProperties>
</file>