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673" w:rsidRPr="001A028E" w:rsidRDefault="002E3EF1">
      <w:pPr>
        <w:spacing w:line="200" w:lineRule="exact"/>
        <w:rPr>
          <w:sz w:val="24"/>
          <w:szCs w:val="24"/>
          <w:lang w:val="sr-Latn-BA"/>
        </w:rPr>
      </w:pPr>
      <w:r>
        <w:rPr>
          <w:sz w:val="24"/>
          <w:szCs w:val="24"/>
        </w:rPr>
        <w:t xml:space="preserve"> </w:t>
      </w:r>
      <w:r w:rsidR="003D1050">
        <w:rPr>
          <w:sz w:val="24"/>
          <w:szCs w:val="24"/>
        </w:rPr>
        <w:t xml:space="preserve"> </w:t>
      </w: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200" w:lineRule="exact"/>
        <w:rPr>
          <w:sz w:val="24"/>
          <w:szCs w:val="24"/>
        </w:rPr>
      </w:pPr>
    </w:p>
    <w:p w:rsidR="001C0673" w:rsidRPr="00CC7568" w:rsidRDefault="001A028E">
      <w:pPr>
        <w:ind w:right="4"/>
        <w:jc w:val="center"/>
        <w:rPr>
          <w:rFonts w:asciiTheme="minorHAnsi" w:hAnsiTheme="minorHAnsi" w:cstheme="minorHAnsi"/>
          <w:b/>
          <w:sz w:val="44"/>
          <w:szCs w:val="44"/>
        </w:rPr>
      </w:pPr>
      <w:r w:rsidRPr="00CC7568">
        <w:rPr>
          <w:rFonts w:asciiTheme="minorHAnsi" w:hAnsiTheme="minorHAnsi" w:cstheme="minorHAnsi"/>
          <w:b/>
          <w:sz w:val="44"/>
          <w:szCs w:val="44"/>
        </w:rPr>
        <w:t xml:space="preserve">ИЗВЈЕШТАЈ О РАДУ </w:t>
      </w:r>
    </w:p>
    <w:p w:rsidR="001A028E" w:rsidRPr="00CC7568" w:rsidRDefault="001A028E">
      <w:pPr>
        <w:ind w:right="4"/>
        <w:jc w:val="center"/>
        <w:rPr>
          <w:rFonts w:asciiTheme="minorHAnsi" w:hAnsiTheme="minorHAnsi" w:cstheme="minorHAnsi"/>
          <w:sz w:val="20"/>
          <w:szCs w:val="20"/>
        </w:rPr>
      </w:pPr>
      <w:r w:rsidRPr="00CC7568">
        <w:rPr>
          <w:rFonts w:asciiTheme="minorHAnsi" w:hAnsiTheme="minorHAnsi" w:cstheme="minorHAnsi"/>
          <w:sz w:val="24"/>
          <w:szCs w:val="24"/>
        </w:rPr>
        <w:t>СА ФИНАНСИЈСКИМ ИЗВЈЕШТАЈЕМ</w:t>
      </w:r>
    </w:p>
    <w:p w:rsidR="001C0673" w:rsidRDefault="001C0673">
      <w:pPr>
        <w:sectPr w:rsidR="001C0673" w:rsidSect="00687D1C">
          <w:headerReference w:type="default" r:id="rId8"/>
          <w:footerReference w:type="default" r:id="rId9"/>
          <w:pgSz w:w="11900" w:h="16838"/>
          <w:pgMar w:top="1440" w:right="1440" w:bottom="1440" w:left="1440" w:header="144" w:footer="720" w:gutter="0"/>
          <w:cols w:space="720" w:equalWidth="0">
            <w:col w:w="9024"/>
          </w:cols>
          <w:docGrid w:linePitch="299"/>
        </w:sectPr>
      </w:pPr>
    </w:p>
    <w:p w:rsidR="001C0673" w:rsidRDefault="001C0673">
      <w:pPr>
        <w:spacing w:line="200" w:lineRule="exact"/>
        <w:rPr>
          <w:sz w:val="24"/>
          <w:szCs w:val="24"/>
        </w:rPr>
      </w:pPr>
    </w:p>
    <w:p w:rsidR="001C0673" w:rsidRDefault="001C0673">
      <w:pPr>
        <w:spacing w:line="200" w:lineRule="exact"/>
        <w:rPr>
          <w:sz w:val="24"/>
          <w:szCs w:val="24"/>
        </w:rPr>
      </w:pPr>
    </w:p>
    <w:p w:rsidR="001C0673" w:rsidRDefault="001C0673">
      <w:pPr>
        <w:spacing w:line="354" w:lineRule="exact"/>
        <w:rPr>
          <w:sz w:val="24"/>
          <w:szCs w:val="24"/>
        </w:rPr>
      </w:pPr>
    </w:p>
    <w:p w:rsidR="001C0673" w:rsidRDefault="001A028E">
      <w:pPr>
        <w:ind w:right="4"/>
        <w:jc w:val="center"/>
        <w:rPr>
          <w:rFonts w:ascii="Calibri" w:eastAsia="Calibri" w:hAnsi="Calibri" w:cs="Calibri"/>
          <w:b/>
          <w:bCs/>
          <w:sz w:val="36"/>
          <w:szCs w:val="36"/>
        </w:rPr>
      </w:pPr>
      <w:r w:rsidRPr="001A028E">
        <w:rPr>
          <w:rFonts w:ascii="Calibri" w:eastAsia="Calibri" w:hAnsi="Calibri" w:cs="Calibri"/>
          <w:b/>
          <w:bCs/>
          <w:sz w:val="36"/>
          <w:szCs w:val="36"/>
        </w:rPr>
        <w:t>АГЕНЦИЈЕ ЗА РАЗВОЈ М</w:t>
      </w:r>
      <w:r w:rsidR="001560B0">
        <w:rPr>
          <w:rFonts w:ascii="Calibri" w:eastAsia="Calibri" w:hAnsi="Calibri" w:cs="Calibri"/>
          <w:b/>
          <w:bCs/>
          <w:sz w:val="36"/>
          <w:szCs w:val="36"/>
        </w:rPr>
        <w:t>АЛИХ И СРЕДЊИХ ПРЕДУЗЕЋА ЗА 2020</w:t>
      </w:r>
      <w:r w:rsidR="008C2A05" w:rsidRPr="001A028E">
        <w:rPr>
          <w:rFonts w:ascii="Calibri" w:eastAsia="Calibri" w:hAnsi="Calibri" w:cs="Calibri"/>
          <w:b/>
          <w:bCs/>
          <w:sz w:val="36"/>
          <w:szCs w:val="36"/>
        </w:rPr>
        <w:t xml:space="preserve">. </w:t>
      </w:r>
      <w:r w:rsidRPr="001A028E">
        <w:rPr>
          <w:rFonts w:ascii="Calibri" w:eastAsia="Calibri" w:hAnsi="Calibri" w:cs="Calibri"/>
          <w:b/>
          <w:bCs/>
          <w:sz w:val="36"/>
          <w:szCs w:val="36"/>
        </w:rPr>
        <w:t>ГОДИНУ</w:t>
      </w: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Default="001E1DC4">
      <w:pPr>
        <w:ind w:right="4"/>
        <w:jc w:val="center"/>
        <w:rPr>
          <w:rFonts w:ascii="Calibri" w:eastAsia="Calibri" w:hAnsi="Calibri" w:cs="Calibri"/>
          <w:b/>
          <w:bCs/>
          <w:sz w:val="36"/>
          <w:szCs w:val="36"/>
        </w:rPr>
      </w:pPr>
    </w:p>
    <w:p w:rsidR="001E1DC4" w:rsidRPr="001E1DC4" w:rsidRDefault="001E1DC4">
      <w:pPr>
        <w:ind w:right="4"/>
        <w:jc w:val="center"/>
        <w:rPr>
          <w:sz w:val="24"/>
          <w:szCs w:val="24"/>
        </w:rPr>
      </w:pPr>
      <w:r w:rsidRPr="001E1DC4">
        <w:rPr>
          <w:rFonts w:ascii="Calibri" w:eastAsia="Calibri" w:hAnsi="Calibri" w:cs="Calibri"/>
          <w:bCs/>
          <w:sz w:val="24"/>
          <w:szCs w:val="24"/>
        </w:rPr>
        <w:t>Бијељина, фебруар 2021.</w:t>
      </w:r>
    </w:p>
    <w:p w:rsidR="001C0673" w:rsidRDefault="001C0673">
      <w:pPr>
        <w:sectPr w:rsidR="001C0673">
          <w:type w:val="continuous"/>
          <w:pgSz w:w="11900" w:h="16838"/>
          <w:pgMar w:top="1440" w:right="1440" w:bottom="1440" w:left="1440" w:header="0" w:footer="0" w:gutter="0"/>
          <w:cols w:space="720" w:equalWidth="0">
            <w:col w:w="9024"/>
          </w:cols>
        </w:sectPr>
      </w:pPr>
    </w:p>
    <w:tbl>
      <w:tblPr>
        <w:tblW w:w="0" w:type="auto"/>
        <w:tblLayout w:type="fixed"/>
        <w:tblCellMar>
          <w:left w:w="0" w:type="dxa"/>
          <w:right w:w="0" w:type="dxa"/>
        </w:tblCellMar>
        <w:tblLook w:val="04A0"/>
      </w:tblPr>
      <w:tblGrid>
        <w:gridCol w:w="991"/>
        <w:gridCol w:w="6110"/>
        <w:gridCol w:w="281"/>
      </w:tblGrid>
      <w:tr w:rsidR="001C0673" w:rsidRPr="00DA59E2" w:rsidTr="00DA59E2">
        <w:trPr>
          <w:trHeight w:val="244"/>
        </w:trPr>
        <w:tc>
          <w:tcPr>
            <w:tcW w:w="991" w:type="dxa"/>
            <w:vAlign w:val="bottom"/>
          </w:tcPr>
          <w:p w:rsidR="001C0673" w:rsidRPr="00DA59E2" w:rsidRDefault="001A028E">
            <w:pPr>
              <w:rPr>
                <w:rFonts w:asciiTheme="minorHAnsi" w:hAnsiTheme="minorHAnsi" w:cstheme="minorHAnsi"/>
                <w:sz w:val="20"/>
                <w:szCs w:val="20"/>
              </w:rPr>
            </w:pPr>
            <w:bookmarkStart w:id="0" w:name="page2"/>
            <w:bookmarkEnd w:id="0"/>
            <w:r w:rsidRPr="00DA59E2">
              <w:rPr>
                <w:rFonts w:asciiTheme="minorHAnsi" w:eastAsia="Calibri" w:hAnsiTheme="minorHAnsi" w:cstheme="minorHAnsi"/>
                <w:b/>
                <w:bCs/>
                <w:sz w:val="20"/>
                <w:szCs w:val="20"/>
              </w:rPr>
              <w:lastRenderedPageBreak/>
              <w:t>Садржај</w:t>
            </w:r>
          </w:p>
        </w:tc>
        <w:tc>
          <w:tcPr>
            <w:tcW w:w="6110" w:type="dxa"/>
            <w:vAlign w:val="bottom"/>
          </w:tcPr>
          <w:p w:rsidR="001C0673" w:rsidRPr="00DA59E2" w:rsidRDefault="001C0673">
            <w:pPr>
              <w:rPr>
                <w:rFonts w:asciiTheme="minorHAnsi" w:hAnsiTheme="minorHAnsi" w:cstheme="minorHAnsi"/>
                <w:sz w:val="20"/>
                <w:szCs w:val="20"/>
              </w:rPr>
            </w:pPr>
          </w:p>
        </w:tc>
        <w:tc>
          <w:tcPr>
            <w:tcW w:w="281" w:type="dxa"/>
            <w:vAlign w:val="bottom"/>
          </w:tcPr>
          <w:p w:rsidR="001C0673" w:rsidRPr="00DA59E2" w:rsidRDefault="001C0673">
            <w:pPr>
              <w:rPr>
                <w:rFonts w:asciiTheme="minorHAnsi" w:hAnsiTheme="minorHAnsi" w:cstheme="minorHAnsi"/>
                <w:sz w:val="20"/>
                <w:szCs w:val="20"/>
              </w:rPr>
            </w:pPr>
          </w:p>
        </w:tc>
      </w:tr>
      <w:tr w:rsidR="001C0673" w:rsidRPr="00DA59E2" w:rsidTr="00DA59E2">
        <w:trPr>
          <w:trHeight w:val="563"/>
        </w:trPr>
        <w:tc>
          <w:tcPr>
            <w:tcW w:w="7100" w:type="dxa"/>
            <w:gridSpan w:val="2"/>
            <w:vAlign w:val="bottom"/>
          </w:tcPr>
          <w:p w:rsidR="001C0673" w:rsidRPr="00DA59E2" w:rsidRDefault="008C2A05" w:rsidP="001A028E">
            <w:pPr>
              <w:rPr>
                <w:rFonts w:asciiTheme="minorHAnsi" w:hAnsiTheme="minorHAnsi" w:cstheme="minorHAnsi"/>
                <w:sz w:val="20"/>
                <w:szCs w:val="20"/>
              </w:rPr>
            </w:pPr>
            <w:r w:rsidRPr="00DA59E2">
              <w:rPr>
                <w:rFonts w:asciiTheme="minorHAnsi" w:eastAsia="Calibri" w:hAnsiTheme="minorHAnsi" w:cstheme="minorHAnsi"/>
                <w:b/>
                <w:bCs/>
                <w:sz w:val="20"/>
                <w:szCs w:val="20"/>
              </w:rPr>
              <w:lastRenderedPageBreak/>
              <w:t xml:space="preserve">1. </w:t>
            </w:r>
            <w:r w:rsidR="001A028E" w:rsidRPr="00DA59E2">
              <w:rPr>
                <w:rFonts w:asciiTheme="minorHAnsi" w:eastAsia="Calibri" w:hAnsiTheme="minorHAnsi" w:cstheme="minorHAnsi"/>
                <w:b/>
                <w:bCs/>
                <w:sz w:val="20"/>
                <w:szCs w:val="20"/>
              </w:rPr>
              <w:t>Уводне информације</w:t>
            </w:r>
          </w:p>
        </w:tc>
        <w:tc>
          <w:tcPr>
            <w:tcW w:w="28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b/>
                <w:bCs/>
                <w:sz w:val="20"/>
                <w:szCs w:val="20"/>
              </w:rPr>
              <w:t>3</w:t>
            </w:r>
          </w:p>
        </w:tc>
      </w:tr>
      <w:tr w:rsidR="001C0673" w:rsidRPr="00DA59E2" w:rsidTr="00DA59E2">
        <w:trPr>
          <w:trHeight w:val="258"/>
        </w:trPr>
        <w:tc>
          <w:tcPr>
            <w:tcW w:w="99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1.1.</w:t>
            </w:r>
          </w:p>
        </w:tc>
        <w:tc>
          <w:tcPr>
            <w:tcW w:w="6110" w:type="dxa"/>
            <w:vAlign w:val="bottom"/>
          </w:tcPr>
          <w:p w:rsidR="001C0673" w:rsidRPr="00DA59E2" w:rsidRDefault="001A028E">
            <w:pPr>
              <w:ind w:left="20"/>
              <w:rPr>
                <w:rFonts w:asciiTheme="minorHAnsi" w:hAnsiTheme="minorHAnsi" w:cstheme="minorHAnsi"/>
                <w:sz w:val="20"/>
                <w:szCs w:val="20"/>
              </w:rPr>
            </w:pPr>
            <w:r w:rsidRPr="00DA59E2">
              <w:rPr>
                <w:rFonts w:asciiTheme="minorHAnsi" w:eastAsia="Calibri" w:hAnsiTheme="minorHAnsi" w:cstheme="minorHAnsi"/>
                <w:sz w:val="20"/>
                <w:szCs w:val="20"/>
              </w:rPr>
              <w:t>Основни подаци</w:t>
            </w:r>
          </w:p>
        </w:tc>
        <w:tc>
          <w:tcPr>
            <w:tcW w:w="28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3</w:t>
            </w:r>
          </w:p>
        </w:tc>
      </w:tr>
      <w:tr w:rsidR="001C0673" w:rsidRPr="00DA59E2" w:rsidTr="00DA59E2">
        <w:trPr>
          <w:trHeight w:val="256"/>
        </w:trPr>
        <w:tc>
          <w:tcPr>
            <w:tcW w:w="99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1.2.</w:t>
            </w:r>
          </w:p>
        </w:tc>
        <w:tc>
          <w:tcPr>
            <w:tcW w:w="6110" w:type="dxa"/>
            <w:vAlign w:val="bottom"/>
          </w:tcPr>
          <w:p w:rsidR="001C0673" w:rsidRPr="00DA59E2" w:rsidRDefault="001A028E">
            <w:pPr>
              <w:ind w:left="20"/>
              <w:rPr>
                <w:rFonts w:asciiTheme="minorHAnsi" w:hAnsiTheme="minorHAnsi" w:cstheme="minorHAnsi"/>
                <w:sz w:val="20"/>
                <w:szCs w:val="20"/>
              </w:rPr>
            </w:pPr>
            <w:r w:rsidRPr="00DA59E2">
              <w:rPr>
                <w:rFonts w:asciiTheme="minorHAnsi" w:eastAsia="Calibri" w:hAnsiTheme="minorHAnsi" w:cstheme="minorHAnsi"/>
                <w:sz w:val="20"/>
                <w:szCs w:val="20"/>
              </w:rPr>
              <w:t>Правни статус</w:t>
            </w:r>
          </w:p>
        </w:tc>
        <w:tc>
          <w:tcPr>
            <w:tcW w:w="28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3</w:t>
            </w:r>
          </w:p>
        </w:tc>
      </w:tr>
      <w:tr w:rsidR="001C0673" w:rsidRPr="00DA59E2" w:rsidTr="00DA59E2">
        <w:trPr>
          <w:trHeight w:val="256"/>
        </w:trPr>
        <w:tc>
          <w:tcPr>
            <w:tcW w:w="99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1.3.</w:t>
            </w:r>
          </w:p>
        </w:tc>
        <w:tc>
          <w:tcPr>
            <w:tcW w:w="6110" w:type="dxa"/>
            <w:vAlign w:val="bottom"/>
          </w:tcPr>
          <w:p w:rsidR="001C0673" w:rsidRPr="00DA59E2" w:rsidRDefault="001A028E">
            <w:pPr>
              <w:ind w:left="20"/>
              <w:rPr>
                <w:rFonts w:asciiTheme="minorHAnsi" w:hAnsiTheme="minorHAnsi" w:cstheme="minorHAnsi"/>
                <w:sz w:val="20"/>
                <w:szCs w:val="20"/>
                <w:lang w:val="sr-Latn-BA"/>
              </w:rPr>
            </w:pPr>
            <w:r w:rsidRPr="00DA59E2">
              <w:rPr>
                <w:rFonts w:asciiTheme="minorHAnsi" w:eastAsia="Calibri" w:hAnsiTheme="minorHAnsi" w:cstheme="minorHAnsi"/>
                <w:sz w:val="20"/>
                <w:szCs w:val="20"/>
              </w:rPr>
              <w:t>Службени документи Агенције за развој МСП Града Бијељина</w:t>
            </w:r>
          </w:p>
        </w:tc>
        <w:tc>
          <w:tcPr>
            <w:tcW w:w="281" w:type="dxa"/>
            <w:vAlign w:val="bottom"/>
          </w:tcPr>
          <w:p w:rsidR="001C0673" w:rsidRPr="00DA59E2" w:rsidRDefault="008E1B52">
            <w:pPr>
              <w:jc w:val="right"/>
              <w:rPr>
                <w:rFonts w:asciiTheme="minorHAnsi" w:hAnsiTheme="minorHAnsi" w:cstheme="minorHAnsi"/>
                <w:sz w:val="20"/>
                <w:szCs w:val="20"/>
              </w:rPr>
            </w:pPr>
            <w:r w:rsidRPr="00DA59E2">
              <w:rPr>
                <w:rFonts w:asciiTheme="minorHAnsi" w:eastAsia="Calibri" w:hAnsiTheme="minorHAnsi" w:cstheme="minorHAnsi"/>
                <w:sz w:val="20"/>
                <w:szCs w:val="20"/>
              </w:rPr>
              <w:t>5</w:t>
            </w:r>
          </w:p>
        </w:tc>
      </w:tr>
      <w:tr w:rsidR="001C0673" w:rsidRPr="00DA59E2" w:rsidTr="00DA59E2">
        <w:trPr>
          <w:trHeight w:val="259"/>
        </w:trPr>
        <w:tc>
          <w:tcPr>
            <w:tcW w:w="99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1.4.</w:t>
            </w:r>
          </w:p>
        </w:tc>
        <w:tc>
          <w:tcPr>
            <w:tcW w:w="6110" w:type="dxa"/>
            <w:vAlign w:val="bottom"/>
          </w:tcPr>
          <w:p w:rsidR="001C0673" w:rsidRPr="00DA59E2" w:rsidRDefault="00B453BA" w:rsidP="00B453BA">
            <w:pPr>
              <w:ind w:left="20"/>
              <w:rPr>
                <w:rFonts w:asciiTheme="minorHAnsi" w:hAnsiTheme="minorHAnsi" w:cstheme="minorHAnsi"/>
                <w:sz w:val="20"/>
                <w:szCs w:val="20"/>
              </w:rPr>
            </w:pPr>
            <w:r w:rsidRPr="00DA59E2">
              <w:rPr>
                <w:rFonts w:asciiTheme="minorHAnsi" w:eastAsia="Calibri" w:hAnsiTheme="minorHAnsi" w:cstheme="minorHAnsi"/>
                <w:sz w:val="20"/>
                <w:szCs w:val="20"/>
              </w:rPr>
              <w:t>Стратешки документи  за које се веже рад Агенције за развој</w:t>
            </w:r>
          </w:p>
        </w:tc>
        <w:tc>
          <w:tcPr>
            <w:tcW w:w="281" w:type="dxa"/>
            <w:vAlign w:val="bottom"/>
          </w:tcPr>
          <w:p w:rsidR="001C0673" w:rsidRPr="00DA59E2" w:rsidRDefault="001C0673">
            <w:pPr>
              <w:rPr>
                <w:rFonts w:asciiTheme="minorHAnsi" w:hAnsiTheme="minorHAnsi" w:cstheme="minorHAnsi"/>
                <w:sz w:val="20"/>
                <w:szCs w:val="20"/>
              </w:rPr>
            </w:pPr>
          </w:p>
        </w:tc>
      </w:tr>
      <w:tr w:rsidR="001C0673" w:rsidRPr="00DA59E2" w:rsidTr="00DA59E2">
        <w:trPr>
          <w:trHeight w:val="256"/>
        </w:trPr>
        <w:tc>
          <w:tcPr>
            <w:tcW w:w="991" w:type="dxa"/>
            <w:vAlign w:val="bottom"/>
          </w:tcPr>
          <w:p w:rsidR="001C0673" w:rsidRPr="00DA59E2" w:rsidRDefault="001C0673">
            <w:pPr>
              <w:rPr>
                <w:rFonts w:asciiTheme="minorHAnsi" w:hAnsiTheme="minorHAnsi" w:cstheme="minorHAnsi"/>
                <w:sz w:val="20"/>
                <w:szCs w:val="20"/>
              </w:rPr>
            </w:pPr>
          </w:p>
        </w:tc>
        <w:tc>
          <w:tcPr>
            <w:tcW w:w="6110" w:type="dxa"/>
            <w:vAlign w:val="bottom"/>
          </w:tcPr>
          <w:p w:rsidR="001C0673" w:rsidRPr="00DA59E2" w:rsidRDefault="00B453BA">
            <w:pPr>
              <w:ind w:left="40"/>
              <w:rPr>
                <w:rFonts w:asciiTheme="minorHAnsi" w:hAnsiTheme="minorHAnsi" w:cstheme="minorHAnsi"/>
                <w:sz w:val="20"/>
                <w:szCs w:val="20"/>
              </w:rPr>
            </w:pPr>
            <w:r w:rsidRPr="00DA59E2">
              <w:rPr>
                <w:rFonts w:asciiTheme="minorHAnsi" w:eastAsia="Calibri" w:hAnsiTheme="minorHAnsi" w:cstheme="minorHAnsi"/>
                <w:sz w:val="20"/>
                <w:szCs w:val="20"/>
              </w:rPr>
              <w:t>МСП Града Бијељина</w:t>
            </w:r>
          </w:p>
        </w:tc>
        <w:tc>
          <w:tcPr>
            <w:tcW w:w="281" w:type="dxa"/>
            <w:vAlign w:val="bottom"/>
          </w:tcPr>
          <w:p w:rsidR="001C0673" w:rsidRPr="00DA59E2" w:rsidRDefault="008E1B52">
            <w:pPr>
              <w:jc w:val="right"/>
              <w:rPr>
                <w:rFonts w:asciiTheme="minorHAnsi" w:hAnsiTheme="minorHAnsi" w:cstheme="minorHAnsi"/>
                <w:sz w:val="20"/>
                <w:szCs w:val="20"/>
              </w:rPr>
            </w:pPr>
            <w:r w:rsidRPr="00DA59E2">
              <w:rPr>
                <w:rFonts w:asciiTheme="minorHAnsi" w:eastAsia="Calibri" w:hAnsiTheme="minorHAnsi" w:cstheme="minorHAnsi"/>
                <w:sz w:val="20"/>
                <w:szCs w:val="20"/>
              </w:rPr>
              <w:t>6</w:t>
            </w:r>
          </w:p>
        </w:tc>
      </w:tr>
      <w:tr w:rsidR="001C0673" w:rsidRPr="00DA59E2" w:rsidTr="00DA59E2">
        <w:trPr>
          <w:trHeight w:val="256"/>
        </w:trPr>
        <w:tc>
          <w:tcPr>
            <w:tcW w:w="99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1.5.</w:t>
            </w:r>
          </w:p>
        </w:tc>
        <w:tc>
          <w:tcPr>
            <w:tcW w:w="6110" w:type="dxa"/>
            <w:vAlign w:val="bottom"/>
          </w:tcPr>
          <w:p w:rsidR="001C0673" w:rsidRPr="00DA59E2" w:rsidRDefault="001E126E" w:rsidP="001E126E">
            <w:pPr>
              <w:rPr>
                <w:rFonts w:asciiTheme="minorHAnsi" w:hAnsiTheme="minorHAnsi" w:cstheme="minorHAnsi"/>
                <w:sz w:val="20"/>
                <w:szCs w:val="20"/>
              </w:rPr>
            </w:pPr>
            <w:r w:rsidRPr="00DA59E2">
              <w:rPr>
                <w:rFonts w:asciiTheme="minorHAnsi" w:eastAsia="Calibri" w:hAnsiTheme="minorHAnsi" w:cstheme="minorHAnsi"/>
                <w:sz w:val="20"/>
                <w:szCs w:val="20"/>
              </w:rPr>
              <w:t xml:space="preserve"> Закони на којима се темељи рад Агенције за развој МСП</w:t>
            </w:r>
          </w:p>
        </w:tc>
        <w:tc>
          <w:tcPr>
            <w:tcW w:w="281" w:type="dxa"/>
            <w:vAlign w:val="bottom"/>
          </w:tcPr>
          <w:p w:rsidR="001C0673" w:rsidRPr="00DA59E2" w:rsidRDefault="001C0673">
            <w:pPr>
              <w:rPr>
                <w:rFonts w:asciiTheme="minorHAnsi" w:hAnsiTheme="minorHAnsi" w:cstheme="minorHAnsi"/>
                <w:sz w:val="20"/>
                <w:szCs w:val="20"/>
              </w:rPr>
            </w:pPr>
          </w:p>
        </w:tc>
      </w:tr>
      <w:tr w:rsidR="001C0673" w:rsidRPr="00DA59E2" w:rsidTr="00DA59E2">
        <w:trPr>
          <w:trHeight w:val="259"/>
        </w:trPr>
        <w:tc>
          <w:tcPr>
            <w:tcW w:w="991" w:type="dxa"/>
            <w:vAlign w:val="bottom"/>
          </w:tcPr>
          <w:p w:rsidR="001C0673" w:rsidRPr="00DA59E2" w:rsidRDefault="001C0673">
            <w:pPr>
              <w:rPr>
                <w:rFonts w:asciiTheme="minorHAnsi" w:hAnsiTheme="minorHAnsi" w:cstheme="minorHAnsi"/>
                <w:sz w:val="20"/>
                <w:szCs w:val="20"/>
              </w:rPr>
            </w:pPr>
          </w:p>
        </w:tc>
        <w:tc>
          <w:tcPr>
            <w:tcW w:w="6110" w:type="dxa"/>
            <w:vAlign w:val="bottom"/>
          </w:tcPr>
          <w:p w:rsidR="001C0673" w:rsidRPr="00DA59E2" w:rsidRDefault="001E126E" w:rsidP="001E126E">
            <w:pPr>
              <w:rPr>
                <w:rFonts w:asciiTheme="minorHAnsi" w:hAnsiTheme="minorHAnsi" w:cstheme="minorHAnsi"/>
                <w:sz w:val="20"/>
                <w:szCs w:val="20"/>
              </w:rPr>
            </w:pPr>
            <w:r w:rsidRPr="00DA59E2">
              <w:rPr>
                <w:rFonts w:asciiTheme="minorHAnsi" w:eastAsia="Calibri" w:hAnsiTheme="minorHAnsi" w:cstheme="minorHAnsi"/>
                <w:sz w:val="20"/>
                <w:szCs w:val="20"/>
              </w:rPr>
              <w:t xml:space="preserve"> Града Бијељина</w:t>
            </w:r>
          </w:p>
        </w:tc>
        <w:tc>
          <w:tcPr>
            <w:tcW w:w="281" w:type="dxa"/>
            <w:vAlign w:val="bottom"/>
          </w:tcPr>
          <w:p w:rsidR="001C0673" w:rsidRPr="00DA59E2" w:rsidRDefault="008E1B52">
            <w:pPr>
              <w:jc w:val="right"/>
              <w:rPr>
                <w:rFonts w:asciiTheme="minorHAnsi" w:hAnsiTheme="minorHAnsi" w:cstheme="minorHAnsi"/>
                <w:sz w:val="20"/>
                <w:szCs w:val="20"/>
              </w:rPr>
            </w:pPr>
            <w:r w:rsidRPr="00DA59E2">
              <w:rPr>
                <w:rFonts w:asciiTheme="minorHAnsi" w:eastAsia="Calibri" w:hAnsiTheme="minorHAnsi" w:cstheme="minorHAnsi"/>
                <w:sz w:val="20"/>
                <w:szCs w:val="20"/>
              </w:rPr>
              <w:t>6</w:t>
            </w:r>
          </w:p>
        </w:tc>
      </w:tr>
      <w:tr w:rsidR="001C0673" w:rsidRPr="00DA59E2" w:rsidTr="00DA59E2">
        <w:trPr>
          <w:trHeight w:val="256"/>
        </w:trPr>
        <w:tc>
          <w:tcPr>
            <w:tcW w:w="99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1.6.</w:t>
            </w:r>
          </w:p>
        </w:tc>
        <w:tc>
          <w:tcPr>
            <w:tcW w:w="6110" w:type="dxa"/>
            <w:vAlign w:val="bottom"/>
          </w:tcPr>
          <w:p w:rsidR="001C0673" w:rsidRPr="00DA59E2" w:rsidRDefault="001E126E" w:rsidP="001E126E">
            <w:pPr>
              <w:ind w:left="20"/>
              <w:rPr>
                <w:rFonts w:asciiTheme="minorHAnsi" w:hAnsiTheme="minorHAnsi" w:cstheme="minorHAnsi"/>
                <w:sz w:val="20"/>
                <w:szCs w:val="20"/>
              </w:rPr>
            </w:pPr>
            <w:r w:rsidRPr="00DA59E2">
              <w:rPr>
                <w:rFonts w:asciiTheme="minorHAnsi" w:eastAsia="Calibri" w:hAnsiTheme="minorHAnsi" w:cstheme="minorHAnsi"/>
                <w:sz w:val="20"/>
                <w:szCs w:val="20"/>
              </w:rPr>
              <w:t>Дјелатност Агенције за развој МСП Града Бијељина</w:t>
            </w:r>
          </w:p>
        </w:tc>
        <w:tc>
          <w:tcPr>
            <w:tcW w:w="281" w:type="dxa"/>
            <w:vAlign w:val="bottom"/>
          </w:tcPr>
          <w:p w:rsidR="001C0673" w:rsidRPr="00DA59E2" w:rsidRDefault="008E1B52">
            <w:pPr>
              <w:jc w:val="right"/>
              <w:rPr>
                <w:rFonts w:asciiTheme="minorHAnsi" w:hAnsiTheme="minorHAnsi" w:cstheme="minorHAnsi"/>
                <w:sz w:val="20"/>
                <w:szCs w:val="20"/>
              </w:rPr>
            </w:pPr>
            <w:r w:rsidRPr="00DA59E2">
              <w:rPr>
                <w:rFonts w:asciiTheme="minorHAnsi" w:eastAsia="Calibri" w:hAnsiTheme="minorHAnsi" w:cstheme="minorHAnsi"/>
                <w:sz w:val="20"/>
                <w:szCs w:val="20"/>
              </w:rPr>
              <w:t>6</w:t>
            </w:r>
          </w:p>
        </w:tc>
      </w:tr>
      <w:tr w:rsidR="001C0673" w:rsidRPr="00DA59E2" w:rsidTr="00DA59E2">
        <w:trPr>
          <w:trHeight w:val="259"/>
        </w:trPr>
        <w:tc>
          <w:tcPr>
            <w:tcW w:w="991"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1.7.</w:t>
            </w:r>
          </w:p>
        </w:tc>
        <w:tc>
          <w:tcPr>
            <w:tcW w:w="6110" w:type="dxa"/>
            <w:vAlign w:val="bottom"/>
          </w:tcPr>
          <w:p w:rsidR="001C0673" w:rsidRPr="00DA59E2" w:rsidRDefault="001E126E" w:rsidP="001E126E">
            <w:pPr>
              <w:ind w:left="20"/>
              <w:rPr>
                <w:rFonts w:asciiTheme="minorHAnsi" w:hAnsiTheme="minorHAnsi" w:cstheme="minorHAnsi"/>
                <w:sz w:val="20"/>
                <w:szCs w:val="20"/>
              </w:rPr>
            </w:pPr>
            <w:r w:rsidRPr="00DA59E2">
              <w:rPr>
                <w:rFonts w:asciiTheme="minorHAnsi" w:eastAsia="Calibri" w:hAnsiTheme="minorHAnsi" w:cstheme="minorHAnsi"/>
                <w:sz w:val="20"/>
                <w:szCs w:val="20"/>
              </w:rPr>
              <w:t>Организациона структура Агенције за развој МСП Града Бијељина</w:t>
            </w:r>
          </w:p>
        </w:tc>
        <w:tc>
          <w:tcPr>
            <w:tcW w:w="281" w:type="dxa"/>
            <w:vAlign w:val="bottom"/>
          </w:tcPr>
          <w:p w:rsidR="001C0673" w:rsidRPr="00DA59E2" w:rsidRDefault="005A0FA5">
            <w:pPr>
              <w:jc w:val="right"/>
              <w:rPr>
                <w:rFonts w:asciiTheme="minorHAnsi" w:hAnsiTheme="minorHAnsi" w:cstheme="minorHAnsi"/>
                <w:sz w:val="20"/>
                <w:szCs w:val="20"/>
                <w:lang w:val="bs-Cyrl-BA"/>
              </w:rPr>
            </w:pPr>
            <w:r w:rsidRPr="00DA59E2">
              <w:rPr>
                <w:rFonts w:asciiTheme="minorHAnsi" w:hAnsiTheme="minorHAnsi" w:cstheme="minorHAnsi"/>
                <w:sz w:val="20"/>
                <w:szCs w:val="20"/>
                <w:lang w:val="bs-Cyrl-BA"/>
              </w:rPr>
              <w:t>8</w:t>
            </w:r>
          </w:p>
        </w:tc>
      </w:tr>
      <w:tr w:rsidR="001C0673" w:rsidRPr="00DA59E2" w:rsidTr="00DA59E2">
        <w:trPr>
          <w:trHeight w:val="256"/>
        </w:trPr>
        <w:tc>
          <w:tcPr>
            <w:tcW w:w="991" w:type="dxa"/>
            <w:vAlign w:val="bottom"/>
          </w:tcPr>
          <w:p w:rsidR="001C0673" w:rsidRPr="00DA59E2" w:rsidRDefault="001C0673">
            <w:pPr>
              <w:rPr>
                <w:rFonts w:asciiTheme="minorHAnsi" w:hAnsiTheme="minorHAnsi" w:cstheme="minorHAnsi"/>
                <w:sz w:val="20"/>
                <w:szCs w:val="20"/>
              </w:rPr>
            </w:pPr>
          </w:p>
        </w:tc>
        <w:tc>
          <w:tcPr>
            <w:tcW w:w="6110" w:type="dxa"/>
            <w:vAlign w:val="bottom"/>
          </w:tcPr>
          <w:p w:rsidR="001C0673" w:rsidRPr="00DA59E2" w:rsidRDefault="008C2A05" w:rsidP="001E126E">
            <w:pPr>
              <w:ind w:left="360"/>
              <w:rPr>
                <w:rFonts w:asciiTheme="minorHAnsi" w:hAnsiTheme="minorHAnsi" w:cstheme="minorHAnsi"/>
                <w:sz w:val="20"/>
                <w:szCs w:val="20"/>
              </w:rPr>
            </w:pPr>
            <w:r w:rsidRPr="00DA59E2">
              <w:rPr>
                <w:rFonts w:asciiTheme="minorHAnsi" w:eastAsia="Calibri" w:hAnsiTheme="minorHAnsi" w:cstheme="minorHAnsi"/>
                <w:sz w:val="20"/>
                <w:szCs w:val="20"/>
              </w:rPr>
              <w:t xml:space="preserve">1.7.1. </w:t>
            </w:r>
            <w:r w:rsidR="001E126E" w:rsidRPr="00DA59E2">
              <w:rPr>
                <w:rFonts w:asciiTheme="minorHAnsi" w:eastAsia="Calibri" w:hAnsiTheme="minorHAnsi" w:cstheme="minorHAnsi"/>
                <w:sz w:val="20"/>
                <w:szCs w:val="20"/>
              </w:rPr>
              <w:t>Радна мјеста према Правилнику о унутр.организацији и</w:t>
            </w:r>
          </w:p>
        </w:tc>
        <w:tc>
          <w:tcPr>
            <w:tcW w:w="281" w:type="dxa"/>
            <w:vAlign w:val="bottom"/>
          </w:tcPr>
          <w:p w:rsidR="001C0673" w:rsidRPr="00DA59E2" w:rsidRDefault="001C0673">
            <w:pPr>
              <w:rPr>
                <w:rFonts w:asciiTheme="minorHAnsi" w:hAnsiTheme="minorHAnsi" w:cstheme="minorHAnsi"/>
                <w:sz w:val="20"/>
                <w:szCs w:val="20"/>
              </w:rPr>
            </w:pPr>
          </w:p>
        </w:tc>
      </w:tr>
      <w:tr w:rsidR="001C0673" w:rsidRPr="00DA59E2" w:rsidTr="00DA59E2">
        <w:trPr>
          <w:trHeight w:val="256"/>
        </w:trPr>
        <w:tc>
          <w:tcPr>
            <w:tcW w:w="991" w:type="dxa"/>
            <w:vAlign w:val="bottom"/>
          </w:tcPr>
          <w:p w:rsidR="001C0673" w:rsidRPr="00DA59E2" w:rsidRDefault="001C0673">
            <w:pPr>
              <w:rPr>
                <w:rFonts w:asciiTheme="minorHAnsi" w:hAnsiTheme="minorHAnsi" w:cstheme="minorHAnsi"/>
                <w:sz w:val="20"/>
                <w:szCs w:val="20"/>
              </w:rPr>
            </w:pPr>
          </w:p>
        </w:tc>
        <w:tc>
          <w:tcPr>
            <w:tcW w:w="6110" w:type="dxa"/>
            <w:vAlign w:val="bottom"/>
          </w:tcPr>
          <w:p w:rsidR="001C0673" w:rsidRPr="00DA59E2" w:rsidRDefault="00F52EA3">
            <w:pPr>
              <w:ind w:left="900"/>
              <w:rPr>
                <w:rFonts w:asciiTheme="minorHAnsi" w:hAnsiTheme="minorHAnsi" w:cstheme="minorHAnsi"/>
                <w:sz w:val="20"/>
                <w:szCs w:val="20"/>
                <w:lang w:val="bs-Cyrl-BA"/>
              </w:rPr>
            </w:pPr>
            <w:r w:rsidRPr="00DA59E2">
              <w:rPr>
                <w:rFonts w:asciiTheme="minorHAnsi" w:eastAsia="Calibri" w:hAnsiTheme="minorHAnsi" w:cstheme="minorHAnsi"/>
                <w:sz w:val="20"/>
                <w:szCs w:val="20"/>
                <w:lang w:val="bs-Cyrl-BA"/>
              </w:rPr>
              <w:t>с</w:t>
            </w:r>
            <w:r w:rsidR="001E126E" w:rsidRPr="00DA59E2">
              <w:rPr>
                <w:rFonts w:asciiTheme="minorHAnsi" w:eastAsia="Calibri" w:hAnsiTheme="minorHAnsi" w:cstheme="minorHAnsi"/>
                <w:sz w:val="20"/>
                <w:szCs w:val="20"/>
              </w:rPr>
              <w:t>истематизацији радних мјеста Агенције</w:t>
            </w:r>
            <w:r w:rsidR="005A0FA5" w:rsidRPr="00DA59E2">
              <w:rPr>
                <w:rFonts w:asciiTheme="minorHAnsi" w:eastAsia="Calibri" w:hAnsiTheme="minorHAnsi" w:cstheme="minorHAnsi"/>
                <w:sz w:val="20"/>
                <w:szCs w:val="20"/>
                <w:lang w:val="bs-Cyrl-BA"/>
              </w:rPr>
              <w:t xml:space="preserve"> са органиграмом</w:t>
            </w:r>
          </w:p>
        </w:tc>
        <w:tc>
          <w:tcPr>
            <w:tcW w:w="281" w:type="dxa"/>
            <w:vAlign w:val="bottom"/>
          </w:tcPr>
          <w:p w:rsidR="001C0673" w:rsidRPr="00DA59E2" w:rsidRDefault="005A0FA5">
            <w:pPr>
              <w:jc w:val="right"/>
              <w:rPr>
                <w:rFonts w:asciiTheme="minorHAnsi" w:hAnsiTheme="minorHAnsi" w:cstheme="minorHAnsi"/>
                <w:sz w:val="20"/>
                <w:szCs w:val="20"/>
                <w:lang w:val="bs-Cyrl-BA"/>
              </w:rPr>
            </w:pPr>
            <w:r w:rsidRPr="00DA59E2">
              <w:rPr>
                <w:rFonts w:asciiTheme="minorHAnsi" w:hAnsiTheme="minorHAnsi" w:cstheme="minorHAnsi"/>
                <w:sz w:val="20"/>
                <w:szCs w:val="20"/>
                <w:lang w:val="bs-Cyrl-BA"/>
              </w:rPr>
              <w:t>9</w:t>
            </w:r>
          </w:p>
        </w:tc>
      </w:tr>
      <w:tr w:rsidR="001C0673" w:rsidRPr="00DA59E2" w:rsidTr="00DA59E2">
        <w:trPr>
          <w:trHeight w:val="260"/>
        </w:trPr>
        <w:tc>
          <w:tcPr>
            <w:tcW w:w="991" w:type="dxa"/>
            <w:vAlign w:val="bottom"/>
          </w:tcPr>
          <w:p w:rsidR="001C0673" w:rsidRPr="00DA59E2" w:rsidRDefault="001C0673">
            <w:pPr>
              <w:rPr>
                <w:rFonts w:asciiTheme="minorHAnsi" w:hAnsiTheme="minorHAnsi" w:cstheme="minorHAnsi"/>
                <w:sz w:val="20"/>
                <w:szCs w:val="20"/>
              </w:rPr>
            </w:pPr>
          </w:p>
        </w:tc>
        <w:tc>
          <w:tcPr>
            <w:tcW w:w="6110" w:type="dxa"/>
            <w:vAlign w:val="bottom"/>
          </w:tcPr>
          <w:p w:rsidR="001C0673" w:rsidRPr="00DA59E2" w:rsidRDefault="001C0673" w:rsidP="001E126E">
            <w:pPr>
              <w:ind w:left="360"/>
              <w:rPr>
                <w:rFonts w:asciiTheme="minorHAnsi" w:hAnsiTheme="minorHAnsi" w:cstheme="minorHAnsi"/>
                <w:sz w:val="20"/>
                <w:szCs w:val="20"/>
              </w:rPr>
            </w:pPr>
          </w:p>
        </w:tc>
        <w:tc>
          <w:tcPr>
            <w:tcW w:w="281" w:type="dxa"/>
            <w:vAlign w:val="bottom"/>
          </w:tcPr>
          <w:p w:rsidR="001C0673" w:rsidRPr="00DA59E2" w:rsidRDefault="001C0673">
            <w:pPr>
              <w:rPr>
                <w:rFonts w:asciiTheme="minorHAnsi" w:hAnsiTheme="minorHAnsi" w:cstheme="minorHAnsi"/>
                <w:sz w:val="20"/>
                <w:szCs w:val="20"/>
              </w:rPr>
            </w:pPr>
          </w:p>
        </w:tc>
      </w:tr>
      <w:tr w:rsidR="001C0673" w:rsidRPr="00DA59E2" w:rsidTr="00DA59E2">
        <w:trPr>
          <w:trHeight w:val="256"/>
        </w:trPr>
        <w:tc>
          <w:tcPr>
            <w:tcW w:w="991" w:type="dxa"/>
            <w:vAlign w:val="bottom"/>
          </w:tcPr>
          <w:p w:rsidR="001C0673" w:rsidRPr="00DA59E2" w:rsidRDefault="001C0673">
            <w:pPr>
              <w:rPr>
                <w:rFonts w:asciiTheme="minorHAnsi" w:hAnsiTheme="minorHAnsi" w:cstheme="minorHAnsi"/>
                <w:sz w:val="20"/>
                <w:szCs w:val="20"/>
              </w:rPr>
            </w:pPr>
          </w:p>
        </w:tc>
        <w:tc>
          <w:tcPr>
            <w:tcW w:w="6110" w:type="dxa"/>
            <w:vAlign w:val="bottom"/>
          </w:tcPr>
          <w:p w:rsidR="001C0673" w:rsidRPr="00DA59E2" w:rsidRDefault="001C0673" w:rsidP="001E126E">
            <w:pPr>
              <w:rPr>
                <w:rFonts w:asciiTheme="minorHAnsi" w:hAnsiTheme="minorHAnsi" w:cstheme="minorHAnsi"/>
                <w:sz w:val="20"/>
                <w:szCs w:val="20"/>
              </w:rPr>
            </w:pPr>
          </w:p>
        </w:tc>
        <w:tc>
          <w:tcPr>
            <w:tcW w:w="281" w:type="dxa"/>
            <w:vAlign w:val="bottom"/>
          </w:tcPr>
          <w:p w:rsidR="001C0673" w:rsidRPr="00DA59E2" w:rsidRDefault="001C0673">
            <w:pPr>
              <w:jc w:val="right"/>
              <w:rPr>
                <w:rFonts w:asciiTheme="minorHAnsi" w:hAnsiTheme="minorHAnsi" w:cstheme="minorHAnsi"/>
                <w:sz w:val="20"/>
                <w:szCs w:val="20"/>
              </w:rPr>
            </w:pPr>
          </w:p>
        </w:tc>
      </w:tr>
      <w:tr w:rsidR="001C0673" w:rsidRPr="00DA59E2" w:rsidTr="00DA59E2">
        <w:trPr>
          <w:trHeight w:val="256"/>
        </w:trPr>
        <w:tc>
          <w:tcPr>
            <w:tcW w:w="991" w:type="dxa"/>
            <w:vAlign w:val="bottom"/>
          </w:tcPr>
          <w:p w:rsidR="001C0673" w:rsidRPr="00DA59E2" w:rsidRDefault="001C0673">
            <w:pPr>
              <w:rPr>
                <w:rFonts w:asciiTheme="minorHAnsi" w:hAnsiTheme="minorHAnsi" w:cstheme="minorHAnsi"/>
                <w:sz w:val="20"/>
                <w:szCs w:val="20"/>
              </w:rPr>
            </w:pPr>
          </w:p>
        </w:tc>
        <w:tc>
          <w:tcPr>
            <w:tcW w:w="6110" w:type="dxa"/>
            <w:vAlign w:val="bottom"/>
          </w:tcPr>
          <w:p w:rsidR="001C0673" w:rsidRPr="00DA59E2" w:rsidRDefault="001C0673" w:rsidP="005A0FA5">
            <w:pPr>
              <w:rPr>
                <w:rFonts w:asciiTheme="minorHAnsi" w:hAnsiTheme="minorHAnsi" w:cstheme="minorHAnsi"/>
                <w:sz w:val="20"/>
                <w:szCs w:val="20"/>
                <w:lang w:val="bs-Cyrl-BA"/>
              </w:rPr>
            </w:pPr>
          </w:p>
        </w:tc>
        <w:tc>
          <w:tcPr>
            <w:tcW w:w="281" w:type="dxa"/>
            <w:vAlign w:val="bottom"/>
          </w:tcPr>
          <w:p w:rsidR="001C0673" w:rsidRPr="00DA59E2" w:rsidRDefault="001C0673">
            <w:pPr>
              <w:jc w:val="right"/>
              <w:rPr>
                <w:rFonts w:asciiTheme="minorHAnsi" w:hAnsiTheme="minorHAnsi" w:cstheme="minorHAnsi"/>
                <w:sz w:val="20"/>
                <w:szCs w:val="20"/>
              </w:rPr>
            </w:pPr>
          </w:p>
        </w:tc>
      </w:tr>
    </w:tbl>
    <w:p w:rsidR="001C0673" w:rsidRPr="00DA59E2" w:rsidRDefault="001C0673">
      <w:pPr>
        <w:spacing w:line="380" w:lineRule="exact"/>
        <w:rPr>
          <w:rFonts w:asciiTheme="minorHAnsi" w:hAnsiTheme="minorHAnsi" w:cstheme="minorHAnsi"/>
          <w:sz w:val="20"/>
          <w:szCs w:val="20"/>
          <w:lang w:val="bs-Cyrl-BA"/>
        </w:rPr>
      </w:pPr>
    </w:p>
    <w:tbl>
      <w:tblPr>
        <w:tblW w:w="0" w:type="auto"/>
        <w:tblLayout w:type="fixed"/>
        <w:tblCellMar>
          <w:left w:w="0" w:type="dxa"/>
          <w:right w:w="0" w:type="dxa"/>
        </w:tblCellMar>
        <w:tblLook w:val="04A0"/>
      </w:tblPr>
      <w:tblGrid>
        <w:gridCol w:w="900"/>
        <w:gridCol w:w="6520"/>
        <w:gridCol w:w="600"/>
      </w:tblGrid>
      <w:tr w:rsidR="001C0673" w:rsidRPr="00DA59E2">
        <w:trPr>
          <w:trHeight w:val="293"/>
        </w:trPr>
        <w:tc>
          <w:tcPr>
            <w:tcW w:w="7420" w:type="dxa"/>
            <w:gridSpan w:val="2"/>
            <w:vAlign w:val="bottom"/>
          </w:tcPr>
          <w:p w:rsidR="001C0673" w:rsidRPr="00DA59E2" w:rsidRDefault="008C2A05" w:rsidP="00765BC0">
            <w:pPr>
              <w:rPr>
                <w:rFonts w:asciiTheme="minorHAnsi" w:hAnsiTheme="minorHAnsi" w:cstheme="minorHAnsi"/>
                <w:sz w:val="20"/>
                <w:szCs w:val="20"/>
                <w:lang w:val="bs-Cyrl-BA"/>
              </w:rPr>
            </w:pPr>
            <w:r w:rsidRPr="00DA59E2">
              <w:rPr>
                <w:rFonts w:asciiTheme="minorHAnsi" w:eastAsia="Calibri" w:hAnsiTheme="minorHAnsi" w:cstheme="minorHAnsi"/>
                <w:b/>
                <w:bCs/>
                <w:sz w:val="20"/>
                <w:szCs w:val="20"/>
                <w:lang w:val="bs-Cyrl-BA"/>
              </w:rPr>
              <w:t xml:space="preserve">2. </w:t>
            </w:r>
            <w:r w:rsidR="00765BC0" w:rsidRPr="00DA59E2">
              <w:rPr>
                <w:rFonts w:asciiTheme="minorHAnsi" w:eastAsia="Calibri" w:hAnsiTheme="minorHAnsi" w:cstheme="minorHAnsi"/>
                <w:b/>
                <w:bCs/>
                <w:sz w:val="20"/>
                <w:szCs w:val="20"/>
                <w:lang w:val="bs-Cyrl-BA"/>
              </w:rPr>
              <w:t>АКТИВНОСТИ АГЕНЦИЈЕ ЗА РАЗВОЈ МСП ГРАДА БИЈЕЉИНА</w:t>
            </w:r>
          </w:p>
        </w:tc>
        <w:tc>
          <w:tcPr>
            <w:tcW w:w="600" w:type="dxa"/>
            <w:vAlign w:val="bottom"/>
          </w:tcPr>
          <w:p w:rsidR="001C0673" w:rsidRPr="00DA59E2" w:rsidRDefault="008C2A05">
            <w:pPr>
              <w:ind w:left="360"/>
              <w:rPr>
                <w:rFonts w:asciiTheme="minorHAnsi" w:hAnsiTheme="minorHAnsi" w:cstheme="minorHAnsi"/>
                <w:sz w:val="20"/>
                <w:szCs w:val="20"/>
              </w:rPr>
            </w:pPr>
            <w:r w:rsidRPr="00DA59E2">
              <w:rPr>
                <w:rFonts w:asciiTheme="minorHAnsi" w:eastAsia="Calibri" w:hAnsiTheme="minorHAnsi" w:cstheme="minorHAnsi"/>
                <w:b/>
                <w:bCs/>
                <w:w w:val="90"/>
                <w:sz w:val="20"/>
                <w:szCs w:val="20"/>
              </w:rPr>
              <w:t>10</w:t>
            </w:r>
          </w:p>
        </w:tc>
      </w:tr>
      <w:tr w:rsidR="001C0673" w:rsidRPr="00DA59E2" w:rsidTr="00DA59E2">
        <w:trPr>
          <w:trHeight w:val="311"/>
        </w:trPr>
        <w:tc>
          <w:tcPr>
            <w:tcW w:w="900"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2.1.</w:t>
            </w:r>
          </w:p>
        </w:tc>
        <w:tc>
          <w:tcPr>
            <w:tcW w:w="6520" w:type="dxa"/>
            <w:vAlign w:val="bottom"/>
          </w:tcPr>
          <w:p w:rsidR="001C0673" w:rsidRPr="00DA59E2" w:rsidRDefault="00765BC0" w:rsidP="00765BC0">
            <w:pPr>
              <w:ind w:left="20"/>
              <w:rPr>
                <w:rFonts w:asciiTheme="minorHAnsi" w:hAnsiTheme="minorHAnsi" w:cstheme="minorHAnsi"/>
                <w:sz w:val="20"/>
                <w:szCs w:val="20"/>
              </w:rPr>
            </w:pPr>
            <w:r w:rsidRPr="00DA59E2">
              <w:rPr>
                <w:rFonts w:asciiTheme="minorHAnsi" w:eastAsia="Calibri" w:hAnsiTheme="minorHAnsi" w:cstheme="minorHAnsi"/>
                <w:sz w:val="20"/>
                <w:szCs w:val="20"/>
              </w:rPr>
              <w:t>Сарадња са оснивачем на припреми и спровођење стратешких</w:t>
            </w:r>
          </w:p>
        </w:tc>
        <w:tc>
          <w:tcPr>
            <w:tcW w:w="600" w:type="dxa"/>
            <w:vAlign w:val="bottom"/>
          </w:tcPr>
          <w:p w:rsidR="001C0673" w:rsidRPr="00DA59E2" w:rsidRDefault="001C0673">
            <w:pPr>
              <w:rPr>
                <w:rFonts w:asciiTheme="minorHAnsi" w:hAnsiTheme="minorHAnsi" w:cstheme="minorHAnsi"/>
                <w:sz w:val="20"/>
                <w:szCs w:val="20"/>
              </w:rPr>
            </w:pPr>
          </w:p>
        </w:tc>
      </w:tr>
      <w:tr w:rsidR="001C0673" w:rsidRPr="00DA59E2" w:rsidTr="00DA59E2">
        <w:trPr>
          <w:trHeight w:val="308"/>
        </w:trPr>
        <w:tc>
          <w:tcPr>
            <w:tcW w:w="900" w:type="dxa"/>
            <w:vAlign w:val="bottom"/>
          </w:tcPr>
          <w:p w:rsidR="001C0673" w:rsidRPr="00DA59E2" w:rsidRDefault="001C0673">
            <w:pPr>
              <w:rPr>
                <w:rFonts w:asciiTheme="minorHAnsi" w:hAnsiTheme="minorHAnsi" w:cstheme="minorHAnsi"/>
                <w:sz w:val="20"/>
                <w:szCs w:val="20"/>
              </w:rPr>
            </w:pPr>
          </w:p>
        </w:tc>
        <w:tc>
          <w:tcPr>
            <w:tcW w:w="6520" w:type="dxa"/>
            <w:vAlign w:val="bottom"/>
          </w:tcPr>
          <w:p w:rsidR="001C0673" w:rsidRPr="00DA59E2" w:rsidRDefault="00765BC0">
            <w:pPr>
              <w:ind w:left="40"/>
              <w:rPr>
                <w:rFonts w:asciiTheme="minorHAnsi" w:hAnsiTheme="minorHAnsi" w:cstheme="minorHAnsi"/>
                <w:sz w:val="20"/>
                <w:szCs w:val="20"/>
              </w:rPr>
            </w:pPr>
            <w:r w:rsidRPr="00DA59E2">
              <w:rPr>
                <w:rFonts w:asciiTheme="minorHAnsi" w:eastAsia="Calibri" w:hAnsiTheme="minorHAnsi" w:cstheme="minorHAnsi"/>
                <w:sz w:val="20"/>
                <w:szCs w:val="20"/>
              </w:rPr>
              <w:t>Развојних програма</w:t>
            </w:r>
          </w:p>
        </w:tc>
        <w:tc>
          <w:tcPr>
            <w:tcW w:w="600" w:type="dxa"/>
            <w:vAlign w:val="bottom"/>
          </w:tcPr>
          <w:p w:rsidR="001C0673" w:rsidRPr="00DA59E2" w:rsidRDefault="008C2A05">
            <w:pPr>
              <w:ind w:left="360"/>
              <w:rPr>
                <w:rFonts w:asciiTheme="minorHAnsi" w:hAnsiTheme="minorHAnsi" w:cstheme="minorHAnsi"/>
                <w:sz w:val="20"/>
                <w:szCs w:val="20"/>
              </w:rPr>
            </w:pPr>
            <w:r w:rsidRPr="00DA59E2">
              <w:rPr>
                <w:rFonts w:asciiTheme="minorHAnsi" w:eastAsia="Calibri" w:hAnsiTheme="minorHAnsi" w:cstheme="minorHAnsi"/>
                <w:w w:val="98"/>
                <w:sz w:val="20"/>
                <w:szCs w:val="20"/>
              </w:rPr>
              <w:t>10</w:t>
            </w:r>
          </w:p>
        </w:tc>
      </w:tr>
      <w:tr w:rsidR="001C0673" w:rsidRPr="00DA59E2" w:rsidTr="00DA59E2">
        <w:trPr>
          <w:trHeight w:val="312"/>
        </w:trPr>
        <w:tc>
          <w:tcPr>
            <w:tcW w:w="900" w:type="dxa"/>
            <w:vAlign w:val="bottom"/>
          </w:tcPr>
          <w:p w:rsidR="001C0673" w:rsidRPr="00DA59E2" w:rsidRDefault="008C2A05">
            <w:pPr>
              <w:jc w:val="right"/>
              <w:rPr>
                <w:rFonts w:asciiTheme="minorHAnsi" w:hAnsiTheme="minorHAnsi" w:cstheme="minorHAnsi"/>
                <w:sz w:val="20"/>
                <w:szCs w:val="20"/>
              </w:rPr>
            </w:pPr>
            <w:r w:rsidRPr="00DA59E2">
              <w:rPr>
                <w:rFonts w:asciiTheme="minorHAnsi" w:eastAsia="Calibri" w:hAnsiTheme="minorHAnsi" w:cstheme="minorHAnsi"/>
                <w:sz w:val="20"/>
                <w:szCs w:val="20"/>
              </w:rPr>
              <w:t>2.2.</w:t>
            </w:r>
          </w:p>
        </w:tc>
        <w:tc>
          <w:tcPr>
            <w:tcW w:w="6520" w:type="dxa"/>
            <w:vAlign w:val="bottom"/>
          </w:tcPr>
          <w:p w:rsidR="001C0673" w:rsidRPr="00DA59E2" w:rsidRDefault="00DA59E2" w:rsidP="00765BC0">
            <w:pPr>
              <w:ind w:left="20"/>
              <w:rPr>
                <w:rFonts w:asciiTheme="minorHAnsi" w:hAnsiTheme="minorHAnsi" w:cstheme="minorHAnsi"/>
                <w:sz w:val="20"/>
                <w:szCs w:val="20"/>
              </w:rPr>
            </w:pPr>
            <w:r w:rsidRPr="00DA59E2">
              <w:rPr>
                <w:rFonts w:asciiTheme="minorHAnsi" w:eastAsia="Calibri" w:hAnsiTheme="minorHAnsi" w:cstheme="minorHAnsi"/>
                <w:sz w:val="20"/>
                <w:szCs w:val="20"/>
              </w:rPr>
              <w:t>Корисници подстицаја за 2020</w:t>
            </w:r>
            <w:r w:rsidR="008E1B52" w:rsidRPr="00DA59E2">
              <w:rPr>
                <w:rFonts w:asciiTheme="minorHAnsi" w:eastAsia="Calibri" w:hAnsiTheme="minorHAnsi" w:cstheme="minorHAnsi"/>
                <w:sz w:val="20"/>
                <w:szCs w:val="20"/>
              </w:rPr>
              <w:t>. годину</w:t>
            </w:r>
          </w:p>
        </w:tc>
        <w:tc>
          <w:tcPr>
            <w:tcW w:w="600" w:type="dxa"/>
            <w:vAlign w:val="bottom"/>
          </w:tcPr>
          <w:p w:rsidR="001C0673" w:rsidRPr="00DA59E2" w:rsidRDefault="008C2A05">
            <w:pPr>
              <w:ind w:left="360"/>
              <w:rPr>
                <w:rFonts w:asciiTheme="minorHAnsi" w:hAnsiTheme="minorHAnsi" w:cstheme="minorHAnsi"/>
                <w:sz w:val="20"/>
                <w:szCs w:val="20"/>
              </w:rPr>
            </w:pPr>
            <w:r w:rsidRPr="00DA59E2">
              <w:rPr>
                <w:rFonts w:asciiTheme="minorHAnsi" w:eastAsia="Calibri" w:hAnsiTheme="minorHAnsi" w:cstheme="minorHAnsi"/>
                <w:w w:val="98"/>
                <w:sz w:val="20"/>
                <w:szCs w:val="20"/>
              </w:rPr>
              <w:t>1</w:t>
            </w:r>
            <w:r w:rsidR="008E1B52" w:rsidRPr="00DA59E2">
              <w:rPr>
                <w:rFonts w:asciiTheme="minorHAnsi" w:eastAsia="Calibri" w:hAnsiTheme="minorHAnsi" w:cstheme="minorHAnsi"/>
                <w:w w:val="98"/>
                <w:sz w:val="20"/>
                <w:szCs w:val="20"/>
              </w:rPr>
              <w:t>0</w:t>
            </w:r>
          </w:p>
        </w:tc>
      </w:tr>
      <w:tr w:rsidR="001C0673" w:rsidRPr="00DA59E2" w:rsidTr="00DA59E2">
        <w:trPr>
          <w:trHeight w:val="307"/>
        </w:trPr>
        <w:tc>
          <w:tcPr>
            <w:tcW w:w="900" w:type="dxa"/>
            <w:vAlign w:val="bottom"/>
          </w:tcPr>
          <w:p w:rsidR="001C0673" w:rsidRPr="00DA59E2" w:rsidRDefault="001C0673">
            <w:pPr>
              <w:jc w:val="right"/>
              <w:rPr>
                <w:rFonts w:asciiTheme="minorHAnsi" w:hAnsiTheme="minorHAnsi" w:cstheme="minorHAnsi"/>
                <w:sz w:val="20"/>
                <w:szCs w:val="20"/>
              </w:rPr>
            </w:pPr>
          </w:p>
        </w:tc>
        <w:tc>
          <w:tcPr>
            <w:tcW w:w="6520" w:type="dxa"/>
            <w:vAlign w:val="bottom"/>
          </w:tcPr>
          <w:p w:rsidR="001C0673" w:rsidRPr="00DA59E2" w:rsidRDefault="001930A6" w:rsidP="001930A6">
            <w:pPr>
              <w:rPr>
                <w:rFonts w:asciiTheme="minorHAnsi" w:hAnsiTheme="minorHAnsi" w:cstheme="minorHAnsi"/>
                <w:sz w:val="20"/>
                <w:szCs w:val="20"/>
              </w:rPr>
            </w:pPr>
            <w:r>
              <w:rPr>
                <w:rFonts w:asciiTheme="minorHAnsi" w:hAnsiTheme="minorHAnsi" w:cstheme="minorHAnsi"/>
                <w:sz w:val="20"/>
                <w:szCs w:val="20"/>
              </w:rPr>
              <w:t xml:space="preserve">2.3. </w:t>
            </w:r>
            <w:r w:rsidR="00DA59E2" w:rsidRPr="00DA59E2">
              <w:rPr>
                <w:rFonts w:asciiTheme="minorHAnsi" w:hAnsiTheme="minorHAnsi" w:cstheme="minorHAnsi"/>
                <w:sz w:val="20"/>
                <w:szCs w:val="20"/>
                <w:lang w:val="sr-Cyrl-CS"/>
              </w:rPr>
              <w:t>Јавни позива за подстицај развој</w:t>
            </w:r>
            <w:r w:rsidR="00DA59E2" w:rsidRPr="00DA59E2">
              <w:rPr>
                <w:rFonts w:asciiTheme="minorHAnsi" w:hAnsiTheme="minorHAnsi" w:cstheme="minorHAnsi"/>
                <w:sz w:val="20"/>
                <w:szCs w:val="20"/>
                <w:lang w:val="sr-Latn-BA"/>
              </w:rPr>
              <w:t xml:space="preserve"> самостални</w:t>
            </w:r>
            <w:r w:rsidR="00DA59E2" w:rsidRPr="00DA59E2">
              <w:rPr>
                <w:rFonts w:asciiTheme="minorHAnsi" w:hAnsiTheme="minorHAnsi" w:cstheme="minorHAnsi"/>
                <w:sz w:val="20"/>
                <w:szCs w:val="20"/>
              </w:rPr>
              <w:t xml:space="preserve">х </w:t>
            </w:r>
            <w:r w:rsidR="00DA59E2" w:rsidRPr="00DA59E2">
              <w:rPr>
                <w:rFonts w:asciiTheme="minorHAnsi" w:hAnsiTheme="minorHAnsi" w:cstheme="minorHAnsi"/>
                <w:sz w:val="20"/>
                <w:szCs w:val="20"/>
                <w:lang w:val="sr-Cyrl-CS"/>
              </w:rPr>
              <w:t xml:space="preserve">предузетника који обављају услужну дјелатности број: </w:t>
            </w:r>
            <w:r w:rsidR="00DA59E2" w:rsidRPr="00DA59E2">
              <w:rPr>
                <w:rFonts w:asciiTheme="minorHAnsi" w:hAnsiTheme="minorHAnsi" w:cstheme="minorHAnsi"/>
                <w:sz w:val="20"/>
                <w:szCs w:val="20"/>
              </w:rPr>
              <w:t>474</w:t>
            </w:r>
            <w:r w:rsidR="00DA59E2" w:rsidRPr="00DA59E2">
              <w:rPr>
                <w:rFonts w:asciiTheme="minorHAnsi" w:hAnsiTheme="minorHAnsi" w:cstheme="minorHAnsi"/>
                <w:sz w:val="20"/>
                <w:szCs w:val="20"/>
                <w:lang w:val="sr-Cyrl-CS"/>
              </w:rPr>
              <w:t>/</w:t>
            </w:r>
            <w:r w:rsidR="00DA59E2" w:rsidRPr="00DA59E2">
              <w:rPr>
                <w:rFonts w:asciiTheme="minorHAnsi" w:hAnsiTheme="minorHAnsi" w:cstheme="minorHAnsi"/>
                <w:sz w:val="20"/>
                <w:szCs w:val="20"/>
                <w:lang w:val="sr-Latn-BA"/>
              </w:rPr>
              <w:t>20</w:t>
            </w:r>
            <w:r w:rsidR="00DA59E2" w:rsidRPr="00DA59E2">
              <w:rPr>
                <w:rFonts w:asciiTheme="minorHAnsi" w:hAnsiTheme="minorHAnsi" w:cstheme="minorHAnsi"/>
                <w:sz w:val="20"/>
                <w:szCs w:val="20"/>
                <w:lang w:val="sr-Cyrl-CS"/>
              </w:rPr>
              <w:t xml:space="preserve"> од </w:t>
            </w:r>
            <w:r w:rsidR="00DA59E2" w:rsidRPr="00DA59E2">
              <w:rPr>
                <w:rFonts w:asciiTheme="minorHAnsi" w:hAnsiTheme="minorHAnsi" w:cstheme="minorHAnsi"/>
                <w:sz w:val="20"/>
                <w:szCs w:val="20"/>
              </w:rPr>
              <w:t>08</w:t>
            </w:r>
            <w:r w:rsidR="00DA59E2" w:rsidRPr="00DA59E2">
              <w:rPr>
                <w:rFonts w:asciiTheme="minorHAnsi" w:hAnsiTheme="minorHAnsi" w:cstheme="minorHAnsi"/>
                <w:sz w:val="20"/>
                <w:szCs w:val="20"/>
                <w:lang w:val="sr-Cyrl-CS"/>
              </w:rPr>
              <w:t>.</w:t>
            </w:r>
            <w:r w:rsidR="00DA59E2" w:rsidRPr="00DA59E2">
              <w:rPr>
                <w:rFonts w:asciiTheme="minorHAnsi" w:hAnsiTheme="minorHAnsi" w:cstheme="minorHAnsi"/>
                <w:sz w:val="20"/>
                <w:szCs w:val="20"/>
                <w:lang w:val="sr-Latn-BA"/>
              </w:rPr>
              <w:t>јул</w:t>
            </w:r>
            <w:r w:rsidR="00DA59E2" w:rsidRPr="00DA59E2">
              <w:rPr>
                <w:rFonts w:asciiTheme="minorHAnsi" w:hAnsiTheme="minorHAnsi" w:cstheme="minorHAnsi"/>
                <w:sz w:val="20"/>
                <w:szCs w:val="20"/>
                <w:lang w:val="sr-Cyrl-CS"/>
              </w:rPr>
              <w:t xml:space="preserve"> 2020. године</w:t>
            </w:r>
          </w:p>
        </w:tc>
        <w:tc>
          <w:tcPr>
            <w:tcW w:w="600" w:type="dxa"/>
            <w:vAlign w:val="bottom"/>
          </w:tcPr>
          <w:p w:rsidR="00DA59E2" w:rsidRPr="00DA59E2" w:rsidRDefault="008E1B52" w:rsidP="00DA59E2">
            <w:pPr>
              <w:rPr>
                <w:rFonts w:asciiTheme="minorHAnsi" w:hAnsiTheme="minorHAnsi" w:cstheme="minorHAnsi"/>
                <w:sz w:val="20"/>
                <w:szCs w:val="20"/>
              </w:rPr>
            </w:pPr>
            <w:r w:rsidRPr="00DA59E2">
              <w:rPr>
                <w:rFonts w:asciiTheme="minorHAnsi" w:hAnsiTheme="minorHAnsi" w:cstheme="minorHAnsi"/>
                <w:sz w:val="20"/>
                <w:szCs w:val="20"/>
              </w:rPr>
              <w:t xml:space="preserve">       </w:t>
            </w:r>
            <w:r w:rsidR="00DA59E2">
              <w:rPr>
                <w:rFonts w:asciiTheme="minorHAnsi" w:hAnsiTheme="minorHAnsi" w:cstheme="minorHAnsi"/>
                <w:sz w:val="20"/>
                <w:szCs w:val="20"/>
              </w:rPr>
              <w:t>11</w:t>
            </w:r>
          </w:p>
        </w:tc>
      </w:tr>
    </w:tbl>
    <w:p w:rsidR="00DA59E2" w:rsidRPr="00DA59E2" w:rsidRDefault="001930A6" w:rsidP="001930A6">
      <w:pPr>
        <w:pStyle w:val="NoSpacing"/>
        <w:jc w:val="both"/>
        <w:rPr>
          <w:rFonts w:asciiTheme="minorHAnsi" w:hAnsiTheme="minorHAnsi" w:cstheme="minorHAnsi"/>
        </w:rPr>
      </w:pPr>
      <w:r>
        <w:rPr>
          <w:rFonts w:asciiTheme="minorHAnsi" w:hAnsiTheme="minorHAnsi" w:cstheme="minorHAnsi"/>
          <w:sz w:val="20"/>
          <w:szCs w:val="20"/>
        </w:rPr>
        <w:t xml:space="preserve">        2.4.</w:t>
      </w:r>
      <w:r w:rsidR="00765BC0" w:rsidRPr="00DA59E2">
        <w:rPr>
          <w:rFonts w:asciiTheme="minorHAnsi" w:hAnsiTheme="minorHAnsi" w:cstheme="minorHAnsi"/>
          <w:sz w:val="20"/>
          <w:szCs w:val="20"/>
        </w:rPr>
        <w:t xml:space="preserve"> </w:t>
      </w:r>
      <w:r w:rsidR="00DA59E2" w:rsidRPr="00DA59E2">
        <w:rPr>
          <w:sz w:val="20"/>
          <w:szCs w:val="20"/>
          <w:lang w:val="sr-Cyrl-CS"/>
        </w:rPr>
        <w:t xml:space="preserve">Јавни позива  </w:t>
      </w:r>
      <w:r w:rsidR="00DA59E2" w:rsidRPr="00DA59E2">
        <w:rPr>
          <w:color w:val="000000"/>
          <w:sz w:val="20"/>
          <w:szCs w:val="20"/>
        </w:rPr>
        <w:t>за</w:t>
      </w:r>
      <w:r w:rsidR="00DA59E2" w:rsidRPr="00DA59E2">
        <w:rPr>
          <w:color w:val="000000"/>
          <w:sz w:val="20"/>
          <w:szCs w:val="20"/>
          <w:lang w:val="sr-Cyrl-CS"/>
        </w:rPr>
        <w:t xml:space="preserve"> додјелу подстицајних средстава</w:t>
      </w:r>
      <w:r w:rsidR="00DA59E2" w:rsidRPr="00DA59E2">
        <w:rPr>
          <w:sz w:val="20"/>
          <w:szCs w:val="20"/>
          <w:lang w:val="sr-Cyrl-BA"/>
        </w:rPr>
        <w:t xml:space="preserve"> за развој самосталних </w:t>
      </w:r>
    </w:p>
    <w:p w:rsidR="00DA59E2" w:rsidRPr="00DA59E2" w:rsidRDefault="00DA59E2" w:rsidP="00DA59E2">
      <w:pPr>
        <w:pStyle w:val="NoSpacing"/>
        <w:ind w:left="720"/>
        <w:jc w:val="both"/>
        <w:rPr>
          <w:rFonts w:asciiTheme="minorHAnsi" w:hAnsiTheme="minorHAnsi" w:cstheme="minorHAnsi"/>
        </w:rPr>
      </w:pPr>
      <w:r w:rsidRPr="00DA59E2">
        <w:rPr>
          <w:sz w:val="20"/>
          <w:szCs w:val="20"/>
          <w:lang w:val="sr-Cyrl-BA"/>
        </w:rPr>
        <w:t xml:space="preserve">предузетника који обављају  производну и услужну дјелатност </w:t>
      </w:r>
      <w:r w:rsidRPr="00DA59E2">
        <w:rPr>
          <w:color w:val="000000"/>
          <w:sz w:val="20"/>
          <w:szCs w:val="20"/>
        </w:rPr>
        <w:t xml:space="preserve">на подручју </w:t>
      </w:r>
    </w:p>
    <w:p w:rsidR="00DA59E2" w:rsidRDefault="00DA59E2" w:rsidP="00523BC5">
      <w:pPr>
        <w:pStyle w:val="NoSpacing"/>
        <w:ind w:left="720"/>
        <w:jc w:val="both"/>
        <w:rPr>
          <w:sz w:val="20"/>
          <w:szCs w:val="20"/>
          <w:lang w:val="sr-Cyrl-BA"/>
        </w:rPr>
      </w:pPr>
      <w:r w:rsidRPr="00DA59E2">
        <w:rPr>
          <w:color w:val="000000"/>
          <w:sz w:val="20"/>
          <w:szCs w:val="20"/>
          <w:lang w:val="sr-Cyrl-BA"/>
        </w:rPr>
        <w:t>Града</w:t>
      </w:r>
      <w:r w:rsidRPr="00DA59E2">
        <w:rPr>
          <w:color w:val="000000"/>
          <w:sz w:val="20"/>
          <w:szCs w:val="20"/>
        </w:rPr>
        <w:t xml:space="preserve"> </w:t>
      </w:r>
      <w:r w:rsidRPr="00DA59E2">
        <w:rPr>
          <w:sz w:val="20"/>
          <w:szCs w:val="20"/>
        </w:rPr>
        <w:t xml:space="preserve">Бијељина за 2020. годину, број </w:t>
      </w:r>
      <w:r w:rsidRPr="00DA59E2">
        <w:rPr>
          <w:sz w:val="20"/>
          <w:szCs w:val="20"/>
          <w:lang w:val="sr-Latn-BA"/>
        </w:rPr>
        <w:t>509</w:t>
      </w:r>
      <w:r w:rsidRPr="00DA59E2">
        <w:rPr>
          <w:sz w:val="20"/>
          <w:szCs w:val="20"/>
          <w:lang w:val="sr-Cyrl-BA"/>
        </w:rPr>
        <w:t>/20 од 2</w:t>
      </w:r>
      <w:r w:rsidRPr="00DA59E2">
        <w:rPr>
          <w:sz w:val="20"/>
          <w:szCs w:val="20"/>
          <w:lang w:val="sr-Latn-BA"/>
        </w:rPr>
        <w:t>3</w:t>
      </w:r>
      <w:r w:rsidRPr="00DA59E2">
        <w:rPr>
          <w:sz w:val="20"/>
          <w:szCs w:val="20"/>
          <w:lang w:val="sr-Cyrl-BA"/>
        </w:rPr>
        <w:t xml:space="preserve">. јула 2020. </w:t>
      </w:r>
      <w:r>
        <w:rPr>
          <w:sz w:val="20"/>
          <w:szCs w:val="20"/>
          <w:lang w:val="sr-Cyrl-BA"/>
        </w:rPr>
        <w:t>године                        12</w:t>
      </w:r>
    </w:p>
    <w:p w:rsidR="00523BC5" w:rsidRDefault="00523BC5" w:rsidP="005409A2">
      <w:pPr>
        <w:pStyle w:val="ListParagraph"/>
        <w:numPr>
          <w:ilvl w:val="1"/>
          <w:numId w:val="18"/>
        </w:numPr>
        <w:jc w:val="both"/>
        <w:rPr>
          <w:sz w:val="20"/>
          <w:szCs w:val="20"/>
          <w:lang w:val="sr-Cyrl-CS"/>
        </w:rPr>
      </w:pPr>
      <w:r w:rsidRPr="00523BC5">
        <w:rPr>
          <w:sz w:val="20"/>
          <w:szCs w:val="20"/>
          <w:lang w:val="sr-Cyrl-BA"/>
        </w:rPr>
        <w:t>Подстицај развоја</w:t>
      </w:r>
      <w:r w:rsidRPr="00523BC5">
        <w:rPr>
          <w:sz w:val="20"/>
          <w:szCs w:val="20"/>
          <w:lang w:val="sr-Cyrl-CS"/>
        </w:rPr>
        <w:t xml:space="preserve"> новооснованих привредника „</w:t>
      </w:r>
      <w:r w:rsidRPr="00523BC5">
        <w:rPr>
          <w:sz w:val="20"/>
          <w:szCs w:val="20"/>
          <w:lang w:val="sr-Latn-BA"/>
        </w:rPr>
        <w:t>start up</w:t>
      </w:r>
      <w:r w:rsidRPr="00523BC5">
        <w:rPr>
          <w:sz w:val="20"/>
          <w:szCs w:val="20"/>
          <w:lang w:val="sr-Cyrl-CS"/>
        </w:rPr>
        <w:t>“/ Акцелератор</w:t>
      </w:r>
    </w:p>
    <w:p w:rsidR="00523BC5" w:rsidRPr="00523BC5" w:rsidRDefault="00523BC5" w:rsidP="00523BC5">
      <w:pPr>
        <w:pStyle w:val="ListParagraph"/>
        <w:jc w:val="both"/>
        <w:rPr>
          <w:sz w:val="20"/>
          <w:szCs w:val="20"/>
          <w:lang w:val="sr-Cyrl-CS"/>
        </w:rPr>
      </w:pPr>
      <w:r w:rsidRPr="00523BC5">
        <w:rPr>
          <w:sz w:val="20"/>
          <w:szCs w:val="20"/>
          <w:lang w:val="sr-Cyrl-CS"/>
        </w:rPr>
        <w:t xml:space="preserve"> програм   20.000,00 КМ</w:t>
      </w:r>
      <w:r>
        <w:rPr>
          <w:sz w:val="20"/>
          <w:szCs w:val="20"/>
          <w:lang w:val="sr-Cyrl-CS"/>
        </w:rPr>
        <w:t xml:space="preserve">                                                                                                              12</w:t>
      </w:r>
    </w:p>
    <w:p w:rsidR="00523BC5" w:rsidRPr="00523BC5" w:rsidRDefault="00523BC5" w:rsidP="00523BC5">
      <w:pPr>
        <w:pStyle w:val="NoSpacing"/>
        <w:ind w:left="720"/>
        <w:jc w:val="both"/>
        <w:rPr>
          <w:sz w:val="20"/>
          <w:szCs w:val="20"/>
          <w:lang w:val="sr-Cyrl-BA"/>
        </w:rPr>
      </w:pPr>
    </w:p>
    <w:p w:rsidR="001C0673" w:rsidRPr="00523BC5" w:rsidRDefault="00765BC0" w:rsidP="00523BC5">
      <w:pPr>
        <w:jc w:val="center"/>
        <w:rPr>
          <w:rFonts w:asciiTheme="minorHAnsi" w:hAnsiTheme="minorHAnsi" w:cstheme="minorHAnsi"/>
          <w:sz w:val="20"/>
          <w:szCs w:val="20"/>
          <w:lang w:val="sr-Cyrl-CS"/>
        </w:rPr>
      </w:pPr>
      <w:r w:rsidRPr="00DA59E2">
        <w:rPr>
          <w:rFonts w:asciiTheme="minorHAnsi" w:hAnsiTheme="minorHAnsi" w:cstheme="minorHAnsi"/>
          <w:sz w:val="20"/>
          <w:szCs w:val="20"/>
        </w:rPr>
        <w:t xml:space="preserve">                 </w:t>
      </w:r>
    </w:p>
    <w:tbl>
      <w:tblPr>
        <w:tblW w:w="8020" w:type="dxa"/>
        <w:tblLayout w:type="fixed"/>
        <w:tblCellMar>
          <w:left w:w="0" w:type="dxa"/>
          <w:right w:w="0" w:type="dxa"/>
        </w:tblCellMar>
        <w:tblLook w:val="04A0"/>
      </w:tblPr>
      <w:tblGrid>
        <w:gridCol w:w="1040"/>
        <w:gridCol w:w="5820"/>
        <w:gridCol w:w="1160"/>
      </w:tblGrid>
      <w:tr w:rsidR="001C0673" w:rsidRPr="00DA59E2" w:rsidTr="00523BC5">
        <w:trPr>
          <w:trHeight w:val="293"/>
        </w:trPr>
        <w:tc>
          <w:tcPr>
            <w:tcW w:w="6860" w:type="dxa"/>
            <w:gridSpan w:val="2"/>
            <w:vAlign w:val="bottom"/>
          </w:tcPr>
          <w:p w:rsidR="001C0673" w:rsidRPr="00523BC5" w:rsidRDefault="008C2A05" w:rsidP="00523BC5">
            <w:pPr>
              <w:rPr>
                <w:rFonts w:asciiTheme="minorHAnsi" w:hAnsiTheme="minorHAnsi" w:cstheme="minorHAnsi"/>
                <w:sz w:val="20"/>
                <w:szCs w:val="20"/>
              </w:rPr>
            </w:pPr>
            <w:r w:rsidRPr="00DA59E2">
              <w:rPr>
                <w:rFonts w:asciiTheme="minorHAnsi" w:eastAsia="Calibri" w:hAnsiTheme="minorHAnsi" w:cstheme="minorHAnsi"/>
                <w:b/>
                <w:bCs/>
                <w:sz w:val="20"/>
                <w:szCs w:val="20"/>
              </w:rPr>
              <w:t xml:space="preserve">3. </w:t>
            </w:r>
            <w:r w:rsidR="00523BC5">
              <w:rPr>
                <w:rFonts w:asciiTheme="minorHAnsi" w:eastAsia="Calibri" w:hAnsiTheme="minorHAnsi" w:cstheme="minorHAnsi"/>
                <w:b/>
                <w:bCs/>
                <w:sz w:val="20"/>
                <w:szCs w:val="20"/>
              </w:rPr>
              <w:t>ЕФЕКТИ ЈП</w:t>
            </w:r>
          </w:p>
        </w:tc>
        <w:tc>
          <w:tcPr>
            <w:tcW w:w="1160" w:type="dxa"/>
            <w:vAlign w:val="bottom"/>
          </w:tcPr>
          <w:p w:rsidR="001C0673" w:rsidRPr="00523BC5" w:rsidRDefault="008E1B52" w:rsidP="00523BC5">
            <w:pPr>
              <w:ind w:left="920"/>
              <w:rPr>
                <w:rFonts w:asciiTheme="minorHAnsi" w:hAnsiTheme="minorHAnsi" w:cstheme="minorHAnsi"/>
                <w:sz w:val="20"/>
                <w:szCs w:val="20"/>
              </w:rPr>
            </w:pPr>
            <w:r w:rsidRPr="00DA59E2">
              <w:rPr>
                <w:rFonts w:asciiTheme="minorHAnsi" w:eastAsia="Calibri" w:hAnsiTheme="minorHAnsi" w:cstheme="minorHAnsi"/>
                <w:bCs/>
                <w:w w:val="90"/>
                <w:sz w:val="20"/>
                <w:szCs w:val="20"/>
              </w:rPr>
              <w:t>1</w:t>
            </w:r>
            <w:r w:rsidR="00523BC5">
              <w:rPr>
                <w:rFonts w:asciiTheme="minorHAnsi" w:eastAsia="Calibri" w:hAnsiTheme="minorHAnsi" w:cstheme="minorHAnsi"/>
                <w:bCs/>
                <w:w w:val="90"/>
                <w:sz w:val="20"/>
                <w:szCs w:val="20"/>
              </w:rPr>
              <w:t>3</w:t>
            </w:r>
          </w:p>
        </w:tc>
      </w:tr>
      <w:tr w:rsidR="00523BC5" w:rsidRPr="00523BC5" w:rsidTr="00523BC5">
        <w:trPr>
          <w:trHeight w:val="311"/>
        </w:trPr>
        <w:tc>
          <w:tcPr>
            <w:tcW w:w="1040" w:type="dxa"/>
            <w:vAlign w:val="bottom"/>
          </w:tcPr>
          <w:p w:rsidR="00523BC5" w:rsidRPr="00523BC5" w:rsidRDefault="00523BC5" w:rsidP="00523BC5">
            <w:pPr>
              <w:ind w:left="700"/>
              <w:rPr>
                <w:rFonts w:asciiTheme="minorHAnsi" w:hAnsiTheme="minorHAnsi" w:cstheme="minorHAnsi"/>
                <w:b/>
                <w:sz w:val="20"/>
                <w:szCs w:val="20"/>
              </w:rPr>
            </w:pPr>
          </w:p>
        </w:tc>
        <w:tc>
          <w:tcPr>
            <w:tcW w:w="5820" w:type="dxa"/>
            <w:vAlign w:val="bottom"/>
          </w:tcPr>
          <w:p w:rsidR="00523BC5" w:rsidRPr="00523BC5" w:rsidRDefault="00523BC5" w:rsidP="00716A02">
            <w:pPr>
              <w:ind w:left="40"/>
              <w:rPr>
                <w:rFonts w:asciiTheme="minorHAnsi" w:hAnsiTheme="minorHAnsi" w:cstheme="minorHAnsi"/>
                <w:b/>
                <w:sz w:val="20"/>
                <w:szCs w:val="20"/>
              </w:rPr>
            </w:pPr>
          </w:p>
        </w:tc>
        <w:tc>
          <w:tcPr>
            <w:tcW w:w="1160" w:type="dxa"/>
            <w:vAlign w:val="bottom"/>
          </w:tcPr>
          <w:p w:rsidR="00523BC5" w:rsidRPr="00523BC5" w:rsidRDefault="00523BC5">
            <w:pPr>
              <w:rPr>
                <w:rFonts w:asciiTheme="minorHAnsi" w:hAnsiTheme="minorHAnsi" w:cstheme="minorHAnsi"/>
                <w:b/>
                <w:sz w:val="20"/>
                <w:szCs w:val="20"/>
              </w:rPr>
            </w:pPr>
          </w:p>
        </w:tc>
      </w:tr>
    </w:tbl>
    <w:p w:rsidR="001C0673" w:rsidRDefault="00523BC5">
      <w:pPr>
        <w:spacing w:line="200" w:lineRule="exact"/>
        <w:rPr>
          <w:sz w:val="20"/>
          <w:szCs w:val="20"/>
        </w:rPr>
      </w:pPr>
      <w:r w:rsidRPr="00523BC5">
        <w:rPr>
          <w:rFonts w:asciiTheme="minorHAnsi" w:hAnsiTheme="minorHAnsi" w:cstheme="minorHAnsi"/>
          <w:b/>
          <w:sz w:val="20"/>
          <w:szCs w:val="20"/>
        </w:rPr>
        <w:t xml:space="preserve">4. Извјештај о реализованим препорукама ревизије                                                                  </w:t>
      </w:r>
      <w:r>
        <w:rPr>
          <w:rFonts w:asciiTheme="minorHAnsi" w:hAnsiTheme="minorHAnsi" w:cstheme="minorHAnsi"/>
          <w:b/>
          <w:sz w:val="20"/>
          <w:szCs w:val="20"/>
        </w:rPr>
        <w:t xml:space="preserve">     </w:t>
      </w:r>
      <w:r w:rsidRPr="00523BC5">
        <w:rPr>
          <w:rFonts w:asciiTheme="minorHAnsi" w:hAnsiTheme="minorHAnsi" w:cstheme="minorHAnsi"/>
          <w:b/>
          <w:sz w:val="20"/>
          <w:szCs w:val="20"/>
        </w:rPr>
        <w:t xml:space="preserve">  </w:t>
      </w:r>
      <w:r>
        <w:rPr>
          <w:sz w:val="20"/>
          <w:szCs w:val="20"/>
        </w:rPr>
        <w:t>13</w:t>
      </w:r>
    </w:p>
    <w:p w:rsidR="00523BC5" w:rsidRDefault="00523BC5">
      <w:pPr>
        <w:spacing w:line="200" w:lineRule="exact"/>
        <w:rPr>
          <w:sz w:val="20"/>
          <w:szCs w:val="20"/>
        </w:rPr>
      </w:pPr>
    </w:p>
    <w:p w:rsidR="00523BC5" w:rsidRPr="00523BC5" w:rsidRDefault="00523BC5" w:rsidP="00523BC5">
      <w:pPr>
        <w:rPr>
          <w:rFonts w:asciiTheme="minorHAnsi" w:hAnsiTheme="minorHAnsi" w:cstheme="minorHAnsi"/>
          <w:b/>
        </w:rPr>
      </w:pPr>
      <w:r>
        <w:rPr>
          <w:rFonts w:asciiTheme="minorHAnsi" w:hAnsiTheme="minorHAnsi" w:cstheme="minorHAnsi"/>
          <w:b/>
        </w:rPr>
        <w:t>5</w:t>
      </w:r>
      <w:r w:rsidRPr="00BD64A5">
        <w:rPr>
          <w:rFonts w:asciiTheme="minorHAnsi" w:hAnsiTheme="minorHAnsi" w:cstheme="minorHAnsi"/>
          <w:b/>
        </w:rPr>
        <w:t>.ФИНАНСИЈСКИ ПОДАЦИ</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523BC5">
        <w:rPr>
          <w:rFonts w:asciiTheme="minorHAnsi" w:hAnsiTheme="minorHAnsi" w:cstheme="minorHAnsi"/>
        </w:rPr>
        <w:t xml:space="preserve">            14</w:t>
      </w:r>
    </w:p>
    <w:p w:rsidR="00523BC5" w:rsidRDefault="00523BC5" w:rsidP="00523BC5">
      <w:pPr>
        <w:spacing w:line="200" w:lineRule="exact"/>
        <w:rPr>
          <w:rFonts w:asciiTheme="minorHAnsi" w:hAnsiTheme="minorHAnsi" w:cstheme="minorHAnsi"/>
        </w:rPr>
      </w:pPr>
      <w:r>
        <w:rPr>
          <w:rFonts w:asciiTheme="minorHAnsi" w:hAnsiTheme="minorHAnsi" w:cstheme="minorHAnsi"/>
          <w:b/>
        </w:rPr>
        <w:t>5.1</w:t>
      </w:r>
      <w:r w:rsidRPr="00523BC5">
        <w:rPr>
          <w:rFonts w:asciiTheme="minorHAnsi" w:hAnsiTheme="minorHAnsi" w:cstheme="minorHAnsi"/>
        </w:rPr>
        <w:t xml:space="preserve">. Финансијски извјештај за 2020. </w:t>
      </w:r>
      <w:r>
        <w:rPr>
          <w:rFonts w:asciiTheme="minorHAnsi" w:hAnsiTheme="minorHAnsi" w:cstheme="minorHAnsi"/>
        </w:rPr>
        <w:t>годину                                                                            14</w:t>
      </w:r>
    </w:p>
    <w:p w:rsidR="006F3524" w:rsidRDefault="006F3524" w:rsidP="00523BC5">
      <w:pPr>
        <w:spacing w:line="200" w:lineRule="exact"/>
        <w:rPr>
          <w:rFonts w:asciiTheme="minorHAnsi" w:hAnsiTheme="minorHAnsi" w:cstheme="minorHAnsi"/>
        </w:rPr>
      </w:pPr>
    </w:p>
    <w:p w:rsidR="006F3524" w:rsidRDefault="006F3524" w:rsidP="006F3524">
      <w:pPr>
        <w:suppressAutoHyphens/>
        <w:rPr>
          <w:rFonts w:asciiTheme="minorHAnsi" w:hAnsiTheme="minorHAnsi" w:cstheme="minorHAnsi"/>
          <w:sz w:val="20"/>
          <w:szCs w:val="20"/>
        </w:rPr>
      </w:pPr>
      <w:r w:rsidRPr="006F3524">
        <w:rPr>
          <w:rFonts w:asciiTheme="minorHAnsi" w:hAnsiTheme="minorHAnsi" w:cstheme="minorHAnsi"/>
          <w:b/>
          <w:sz w:val="20"/>
          <w:szCs w:val="20"/>
        </w:rPr>
        <w:t>6.Остале по</w:t>
      </w:r>
      <w:r>
        <w:rPr>
          <w:rFonts w:asciiTheme="minorHAnsi" w:hAnsiTheme="minorHAnsi" w:cstheme="minorHAnsi"/>
          <w:b/>
          <w:sz w:val="20"/>
          <w:szCs w:val="20"/>
        </w:rPr>
        <w:t xml:space="preserve">словне активности у 2020.години                                                                                       </w:t>
      </w:r>
      <w:r w:rsidRPr="006F3524">
        <w:rPr>
          <w:rFonts w:asciiTheme="minorHAnsi" w:hAnsiTheme="minorHAnsi" w:cstheme="minorHAnsi"/>
          <w:sz w:val="20"/>
          <w:szCs w:val="20"/>
        </w:rPr>
        <w:t>15</w:t>
      </w:r>
    </w:p>
    <w:p w:rsidR="006F3524" w:rsidRDefault="006F3524" w:rsidP="006F3524">
      <w:pPr>
        <w:suppressAutoHyphens/>
        <w:rPr>
          <w:rFonts w:asciiTheme="minorHAnsi" w:hAnsiTheme="minorHAnsi" w:cstheme="minorHAnsi"/>
          <w:sz w:val="20"/>
          <w:szCs w:val="20"/>
        </w:rPr>
      </w:pPr>
    </w:p>
    <w:p w:rsidR="006F3524" w:rsidRPr="006F3524" w:rsidRDefault="006F3524" w:rsidP="006F3524">
      <w:pPr>
        <w:suppressAutoHyphens/>
        <w:rPr>
          <w:rFonts w:asciiTheme="minorHAnsi" w:hAnsiTheme="minorHAnsi" w:cstheme="minorHAnsi"/>
          <w:b/>
          <w:sz w:val="20"/>
          <w:szCs w:val="20"/>
        </w:rPr>
      </w:pPr>
      <w:r>
        <w:rPr>
          <w:rFonts w:asciiTheme="minorHAnsi" w:hAnsiTheme="minorHAnsi" w:cstheme="minorHAnsi"/>
          <w:sz w:val="20"/>
          <w:szCs w:val="20"/>
        </w:rPr>
        <w:t>7</w:t>
      </w:r>
      <w:r w:rsidRPr="006F3524">
        <w:rPr>
          <w:rFonts w:asciiTheme="minorHAnsi" w:hAnsiTheme="minorHAnsi" w:cstheme="minorHAnsi"/>
          <w:b/>
          <w:sz w:val="20"/>
          <w:szCs w:val="20"/>
        </w:rPr>
        <w:t xml:space="preserve">. ЗАКЉУЧАК                  </w:t>
      </w:r>
      <w:r w:rsidRPr="006F3524">
        <w:rPr>
          <w:rFonts w:asciiTheme="minorHAnsi" w:hAnsiTheme="minorHAnsi" w:cstheme="minorHAnsi"/>
          <w:sz w:val="20"/>
          <w:szCs w:val="20"/>
        </w:rPr>
        <w:t xml:space="preserve">                                                                                                                                  </w:t>
      </w:r>
      <w:r>
        <w:rPr>
          <w:rFonts w:asciiTheme="minorHAnsi" w:hAnsiTheme="minorHAnsi" w:cstheme="minorHAnsi"/>
          <w:sz w:val="20"/>
          <w:szCs w:val="20"/>
        </w:rPr>
        <w:t>17</w:t>
      </w:r>
    </w:p>
    <w:p w:rsidR="006F3524" w:rsidRPr="00523BC5" w:rsidRDefault="006F3524" w:rsidP="00523BC5">
      <w:pPr>
        <w:spacing w:line="200" w:lineRule="exact"/>
        <w:rPr>
          <w:sz w:val="20"/>
          <w:szCs w:val="20"/>
        </w:rPr>
      </w:pPr>
    </w:p>
    <w:p w:rsidR="001C0673" w:rsidRDefault="001C0673">
      <w:pPr>
        <w:spacing w:line="200" w:lineRule="exact"/>
        <w:rPr>
          <w:sz w:val="20"/>
          <w:szCs w:val="20"/>
        </w:rPr>
      </w:pPr>
    </w:p>
    <w:p w:rsidR="001C0673" w:rsidRDefault="001C0673">
      <w:pPr>
        <w:spacing w:line="200" w:lineRule="exact"/>
        <w:rPr>
          <w:sz w:val="20"/>
          <w:szCs w:val="20"/>
        </w:rPr>
      </w:pPr>
    </w:p>
    <w:p w:rsidR="001C0673" w:rsidRDefault="001C0673">
      <w:pPr>
        <w:spacing w:line="200" w:lineRule="exact"/>
        <w:rPr>
          <w:sz w:val="20"/>
          <w:szCs w:val="20"/>
        </w:rPr>
      </w:pPr>
    </w:p>
    <w:p w:rsidR="001C0673" w:rsidRDefault="001C0673">
      <w:pPr>
        <w:spacing w:line="200" w:lineRule="exact"/>
        <w:rPr>
          <w:sz w:val="20"/>
          <w:szCs w:val="20"/>
        </w:rPr>
      </w:pPr>
    </w:p>
    <w:p w:rsidR="001C0673" w:rsidRDefault="001C0673">
      <w:pPr>
        <w:spacing w:line="200" w:lineRule="exact"/>
        <w:rPr>
          <w:sz w:val="20"/>
          <w:szCs w:val="20"/>
        </w:rPr>
      </w:pPr>
    </w:p>
    <w:p w:rsidR="001C0673" w:rsidRDefault="001C0673">
      <w:pPr>
        <w:spacing w:line="200" w:lineRule="exact"/>
        <w:rPr>
          <w:sz w:val="20"/>
          <w:szCs w:val="20"/>
        </w:rPr>
      </w:pPr>
    </w:p>
    <w:p w:rsidR="001C0673" w:rsidRDefault="001C0673">
      <w:pPr>
        <w:spacing w:line="200" w:lineRule="exact"/>
        <w:rPr>
          <w:sz w:val="20"/>
          <w:szCs w:val="20"/>
        </w:rPr>
      </w:pPr>
    </w:p>
    <w:p w:rsidR="001C0673" w:rsidRPr="00687D1C" w:rsidRDefault="001C0673" w:rsidP="00687D1C">
      <w:pPr>
        <w:tabs>
          <w:tab w:val="left" w:pos="8960"/>
        </w:tabs>
        <w:rPr>
          <w:sz w:val="20"/>
          <w:szCs w:val="20"/>
        </w:rPr>
        <w:sectPr w:rsidR="001C0673" w:rsidRPr="00687D1C" w:rsidSect="00687D1C">
          <w:type w:val="continuous"/>
          <w:pgSz w:w="11900" w:h="16838"/>
          <w:pgMar w:top="1413" w:right="1404" w:bottom="144" w:left="1420" w:header="0" w:footer="432" w:gutter="0"/>
          <w:cols w:space="720" w:equalWidth="0">
            <w:col w:w="9080"/>
          </w:cols>
          <w:docGrid w:linePitch="299"/>
        </w:sectPr>
      </w:pPr>
    </w:p>
    <w:p w:rsidR="001C0673" w:rsidRPr="00687D1C" w:rsidRDefault="001C0673">
      <w:pPr>
        <w:spacing w:line="200" w:lineRule="exact"/>
        <w:rPr>
          <w:sz w:val="20"/>
          <w:szCs w:val="20"/>
        </w:rPr>
      </w:pPr>
      <w:bookmarkStart w:id="1" w:name="page3"/>
      <w:bookmarkEnd w:id="1"/>
    </w:p>
    <w:p w:rsidR="001C0673" w:rsidRDefault="001C0673">
      <w:pPr>
        <w:spacing w:line="200" w:lineRule="exact"/>
        <w:rPr>
          <w:sz w:val="20"/>
          <w:szCs w:val="20"/>
        </w:rPr>
      </w:pPr>
    </w:p>
    <w:p w:rsidR="001C0673" w:rsidRDefault="001C0673">
      <w:pPr>
        <w:spacing w:line="241" w:lineRule="exact"/>
        <w:rPr>
          <w:sz w:val="20"/>
          <w:szCs w:val="20"/>
        </w:rPr>
      </w:pPr>
    </w:p>
    <w:p w:rsidR="001C0673" w:rsidRPr="00DA63F7" w:rsidRDefault="008C2A05">
      <w:pPr>
        <w:ind w:left="360"/>
        <w:rPr>
          <w:rFonts w:asciiTheme="minorHAnsi" w:hAnsiTheme="minorHAnsi" w:cstheme="minorHAnsi"/>
          <w:sz w:val="24"/>
          <w:szCs w:val="24"/>
        </w:rPr>
      </w:pPr>
      <w:r w:rsidRPr="00DA63F7">
        <w:rPr>
          <w:rFonts w:asciiTheme="minorHAnsi" w:eastAsia="Calibri" w:hAnsiTheme="minorHAnsi" w:cstheme="minorHAnsi"/>
          <w:b/>
          <w:bCs/>
          <w:sz w:val="24"/>
          <w:szCs w:val="24"/>
        </w:rPr>
        <w:t xml:space="preserve">1. </w:t>
      </w:r>
      <w:r w:rsidR="00BE12C4" w:rsidRPr="00DA63F7">
        <w:rPr>
          <w:rFonts w:asciiTheme="minorHAnsi" w:eastAsia="Calibri" w:hAnsiTheme="minorHAnsi" w:cstheme="minorHAnsi"/>
          <w:b/>
          <w:bCs/>
          <w:sz w:val="24"/>
          <w:szCs w:val="24"/>
        </w:rPr>
        <w:t>УВОДНЕ ИНФОРМАЦИЈЕ</w:t>
      </w:r>
    </w:p>
    <w:p w:rsidR="001C0673" w:rsidRPr="0080725A" w:rsidRDefault="001C0673">
      <w:pPr>
        <w:spacing w:line="252" w:lineRule="exact"/>
        <w:rPr>
          <w:rFonts w:asciiTheme="minorHAnsi" w:hAnsiTheme="minorHAnsi" w:cstheme="minorHAnsi"/>
          <w:sz w:val="20"/>
          <w:szCs w:val="20"/>
        </w:rPr>
      </w:pPr>
    </w:p>
    <w:p w:rsidR="0064176F" w:rsidRPr="0080725A" w:rsidRDefault="0064176F" w:rsidP="0064176F">
      <w:pPr>
        <w:jc w:val="both"/>
        <w:rPr>
          <w:rFonts w:asciiTheme="minorHAnsi" w:hAnsiTheme="minorHAnsi" w:cstheme="minorHAnsi"/>
        </w:rPr>
      </w:pPr>
      <w:r w:rsidRPr="0080725A">
        <w:rPr>
          <w:rFonts w:asciiTheme="minorHAnsi" w:eastAsia="Calibri" w:hAnsiTheme="minorHAnsi" w:cstheme="minorHAnsi"/>
          <w:lang w:val="sr-Cyrl-CS"/>
        </w:rPr>
        <w:t>Агенција за развој малих и средњих предузећа општине Бијељина основана је на основу Закона о подстицају развоја малих и средњих пред</w:t>
      </w:r>
      <w:r w:rsidRPr="0080725A">
        <w:rPr>
          <w:rFonts w:asciiTheme="minorHAnsi" w:hAnsiTheme="minorHAnsi" w:cstheme="minorHAnsi"/>
          <w:lang w:val="sr-Cyrl-CS"/>
        </w:rPr>
        <w:t>узећа и покрива подручје Града</w:t>
      </w:r>
      <w:r w:rsidRPr="0080725A">
        <w:rPr>
          <w:rFonts w:asciiTheme="minorHAnsi" w:eastAsia="Calibri" w:hAnsiTheme="minorHAnsi" w:cstheme="minorHAnsi"/>
          <w:lang w:val="sr-Cyrl-CS"/>
        </w:rPr>
        <w:t xml:space="preserve"> Бијељ</w:t>
      </w:r>
      <w:r w:rsidRPr="0080725A">
        <w:rPr>
          <w:rFonts w:asciiTheme="minorHAnsi" w:hAnsiTheme="minorHAnsi" w:cstheme="minorHAnsi"/>
          <w:lang w:val="sr-Cyrl-CS"/>
        </w:rPr>
        <w:t xml:space="preserve">ина. </w:t>
      </w:r>
      <w:r w:rsidRPr="0080725A">
        <w:rPr>
          <w:rFonts w:asciiTheme="minorHAnsi" w:eastAsia="Calibri" w:hAnsiTheme="minorHAnsi" w:cstheme="minorHAnsi"/>
          <w:lang w:val="sr-Cyrl-BA"/>
        </w:rPr>
        <w:t>Агенција је основана Одлуком Скупштине општине Бијељина број: 01.022-2/06 4.01.2006.</w:t>
      </w:r>
      <w:r w:rsidRPr="0080725A">
        <w:rPr>
          <w:rFonts w:asciiTheme="minorHAnsi" w:hAnsiTheme="minorHAnsi" w:cstheme="minorHAnsi"/>
          <w:lang w:val="sr-Cyrl-BA"/>
        </w:rPr>
        <w:t xml:space="preserve"> године</w:t>
      </w:r>
      <w:r w:rsidRPr="0059438E">
        <w:rPr>
          <w:rFonts w:asciiTheme="minorHAnsi" w:hAnsiTheme="minorHAnsi" w:cstheme="minorHAnsi"/>
          <w:lang w:val="sr-Cyrl-CS"/>
        </w:rPr>
        <w:t xml:space="preserve"> („Службени гласник општине Бијељина“, број 01/06), у циљу јачања подршке локалном привредном развоју. </w:t>
      </w:r>
      <w:r w:rsidRPr="0080725A">
        <w:rPr>
          <w:rFonts w:asciiTheme="minorHAnsi" w:eastAsia="Calibri" w:hAnsiTheme="minorHAnsi" w:cstheme="minorHAnsi"/>
          <w:lang w:val="sr-Cyrl-BA"/>
        </w:rPr>
        <w:t>Рјешењем број: 080-0-</w:t>
      </w:r>
      <w:r w:rsidRPr="0080725A">
        <w:rPr>
          <w:rFonts w:asciiTheme="minorHAnsi" w:eastAsia="Calibri" w:hAnsiTheme="minorHAnsi" w:cstheme="minorHAnsi"/>
        </w:rPr>
        <w:t>REG</w:t>
      </w:r>
      <w:r w:rsidRPr="0059438E">
        <w:rPr>
          <w:rFonts w:asciiTheme="minorHAnsi" w:eastAsia="Calibri" w:hAnsiTheme="minorHAnsi" w:cstheme="minorHAnsi"/>
          <w:lang w:val="sr-Cyrl-CS"/>
        </w:rPr>
        <w:t xml:space="preserve">-06-000115 </w:t>
      </w:r>
      <w:r w:rsidRPr="0080725A">
        <w:rPr>
          <w:rFonts w:asciiTheme="minorHAnsi" w:eastAsia="Calibri" w:hAnsiTheme="minorHAnsi" w:cstheme="minorHAnsi"/>
          <w:lang w:val="sr-Cyrl-CS"/>
        </w:rPr>
        <w:t>од 03.04.2006. године уписана је у судски регистар код Основног суда у Бијељини са оснивачким улогом од 5.000 КМ.</w:t>
      </w:r>
      <w:r w:rsidRPr="0059438E">
        <w:rPr>
          <w:rFonts w:asciiTheme="minorHAnsi" w:eastAsia="Calibri" w:hAnsiTheme="minorHAnsi" w:cstheme="minorHAnsi"/>
          <w:lang w:val="sr-Cyrl-CS"/>
        </w:rPr>
        <w:t xml:space="preserve"> </w:t>
      </w:r>
      <w:r w:rsidRPr="0080725A">
        <w:rPr>
          <w:rFonts w:asciiTheme="minorHAnsi" w:eastAsia="Calibri" w:hAnsiTheme="minorHAnsi" w:cstheme="minorHAnsi"/>
          <w:lang w:val="sr-Cyrl-CS"/>
        </w:rPr>
        <w:t xml:space="preserve">Агенција је </w:t>
      </w:r>
      <w:r w:rsidRPr="0080725A">
        <w:rPr>
          <w:rFonts w:asciiTheme="minorHAnsi" w:eastAsia="Calibri" w:hAnsiTheme="minorHAnsi" w:cstheme="minorHAnsi"/>
          <w:lang w:val="sr-Cyrl-BA"/>
        </w:rPr>
        <w:t>са активним радом почела 2007. године.</w:t>
      </w:r>
    </w:p>
    <w:p w:rsidR="001C0673" w:rsidRPr="0080725A" w:rsidRDefault="001C0673">
      <w:pPr>
        <w:spacing w:line="347" w:lineRule="exact"/>
        <w:rPr>
          <w:rFonts w:asciiTheme="minorHAnsi" w:hAnsiTheme="minorHAnsi" w:cstheme="minorHAnsi"/>
          <w:sz w:val="20"/>
          <w:szCs w:val="20"/>
        </w:rPr>
      </w:pPr>
    </w:p>
    <w:p w:rsidR="0080725A" w:rsidRPr="0080725A" w:rsidRDefault="0080725A" w:rsidP="005409A2">
      <w:pPr>
        <w:pStyle w:val="ListParagraph"/>
        <w:numPr>
          <w:ilvl w:val="1"/>
          <w:numId w:val="4"/>
        </w:numPr>
        <w:rPr>
          <w:rFonts w:eastAsia="Calibri" w:cstheme="minorHAnsi"/>
          <w:b/>
          <w:bCs/>
          <w:sz w:val="24"/>
          <w:szCs w:val="24"/>
        </w:rPr>
      </w:pPr>
      <w:r w:rsidRPr="0080725A">
        <w:rPr>
          <w:rFonts w:eastAsia="Calibri" w:cstheme="minorHAnsi"/>
          <w:b/>
          <w:bCs/>
          <w:sz w:val="24"/>
          <w:szCs w:val="24"/>
        </w:rPr>
        <w:t>Основни подаци</w:t>
      </w:r>
    </w:p>
    <w:p w:rsidR="001C0673" w:rsidRPr="0080725A" w:rsidRDefault="0064176F">
      <w:pPr>
        <w:rPr>
          <w:rFonts w:asciiTheme="minorHAnsi" w:hAnsiTheme="minorHAnsi" w:cstheme="minorHAnsi"/>
          <w:sz w:val="20"/>
          <w:szCs w:val="20"/>
        </w:rPr>
      </w:pPr>
      <w:r w:rsidRPr="0080725A">
        <w:rPr>
          <w:rFonts w:asciiTheme="minorHAnsi" w:eastAsia="Calibri" w:hAnsiTheme="minorHAnsi" w:cstheme="minorHAnsi"/>
        </w:rPr>
        <w:t>Облик правног лица</w:t>
      </w:r>
      <w:r w:rsidR="008C2A05" w:rsidRPr="0080725A">
        <w:rPr>
          <w:rFonts w:asciiTheme="minorHAnsi" w:eastAsia="Calibri" w:hAnsiTheme="minorHAnsi" w:cstheme="minorHAnsi"/>
        </w:rPr>
        <w:t xml:space="preserve">: </w:t>
      </w:r>
      <w:r w:rsidR="00523A1F" w:rsidRPr="0080725A">
        <w:rPr>
          <w:rFonts w:asciiTheme="minorHAnsi" w:eastAsia="Calibri" w:hAnsiTheme="minorHAnsi" w:cstheme="minorHAnsi"/>
        </w:rPr>
        <w:t>самостална организација</w:t>
      </w:r>
    </w:p>
    <w:p w:rsidR="001C0673" w:rsidRPr="0080725A" w:rsidRDefault="001C0673">
      <w:pPr>
        <w:spacing w:line="82" w:lineRule="exact"/>
        <w:rPr>
          <w:rFonts w:asciiTheme="minorHAnsi" w:hAnsiTheme="minorHAnsi" w:cstheme="minorHAnsi"/>
          <w:sz w:val="20"/>
          <w:szCs w:val="20"/>
        </w:rPr>
      </w:pPr>
    </w:p>
    <w:p w:rsidR="001C0673" w:rsidRPr="0080725A" w:rsidRDefault="00523A1F">
      <w:pPr>
        <w:rPr>
          <w:rFonts w:asciiTheme="minorHAnsi" w:hAnsiTheme="minorHAnsi" w:cstheme="minorHAnsi"/>
          <w:sz w:val="20"/>
          <w:szCs w:val="20"/>
        </w:rPr>
      </w:pPr>
      <w:r w:rsidRPr="0080725A">
        <w:rPr>
          <w:rFonts w:asciiTheme="minorHAnsi" w:eastAsia="Calibri" w:hAnsiTheme="minorHAnsi" w:cstheme="minorHAnsi"/>
        </w:rPr>
        <w:t>Назив</w:t>
      </w:r>
      <w:r w:rsidR="008C2A05" w:rsidRPr="0080725A">
        <w:rPr>
          <w:rFonts w:asciiTheme="minorHAnsi" w:eastAsia="Calibri" w:hAnsiTheme="minorHAnsi" w:cstheme="minorHAnsi"/>
        </w:rPr>
        <w:t xml:space="preserve">: </w:t>
      </w:r>
      <w:r w:rsidRPr="0080725A">
        <w:rPr>
          <w:rFonts w:asciiTheme="minorHAnsi" w:eastAsia="Calibri" w:hAnsiTheme="minorHAnsi" w:cstheme="minorHAnsi"/>
        </w:rPr>
        <w:t>Агенција за развој малих и средњих предузећа Града Бијељина</w:t>
      </w:r>
    </w:p>
    <w:p w:rsidR="001C0673" w:rsidRPr="0080725A" w:rsidRDefault="001C0673">
      <w:pPr>
        <w:spacing w:line="82" w:lineRule="exact"/>
        <w:rPr>
          <w:rFonts w:asciiTheme="minorHAnsi" w:hAnsiTheme="minorHAnsi" w:cstheme="minorHAnsi"/>
          <w:sz w:val="20"/>
          <w:szCs w:val="20"/>
        </w:rPr>
      </w:pPr>
    </w:p>
    <w:p w:rsidR="001C0673" w:rsidRPr="0080725A" w:rsidRDefault="001C0673">
      <w:pPr>
        <w:spacing w:line="77" w:lineRule="exact"/>
        <w:rPr>
          <w:rFonts w:asciiTheme="minorHAnsi" w:hAnsiTheme="minorHAnsi" w:cstheme="minorHAnsi"/>
          <w:sz w:val="20"/>
          <w:szCs w:val="20"/>
        </w:rPr>
      </w:pPr>
    </w:p>
    <w:p w:rsidR="001C0673" w:rsidRPr="0080725A" w:rsidRDefault="00523A1F">
      <w:pPr>
        <w:rPr>
          <w:rFonts w:asciiTheme="minorHAnsi" w:hAnsiTheme="minorHAnsi" w:cstheme="minorHAnsi"/>
          <w:sz w:val="20"/>
          <w:szCs w:val="20"/>
        </w:rPr>
      </w:pPr>
      <w:r w:rsidRPr="0080725A">
        <w:rPr>
          <w:rFonts w:asciiTheme="minorHAnsi" w:eastAsia="Calibri" w:hAnsiTheme="minorHAnsi" w:cstheme="minorHAnsi"/>
        </w:rPr>
        <w:t>Адреса</w:t>
      </w:r>
      <w:r w:rsidR="008C2A05" w:rsidRPr="0080725A">
        <w:rPr>
          <w:rFonts w:asciiTheme="minorHAnsi" w:eastAsia="Calibri" w:hAnsiTheme="minorHAnsi" w:cstheme="minorHAnsi"/>
        </w:rPr>
        <w:t xml:space="preserve">: </w:t>
      </w:r>
      <w:r w:rsidRPr="0080725A">
        <w:rPr>
          <w:rFonts w:asciiTheme="minorHAnsi" w:eastAsia="Calibri" w:hAnsiTheme="minorHAnsi" w:cstheme="minorHAnsi"/>
        </w:rPr>
        <w:t>Меше Селимовића 22А, 76300 Бијељина</w:t>
      </w:r>
    </w:p>
    <w:p w:rsidR="001C0673" w:rsidRPr="0080725A" w:rsidRDefault="001C0673">
      <w:pPr>
        <w:spacing w:line="82" w:lineRule="exact"/>
        <w:rPr>
          <w:rFonts w:asciiTheme="minorHAnsi" w:hAnsiTheme="minorHAnsi" w:cstheme="minorHAnsi"/>
          <w:sz w:val="20"/>
          <w:szCs w:val="20"/>
        </w:rPr>
      </w:pPr>
    </w:p>
    <w:p w:rsidR="001C0673" w:rsidRPr="0080725A" w:rsidRDefault="008C2A05">
      <w:pPr>
        <w:rPr>
          <w:rFonts w:asciiTheme="minorHAnsi" w:eastAsia="Calibri" w:hAnsiTheme="minorHAnsi" w:cstheme="minorHAnsi"/>
        </w:rPr>
      </w:pPr>
      <w:r w:rsidRPr="0080725A">
        <w:rPr>
          <w:rFonts w:asciiTheme="minorHAnsi" w:eastAsia="Calibri" w:hAnsiTheme="minorHAnsi" w:cstheme="minorHAnsi"/>
        </w:rPr>
        <w:t xml:space="preserve">Web </w:t>
      </w:r>
      <w:r w:rsidR="00523A1F" w:rsidRPr="0080725A">
        <w:rPr>
          <w:rFonts w:asciiTheme="minorHAnsi" w:eastAsia="Calibri" w:hAnsiTheme="minorHAnsi" w:cstheme="minorHAnsi"/>
        </w:rPr>
        <w:t>страница</w:t>
      </w:r>
      <w:r w:rsidRPr="0080725A">
        <w:rPr>
          <w:rFonts w:asciiTheme="minorHAnsi" w:eastAsia="Calibri" w:hAnsiTheme="minorHAnsi" w:cstheme="minorHAnsi"/>
        </w:rPr>
        <w:t xml:space="preserve">: </w:t>
      </w:r>
      <w:hyperlink r:id="rId10" w:history="1">
        <w:r w:rsidR="00523A1F" w:rsidRPr="0080725A">
          <w:rPr>
            <w:rStyle w:val="Hyperlink"/>
            <w:rFonts w:asciiTheme="minorHAnsi" w:eastAsia="Calibri" w:hAnsiTheme="minorHAnsi" w:cstheme="minorHAnsi"/>
          </w:rPr>
          <w:t>www.agencijamsp.com</w:t>
        </w:r>
      </w:hyperlink>
    </w:p>
    <w:p w:rsidR="001C0673" w:rsidRPr="0080725A" w:rsidRDefault="001C0673">
      <w:pPr>
        <w:spacing w:line="82" w:lineRule="exact"/>
        <w:rPr>
          <w:rFonts w:asciiTheme="minorHAnsi" w:hAnsiTheme="minorHAnsi" w:cstheme="minorHAnsi"/>
          <w:sz w:val="20"/>
          <w:szCs w:val="20"/>
        </w:rPr>
      </w:pPr>
    </w:p>
    <w:p w:rsidR="001C0673" w:rsidRPr="0059438E" w:rsidRDefault="00523A1F">
      <w:pPr>
        <w:rPr>
          <w:rFonts w:asciiTheme="minorHAnsi" w:eastAsia="Calibri" w:hAnsiTheme="minorHAnsi" w:cstheme="minorHAnsi"/>
          <w:lang w:val="de-DE"/>
        </w:rPr>
      </w:pPr>
      <w:r w:rsidRPr="0059438E">
        <w:rPr>
          <w:rFonts w:asciiTheme="minorHAnsi" w:eastAsia="Calibri" w:hAnsiTheme="minorHAnsi" w:cstheme="minorHAnsi"/>
          <w:lang w:val="de-DE"/>
        </w:rPr>
        <w:t xml:space="preserve">e-mail </w:t>
      </w:r>
      <w:r w:rsidRPr="0080725A">
        <w:rPr>
          <w:rFonts w:asciiTheme="minorHAnsi" w:eastAsia="Calibri" w:hAnsiTheme="minorHAnsi" w:cstheme="minorHAnsi"/>
        </w:rPr>
        <w:t>адреса</w:t>
      </w:r>
      <w:r w:rsidR="008C2A05" w:rsidRPr="0059438E">
        <w:rPr>
          <w:rFonts w:asciiTheme="minorHAnsi" w:eastAsia="Calibri" w:hAnsiTheme="minorHAnsi" w:cstheme="minorHAnsi"/>
          <w:lang w:val="de-DE"/>
        </w:rPr>
        <w:t xml:space="preserve">: </w:t>
      </w:r>
      <w:hyperlink r:id="rId11" w:history="1">
        <w:r w:rsidRPr="0059438E">
          <w:rPr>
            <w:rStyle w:val="Hyperlink"/>
            <w:rFonts w:asciiTheme="minorHAnsi" w:eastAsia="Calibri" w:hAnsiTheme="minorHAnsi" w:cstheme="minorHAnsi"/>
            <w:lang w:val="de-DE"/>
          </w:rPr>
          <w:t>agencijamsp.bn@gmail.com</w:t>
        </w:r>
      </w:hyperlink>
    </w:p>
    <w:p w:rsidR="001C0673" w:rsidRPr="0059438E" w:rsidRDefault="001C0673">
      <w:pPr>
        <w:spacing w:line="82" w:lineRule="exact"/>
        <w:rPr>
          <w:rFonts w:asciiTheme="minorHAnsi" w:hAnsiTheme="minorHAnsi" w:cstheme="minorHAnsi"/>
          <w:sz w:val="20"/>
          <w:szCs w:val="20"/>
          <w:lang w:val="de-DE"/>
        </w:rPr>
      </w:pPr>
    </w:p>
    <w:p w:rsidR="001C0673" w:rsidRPr="0059438E" w:rsidRDefault="00523A1F">
      <w:pPr>
        <w:rPr>
          <w:rFonts w:asciiTheme="minorHAnsi" w:hAnsiTheme="minorHAnsi" w:cstheme="minorHAnsi"/>
          <w:sz w:val="20"/>
          <w:szCs w:val="20"/>
          <w:lang w:val="de-DE"/>
        </w:rPr>
      </w:pPr>
      <w:r w:rsidRPr="0080725A">
        <w:rPr>
          <w:rFonts w:asciiTheme="minorHAnsi" w:eastAsia="Calibri" w:hAnsiTheme="minorHAnsi" w:cstheme="minorHAnsi"/>
        </w:rPr>
        <w:t>Телефон</w:t>
      </w:r>
      <w:r w:rsidRPr="0059438E">
        <w:rPr>
          <w:rFonts w:asciiTheme="minorHAnsi" w:eastAsia="Calibri" w:hAnsiTheme="minorHAnsi" w:cstheme="minorHAnsi"/>
          <w:lang w:val="de-DE"/>
        </w:rPr>
        <w:t>: (387) 55</w:t>
      </w:r>
      <w:r w:rsidR="008C2A05" w:rsidRPr="0059438E">
        <w:rPr>
          <w:rFonts w:asciiTheme="minorHAnsi" w:eastAsia="Calibri" w:hAnsiTheme="minorHAnsi" w:cstheme="minorHAnsi"/>
          <w:lang w:val="de-DE"/>
        </w:rPr>
        <w:t xml:space="preserve"> </w:t>
      </w:r>
      <w:r w:rsidRPr="0059438E">
        <w:rPr>
          <w:rFonts w:asciiTheme="minorHAnsi" w:eastAsia="Calibri" w:hAnsiTheme="minorHAnsi" w:cstheme="minorHAnsi"/>
          <w:lang w:val="de-DE"/>
        </w:rPr>
        <w:t>204 024</w:t>
      </w:r>
    </w:p>
    <w:p w:rsidR="001C0673" w:rsidRPr="0059438E" w:rsidRDefault="001C0673">
      <w:pPr>
        <w:spacing w:line="78" w:lineRule="exact"/>
        <w:rPr>
          <w:rFonts w:asciiTheme="minorHAnsi" w:hAnsiTheme="minorHAnsi" w:cstheme="minorHAnsi"/>
          <w:sz w:val="20"/>
          <w:szCs w:val="20"/>
          <w:lang w:val="de-DE"/>
        </w:rPr>
      </w:pPr>
    </w:p>
    <w:p w:rsidR="001C0673" w:rsidRPr="0059438E" w:rsidRDefault="00523A1F" w:rsidP="001560B0">
      <w:pPr>
        <w:rPr>
          <w:rFonts w:asciiTheme="minorHAnsi" w:hAnsiTheme="minorHAnsi" w:cstheme="minorHAnsi"/>
          <w:sz w:val="20"/>
          <w:szCs w:val="20"/>
          <w:lang w:val="de-DE"/>
        </w:rPr>
      </w:pPr>
      <w:r w:rsidRPr="0080725A">
        <w:rPr>
          <w:rFonts w:asciiTheme="minorHAnsi" w:eastAsia="Calibri" w:hAnsiTheme="minorHAnsi" w:cstheme="minorHAnsi"/>
        </w:rPr>
        <w:t>Директор</w:t>
      </w:r>
      <w:r w:rsidR="008C2A05" w:rsidRPr="0059438E">
        <w:rPr>
          <w:rFonts w:asciiTheme="minorHAnsi" w:eastAsia="Calibri" w:hAnsiTheme="minorHAnsi" w:cstheme="minorHAnsi"/>
          <w:lang w:val="de-DE"/>
        </w:rPr>
        <w:t xml:space="preserve">: </w:t>
      </w:r>
      <w:r w:rsidRPr="0080725A">
        <w:rPr>
          <w:rFonts w:asciiTheme="minorHAnsi" w:eastAsia="Calibri" w:hAnsiTheme="minorHAnsi" w:cstheme="minorHAnsi"/>
        </w:rPr>
        <w:t>Татјана</w:t>
      </w:r>
      <w:r w:rsidRPr="0059438E">
        <w:rPr>
          <w:rFonts w:asciiTheme="minorHAnsi" w:eastAsia="Calibri" w:hAnsiTheme="minorHAnsi" w:cstheme="minorHAnsi"/>
          <w:lang w:val="de-DE"/>
        </w:rPr>
        <w:t xml:space="preserve"> </w:t>
      </w:r>
      <w:r w:rsidRPr="0080725A">
        <w:rPr>
          <w:rFonts w:asciiTheme="minorHAnsi" w:eastAsia="Calibri" w:hAnsiTheme="minorHAnsi" w:cstheme="minorHAnsi"/>
        </w:rPr>
        <w:t>Благојевић</w:t>
      </w:r>
      <w:r w:rsidRPr="0059438E">
        <w:rPr>
          <w:rFonts w:asciiTheme="minorHAnsi" w:eastAsia="Calibri" w:hAnsiTheme="minorHAnsi" w:cstheme="minorHAnsi"/>
          <w:lang w:val="de-DE"/>
        </w:rPr>
        <w:t xml:space="preserve"> (</w:t>
      </w:r>
      <w:r w:rsidRPr="0080725A">
        <w:rPr>
          <w:rFonts w:asciiTheme="minorHAnsi" w:eastAsia="Calibri" w:hAnsiTheme="minorHAnsi" w:cstheme="minorHAnsi"/>
        </w:rPr>
        <w:t>од</w:t>
      </w:r>
      <w:r w:rsidR="0080725A" w:rsidRPr="0059438E">
        <w:rPr>
          <w:rFonts w:asciiTheme="minorHAnsi" w:eastAsia="Calibri" w:hAnsiTheme="minorHAnsi" w:cstheme="minorHAnsi"/>
          <w:lang w:val="de-DE"/>
        </w:rPr>
        <w:t xml:space="preserve">  26</w:t>
      </w:r>
      <w:r w:rsidR="008C2A05" w:rsidRPr="0059438E">
        <w:rPr>
          <w:rFonts w:asciiTheme="minorHAnsi" w:eastAsia="Calibri" w:hAnsiTheme="minorHAnsi" w:cstheme="minorHAnsi"/>
          <w:lang w:val="de-DE"/>
        </w:rPr>
        <w:t>.</w:t>
      </w:r>
      <w:r w:rsidR="0080725A" w:rsidRPr="0059438E">
        <w:rPr>
          <w:rFonts w:asciiTheme="minorHAnsi" w:eastAsia="Calibri" w:hAnsiTheme="minorHAnsi" w:cstheme="minorHAnsi"/>
          <w:lang w:val="de-DE"/>
        </w:rPr>
        <w:t>06.2019</w:t>
      </w:r>
      <w:r w:rsidR="008C2A05" w:rsidRPr="0059438E">
        <w:rPr>
          <w:rFonts w:asciiTheme="minorHAnsi" w:eastAsia="Calibri" w:hAnsiTheme="minorHAnsi" w:cstheme="minorHAnsi"/>
          <w:lang w:val="de-DE"/>
        </w:rPr>
        <w:t>.)</w:t>
      </w:r>
    </w:p>
    <w:p w:rsidR="001C0673" w:rsidRPr="0059438E" w:rsidRDefault="001C0673">
      <w:pPr>
        <w:spacing w:line="379" w:lineRule="exact"/>
        <w:rPr>
          <w:rFonts w:asciiTheme="minorHAnsi" w:hAnsiTheme="minorHAnsi" w:cstheme="minorHAnsi"/>
          <w:sz w:val="20"/>
          <w:szCs w:val="20"/>
          <w:lang w:val="de-DE"/>
        </w:rPr>
      </w:pPr>
    </w:p>
    <w:p w:rsidR="001C0673" w:rsidRPr="0059438E" w:rsidRDefault="008C2A05" w:rsidP="0080725A">
      <w:pPr>
        <w:ind w:left="700"/>
        <w:rPr>
          <w:rFonts w:asciiTheme="minorHAnsi" w:eastAsia="Calibri" w:hAnsiTheme="minorHAnsi" w:cstheme="minorHAnsi"/>
          <w:b/>
          <w:bCs/>
          <w:sz w:val="24"/>
          <w:szCs w:val="24"/>
          <w:lang w:val="de-DE"/>
        </w:rPr>
      </w:pPr>
      <w:r w:rsidRPr="0059438E">
        <w:rPr>
          <w:rFonts w:asciiTheme="minorHAnsi" w:eastAsia="Calibri" w:hAnsiTheme="minorHAnsi" w:cstheme="minorHAnsi"/>
          <w:b/>
          <w:bCs/>
          <w:sz w:val="24"/>
          <w:szCs w:val="24"/>
          <w:lang w:val="de-DE"/>
        </w:rPr>
        <w:t xml:space="preserve">1.2. </w:t>
      </w:r>
      <w:r w:rsidR="0080725A" w:rsidRPr="0080725A">
        <w:rPr>
          <w:rFonts w:asciiTheme="minorHAnsi" w:eastAsia="Calibri" w:hAnsiTheme="minorHAnsi" w:cstheme="minorHAnsi"/>
          <w:b/>
          <w:bCs/>
          <w:sz w:val="24"/>
          <w:szCs w:val="24"/>
        </w:rPr>
        <w:t>Правни</w:t>
      </w:r>
      <w:r w:rsidR="0080725A" w:rsidRPr="0059438E">
        <w:rPr>
          <w:rFonts w:asciiTheme="minorHAnsi" w:eastAsia="Calibri" w:hAnsiTheme="minorHAnsi" w:cstheme="minorHAnsi"/>
          <w:b/>
          <w:bCs/>
          <w:sz w:val="24"/>
          <w:szCs w:val="24"/>
          <w:lang w:val="de-DE"/>
        </w:rPr>
        <w:t xml:space="preserve"> </w:t>
      </w:r>
      <w:r w:rsidR="0080725A" w:rsidRPr="0080725A">
        <w:rPr>
          <w:rFonts w:asciiTheme="minorHAnsi" w:eastAsia="Calibri" w:hAnsiTheme="minorHAnsi" w:cstheme="minorHAnsi"/>
          <w:b/>
          <w:bCs/>
          <w:sz w:val="24"/>
          <w:szCs w:val="24"/>
        </w:rPr>
        <w:t>статус</w:t>
      </w:r>
    </w:p>
    <w:p w:rsidR="0080725A" w:rsidRPr="0059438E" w:rsidRDefault="0080725A" w:rsidP="0080725A">
      <w:pPr>
        <w:ind w:left="700"/>
        <w:rPr>
          <w:rFonts w:asciiTheme="minorHAnsi" w:hAnsiTheme="minorHAnsi" w:cstheme="minorHAnsi"/>
          <w:sz w:val="20"/>
          <w:szCs w:val="20"/>
          <w:lang w:val="de-DE"/>
        </w:rPr>
      </w:pPr>
    </w:p>
    <w:p w:rsidR="0080725A" w:rsidRPr="0080725A" w:rsidRDefault="0080725A" w:rsidP="0080725A">
      <w:pPr>
        <w:jc w:val="both"/>
        <w:rPr>
          <w:rFonts w:asciiTheme="minorHAnsi" w:eastAsia="Calibri" w:hAnsiTheme="minorHAnsi" w:cstheme="minorHAnsi"/>
          <w:lang w:val="sr-Cyrl-BA"/>
        </w:rPr>
      </w:pPr>
      <w:r w:rsidRPr="0080725A">
        <w:rPr>
          <w:rFonts w:asciiTheme="minorHAnsi" w:eastAsia="Calibri" w:hAnsiTheme="minorHAnsi" w:cstheme="minorHAnsi"/>
          <w:lang w:val="sr-Cyrl-BA"/>
        </w:rPr>
        <w:t>На основу Обавјештења Републичког завода за статистику број 29004 од 18.1.2013. године, а на основу члана 13. и 14. Закона о класификацији дје</w:t>
      </w:r>
      <w:r w:rsidRPr="0080725A">
        <w:rPr>
          <w:rFonts w:asciiTheme="minorHAnsi" w:eastAsia="Calibri" w:hAnsiTheme="minorHAnsi" w:cstheme="minorHAnsi"/>
          <w:lang w:val="sr-Cyrl-CS"/>
        </w:rPr>
        <w:t>л</w:t>
      </w:r>
      <w:r w:rsidRPr="0080725A">
        <w:rPr>
          <w:rFonts w:asciiTheme="minorHAnsi" w:eastAsia="Calibri" w:hAnsiTheme="minorHAnsi" w:cstheme="minorHAnsi"/>
          <w:lang w:val="sr-Cyrl-BA"/>
        </w:rPr>
        <w:t>атности и Регистру пословних субјеката по дјелатностима у Републици Српској ( „Службени гласник РС“, број 74/10),  основна дјелатност Агенције је :</w:t>
      </w:r>
    </w:p>
    <w:p w:rsidR="0080725A" w:rsidRPr="0080725A" w:rsidRDefault="0080725A" w:rsidP="005409A2">
      <w:pPr>
        <w:pStyle w:val="ListParagraph"/>
        <w:numPr>
          <w:ilvl w:val="0"/>
          <w:numId w:val="1"/>
        </w:numPr>
        <w:spacing w:after="0"/>
        <w:jc w:val="both"/>
        <w:rPr>
          <w:rFonts w:eastAsia="Calibri" w:cstheme="minorHAnsi"/>
          <w:sz w:val="24"/>
          <w:szCs w:val="24"/>
          <w:lang w:val="sr-Cyrl-BA"/>
        </w:rPr>
      </w:pPr>
      <w:r w:rsidRPr="0080725A">
        <w:rPr>
          <w:rFonts w:eastAsia="Calibri" w:cstheme="minorHAnsi"/>
          <w:sz w:val="24"/>
          <w:szCs w:val="24"/>
          <w:lang w:val="sr-Cyrl-BA"/>
        </w:rPr>
        <w:t>Регулисање и допринос успјешнијем пословању привреде - 84.13</w:t>
      </w:r>
    </w:p>
    <w:p w:rsidR="001C0673" w:rsidRPr="0059438E" w:rsidRDefault="001C0673">
      <w:pPr>
        <w:spacing w:line="200" w:lineRule="exact"/>
        <w:rPr>
          <w:rFonts w:asciiTheme="minorHAnsi" w:hAnsiTheme="minorHAnsi" w:cstheme="minorHAnsi"/>
          <w:sz w:val="20"/>
          <w:szCs w:val="20"/>
          <w:lang w:val="sr-Cyrl-BA"/>
        </w:rPr>
      </w:pPr>
    </w:p>
    <w:p w:rsidR="001C0673" w:rsidRDefault="0080725A" w:rsidP="0080725A">
      <w:pPr>
        <w:spacing w:line="200" w:lineRule="exact"/>
        <w:jc w:val="both"/>
        <w:rPr>
          <w:rFonts w:asciiTheme="minorHAnsi" w:hAnsiTheme="minorHAnsi" w:cstheme="minorHAnsi"/>
          <w:sz w:val="24"/>
          <w:szCs w:val="24"/>
          <w:lang w:val="sr-Cyrl-BA"/>
        </w:rPr>
      </w:pPr>
      <w:r w:rsidRPr="0080725A">
        <w:rPr>
          <w:rFonts w:asciiTheme="minorHAnsi" w:hAnsiTheme="minorHAnsi" w:cstheme="minorHAnsi"/>
          <w:sz w:val="24"/>
          <w:szCs w:val="24"/>
          <w:lang w:val="sr-Cyrl-BA"/>
        </w:rPr>
        <w:t xml:space="preserve"> Агенција је основана је са циљем пружања подршке грађанима који желе да покрену властити бизнис, те пружању подршке постојећим фирмама у даљем развоју, унапређењу квалитета пословања што је данас императив савременог тржишта</w:t>
      </w:r>
      <w:r>
        <w:rPr>
          <w:rFonts w:asciiTheme="minorHAnsi" w:hAnsiTheme="minorHAnsi" w:cstheme="minorHAnsi"/>
          <w:sz w:val="24"/>
          <w:szCs w:val="24"/>
          <w:lang w:val="sr-Cyrl-BA"/>
        </w:rPr>
        <w:t>.</w:t>
      </w:r>
    </w:p>
    <w:p w:rsidR="0080725A" w:rsidRDefault="0080725A" w:rsidP="0080725A">
      <w:pPr>
        <w:spacing w:line="200" w:lineRule="exact"/>
        <w:jc w:val="both"/>
        <w:rPr>
          <w:rFonts w:asciiTheme="minorHAnsi" w:hAnsiTheme="minorHAnsi" w:cstheme="minorHAnsi"/>
          <w:sz w:val="24"/>
          <w:szCs w:val="24"/>
          <w:lang w:val="sr-Cyrl-BA"/>
        </w:rPr>
      </w:pPr>
    </w:p>
    <w:p w:rsidR="0080725A" w:rsidRDefault="0080725A" w:rsidP="0080725A">
      <w:pPr>
        <w:jc w:val="both"/>
        <w:rPr>
          <w:rFonts w:asciiTheme="minorHAnsi" w:hAnsiTheme="minorHAnsi" w:cstheme="minorHAnsi"/>
          <w:lang w:val="sr-Cyrl-CS"/>
        </w:rPr>
      </w:pPr>
      <w:r w:rsidRPr="0080725A">
        <w:rPr>
          <w:rFonts w:asciiTheme="minorHAnsi" w:hAnsiTheme="minorHAnsi" w:cstheme="minorHAnsi"/>
          <w:lang w:val="sr-Cyrl-CS"/>
        </w:rPr>
        <w:t xml:space="preserve">Агенција у обављању регистроване дјелатности, усмјерава активности ка остваривању сљедећих циљева и задатака: </w:t>
      </w:r>
    </w:p>
    <w:p w:rsidR="0080725A" w:rsidRPr="0080725A" w:rsidRDefault="0080725A" w:rsidP="0080725A">
      <w:pPr>
        <w:jc w:val="both"/>
        <w:rPr>
          <w:rFonts w:asciiTheme="minorHAnsi" w:hAnsiTheme="minorHAnsi" w:cstheme="minorHAnsi"/>
          <w:lang w:val="sr-Cyrl-CS"/>
        </w:rPr>
      </w:pPr>
    </w:p>
    <w:p w:rsidR="0080725A" w:rsidRPr="0080725A" w:rsidRDefault="0080725A" w:rsidP="005409A2">
      <w:pPr>
        <w:numPr>
          <w:ilvl w:val="0"/>
          <w:numId w:val="3"/>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обезбјеђује реализацију Програма подстицаја развоја малих и средњих предузећа Града Бијељина, као и реализацију осталих развојних планова и аката Града из области привреде,</w:t>
      </w:r>
    </w:p>
    <w:p w:rsidR="0080725A" w:rsidRPr="0080725A" w:rsidRDefault="0080725A" w:rsidP="005409A2">
      <w:pPr>
        <w:numPr>
          <w:ilvl w:val="0"/>
          <w:numId w:val="3"/>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 xml:space="preserve">пружа стручне услуге за подстицање оснивања, пословања и развоја малих и средњих предузећа, </w:t>
      </w:r>
    </w:p>
    <w:p w:rsidR="0080725A" w:rsidRPr="0080725A" w:rsidRDefault="0080725A" w:rsidP="005409A2">
      <w:pPr>
        <w:numPr>
          <w:ilvl w:val="0"/>
          <w:numId w:val="3"/>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 xml:space="preserve">обезбјеђује квалитетну сарадњу са привредницима и подстиче њихове иницијативе за развој и пословање привредних субјеката, њихово стабилно и успјешно пословање, </w:t>
      </w:r>
    </w:p>
    <w:p w:rsidR="0080725A" w:rsidRPr="0080725A" w:rsidRDefault="0080725A" w:rsidP="005409A2">
      <w:pPr>
        <w:numPr>
          <w:ilvl w:val="0"/>
          <w:numId w:val="3"/>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успоставља  координирану  сарадњу органа Града, Владе  Републике Српске, Републичке агенције за развој малих и средњих предузећа, пословних банака и других институција и самих предузетника међусобно и преко различитих облика интересног удруживања (коморе, удружења послодаваца и сл.)</w:t>
      </w:r>
      <w:r w:rsidRPr="0059438E">
        <w:rPr>
          <w:rFonts w:asciiTheme="minorHAnsi" w:hAnsiTheme="minorHAnsi" w:cstheme="minorHAnsi"/>
          <w:lang w:val="sr-Cyrl-CS"/>
        </w:rPr>
        <w:t>,</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lastRenderedPageBreak/>
        <w:t>пружа услуге из различитих сегмената савјетовања у свакој од фаза развоја предузетништва, од предузетничке идеје до њене реализације,</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учествује у припреми стратегије развоја и усмјерава своје дјеловање према вишим нивоима власти, кроз покретање активности на измјени и доградњи прописа, те уклањању баријера за развој предузетнишва на локалном нивоу (поједностављење законских и административних процедура, стимулативне мјере, пореске олакшице), а све у циљу креирања инфраструктуре за економски развој и успостављање подржавајућих механизама за економски развој,</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идентификује, прикупља, припрема и израђује пројекте из свих области који ће омогућити средства за развој малих и средњих предузећа и приватног предузетништва,</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 xml:space="preserve">координира активности на плану обезбјеђења и кориштења средстава за финансирање програма, пројеката и других подухвата у области предузетништва, </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 xml:space="preserve">даје подршку повећању запошљавања, преквалификацији и доквалификацији радника, </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 xml:space="preserve">врши промоцију предузетнишва  кроз  израду  промотивног материјала и учешћа на сајмовима и изложбама, </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пружа подршку женском, омладинском, руралном предузетништву и другим видовима социјалног предузетништва,</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 xml:space="preserve">сарађује са међународним организацијама и институцијама на размјени искустава, знања  и нових метода у области мале привреде и предузетништва, </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 xml:space="preserve">координира активности на уређењу локација за повољну изградњу објеката мале привреде за производно-услужне намјене, са стимулативним мјерама пореске и кредитне политике, </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успоставља централни регистар, односно јединствену електонску базу података о постојећим ппривредним субјектима на подручју Града Бијељине, као и информациони систем статистичких података и информација од значаја за развој привредних субјеката,</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испитује кретања на домаћем и страном тржишту,</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 xml:space="preserve">припрема и прати реализацију Програма рада Агенције, укључујући и финансијске планове, </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прати, анализира и извјештава Скупштину Града Бијељина о резултатима подстицајних мјера,</w:t>
      </w:r>
    </w:p>
    <w:p w:rsidR="0080725A" w:rsidRPr="0080725A" w:rsidRDefault="0080725A" w:rsidP="005409A2">
      <w:pPr>
        <w:numPr>
          <w:ilvl w:val="0"/>
          <w:numId w:val="2"/>
        </w:numPr>
        <w:spacing w:line="276" w:lineRule="auto"/>
        <w:jc w:val="both"/>
        <w:rPr>
          <w:rFonts w:asciiTheme="minorHAnsi" w:hAnsiTheme="minorHAnsi" w:cstheme="minorHAnsi"/>
          <w:lang w:val="sr-Cyrl-CS"/>
        </w:rPr>
      </w:pPr>
      <w:r w:rsidRPr="0080725A">
        <w:rPr>
          <w:rFonts w:asciiTheme="minorHAnsi" w:hAnsiTheme="minorHAnsi" w:cstheme="minorHAnsi"/>
          <w:lang w:val="sr-Cyrl-CS"/>
        </w:rPr>
        <w:t>обавља и друге послове и задатке у вези подстицања привредног развоја у складу са Законом, Статутом или Захтјевом Оснивача.</w:t>
      </w:r>
    </w:p>
    <w:p w:rsidR="0080725A" w:rsidRPr="0059438E" w:rsidRDefault="0080725A" w:rsidP="0080725A">
      <w:pPr>
        <w:spacing w:line="200" w:lineRule="exact"/>
        <w:jc w:val="both"/>
        <w:rPr>
          <w:rFonts w:asciiTheme="minorHAnsi" w:hAnsiTheme="minorHAnsi" w:cstheme="minorHAnsi"/>
          <w:lang w:val="sr-Cyrl-CS"/>
        </w:rPr>
      </w:pPr>
    </w:p>
    <w:p w:rsidR="0080725A" w:rsidRPr="0059438E" w:rsidRDefault="0080725A" w:rsidP="0080725A">
      <w:pPr>
        <w:jc w:val="both"/>
        <w:rPr>
          <w:rFonts w:asciiTheme="minorHAnsi" w:eastAsia="Calibri" w:hAnsiTheme="minorHAnsi" w:cstheme="minorHAnsi"/>
          <w:lang w:val="sr-Cyrl-CS"/>
        </w:rPr>
      </w:pPr>
      <w:r w:rsidRPr="0080725A">
        <w:rPr>
          <w:rFonts w:asciiTheme="minorHAnsi" w:hAnsiTheme="minorHAnsi" w:cstheme="minorHAnsi"/>
          <w:lang w:val="sr-Cyrl-CS"/>
        </w:rPr>
        <w:t xml:space="preserve">Органи Агенције су: Управни одбор  и директор Агенције. Управни одбор чини предсједник и два члана. Директор руководи, представља и заступа Агенцију и одговоран је законитост њеног рада. Именовање и разрјешавање органа Агенције врши Скупштина Града Бијељина. </w:t>
      </w:r>
    </w:p>
    <w:p w:rsidR="001C0673" w:rsidRPr="0059438E" w:rsidRDefault="001C0673">
      <w:pPr>
        <w:rPr>
          <w:lang w:val="sr-Cyrl-CS"/>
        </w:rPr>
        <w:sectPr w:rsidR="001C0673" w:rsidRPr="0059438E" w:rsidSect="00687D1C">
          <w:pgSz w:w="11900" w:h="16838"/>
          <w:pgMar w:top="1440" w:right="1404" w:bottom="140" w:left="1420" w:header="0" w:footer="432" w:gutter="0"/>
          <w:cols w:space="720" w:equalWidth="0">
            <w:col w:w="9080"/>
          </w:cols>
          <w:docGrid w:linePitch="299"/>
        </w:sectPr>
      </w:pPr>
    </w:p>
    <w:p w:rsidR="001C0673" w:rsidRPr="0059438E" w:rsidRDefault="001C0673">
      <w:pPr>
        <w:spacing w:line="200" w:lineRule="exact"/>
        <w:rPr>
          <w:sz w:val="20"/>
          <w:szCs w:val="20"/>
          <w:lang w:val="sr-Cyrl-CS"/>
        </w:rPr>
      </w:pPr>
      <w:bookmarkStart w:id="2" w:name="page4"/>
      <w:bookmarkEnd w:id="2"/>
    </w:p>
    <w:p w:rsidR="001C0673" w:rsidRPr="0059438E" w:rsidRDefault="001C0673">
      <w:pPr>
        <w:spacing w:line="200" w:lineRule="exact"/>
        <w:rPr>
          <w:sz w:val="20"/>
          <w:szCs w:val="20"/>
          <w:lang w:val="sr-Cyrl-CS"/>
        </w:rPr>
      </w:pPr>
    </w:p>
    <w:p w:rsidR="001C0673" w:rsidRPr="0059438E" w:rsidRDefault="001C0673">
      <w:pPr>
        <w:spacing w:line="323" w:lineRule="exact"/>
        <w:rPr>
          <w:sz w:val="20"/>
          <w:szCs w:val="20"/>
          <w:lang w:val="sr-Cyrl-CS"/>
        </w:rPr>
      </w:pPr>
    </w:p>
    <w:p w:rsidR="001C0673" w:rsidRPr="0059438E" w:rsidRDefault="008C2A05">
      <w:pPr>
        <w:ind w:left="700"/>
        <w:rPr>
          <w:sz w:val="20"/>
          <w:szCs w:val="20"/>
          <w:lang w:val="sr-Cyrl-CS"/>
        </w:rPr>
      </w:pPr>
      <w:r w:rsidRPr="0059438E">
        <w:rPr>
          <w:rFonts w:ascii="Calibri" w:eastAsia="Calibri" w:hAnsi="Calibri" w:cs="Calibri"/>
          <w:b/>
          <w:bCs/>
          <w:sz w:val="24"/>
          <w:szCs w:val="24"/>
          <w:lang w:val="sr-Cyrl-CS"/>
        </w:rPr>
        <w:t xml:space="preserve">1.3. </w:t>
      </w:r>
      <w:r w:rsidR="0080725A" w:rsidRPr="0059438E">
        <w:rPr>
          <w:rFonts w:ascii="Calibri" w:eastAsia="Calibri" w:hAnsi="Calibri" w:cs="Calibri"/>
          <w:b/>
          <w:bCs/>
          <w:sz w:val="24"/>
          <w:szCs w:val="24"/>
          <w:lang w:val="sr-Cyrl-CS"/>
        </w:rPr>
        <w:t>Службени документи Агенције за развој малих и средњих предузећа Града Бијељина</w:t>
      </w:r>
    </w:p>
    <w:p w:rsidR="001C0673" w:rsidRPr="0059438E" w:rsidRDefault="001C0673">
      <w:pPr>
        <w:spacing w:line="340" w:lineRule="exact"/>
        <w:rPr>
          <w:sz w:val="20"/>
          <w:szCs w:val="20"/>
          <w:lang w:val="sr-Cyrl-CS"/>
        </w:rPr>
      </w:pPr>
    </w:p>
    <w:p w:rsidR="00463467" w:rsidRPr="00ED405B" w:rsidRDefault="00463467" w:rsidP="00463467">
      <w:pPr>
        <w:pStyle w:val="ListParagraph"/>
        <w:numPr>
          <w:ilvl w:val="0"/>
          <w:numId w:val="5"/>
        </w:numPr>
        <w:rPr>
          <w:rFonts w:ascii="Calibri" w:eastAsia="Calibri" w:hAnsi="Calibri" w:cs="Calibri"/>
        </w:rPr>
      </w:pPr>
      <w:r w:rsidRPr="00ED405B">
        <w:rPr>
          <w:rFonts w:ascii="Calibri" w:eastAsia="Calibri" w:hAnsi="Calibri" w:cs="Calibri"/>
        </w:rPr>
        <w:t>Статут Агенције за развој малих и средњих предузећа Града Бијељина</w:t>
      </w:r>
      <w:r>
        <w:rPr>
          <w:rFonts w:ascii="Calibri" w:eastAsia="Calibri" w:hAnsi="Calibri" w:cs="Calibri"/>
        </w:rPr>
        <w:t xml:space="preserve"> („Сл.гласник.Града Бијељина , број:4/17)</w:t>
      </w:r>
    </w:p>
    <w:p w:rsidR="00463467" w:rsidRPr="00ED405B" w:rsidRDefault="00463467" w:rsidP="00463467">
      <w:pPr>
        <w:pStyle w:val="ListParagraph"/>
        <w:numPr>
          <w:ilvl w:val="0"/>
          <w:numId w:val="5"/>
        </w:numPr>
        <w:rPr>
          <w:rFonts w:cstheme="minorHAnsi"/>
        </w:rPr>
      </w:pPr>
      <w:r w:rsidRPr="00ED405B">
        <w:rPr>
          <w:rFonts w:cstheme="minorHAnsi"/>
        </w:rPr>
        <w:t>Правилник о вођењу евиденције о присуству запослених („</w:t>
      </w:r>
      <w:r>
        <w:rPr>
          <w:rFonts w:cstheme="minorHAnsi"/>
        </w:rPr>
        <w:t>Службени гласник Града Бијељина,</w:t>
      </w:r>
      <w:r w:rsidRPr="00ED405B">
        <w:rPr>
          <w:rFonts w:cstheme="minorHAnsi"/>
        </w:rPr>
        <w:t xml:space="preserve"> број: 7/17),</w:t>
      </w:r>
    </w:p>
    <w:p w:rsidR="00463467" w:rsidRPr="00ED405B" w:rsidRDefault="00463467" w:rsidP="00463467">
      <w:pPr>
        <w:pStyle w:val="ListParagraph"/>
        <w:numPr>
          <w:ilvl w:val="0"/>
          <w:numId w:val="5"/>
        </w:numPr>
        <w:rPr>
          <w:rFonts w:cstheme="minorHAnsi"/>
          <w:lang w:val="sr-Cyrl-CS"/>
        </w:rPr>
      </w:pPr>
      <w:r w:rsidRPr="00ED405B">
        <w:rPr>
          <w:rFonts w:cstheme="minorHAnsi"/>
          <w:lang w:val="sr-Cyrl-CS"/>
        </w:rPr>
        <w:t>Правилник о систему ФУК-а бр.891/19 од 01.11.2019.</w:t>
      </w:r>
      <w:r w:rsidRPr="00A16880">
        <w:rPr>
          <w:rFonts w:cstheme="minorHAnsi"/>
        </w:rPr>
        <w:t xml:space="preserve"> </w:t>
      </w:r>
      <w:r w:rsidRPr="00ED405B">
        <w:rPr>
          <w:rFonts w:cstheme="minorHAnsi"/>
        </w:rPr>
        <w:t>(„</w:t>
      </w:r>
      <w:r>
        <w:rPr>
          <w:rFonts w:cstheme="minorHAnsi"/>
        </w:rPr>
        <w:t>Службени гласник Града Бијељина, број: 21/19</w:t>
      </w:r>
      <w:r w:rsidRPr="00ED405B">
        <w:rPr>
          <w:rFonts w:cstheme="minorHAnsi"/>
        </w:rPr>
        <w:t>),</w:t>
      </w:r>
    </w:p>
    <w:p w:rsidR="00463467" w:rsidRPr="00ED405B" w:rsidRDefault="00463467" w:rsidP="00463467">
      <w:pPr>
        <w:pStyle w:val="ListParagraph"/>
        <w:numPr>
          <w:ilvl w:val="0"/>
          <w:numId w:val="5"/>
        </w:numPr>
        <w:rPr>
          <w:rFonts w:cstheme="minorHAnsi"/>
          <w:lang w:val="sr-Cyrl-CS"/>
        </w:rPr>
      </w:pPr>
      <w:r w:rsidRPr="00ED405B">
        <w:rPr>
          <w:rFonts w:cstheme="minorHAnsi"/>
          <w:lang w:val="sr-Cyrl-CS"/>
        </w:rPr>
        <w:t>Правилник о унутрашњој организацији и систематизацији радних мјеста („Службени гласник Града Бијељина“, број</w:t>
      </w:r>
      <w:r>
        <w:rPr>
          <w:rFonts w:cstheme="minorHAnsi"/>
          <w:lang w:val="sr-Cyrl-CS"/>
        </w:rPr>
        <w:t>: 56/20</w:t>
      </w:r>
      <w:r w:rsidRPr="00ED405B">
        <w:rPr>
          <w:rFonts w:cstheme="minorHAnsi"/>
          <w:lang w:val="sr-Cyrl-CS"/>
        </w:rPr>
        <w:t>),</w:t>
      </w:r>
    </w:p>
    <w:p w:rsidR="00463467" w:rsidRPr="00ED405B" w:rsidRDefault="00463467" w:rsidP="00463467">
      <w:pPr>
        <w:pStyle w:val="NoSpacing"/>
        <w:numPr>
          <w:ilvl w:val="0"/>
          <w:numId w:val="5"/>
        </w:numPr>
        <w:rPr>
          <w:rFonts w:asciiTheme="minorHAnsi" w:hAnsiTheme="minorHAnsi" w:cstheme="minorHAnsi"/>
          <w:lang w:val="sr-Cyrl-BA"/>
        </w:rPr>
      </w:pPr>
      <w:r w:rsidRPr="00ED405B">
        <w:rPr>
          <w:rFonts w:asciiTheme="minorHAnsi" w:hAnsiTheme="minorHAnsi" w:cstheme="minorHAnsi"/>
          <w:lang w:val="sr-Cyrl-BA"/>
        </w:rPr>
        <w:t xml:space="preserve">Правилник о праћењу реализације оквирних споразума, уговора и фактура, </w:t>
      </w:r>
    </w:p>
    <w:p w:rsidR="00463467" w:rsidRPr="0059438E" w:rsidRDefault="00463467" w:rsidP="00463467">
      <w:pPr>
        <w:pStyle w:val="NoSpacing"/>
        <w:rPr>
          <w:rFonts w:asciiTheme="minorHAnsi" w:hAnsiTheme="minorHAnsi" w:cstheme="minorHAnsi"/>
          <w:lang w:val="sr-Cyrl-BA"/>
        </w:rPr>
      </w:pPr>
      <w:r>
        <w:rPr>
          <w:rFonts w:asciiTheme="minorHAnsi" w:hAnsiTheme="minorHAnsi" w:cstheme="minorHAnsi"/>
          <w:lang w:val="sr-Cyrl-BA"/>
        </w:rPr>
        <w:t xml:space="preserve">               </w:t>
      </w:r>
      <w:r w:rsidRPr="00ED405B">
        <w:rPr>
          <w:rFonts w:asciiTheme="minorHAnsi" w:hAnsiTheme="minorHAnsi" w:cstheme="minorHAnsi"/>
          <w:lang w:val="sr-Cyrl-BA"/>
        </w:rPr>
        <w:t>( „Службени гласник Града Бијељина“, број: 13/17)</w:t>
      </w:r>
      <w:r w:rsidRPr="0059438E">
        <w:rPr>
          <w:rFonts w:asciiTheme="minorHAnsi" w:hAnsiTheme="minorHAnsi" w:cstheme="minorHAnsi"/>
          <w:lang w:val="sr-Cyrl-BA"/>
        </w:rPr>
        <w:t xml:space="preserve">, </w:t>
      </w:r>
    </w:p>
    <w:p w:rsidR="00463467" w:rsidRPr="00ED405B" w:rsidRDefault="00463467" w:rsidP="00463467">
      <w:pPr>
        <w:pStyle w:val="NoSpacing"/>
        <w:numPr>
          <w:ilvl w:val="0"/>
          <w:numId w:val="6"/>
        </w:numPr>
        <w:rPr>
          <w:rFonts w:asciiTheme="minorHAnsi" w:hAnsiTheme="minorHAnsi" w:cstheme="minorHAnsi"/>
          <w:lang w:val="sr-Cyrl-BA"/>
        </w:rPr>
      </w:pPr>
      <w:r w:rsidRPr="00ED405B">
        <w:rPr>
          <w:rFonts w:asciiTheme="minorHAnsi" w:hAnsiTheme="minorHAnsi" w:cstheme="minorHAnsi"/>
          <w:lang w:val="sr-Cyrl-BA"/>
        </w:rPr>
        <w:t>Правилник  о поступку директног споразума („Службени гласник Града Бијељина“, број: 13/17)</w:t>
      </w:r>
      <w:r w:rsidRPr="0059438E">
        <w:rPr>
          <w:rFonts w:asciiTheme="minorHAnsi" w:hAnsiTheme="minorHAnsi" w:cstheme="minorHAnsi"/>
          <w:lang w:val="sr-Cyrl-BA"/>
        </w:rPr>
        <w:t>,</w:t>
      </w:r>
    </w:p>
    <w:p w:rsidR="00463467" w:rsidRPr="00ED405B" w:rsidRDefault="00463467" w:rsidP="00463467">
      <w:pPr>
        <w:pStyle w:val="NoSpacing"/>
        <w:numPr>
          <w:ilvl w:val="0"/>
          <w:numId w:val="6"/>
        </w:numPr>
        <w:rPr>
          <w:rFonts w:asciiTheme="minorHAnsi" w:hAnsiTheme="minorHAnsi" w:cstheme="minorHAnsi"/>
          <w:lang w:val="sr-Cyrl-BA"/>
        </w:rPr>
      </w:pPr>
      <w:r>
        <w:rPr>
          <w:rFonts w:asciiTheme="minorHAnsi" w:hAnsiTheme="minorHAnsi" w:cstheme="minorHAnsi"/>
        </w:rPr>
        <w:t>Кодекс пословног понашања</w:t>
      </w:r>
    </w:p>
    <w:p w:rsidR="00463467" w:rsidRPr="001560B0" w:rsidRDefault="00463467" w:rsidP="00463467">
      <w:pPr>
        <w:pStyle w:val="NoSpacing"/>
        <w:numPr>
          <w:ilvl w:val="0"/>
          <w:numId w:val="6"/>
        </w:numPr>
        <w:rPr>
          <w:rFonts w:asciiTheme="minorHAnsi" w:hAnsiTheme="minorHAnsi" w:cstheme="minorHAnsi"/>
          <w:lang w:val="sr-Cyrl-BA"/>
        </w:rPr>
      </w:pPr>
      <w:r>
        <w:rPr>
          <w:rFonts w:asciiTheme="minorHAnsi" w:hAnsiTheme="minorHAnsi" w:cstheme="minorHAnsi"/>
        </w:rPr>
        <w:t xml:space="preserve">Правилник о раду </w:t>
      </w:r>
      <w:r w:rsidRPr="00ED405B">
        <w:rPr>
          <w:rFonts w:cstheme="minorHAnsi"/>
        </w:rPr>
        <w:t>(„</w:t>
      </w:r>
      <w:r>
        <w:rPr>
          <w:rFonts w:cstheme="minorHAnsi"/>
        </w:rPr>
        <w:t>Службени гласник Града Бијељина, број: 16/19,1/20</w:t>
      </w:r>
      <w:r w:rsidRPr="00ED405B">
        <w:rPr>
          <w:rFonts w:cstheme="minorHAnsi"/>
        </w:rPr>
        <w:t>),</w:t>
      </w:r>
    </w:p>
    <w:p w:rsidR="00463467" w:rsidRPr="00ED405B" w:rsidRDefault="00463467" w:rsidP="00463467">
      <w:pPr>
        <w:pStyle w:val="NoSpacing"/>
        <w:numPr>
          <w:ilvl w:val="0"/>
          <w:numId w:val="6"/>
        </w:numPr>
        <w:rPr>
          <w:rFonts w:asciiTheme="minorHAnsi" w:hAnsiTheme="minorHAnsi" w:cstheme="minorHAnsi"/>
          <w:lang w:val="sr-Cyrl-BA"/>
        </w:rPr>
      </w:pPr>
      <w:r>
        <w:rPr>
          <w:rFonts w:asciiTheme="minorHAnsi" w:hAnsiTheme="minorHAnsi" w:cstheme="minorHAnsi"/>
        </w:rPr>
        <w:t>Регистар ризика број:32/21</w:t>
      </w:r>
    </w:p>
    <w:p w:rsidR="001C0673" w:rsidRPr="00ED405B" w:rsidRDefault="00ED405B" w:rsidP="00ED405B">
      <w:pPr>
        <w:pStyle w:val="NoSpacing"/>
        <w:ind w:firstLine="390"/>
        <w:rPr>
          <w:rFonts w:asciiTheme="minorHAnsi" w:hAnsiTheme="minorHAnsi" w:cstheme="minorHAnsi"/>
          <w:lang w:val="sr-Latn-BA"/>
        </w:rPr>
        <w:sectPr w:rsidR="001C0673" w:rsidRPr="00ED405B" w:rsidSect="008B5979">
          <w:pgSz w:w="11900" w:h="16838"/>
          <w:pgMar w:top="1080" w:right="1404" w:bottom="144" w:left="1420" w:header="0" w:footer="432" w:gutter="0"/>
          <w:cols w:space="720" w:equalWidth="0">
            <w:col w:w="9080"/>
          </w:cols>
          <w:docGrid w:linePitch="299"/>
        </w:sectPr>
      </w:pPr>
      <w:r w:rsidRPr="0059438E">
        <w:rPr>
          <w:rFonts w:asciiTheme="minorHAnsi" w:hAnsiTheme="minorHAnsi" w:cstheme="minorHAnsi"/>
          <w:lang w:val="sr-Cyrl-BA"/>
        </w:rPr>
        <w:t>Ради постизања услова за успјешно извршење буџета Града Бијељина и извршење</w:t>
      </w:r>
      <w:r w:rsidR="004E47D1">
        <w:rPr>
          <w:rFonts w:asciiTheme="minorHAnsi" w:hAnsiTheme="minorHAnsi" w:cstheme="minorHAnsi"/>
          <w:lang w:val="sr-Cyrl-BA"/>
        </w:rPr>
        <w:t xml:space="preserve"> планираних активности у 2019. г</w:t>
      </w:r>
      <w:r w:rsidRPr="0059438E">
        <w:rPr>
          <w:rFonts w:asciiTheme="minorHAnsi" w:hAnsiTheme="minorHAnsi" w:cstheme="minorHAnsi"/>
          <w:lang w:val="sr-Cyrl-BA"/>
        </w:rPr>
        <w:t xml:space="preserve">одини, на приједлог директорице, верификацијом Управног одбора Агенције за развој малих и средњих предузећа Града Бијељина, а по претходној сагласности Градоначелника Града Бијељина, извршено је доношење Правилника о </w:t>
      </w:r>
      <w:r w:rsidR="00ED0389">
        <w:rPr>
          <w:rFonts w:asciiTheme="minorHAnsi" w:hAnsiTheme="minorHAnsi" w:cstheme="minorHAnsi"/>
          <w:lang w:val="sr-Cyrl-BA"/>
        </w:rPr>
        <w:t>измјенама и допунама правилника о унутрашњој организацији исистематизацији радних мјеста у Агенцији за развој малих и средњих предузећа Града Бијељина</w:t>
      </w:r>
      <w:r w:rsidR="00EB13BD">
        <w:rPr>
          <w:rFonts w:asciiTheme="minorHAnsi" w:hAnsiTheme="minorHAnsi" w:cstheme="minorHAnsi"/>
          <w:lang w:val="sr-Cyrl-BA"/>
        </w:rPr>
        <w:t xml:space="preserve"> број:934/20</w:t>
      </w:r>
      <w:r w:rsidR="00ED0389">
        <w:rPr>
          <w:rFonts w:asciiTheme="minorHAnsi" w:hAnsiTheme="minorHAnsi" w:cstheme="minorHAnsi"/>
          <w:lang w:val="sr-Cyrl-BA"/>
        </w:rPr>
        <w:t xml:space="preserve"> од 15.12.2020</w:t>
      </w:r>
      <w:r w:rsidR="004E47D1">
        <w:rPr>
          <w:rFonts w:asciiTheme="minorHAnsi" w:hAnsiTheme="minorHAnsi" w:cstheme="minorHAnsi"/>
          <w:lang w:val="sr-Cyrl-BA"/>
        </w:rPr>
        <w:t>.године</w:t>
      </w:r>
      <w:r w:rsidRPr="0059438E">
        <w:rPr>
          <w:rFonts w:asciiTheme="minorHAnsi" w:hAnsiTheme="minorHAnsi" w:cstheme="minorHAnsi"/>
          <w:lang w:val="sr-Cyrl-BA"/>
        </w:rPr>
        <w:t xml:space="preserve">, </w:t>
      </w:r>
      <w:r w:rsidR="00ED0389">
        <w:rPr>
          <w:rFonts w:asciiTheme="minorHAnsi" w:hAnsiTheme="minorHAnsi" w:cstheme="minorHAnsi"/>
          <w:lang w:val="sr-Cyrl-BA"/>
        </w:rPr>
        <w:t>којим је извршена систематизација радног мјеста „ самостални стручни сарадник за развој пројеката-координатор за припрему пројеката“. Такође је донијет Регистар ризика  број: 32/21 од 12.01.2021. године</w:t>
      </w:r>
      <w:r w:rsidR="004E47D1">
        <w:rPr>
          <w:rFonts w:asciiTheme="minorHAnsi" w:hAnsiTheme="minorHAnsi" w:cstheme="minorHAnsi"/>
          <w:lang w:val="sr-Cyrl-BA"/>
        </w:rPr>
        <w:t>.</w:t>
      </w:r>
      <w:r w:rsidR="00ED0389">
        <w:rPr>
          <w:rFonts w:asciiTheme="minorHAnsi" w:hAnsiTheme="minorHAnsi" w:cstheme="minorHAnsi"/>
          <w:lang w:val="sr-Cyrl-BA"/>
        </w:rPr>
        <w:t xml:space="preserve"> Који је верификован од стране УО агенције, Одлуком број 38/21 од 15.01.2021. године.</w:t>
      </w:r>
    </w:p>
    <w:p w:rsidR="001C0673" w:rsidRPr="0059438E" w:rsidRDefault="001C0673">
      <w:pPr>
        <w:spacing w:line="200" w:lineRule="exact"/>
        <w:rPr>
          <w:sz w:val="20"/>
          <w:szCs w:val="20"/>
          <w:lang w:val="sr-Cyrl-BA"/>
        </w:rPr>
      </w:pPr>
    </w:p>
    <w:p w:rsidR="001C0673" w:rsidRPr="0059438E" w:rsidRDefault="001C0673">
      <w:pPr>
        <w:spacing w:line="200" w:lineRule="exact"/>
        <w:rPr>
          <w:sz w:val="20"/>
          <w:szCs w:val="20"/>
          <w:lang w:val="sr-Cyrl-BA"/>
        </w:rPr>
      </w:pPr>
    </w:p>
    <w:p w:rsidR="001C0673" w:rsidRPr="0059438E" w:rsidRDefault="001C0673">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59438E" w:rsidRDefault="0084197E">
      <w:pPr>
        <w:spacing w:line="200" w:lineRule="exact"/>
        <w:rPr>
          <w:sz w:val="20"/>
          <w:szCs w:val="20"/>
          <w:lang w:val="sr-Cyrl-BA"/>
        </w:rPr>
      </w:pPr>
    </w:p>
    <w:p w:rsidR="0084197E" w:rsidRPr="001E1DC4" w:rsidRDefault="0084197E">
      <w:pPr>
        <w:spacing w:line="200" w:lineRule="exact"/>
        <w:rPr>
          <w:sz w:val="20"/>
          <w:szCs w:val="20"/>
          <w:lang w:val="sr-Latn-BA"/>
        </w:rPr>
      </w:pPr>
    </w:p>
    <w:p w:rsidR="008B5979" w:rsidRPr="0059438E" w:rsidRDefault="008B5979">
      <w:pPr>
        <w:spacing w:line="200" w:lineRule="exact"/>
        <w:rPr>
          <w:sz w:val="20"/>
          <w:szCs w:val="20"/>
          <w:lang w:val="sr-Cyrl-BA"/>
        </w:rPr>
      </w:pPr>
    </w:p>
    <w:p w:rsidR="008B5979" w:rsidRPr="0059438E" w:rsidRDefault="008B5979">
      <w:pPr>
        <w:spacing w:line="200" w:lineRule="exact"/>
        <w:rPr>
          <w:sz w:val="20"/>
          <w:szCs w:val="20"/>
          <w:lang w:val="sr-Cyrl-BA"/>
        </w:rPr>
      </w:pPr>
    </w:p>
    <w:p w:rsidR="001C0673" w:rsidRPr="0059438E" w:rsidRDefault="001C0673">
      <w:pPr>
        <w:spacing w:line="200" w:lineRule="exact"/>
        <w:rPr>
          <w:sz w:val="20"/>
          <w:szCs w:val="20"/>
          <w:lang w:val="sr-Cyrl-BA"/>
        </w:rPr>
      </w:pPr>
    </w:p>
    <w:p w:rsidR="001C0673" w:rsidRPr="0059438E" w:rsidRDefault="008C2A05">
      <w:pPr>
        <w:tabs>
          <w:tab w:val="left" w:pos="8960"/>
        </w:tabs>
        <w:ind w:left="2060"/>
        <w:rPr>
          <w:sz w:val="20"/>
          <w:szCs w:val="20"/>
          <w:lang w:val="sr-Cyrl-BA"/>
        </w:rPr>
      </w:pPr>
      <w:r w:rsidRPr="0059438E">
        <w:rPr>
          <w:sz w:val="20"/>
          <w:szCs w:val="20"/>
          <w:lang w:val="sr-Cyrl-BA"/>
        </w:rPr>
        <w:tab/>
      </w:r>
    </w:p>
    <w:p w:rsidR="00F068D8" w:rsidRPr="0059438E" w:rsidRDefault="008C2A05">
      <w:pPr>
        <w:ind w:left="700"/>
        <w:rPr>
          <w:rFonts w:ascii="Calibri" w:eastAsia="Calibri" w:hAnsi="Calibri" w:cs="Calibri"/>
          <w:b/>
          <w:bCs/>
          <w:sz w:val="24"/>
          <w:szCs w:val="24"/>
          <w:lang w:val="sr-Cyrl-BA"/>
        </w:rPr>
      </w:pPr>
      <w:bookmarkStart w:id="3" w:name="page5"/>
      <w:bookmarkEnd w:id="3"/>
      <w:r w:rsidRPr="0059438E">
        <w:rPr>
          <w:rFonts w:ascii="Calibri" w:eastAsia="Calibri" w:hAnsi="Calibri" w:cs="Calibri"/>
          <w:b/>
          <w:bCs/>
          <w:sz w:val="24"/>
          <w:szCs w:val="24"/>
          <w:lang w:val="sr-Cyrl-BA"/>
        </w:rPr>
        <w:t xml:space="preserve">1.4. </w:t>
      </w:r>
      <w:r w:rsidR="00F068D8" w:rsidRPr="0059438E">
        <w:rPr>
          <w:rFonts w:ascii="Calibri" w:eastAsia="Calibri" w:hAnsi="Calibri" w:cs="Calibri"/>
          <w:b/>
          <w:bCs/>
          <w:sz w:val="24"/>
          <w:szCs w:val="24"/>
          <w:lang w:val="sr-Cyrl-BA"/>
        </w:rPr>
        <w:t>Стратешки документи за које се веже рад Агенције за развој МСП Града Бијељина</w:t>
      </w:r>
    </w:p>
    <w:p w:rsidR="00F068D8" w:rsidRPr="0059438E" w:rsidRDefault="00F068D8">
      <w:pPr>
        <w:ind w:left="700"/>
        <w:rPr>
          <w:rFonts w:ascii="Calibri" w:eastAsia="Calibri" w:hAnsi="Calibri" w:cs="Calibri"/>
          <w:b/>
          <w:bCs/>
          <w:sz w:val="24"/>
          <w:szCs w:val="24"/>
          <w:lang w:val="sr-Cyrl-BA"/>
        </w:rPr>
      </w:pPr>
    </w:p>
    <w:p w:rsidR="00F068D8" w:rsidRPr="0059438E" w:rsidRDefault="00F068D8">
      <w:pPr>
        <w:ind w:left="700"/>
        <w:rPr>
          <w:sz w:val="20"/>
          <w:szCs w:val="20"/>
          <w:lang w:val="sr-Cyrl-BA"/>
        </w:rPr>
      </w:pPr>
    </w:p>
    <w:p w:rsidR="00F068D8" w:rsidRPr="002446F0" w:rsidRDefault="00F068D8" w:rsidP="005409A2">
      <w:pPr>
        <w:pStyle w:val="ListParagraph"/>
        <w:numPr>
          <w:ilvl w:val="0"/>
          <w:numId w:val="10"/>
        </w:numPr>
        <w:spacing w:line="301" w:lineRule="auto"/>
        <w:ind w:right="-14"/>
        <w:rPr>
          <w:rFonts w:ascii="Calibri" w:eastAsia="Calibri" w:hAnsi="Calibri" w:cs="Calibri"/>
          <w:lang w:val="sr-Cyrl-BA"/>
        </w:rPr>
      </w:pPr>
      <w:r w:rsidRPr="002446F0">
        <w:rPr>
          <w:rFonts w:ascii="Calibri" w:eastAsia="Calibri" w:hAnsi="Calibri" w:cs="Calibri"/>
          <w:lang w:val="sr-Cyrl-BA"/>
        </w:rPr>
        <w:t>Стратегија развоја Града Бијељина 2014-2023</w:t>
      </w:r>
    </w:p>
    <w:p w:rsidR="00F068D8" w:rsidRPr="002446F0" w:rsidRDefault="00F068D8" w:rsidP="005409A2">
      <w:pPr>
        <w:pStyle w:val="ListParagraph"/>
        <w:numPr>
          <w:ilvl w:val="0"/>
          <w:numId w:val="10"/>
        </w:numPr>
        <w:spacing w:line="301" w:lineRule="auto"/>
        <w:ind w:right="76"/>
        <w:rPr>
          <w:rFonts w:ascii="Calibri" w:eastAsia="Calibri" w:hAnsi="Calibri" w:cs="Calibri"/>
          <w:lang w:val="sr-Cyrl-BA"/>
        </w:rPr>
      </w:pPr>
      <w:r w:rsidRPr="002446F0">
        <w:rPr>
          <w:rFonts w:ascii="Calibri" w:eastAsia="Calibri" w:hAnsi="Calibri" w:cs="Calibri"/>
          <w:lang w:val="sr-Cyrl-BA"/>
        </w:rPr>
        <w:t>Стратегија развоја МСП Републике Српске 2016-2020</w:t>
      </w:r>
    </w:p>
    <w:p w:rsidR="001C0673" w:rsidRPr="0059438E" w:rsidRDefault="001C0673">
      <w:pPr>
        <w:spacing w:line="200" w:lineRule="exact"/>
        <w:rPr>
          <w:sz w:val="20"/>
          <w:szCs w:val="20"/>
          <w:lang w:val="sr-Cyrl-BA"/>
        </w:rPr>
      </w:pPr>
    </w:p>
    <w:p w:rsidR="001C0673" w:rsidRPr="0059438E" w:rsidRDefault="001C0673">
      <w:pPr>
        <w:spacing w:line="317" w:lineRule="exact"/>
        <w:rPr>
          <w:sz w:val="20"/>
          <w:szCs w:val="20"/>
          <w:lang w:val="sr-Cyrl-BA"/>
        </w:rPr>
      </w:pPr>
    </w:p>
    <w:p w:rsidR="0084197E" w:rsidRPr="0059438E" w:rsidRDefault="008C2A05">
      <w:pPr>
        <w:ind w:left="700"/>
        <w:rPr>
          <w:sz w:val="20"/>
          <w:szCs w:val="20"/>
          <w:lang w:val="sr-Cyrl-BA"/>
        </w:rPr>
      </w:pPr>
      <w:r w:rsidRPr="0059438E">
        <w:rPr>
          <w:rFonts w:ascii="Calibri" w:eastAsia="Calibri" w:hAnsi="Calibri" w:cs="Calibri"/>
          <w:b/>
          <w:bCs/>
          <w:sz w:val="24"/>
          <w:szCs w:val="24"/>
          <w:lang w:val="sr-Cyrl-BA"/>
        </w:rPr>
        <w:t>1.5</w:t>
      </w:r>
      <w:r w:rsidR="0084197E" w:rsidRPr="0059438E">
        <w:rPr>
          <w:rFonts w:ascii="Calibri" w:eastAsia="Calibri" w:hAnsi="Calibri" w:cs="Calibri"/>
          <w:b/>
          <w:bCs/>
          <w:sz w:val="24"/>
          <w:szCs w:val="24"/>
          <w:lang w:val="sr-Cyrl-BA"/>
        </w:rPr>
        <w:t xml:space="preserve">. Закони на којима се темељи рад Агенције за развој МСП Града Бијељина </w:t>
      </w:r>
    </w:p>
    <w:p w:rsidR="001C0673" w:rsidRPr="0059438E" w:rsidRDefault="001C0673">
      <w:pPr>
        <w:ind w:left="700"/>
        <w:rPr>
          <w:sz w:val="20"/>
          <w:szCs w:val="20"/>
          <w:lang w:val="sr-Cyrl-BA"/>
        </w:rPr>
      </w:pPr>
    </w:p>
    <w:p w:rsidR="0084197E" w:rsidRPr="002446F0" w:rsidRDefault="0084197E" w:rsidP="005409A2">
      <w:pPr>
        <w:pStyle w:val="ListParagraph"/>
        <w:numPr>
          <w:ilvl w:val="0"/>
          <w:numId w:val="11"/>
        </w:numPr>
        <w:rPr>
          <w:rFonts w:cstheme="minorHAnsi"/>
          <w:lang w:val="sr-Cyrl-BA"/>
        </w:rPr>
      </w:pPr>
      <w:r w:rsidRPr="002446F0">
        <w:rPr>
          <w:rFonts w:cstheme="minorHAnsi"/>
          <w:lang w:val="sr-Cyrl-BA"/>
        </w:rPr>
        <w:t>Закон о развоју малих и средњих предузећа ( „Службени гласник Републике Српске бр.50/13 и 84/19 )</w:t>
      </w:r>
    </w:p>
    <w:p w:rsidR="002446F0" w:rsidRPr="002446F0" w:rsidRDefault="002446F0" w:rsidP="005409A2">
      <w:pPr>
        <w:pStyle w:val="ListParagraph"/>
        <w:numPr>
          <w:ilvl w:val="0"/>
          <w:numId w:val="11"/>
        </w:numPr>
        <w:spacing w:line="301" w:lineRule="auto"/>
        <w:ind w:right="-14"/>
        <w:rPr>
          <w:rFonts w:ascii="Calibri" w:eastAsia="Calibri" w:hAnsi="Calibri" w:cs="Calibri"/>
          <w:lang w:val="sr-Cyrl-BA"/>
        </w:rPr>
      </w:pPr>
      <w:r w:rsidRPr="002446F0">
        <w:rPr>
          <w:rFonts w:ascii="Calibri" w:eastAsia="Calibri" w:hAnsi="Calibri" w:cs="Calibri"/>
          <w:lang w:val="sr-Cyrl-BA"/>
        </w:rPr>
        <w:t>Закон о занатаско – предузетничкој дјелатности Сл.гл.117/11</w:t>
      </w:r>
    </w:p>
    <w:p w:rsidR="002446F0" w:rsidRPr="002446F0" w:rsidRDefault="002446F0" w:rsidP="005409A2">
      <w:pPr>
        <w:pStyle w:val="ListParagraph"/>
        <w:numPr>
          <w:ilvl w:val="0"/>
          <w:numId w:val="11"/>
        </w:numPr>
        <w:spacing w:line="301" w:lineRule="auto"/>
        <w:ind w:right="-14"/>
        <w:rPr>
          <w:rStyle w:val="-3"/>
          <w:sz w:val="20"/>
          <w:szCs w:val="20"/>
          <w:lang w:val="sr-Cyrl-BA"/>
        </w:rPr>
      </w:pPr>
      <w:r w:rsidRPr="002446F0">
        <w:rPr>
          <w:rFonts w:ascii="Calibri" w:eastAsia="Calibri" w:hAnsi="Calibri" w:cs="Calibri"/>
          <w:lang w:val="sr-Cyrl-BA"/>
        </w:rPr>
        <w:t>Закон о привредним друштвима  број:</w:t>
      </w:r>
      <w:r w:rsidRPr="002446F0">
        <w:rPr>
          <w:rFonts w:eastAsia="Calibri" w:cstheme="minorHAnsi"/>
          <w:lang w:val="sr-Cyrl-BA"/>
        </w:rPr>
        <w:t xml:space="preserve"> </w:t>
      </w:r>
      <w:r w:rsidRPr="002446F0">
        <w:rPr>
          <w:rStyle w:val="-3"/>
          <w:rFonts w:cstheme="minorHAnsi"/>
          <w:color w:val="000000"/>
        </w:rPr>
        <w:t>01- 1882/08</w:t>
      </w:r>
      <w:r w:rsidRPr="002446F0">
        <w:rPr>
          <w:rStyle w:val="-3"/>
          <w:rFonts w:ascii="Times New Roman" w:hAnsi="Times New Roman"/>
          <w:color w:val="000000"/>
        </w:rPr>
        <w:tab/>
      </w:r>
    </w:p>
    <w:p w:rsidR="002446F0" w:rsidRPr="002446F0" w:rsidRDefault="002446F0" w:rsidP="005409A2">
      <w:pPr>
        <w:pStyle w:val="ListParagraph"/>
        <w:numPr>
          <w:ilvl w:val="0"/>
          <w:numId w:val="11"/>
        </w:numPr>
        <w:spacing w:line="301" w:lineRule="auto"/>
        <w:ind w:right="-14"/>
        <w:rPr>
          <w:rFonts w:cstheme="minorHAnsi"/>
          <w:sz w:val="20"/>
          <w:szCs w:val="20"/>
          <w:lang w:val="sr-Cyrl-BA"/>
        </w:rPr>
      </w:pPr>
      <w:r w:rsidRPr="002446F0">
        <w:rPr>
          <w:rStyle w:val="-3"/>
          <w:rFonts w:cstheme="minorHAnsi"/>
          <w:color w:val="000000"/>
        </w:rPr>
        <w:t>Закон о раду број:</w:t>
      </w:r>
      <w:r w:rsidRPr="002446F0">
        <w:rPr>
          <w:rFonts w:eastAsia="Calibri" w:cstheme="minorHAnsi"/>
          <w:lang w:val="sr-Cyrl-CS"/>
        </w:rPr>
        <w:t xml:space="preserve"> 02/1-021-</w:t>
      </w:r>
      <w:r w:rsidRPr="002446F0">
        <w:rPr>
          <w:rFonts w:eastAsia="Calibri" w:cstheme="minorHAnsi"/>
          <w:lang w:val="sr-Cyrl-BA"/>
        </w:rPr>
        <w:t>1715</w:t>
      </w:r>
      <w:r w:rsidRPr="002446F0">
        <w:rPr>
          <w:rFonts w:eastAsia="Calibri" w:cstheme="minorHAnsi"/>
          <w:lang w:val="sr-Cyrl-CS"/>
        </w:rPr>
        <w:t>/15</w:t>
      </w:r>
      <w:r>
        <w:rPr>
          <w:rFonts w:eastAsia="Calibri" w:cstheme="minorHAnsi"/>
          <w:lang w:val="sr-Cyrl-CS"/>
        </w:rPr>
        <w:t xml:space="preserve"> са измјенама и допунама</w:t>
      </w:r>
    </w:p>
    <w:p w:rsidR="002446F0" w:rsidRPr="002446F0" w:rsidRDefault="002446F0" w:rsidP="005409A2">
      <w:pPr>
        <w:pStyle w:val="ListParagraph"/>
        <w:numPr>
          <w:ilvl w:val="0"/>
          <w:numId w:val="11"/>
        </w:numPr>
        <w:spacing w:line="301" w:lineRule="auto"/>
        <w:ind w:right="-14"/>
        <w:rPr>
          <w:rFonts w:cstheme="minorHAnsi"/>
          <w:sz w:val="20"/>
          <w:szCs w:val="20"/>
          <w:lang w:val="sr-Cyrl-BA"/>
        </w:rPr>
      </w:pPr>
      <w:r>
        <w:rPr>
          <w:rFonts w:eastAsia="Calibri" w:cstheme="minorHAnsi"/>
          <w:lang w:val="sr-Cyrl-CS"/>
        </w:rPr>
        <w:t xml:space="preserve">Закон о систему интерних финансијских контрола у јавном сектору Републике Српске број: </w:t>
      </w:r>
      <w:r w:rsidRPr="008061A7">
        <w:rPr>
          <w:noProof/>
        </w:rPr>
        <w:t>02/1-021-</w:t>
      </w:r>
      <w:r>
        <w:rPr>
          <w:noProof/>
          <w:lang w:val="sr-Cyrl-BA"/>
        </w:rPr>
        <w:t>1173</w:t>
      </w:r>
      <w:r w:rsidRPr="008061A7">
        <w:rPr>
          <w:noProof/>
        </w:rPr>
        <w:t>/16</w:t>
      </w:r>
    </w:p>
    <w:p w:rsidR="002446F0" w:rsidRPr="002446F0" w:rsidRDefault="00993F98" w:rsidP="005409A2">
      <w:pPr>
        <w:pStyle w:val="ListParagraph"/>
        <w:numPr>
          <w:ilvl w:val="0"/>
          <w:numId w:val="11"/>
        </w:numPr>
        <w:spacing w:line="301" w:lineRule="auto"/>
        <w:ind w:right="-14"/>
        <w:rPr>
          <w:rFonts w:cstheme="minorHAnsi"/>
          <w:sz w:val="20"/>
          <w:szCs w:val="20"/>
          <w:lang w:val="sr-Cyrl-BA"/>
        </w:rPr>
      </w:pPr>
      <w:r>
        <w:rPr>
          <w:lang w:val="sr-Cyrl-CS"/>
        </w:rPr>
        <w:t>Закон о јавним набавкама Босне и Херцеговине („Службени гласник БиХ“ број:  39/14)</w:t>
      </w:r>
    </w:p>
    <w:p w:rsidR="001C0673" w:rsidRPr="0059438E" w:rsidRDefault="001C0673">
      <w:pPr>
        <w:spacing w:line="356" w:lineRule="exact"/>
        <w:rPr>
          <w:sz w:val="20"/>
          <w:szCs w:val="20"/>
          <w:lang w:val="sr-Cyrl-BA"/>
        </w:rPr>
      </w:pPr>
    </w:p>
    <w:p w:rsidR="001C0673" w:rsidRPr="0059438E" w:rsidRDefault="008C2A05">
      <w:pPr>
        <w:ind w:left="700"/>
        <w:rPr>
          <w:sz w:val="20"/>
          <w:szCs w:val="20"/>
          <w:lang w:val="sr-Cyrl-BA"/>
        </w:rPr>
      </w:pPr>
      <w:r w:rsidRPr="0059438E">
        <w:rPr>
          <w:rFonts w:ascii="Calibri" w:eastAsia="Calibri" w:hAnsi="Calibri" w:cs="Calibri"/>
          <w:b/>
          <w:bCs/>
          <w:sz w:val="24"/>
          <w:szCs w:val="24"/>
          <w:lang w:val="sr-Cyrl-BA"/>
        </w:rPr>
        <w:t xml:space="preserve">1.6. </w:t>
      </w:r>
      <w:r w:rsidR="0084197E" w:rsidRPr="0059438E">
        <w:rPr>
          <w:rFonts w:ascii="Calibri" w:eastAsia="Calibri" w:hAnsi="Calibri" w:cs="Calibri"/>
          <w:b/>
          <w:bCs/>
          <w:sz w:val="24"/>
          <w:szCs w:val="24"/>
          <w:lang w:val="sr-Cyrl-BA"/>
        </w:rPr>
        <w:t xml:space="preserve"> </w:t>
      </w:r>
      <w:r w:rsidR="0084197E" w:rsidRPr="0059438E">
        <w:rPr>
          <w:rFonts w:asciiTheme="minorHAnsi" w:eastAsia="Calibri" w:hAnsiTheme="minorHAnsi" w:cstheme="minorHAnsi"/>
          <w:b/>
          <w:lang w:val="sr-Cyrl-BA"/>
        </w:rPr>
        <w:t>Дјелатност Агенције за развој МСП Града Бијељина</w:t>
      </w:r>
    </w:p>
    <w:p w:rsidR="001C0673" w:rsidRPr="0059438E" w:rsidRDefault="001C0673">
      <w:pPr>
        <w:spacing w:line="340" w:lineRule="exact"/>
        <w:rPr>
          <w:sz w:val="20"/>
          <w:szCs w:val="20"/>
          <w:lang w:val="sr-Cyrl-BA"/>
        </w:rPr>
      </w:pPr>
    </w:p>
    <w:p w:rsidR="0084197E" w:rsidRDefault="0084197E" w:rsidP="0084197E">
      <w:pPr>
        <w:ind w:firstLine="700"/>
        <w:jc w:val="both"/>
        <w:rPr>
          <w:rFonts w:asciiTheme="minorHAnsi" w:hAnsiTheme="minorHAnsi" w:cstheme="minorHAnsi"/>
          <w:lang w:val="sr-Cyrl-CS"/>
        </w:rPr>
      </w:pPr>
      <w:r w:rsidRPr="0084197E">
        <w:rPr>
          <w:rFonts w:asciiTheme="minorHAnsi" w:hAnsiTheme="minorHAnsi" w:cstheme="minorHAnsi"/>
          <w:lang w:val="sr-Cyrl-CS"/>
        </w:rPr>
        <w:t xml:space="preserve">Агенција у обављању регистроване дјелатности, усмјерава активности на остваривању сљедећих циљева и задатака: </w:t>
      </w:r>
    </w:p>
    <w:p w:rsidR="0084197E" w:rsidRPr="0084197E" w:rsidRDefault="0084197E" w:rsidP="0084197E">
      <w:pPr>
        <w:ind w:firstLine="700"/>
        <w:jc w:val="both"/>
        <w:rPr>
          <w:rFonts w:asciiTheme="minorHAnsi" w:hAnsiTheme="minorHAnsi" w:cstheme="minorHAnsi"/>
          <w:lang w:val="sr-Cyrl-CS"/>
        </w:rPr>
      </w:pPr>
    </w:p>
    <w:p w:rsidR="0084197E" w:rsidRPr="0084197E" w:rsidRDefault="0084197E" w:rsidP="005409A2">
      <w:pPr>
        <w:pStyle w:val="ListParagraph"/>
        <w:numPr>
          <w:ilvl w:val="0"/>
          <w:numId w:val="7"/>
        </w:numPr>
        <w:jc w:val="both"/>
        <w:rPr>
          <w:rFonts w:cstheme="minorHAnsi"/>
          <w:lang w:val="sr-Cyrl-CS"/>
        </w:rPr>
      </w:pPr>
      <w:r w:rsidRPr="0084197E">
        <w:rPr>
          <w:rFonts w:cstheme="minorHAnsi"/>
          <w:lang w:val="ru-RU"/>
        </w:rPr>
        <w:t>обезбјеђује реализацију Програма подстицаја развоја малих и средњих предузећа Града Бијељина, као и реализацију осталих развојних планова и аката Града из области привреде</w:t>
      </w:r>
      <w:r w:rsidRPr="0084197E">
        <w:rPr>
          <w:rFonts w:cstheme="minorHAnsi"/>
          <w:lang w:val="sr-Cyrl-CS"/>
        </w:rPr>
        <w:t>.</w:t>
      </w:r>
    </w:p>
    <w:p w:rsidR="0084197E" w:rsidRPr="0084197E" w:rsidRDefault="0084197E" w:rsidP="005409A2">
      <w:pPr>
        <w:pStyle w:val="ListParagraph"/>
        <w:numPr>
          <w:ilvl w:val="0"/>
          <w:numId w:val="7"/>
        </w:numPr>
        <w:jc w:val="both"/>
        <w:rPr>
          <w:rFonts w:cstheme="minorHAnsi"/>
          <w:lang w:val="sr-Cyrl-CS"/>
        </w:rPr>
      </w:pPr>
      <w:r w:rsidRPr="0084197E">
        <w:rPr>
          <w:rFonts w:cstheme="minorHAnsi"/>
          <w:lang w:val="sr-Cyrl-CS"/>
        </w:rPr>
        <w:t>-пружа стручне услуге за подстицање оснивања, пословања и развоја малих и средњих предузећа,</w:t>
      </w:r>
    </w:p>
    <w:p w:rsidR="0084197E" w:rsidRPr="0084197E" w:rsidRDefault="0084197E" w:rsidP="005409A2">
      <w:pPr>
        <w:pStyle w:val="ListParagraph"/>
        <w:numPr>
          <w:ilvl w:val="0"/>
          <w:numId w:val="7"/>
        </w:numPr>
        <w:jc w:val="both"/>
        <w:rPr>
          <w:rFonts w:cstheme="minorHAnsi"/>
          <w:lang w:val="sr-Cyrl-CS"/>
        </w:rPr>
      </w:pPr>
      <w:r w:rsidRPr="0084197E">
        <w:rPr>
          <w:rFonts w:cstheme="minorHAnsi"/>
          <w:lang w:val="sr-Cyrl-CS"/>
        </w:rPr>
        <w:t>обезбјеђује квалитетну сарадњу са привредницима и подстиче њихове иницијативе за развој и пословање привредних субјеката, њихово стабилно и успјешно пословање,</w:t>
      </w:r>
    </w:p>
    <w:p w:rsidR="0084197E" w:rsidRPr="0084197E" w:rsidRDefault="0084197E" w:rsidP="005409A2">
      <w:pPr>
        <w:pStyle w:val="ListParagraph"/>
        <w:numPr>
          <w:ilvl w:val="0"/>
          <w:numId w:val="7"/>
        </w:numPr>
        <w:jc w:val="both"/>
        <w:rPr>
          <w:rFonts w:cstheme="minorHAnsi"/>
          <w:lang w:val="sr-Cyrl-CS"/>
        </w:rPr>
      </w:pPr>
      <w:r w:rsidRPr="0084197E">
        <w:rPr>
          <w:rFonts w:cstheme="minorHAnsi"/>
          <w:lang w:val="sr-Cyrl-CS"/>
        </w:rPr>
        <w:t>успоставља координирану сарадњу органа Града, Владе Републике Српске, Републичке агенције за развој малих и средњих предузећа, пословних банака и других институција и самих предузетника међусобно и преко различитих облика интересног удруживања ( коморе, удружења послодаваца и сл.),</w:t>
      </w:r>
    </w:p>
    <w:p w:rsidR="0084197E" w:rsidRPr="0084197E" w:rsidRDefault="0084197E" w:rsidP="005409A2">
      <w:pPr>
        <w:pStyle w:val="ListParagraph"/>
        <w:numPr>
          <w:ilvl w:val="0"/>
          <w:numId w:val="7"/>
        </w:numPr>
        <w:jc w:val="both"/>
        <w:rPr>
          <w:rFonts w:cstheme="minorHAnsi"/>
          <w:lang w:val="sr-Cyrl-CS"/>
        </w:rPr>
      </w:pPr>
      <w:r w:rsidRPr="0084197E">
        <w:rPr>
          <w:rFonts w:cstheme="minorHAnsi"/>
          <w:lang w:val="sr-Cyrl-CS"/>
        </w:rPr>
        <w:t xml:space="preserve">пружа услуге из различитих сегмената савјетовања у свакој фази развоја предузетништва, од предузетничке идеје до њене реализације, </w:t>
      </w:r>
    </w:p>
    <w:p w:rsidR="0084197E" w:rsidRPr="0084197E" w:rsidRDefault="0084197E" w:rsidP="005409A2">
      <w:pPr>
        <w:pStyle w:val="ListParagraph"/>
        <w:numPr>
          <w:ilvl w:val="0"/>
          <w:numId w:val="7"/>
        </w:numPr>
        <w:jc w:val="both"/>
        <w:rPr>
          <w:rFonts w:cstheme="minorHAnsi"/>
          <w:lang w:val="sr-Cyrl-CS"/>
        </w:rPr>
      </w:pPr>
      <w:r w:rsidRPr="0084197E">
        <w:rPr>
          <w:rFonts w:cstheme="minorHAnsi"/>
          <w:lang w:val="sr-Cyrl-CS"/>
        </w:rPr>
        <w:t>учествује у припреми стратегије развоја и усмјерава своје дјеловање према вишим нивоима власти, кроз покретање активности на измјени и доградњи прописа, те уклањању баријера за развој предузетништва на локалном нивоу ( поједностављење законских и административних процедура, стимулативне мјере, пореске олакшице), а све у циљу креирања инфраструктуре за економски развој и успостављање подржавајућих механизама за економски развој,</w:t>
      </w:r>
    </w:p>
    <w:p w:rsidR="0084197E" w:rsidRPr="0084197E" w:rsidRDefault="0084197E" w:rsidP="005409A2">
      <w:pPr>
        <w:pStyle w:val="ListParagraph"/>
        <w:numPr>
          <w:ilvl w:val="0"/>
          <w:numId w:val="7"/>
        </w:numPr>
        <w:jc w:val="both"/>
        <w:rPr>
          <w:rFonts w:cstheme="minorHAnsi"/>
          <w:lang w:val="sr-Cyrl-CS"/>
        </w:rPr>
      </w:pPr>
      <w:r w:rsidRPr="0084197E">
        <w:rPr>
          <w:rFonts w:cstheme="minorHAnsi"/>
          <w:lang w:val="sr-Cyrl-CS"/>
        </w:rPr>
        <w:lastRenderedPageBreak/>
        <w:t>идентификује, прикупља, припрема и израђује пројекте из свих области који ће омогућити средства за развој малих и средњих предузећа и приватног предузетништва,</w:t>
      </w:r>
    </w:p>
    <w:p w:rsidR="0084197E" w:rsidRPr="0084197E" w:rsidRDefault="0084197E" w:rsidP="005409A2">
      <w:pPr>
        <w:pStyle w:val="ListParagraph"/>
        <w:numPr>
          <w:ilvl w:val="0"/>
          <w:numId w:val="7"/>
        </w:numPr>
        <w:jc w:val="both"/>
        <w:rPr>
          <w:rFonts w:cstheme="minorHAnsi"/>
          <w:lang w:val="sr-Cyrl-CS"/>
        </w:rPr>
      </w:pPr>
      <w:r w:rsidRPr="0084197E">
        <w:rPr>
          <w:rFonts w:cstheme="minorHAnsi"/>
          <w:lang w:val="sr-Cyrl-CS"/>
        </w:rPr>
        <w:t>координира активности на плану обезбјеђења и кориштења средстава за финансирање програма, пројеката и других подухвата у области предузетништва,</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даје подршку повећању запошљавања, преквалификацији и доквалификацији радника,</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 xml:space="preserve">врши промоцију предузетништва кроз израду промотивног материјала и </w:t>
      </w:r>
      <w:r w:rsidR="008117F8">
        <w:rPr>
          <w:rFonts w:cstheme="minorHAnsi"/>
          <w:lang w:val="sr-Cyrl-CS"/>
        </w:rPr>
        <w:t>учешћа на сајмовима и изложбама</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пружа подршку женском, омладинском, руралном предузетништву и другим видовима социјалног предузетништва,</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сарађује са међународним организацијама и институцијама на размјени искустава, знања и нових метода у области мале привреде и предузетништва,</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координира активности на уређењу локација за повољну изградњу објеката мале привреде за производно-услужне намјене, са стимулативним мјерама пореске и кредитне политике,</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успоставља централни регистар, односно јединствену електронску базу података о постојећим привредним субјектима на подручју Града  Бијељина, као и информациони систем статистичких података и информација од значаја за развој привредних субјеката,</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испитује кретања на домаћем и страном тржишту,</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припрема и прати реализацију Програма рада Агенције, укључујући и финансијске планове,</w:t>
      </w:r>
    </w:p>
    <w:p w:rsidR="0084197E" w:rsidRPr="0084197E" w:rsidRDefault="0084197E" w:rsidP="005409A2">
      <w:pPr>
        <w:pStyle w:val="ListParagraph"/>
        <w:numPr>
          <w:ilvl w:val="0"/>
          <w:numId w:val="1"/>
        </w:numPr>
        <w:jc w:val="both"/>
        <w:rPr>
          <w:rFonts w:cstheme="minorHAnsi"/>
          <w:lang w:val="sr-Cyrl-CS"/>
        </w:rPr>
      </w:pPr>
      <w:r w:rsidRPr="0084197E">
        <w:rPr>
          <w:rFonts w:cstheme="minorHAnsi"/>
          <w:lang w:val="sr-Cyrl-CS"/>
        </w:rPr>
        <w:t>прати, анализира и извјештава Скупштину Града Бијељина о резултатима подстицајних мјера,</w:t>
      </w:r>
    </w:p>
    <w:p w:rsidR="001C0673" w:rsidRPr="008B5979" w:rsidRDefault="0084197E" w:rsidP="005409A2">
      <w:pPr>
        <w:pStyle w:val="ListParagraph"/>
        <w:numPr>
          <w:ilvl w:val="1"/>
          <w:numId w:val="1"/>
        </w:numPr>
        <w:jc w:val="both"/>
        <w:rPr>
          <w:rFonts w:cstheme="minorHAnsi"/>
          <w:lang w:val="sr-Cyrl-CS"/>
        </w:rPr>
        <w:sectPr w:rsidR="001C0673" w:rsidRPr="008B5979" w:rsidSect="008B5979">
          <w:type w:val="continuous"/>
          <w:pgSz w:w="11900" w:h="16838"/>
          <w:pgMar w:top="1413" w:right="1404" w:bottom="144" w:left="1420" w:header="0" w:footer="432" w:gutter="0"/>
          <w:cols w:space="720" w:equalWidth="0">
            <w:col w:w="9080"/>
          </w:cols>
          <w:docGrid w:linePitch="299"/>
        </w:sectPr>
      </w:pPr>
      <w:r w:rsidRPr="0084197E">
        <w:rPr>
          <w:rFonts w:cstheme="minorHAnsi"/>
          <w:lang w:val="sr-Cyrl-CS"/>
        </w:rPr>
        <w:t>обавља и друге послове и задатке у вези подстицања привредног развоја у складу са Законом</w:t>
      </w:r>
      <w:r w:rsidR="00D620C7">
        <w:rPr>
          <w:rFonts w:cstheme="minorHAnsi"/>
          <w:lang w:val="sr-Cyrl-CS"/>
        </w:rPr>
        <w:t xml:space="preserve"> о малим и средњим предузећима</w:t>
      </w:r>
      <w:r w:rsidRPr="0084197E">
        <w:rPr>
          <w:rFonts w:cstheme="minorHAnsi"/>
          <w:lang w:val="sr-Cyrl-CS"/>
        </w:rPr>
        <w:t>, Статутом или захтјевом Оснивача.</w:t>
      </w:r>
    </w:p>
    <w:p w:rsidR="008B5979" w:rsidRPr="0059438E" w:rsidRDefault="008B5979" w:rsidP="008B5979">
      <w:pPr>
        <w:rPr>
          <w:sz w:val="20"/>
          <w:szCs w:val="20"/>
          <w:lang w:val="sr-Cyrl-CS"/>
        </w:rPr>
      </w:pPr>
      <w:bookmarkStart w:id="4" w:name="page6"/>
      <w:bookmarkEnd w:id="4"/>
      <w:r w:rsidRPr="0059438E">
        <w:rPr>
          <w:rFonts w:ascii="Calibri" w:eastAsia="Calibri" w:hAnsi="Calibri" w:cs="Calibri"/>
          <w:b/>
          <w:bCs/>
          <w:sz w:val="24"/>
          <w:szCs w:val="24"/>
          <w:lang w:val="sr-Cyrl-CS"/>
        </w:rPr>
        <w:lastRenderedPageBreak/>
        <w:t xml:space="preserve">1.7.  </w:t>
      </w:r>
      <w:r w:rsidRPr="0059438E">
        <w:rPr>
          <w:rFonts w:ascii="Calibri" w:eastAsia="Calibri" w:hAnsi="Calibri" w:cs="Calibri"/>
          <w:b/>
          <w:lang w:val="sr-Cyrl-CS"/>
        </w:rPr>
        <w:t>Организациона структура Агенције за развој МСП Града Бијељина</w:t>
      </w:r>
    </w:p>
    <w:p w:rsidR="008B5979" w:rsidRPr="0059438E" w:rsidRDefault="00726CD8" w:rsidP="008B5979">
      <w:pPr>
        <w:spacing w:line="394" w:lineRule="exact"/>
        <w:rPr>
          <w:rFonts w:asciiTheme="minorHAnsi" w:hAnsiTheme="minorHAnsi" w:cstheme="minorHAnsi"/>
          <w:lang w:val="sr-Cyrl-CS"/>
        </w:rPr>
      </w:pPr>
      <w:r w:rsidRPr="0059438E">
        <w:rPr>
          <w:rFonts w:asciiTheme="minorHAnsi" w:hAnsiTheme="minorHAnsi" w:cstheme="minorHAnsi"/>
          <w:lang w:val="sr-Cyrl-CS"/>
        </w:rPr>
        <w:t>У Агенцији за развој малих и средњих предузећа Града</w:t>
      </w:r>
      <w:r w:rsidR="00D620C7">
        <w:rPr>
          <w:rFonts w:asciiTheme="minorHAnsi" w:hAnsiTheme="minorHAnsi" w:cstheme="minorHAnsi"/>
          <w:lang w:val="sr-Cyrl-CS"/>
        </w:rPr>
        <w:t xml:space="preserve"> Бијељина  биле су запослене четири особе до 10.07.2020</w:t>
      </w:r>
      <w:r w:rsidRPr="0059438E">
        <w:rPr>
          <w:rFonts w:asciiTheme="minorHAnsi" w:hAnsiTheme="minorHAnsi" w:cstheme="minorHAnsi"/>
          <w:lang w:val="sr-Cyrl-CS"/>
        </w:rPr>
        <w:t>. године, на неодређено вријеме, на пуно радно вријеме:</w:t>
      </w:r>
    </w:p>
    <w:p w:rsidR="00726CD8" w:rsidRDefault="00726CD8" w:rsidP="005409A2">
      <w:pPr>
        <w:pStyle w:val="ListParagraph"/>
        <w:numPr>
          <w:ilvl w:val="0"/>
          <w:numId w:val="8"/>
        </w:numPr>
        <w:spacing w:line="394" w:lineRule="exact"/>
        <w:rPr>
          <w:rFonts w:cstheme="minorHAnsi"/>
        </w:rPr>
      </w:pPr>
      <w:r>
        <w:rPr>
          <w:rFonts w:cstheme="minorHAnsi"/>
        </w:rPr>
        <w:t>самостални стручни сарадник за административне и финансијске послове</w:t>
      </w:r>
    </w:p>
    <w:p w:rsidR="00726CD8" w:rsidRPr="00BC42CC" w:rsidRDefault="00726CD8" w:rsidP="005409A2">
      <w:pPr>
        <w:pStyle w:val="ListParagraph"/>
        <w:numPr>
          <w:ilvl w:val="0"/>
          <w:numId w:val="8"/>
        </w:numPr>
        <w:spacing w:line="394" w:lineRule="exact"/>
        <w:rPr>
          <w:rFonts w:cstheme="minorHAnsi"/>
        </w:rPr>
      </w:pPr>
      <w:r>
        <w:rPr>
          <w:rFonts w:cstheme="minorHAnsi"/>
        </w:rPr>
        <w:t>самостални стручни сарадник за управљање пројектима и предузетничком инфраструктуром</w:t>
      </w:r>
    </w:p>
    <w:p w:rsidR="00BC42CC" w:rsidRDefault="00D620C7" w:rsidP="005409A2">
      <w:pPr>
        <w:pStyle w:val="ListParagraph"/>
        <w:numPr>
          <w:ilvl w:val="0"/>
          <w:numId w:val="8"/>
        </w:numPr>
        <w:spacing w:line="394" w:lineRule="exact"/>
        <w:rPr>
          <w:rFonts w:cstheme="minorHAnsi"/>
        </w:rPr>
      </w:pPr>
      <w:r>
        <w:rPr>
          <w:rFonts w:cstheme="minorHAnsi"/>
          <w:lang w:val="bs-Cyrl-BA"/>
        </w:rPr>
        <w:t xml:space="preserve">самостални стручни </w:t>
      </w:r>
      <w:r w:rsidR="00BC42CC">
        <w:rPr>
          <w:rFonts w:cstheme="minorHAnsi"/>
          <w:lang w:val="bs-Cyrl-BA"/>
        </w:rPr>
        <w:t xml:space="preserve">сарадник за </w:t>
      </w:r>
      <w:r>
        <w:rPr>
          <w:rFonts w:cstheme="minorHAnsi"/>
          <w:lang w:val="bs-Cyrl-BA"/>
        </w:rPr>
        <w:t>правне послове</w:t>
      </w:r>
    </w:p>
    <w:p w:rsidR="00726CD8" w:rsidRDefault="00726CD8" w:rsidP="005409A2">
      <w:pPr>
        <w:pStyle w:val="ListParagraph"/>
        <w:numPr>
          <w:ilvl w:val="0"/>
          <w:numId w:val="8"/>
        </w:numPr>
        <w:spacing w:line="394" w:lineRule="exact"/>
        <w:rPr>
          <w:rFonts w:cstheme="minorHAnsi"/>
        </w:rPr>
      </w:pPr>
      <w:r>
        <w:rPr>
          <w:rFonts w:cstheme="minorHAnsi"/>
        </w:rPr>
        <w:t>директор</w:t>
      </w:r>
    </w:p>
    <w:p w:rsidR="00726CD8" w:rsidRPr="0059438E" w:rsidRDefault="00726CD8" w:rsidP="00726CD8">
      <w:pPr>
        <w:spacing w:line="394" w:lineRule="exact"/>
        <w:jc w:val="both"/>
        <w:rPr>
          <w:rFonts w:asciiTheme="minorHAnsi" w:hAnsiTheme="minorHAnsi" w:cstheme="minorHAnsi"/>
          <w:lang w:val="sr-Latn-CS"/>
        </w:rPr>
      </w:pPr>
      <w:r w:rsidRPr="00726CD8">
        <w:rPr>
          <w:rFonts w:asciiTheme="minorHAnsi" w:hAnsiTheme="minorHAnsi" w:cstheme="minorHAnsi"/>
        </w:rPr>
        <w:t>Двије</w:t>
      </w:r>
      <w:r w:rsidRPr="0059438E">
        <w:rPr>
          <w:rFonts w:asciiTheme="minorHAnsi" w:hAnsiTheme="minorHAnsi" w:cstheme="minorHAnsi"/>
          <w:lang w:val="sr-Latn-CS"/>
        </w:rPr>
        <w:t xml:space="preserve"> </w:t>
      </w:r>
      <w:r w:rsidRPr="00726CD8">
        <w:rPr>
          <w:rFonts w:asciiTheme="minorHAnsi" w:hAnsiTheme="minorHAnsi" w:cstheme="minorHAnsi"/>
        </w:rPr>
        <w:t>особе</w:t>
      </w:r>
      <w:r w:rsidRPr="0059438E">
        <w:rPr>
          <w:rFonts w:asciiTheme="minorHAnsi" w:hAnsiTheme="minorHAnsi" w:cstheme="minorHAnsi"/>
          <w:lang w:val="sr-Latn-CS"/>
        </w:rPr>
        <w:t xml:space="preserve"> </w:t>
      </w:r>
      <w:r w:rsidRPr="00726CD8">
        <w:rPr>
          <w:rFonts w:asciiTheme="minorHAnsi" w:hAnsiTheme="minorHAnsi" w:cstheme="minorHAnsi"/>
        </w:rPr>
        <w:t>су</w:t>
      </w:r>
      <w:r w:rsidRPr="0059438E">
        <w:rPr>
          <w:rFonts w:asciiTheme="minorHAnsi" w:hAnsiTheme="minorHAnsi" w:cstheme="minorHAnsi"/>
          <w:lang w:val="sr-Latn-CS"/>
        </w:rPr>
        <w:t xml:space="preserve"> </w:t>
      </w:r>
      <w:r w:rsidRPr="00726CD8">
        <w:rPr>
          <w:rFonts w:asciiTheme="minorHAnsi" w:hAnsiTheme="minorHAnsi" w:cstheme="minorHAnsi"/>
        </w:rPr>
        <w:t>примљене</w:t>
      </w:r>
      <w:r w:rsidRPr="0059438E">
        <w:rPr>
          <w:rFonts w:asciiTheme="minorHAnsi" w:hAnsiTheme="minorHAnsi" w:cstheme="minorHAnsi"/>
          <w:lang w:val="sr-Latn-CS"/>
        </w:rPr>
        <w:t xml:space="preserve"> </w:t>
      </w:r>
      <w:r w:rsidRPr="00726CD8">
        <w:rPr>
          <w:rFonts w:asciiTheme="minorHAnsi" w:hAnsiTheme="minorHAnsi" w:cstheme="minorHAnsi"/>
        </w:rPr>
        <w:t>у</w:t>
      </w:r>
      <w:r w:rsidRPr="0059438E">
        <w:rPr>
          <w:rFonts w:asciiTheme="minorHAnsi" w:hAnsiTheme="minorHAnsi" w:cstheme="minorHAnsi"/>
          <w:lang w:val="sr-Latn-CS"/>
        </w:rPr>
        <w:t xml:space="preserve"> </w:t>
      </w:r>
      <w:r w:rsidRPr="00726CD8">
        <w:rPr>
          <w:rFonts w:asciiTheme="minorHAnsi" w:hAnsiTheme="minorHAnsi" w:cstheme="minorHAnsi"/>
        </w:rPr>
        <w:t>радни</w:t>
      </w:r>
      <w:r w:rsidRPr="0059438E">
        <w:rPr>
          <w:rFonts w:asciiTheme="minorHAnsi" w:hAnsiTheme="minorHAnsi" w:cstheme="minorHAnsi"/>
          <w:lang w:val="sr-Latn-CS"/>
        </w:rPr>
        <w:t xml:space="preserve"> </w:t>
      </w:r>
      <w:r w:rsidRPr="00726CD8">
        <w:rPr>
          <w:rFonts w:asciiTheme="minorHAnsi" w:hAnsiTheme="minorHAnsi" w:cstheme="minorHAnsi"/>
        </w:rPr>
        <w:t>однос</w:t>
      </w:r>
      <w:r w:rsidRPr="0059438E">
        <w:rPr>
          <w:rFonts w:asciiTheme="minorHAnsi" w:hAnsiTheme="minorHAnsi" w:cstheme="minorHAnsi"/>
          <w:lang w:val="sr-Latn-CS"/>
        </w:rPr>
        <w:t xml:space="preserve"> 25.06.2019. </w:t>
      </w:r>
      <w:r w:rsidRPr="00726CD8">
        <w:rPr>
          <w:rFonts w:asciiTheme="minorHAnsi" w:hAnsiTheme="minorHAnsi" w:cstheme="minorHAnsi"/>
        </w:rPr>
        <w:t>године</w:t>
      </w:r>
      <w:r w:rsidRPr="0059438E">
        <w:rPr>
          <w:rFonts w:asciiTheme="minorHAnsi" w:hAnsiTheme="minorHAnsi" w:cstheme="minorHAnsi"/>
          <w:lang w:val="sr-Latn-CS"/>
        </w:rPr>
        <w:t xml:space="preserve">, </w:t>
      </w:r>
      <w:r w:rsidRPr="00726CD8">
        <w:rPr>
          <w:rFonts w:asciiTheme="minorHAnsi" w:hAnsiTheme="minorHAnsi" w:cstheme="minorHAnsi"/>
        </w:rPr>
        <w:t>непосредно</w:t>
      </w:r>
      <w:r w:rsidR="00D620C7">
        <w:rPr>
          <w:rFonts w:asciiTheme="minorHAnsi" w:hAnsiTheme="minorHAnsi" w:cstheme="minorHAnsi"/>
        </w:rPr>
        <w:t xml:space="preserve">на дан </w:t>
      </w:r>
      <w:r w:rsidRPr="00726CD8">
        <w:rPr>
          <w:rFonts w:asciiTheme="minorHAnsi" w:hAnsiTheme="minorHAnsi" w:cstheme="minorHAnsi"/>
        </w:rPr>
        <w:t>разрјешења</w:t>
      </w:r>
      <w:r w:rsidRPr="0059438E">
        <w:rPr>
          <w:rFonts w:asciiTheme="minorHAnsi" w:hAnsiTheme="minorHAnsi" w:cstheme="minorHAnsi"/>
          <w:lang w:val="sr-Latn-CS"/>
        </w:rPr>
        <w:t xml:space="preserve"> </w:t>
      </w:r>
      <w:r w:rsidRPr="00726CD8">
        <w:rPr>
          <w:rFonts w:asciiTheme="minorHAnsi" w:hAnsiTheme="minorHAnsi" w:cstheme="minorHAnsi"/>
        </w:rPr>
        <w:t>претходног</w:t>
      </w:r>
      <w:r w:rsidRPr="0059438E">
        <w:rPr>
          <w:rFonts w:asciiTheme="minorHAnsi" w:hAnsiTheme="minorHAnsi" w:cstheme="minorHAnsi"/>
          <w:lang w:val="sr-Latn-CS"/>
        </w:rPr>
        <w:t xml:space="preserve"> </w:t>
      </w:r>
      <w:r w:rsidRPr="00726CD8">
        <w:rPr>
          <w:rFonts w:asciiTheme="minorHAnsi" w:hAnsiTheme="minorHAnsi" w:cstheme="minorHAnsi"/>
        </w:rPr>
        <w:t>директора</w:t>
      </w:r>
      <w:r w:rsidRPr="0059438E">
        <w:rPr>
          <w:rFonts w:asciiTheme="minorHAnsi" w:hAnsiTheme="minorHAnsi" w:cstheme="minorHAnsi"/>
          <w:lang w:val="sr-Latn-CS"/>
        </w:rPr>
        <w:t xml:space="preserve"> </w:t>
      </w:r>
      <w:r w:rsidRPr="00726CD8">
        <w:rPr>
          <w:rFonts w:asciiTheme="minorHAnsi" w:hAnsiTheme="minorHAnsi" w:cstheme="minorHAnsi"/>
        </w:rPr>
        <w:t>и</w:t>
      </w:r>
      <w:r w:rsidRPr="0059438E">
        <w:rPr>
          <w:rFonts w:asciiTheme="minorHAnsi" w:hAnsiTheme="minorHAnsi" w:cstheme="minorHAnsi"/>
          <w:lang w:val="sr-Latn-CS"/>
        </w:rPr>
        <w:t xml:space="preserve"> </w:t>
      </w:r>
      <w:r w:rsidRPr="00726CD8">
        <w:rPr>
          <w:rFonts w:asciiTheme="minorHAnsi" w:hAnsiTheme="minorHAnsi" w:cstheme="minorHAnsi"/>
        </w:rPr>
        <w:t>то</w:t>
      </w:r>
      <w:r w:rsidRPr="0059438E">
        <w:rPr>
          <w:rFonts w:asciiTheme="minorHAnsi" w:hAnsiTheme="minorHAnsi" w:cstheme="minorHAnsi"/>
          <w:lang w:val="sr-Latn-CS"/>
        </w:rPr>
        <w:t xml:space="preserve"> </w:t>
      </w:r>
      <w:r w:rsidR="00D620C7">
        <w:rPr>
          <w:rFonts w:asciiTheme="minorHAnsi" w:hAnsiTheme="minorHAnsi" w:cstheme="minorHAnsi"/>
        </w:rPr>
        <w:t xml:space="preserve">један </w:t>
      </w:r>
      <w:r w:rsidRPr="00726CD8">
        <w:rPr>
          <w:rFonts w:asciiTheme="minorHAnsi" w:hAnsiTheme="minorHAnsi" w:cstheme="minorHAnsi"/>
        </w:rPr>
        <w:t>на</w:t>
      </w:r>
      <w:r w:rsidRPr="0059438E">
        <w:rPr>
          <w:rFonts w:asciiTheme="minorHAnsi" w:hAnsiTheme="minorHAnsi" w:cstheme="minorHAnsi"/>
          <w:lang w:val="sr-Latn-CS"/>
        </w:rPr>
        <w:t xml:space="preserve"> </w:t>
      </w:r>
      <w:r w:rsidRPr="00726CD8">
        <w:rPr>
          <w:rFonts w:asciiTheme="minorHAnsi" w:hAnsiTheme="minorHAnsi" w:cstheme="minorHAnsi"/>
        </w:rPr>
        <w:t>неодређено</w:t>
      </w:r>
      <w:r w:rsidR="00D620C7">
        <w:rPr>
          <w:rFonts w:asciiTheme="minorHAnsi" w:hAnsiTheme="minorHAnsi" w:cstheme="minorHAnsi"/>
        </w:rPr>
        <w:t xml:space="preserve"> и један на одређено</w:t>
      </w:r>
      <w:r w:rsidRPr="0059438E">
        <w:rPr>
          <w:rFonts w:asciiTheme="minorHAnsi" w:hAnsiTheme="minorHAnsi" w:cstheme="minorHAnsi"/>
          <w:lang w:val="sr-Latn-CS"/>
        </w:rPr>
        <w:t xml:space="preserve"> </w:t>
      </w:r>
      <w:r w:rsidRPr="00726CD8">
        <w:rPr>
          <w:rFonts w:asciiTheme="minorHAnsi" w:hAnsiTheme="minorHAnsi" w:cstheme="minorHAnsi"/>
        </w:rPr>
        <w:t>радно</w:t>
      </w:r>
      <w:r w:rsidRPr="0059438E">
        <w:rPr>
          <w:rFonts w:asciiTheme="minorHAnsi" w:hAnsiTheme="minorHAnsi" w:cstheme="minorHAnsi"/>
          <w:lang w:val="sr-Latn-CS"/>
        </w:rPr>
        <w:t xml:space="preserve"> </w:t>
      </w:r>
      <w:r w:rsidRPr="00726CD8">
        <w:rPr>
          <w:rFonts w:asciiTheme="minorHAnsi" w:hAnsiTheme="minorHAnsi" w:cstheme="minorHAnsi"/>
        </w:rPr>
        <w:t>вријеме</w:t>
      </w:r>
      <w:r w:rsidRPr="0059438E">
        <w:rPr>
          <w:rFonts w:asciiTheme="minorHAnsi" w:hAnsiTheme="minorHAnsi" w:cstheme="minorHAnsi"/>
          <w:lang w:val="sr-Latn-CS"/>
        </w:rPr>
        <w:t xml:space="preserve">, </w:t>
      </w:r>
      <w:r w:rsidRPr="00726CD8">
        <w:rPr>
          <w:rFonts w:asciiTheme="minorHAnsi" w:hAnsiTheme="minorHAnsi" w:cstheme="minorHAnsi"/>
        </w:rPr>
        <w:t>пуно</w:t>
      </w:r>
      <w:r w:rsidRPr="0059438E">
        <w:rPr>
          <w:rFonts w:asciiTheme="minorHAnsi" w:hAnsiTheme="minorHAnsi" w:cstheme="minorHAnsi"/>
          <w:lang w:val="sr-Latn-CS"/>
        </w:rPr>
        <w:t xml:space="preserve"> </w:t>
      </w:r>
      <w:r w:rsidRPr="00726CD8">
        <w:rPr>
          <w:rFonts w:asciiTheme="minorHAnsi" w:hAnsiTheme="minorHAnsi" w:cstheme="minorHAnsi"/>
        </w:rPr>
        <w:t>радно</w:t>
      </w:r>
      <w:r w:rsidRPr="0059438E">
        <w:rPr>
          <w:rFonts w:asciiTheme="minorHAnsi" w:hAnsiTheme="minorHAnsi" w:cstheme="minorHAnsi"/>
          <w:lang w:val="sr-Latn-CS"/>
        </w:rPr>
        <w:t xml:space="preserve"> </w:t>
      </w:r>
      <w:r w:rsidRPr="00726CD8">
        <w:rPr>
          <w:rFonts w:asciiTheme="minorHAnsi" w:hAnsiTheme="minorHAnsi" w:cstheme="minorHAnsi"/>
        </w:rPr>
        <w:t>вријеме</w:t>
      </w:r>
      <w:r w:rsidRPr="0059438E">
        <w:rPr>
          <w:rFonts w:asciiTheme="minorHAnsi" w:hAnsiTheme="minorHAnsi" w:cstheme="minorHAnsi"/>
          <w:lang w:val="sr-Latn-CS"/>
        </w:rPr>
        <w:t xml:space="preserve"> </w:t>
      </w:r>
      <w:r w:rsidRPr="00726CD8">
        <w:rPr>
          <w:rFonts w:asciiTheme="minorHAnsi" w:hAnsiTheme="minorHAnsi" w:cstheme="minorHAnsi"/>
          <w:b/>
          <w:i/>
        </w:rPr>
        <w:t>самостални</w:t>
      </w:r>
      <w:r w:rsidRPr="0059438E">
        <w:rPr>
          <w:rFonts w:asciiTheme="minorHAnsi" w:hAnsiTheme="minorHAnsi" w:cstheme="minorHAnsi"/>
          <w:b/>
          <w:i/>
          <w:lang w:val="sr-Latn-CS"/>
        </w:rPr>
        <w:t xml:space="preserve"> </w:t>
      </w:r>
      <w:r w:rsidRPr="00726CD8">
        <w:rPr>
          <w:rFonts w:asciiTheme="minorHAnsi" w:hAnsiTheme="minorHAnsi" w:cstheme="minorHAnsi"/>
          <w:b/>
          <w:i/>
        </w:rPr>
        <w:t>стручни</w:t>
      </w:r>
      <w:r w:rsidRPr="0059438E">
        <w:rPr>
          <w:rFonts w:asciiTheme="minorHAnsi" w:hAnsiTheme="minorHAnsi" w:cstheme="minorHAnsi"/>
          <w:b/>
          <w:i/>
          <w:lang w:val="sr-Latn-CS"/>
        </w:rPr>
        <w:t xml:space="preserve"> </w:t>
      </w:r>
      <w:r w:rsidRPr="00726CD8">
        <w:rPr>
          <w:rFonts w:asciiTheme="minorHAnsi" w:hAnsiTheme="minorHAnsi" w:cstheme="minorHAnsi"/>
          <w:b/>
          <w:i/>
        </w:rPr>
        <w:t>сарадник</w:t>
      </w:r>
      <w:r w:rsidRPr="0059438E">
        <w:rPr>
          <w:rFonts w:asciiTheme="minorHAnsi" w:hAnsiTheme="minorHAnsi" w:cstheme="minorHAnsi"/>
          <w:b/>
          <w:i/>
          <w:lang w:val="sr-Latn-CS"/>
        </w:rPr>
        <w:t xml:space="preserve"> </w:t>
      </w:r>
      <w:r w:rsidRPr="00726CD8">
        <w:rPr>
          <w:rFonts w:asciiTheme="minorHAnsi" w:hAnsiTheme="minorHAnsi" w:cstheme="minorHAnsi"/>
          <w:b/>
          <w:i/>
        </w:rPr>
        <w:t>за</w:t>
      </w:r>
      <w:r w:rsidRPr="0059438E">
        <w:rPr>
          <w:rFonts w:asciiTheme="minorHAnsi" w:hAnsiTheme="minorHAnsi" w:cstheme="minorHAnsi"/>
          <w:b/>
          <w:i/>
          <w:lang w:val="sr-Latn-CS"/>
        </w:rPr>
        <w:t xml:space="preserve"> </w:t>
      </w:r>
      <w:r w:rsidRPr="00726CD8">
        <w:rPr>
          <w:rFonts w:asciiTheme="minorHAnsi" w:hAnsiTheme="minorHAnsi" w:cstheme="minorHAnsi"/>
          <w:b/>
          <w:i/>
        </w:rPr>
        <w:t>правне</w:t>
      </w:r>
      <w:r w:rsidRPr="0059438E">
        <w:rPr>
          <w:rFonts w:asciiTheme="minorHAnsi" w:hAnsiTheme="minorHAnsi" w:cstheme="minorHAnsi"/>
          <w:b/>
          <w:i/>
          <w:lang w:val="sr-Latn-CS"/>
        </w:rPr>
        <w:t xml:space="preserve"> </w:t>
      </w:r>
      <w:r w:rsidRPr="00726CD8">
        <w:rPr>
          <w:rFonts w:asciiTheme="minorHAnsi" w:hAnsiTheme="minorHAnsi" w:cstheme="minorHAnsi"/>
          <w:b/>
          <w:i/>
        </w:rPr>
        <w:t>послове</w:t>
      </w:r>
      <w:r w:rsidR="00D620C7">
        <w:rPr>
          <w:rFonts w:asciiTheme="minorHAnsi" w:hAnsiTheme="minorHAnsi" w:cstheme="minorHAnsi"/>
          <w:b/>
          <w:i/>
        </w:rPr>
        <w:t xml:space="preserve"> </w:t>
      </w:r>
      <w:r w:rsidR="00D620C7" w:rsidRPr="00D620C7">
        <w:rPr>
          <w:rFonts w:asciiTheme="minorHAnsi" w:hAnsiTheme="minorHAnsi" w:cstheme="minorHAnsi"/>
          <w:i/>
        </w:rPr>
        <w:t>Јована Миловановић</w:t>
      </w:r>
      <w:r w:rsidRPr="0059438E">
        <w:rPr>
          <w:rFonts w:asciiTheme="minorHAnsi" w:hAnsiTheme="minorHAnsi" w:cstheme="minorHAnsi"/>
          <w:b/>
          <w:i/>
          <w:lang w:val="sr-Latn-CS"/>
        </w:rPr>
        <w:t xml:space="preserve"> </w:t>
      </w:r>
      <w:r>
        <w:rPr>
          <w:rFonts w:asciiTheme="minorHAnsi" w:hAnsiTheme="minorHAnsi" w:cstheme="minorHAnsi"/>
        </w:rPr>
        <w:t>и</w:t>
      </w:r>
      <w:r w:rsidRPr="0059438E">
        <w:rPr>
          <w:rFonts w:asciiTheme="minorHAnsi" w:hAnsiTheme="minorHAnsi" w:cstheme="minorHAnsi"/>
          <w:lang w:val="sr-Latn-CS"/>
        </w:rPr>
        <w:t xml:space="preserve"> </w:t>
      </w:r>
      <w:r>
        <w:rPr>
          <w:rFonts w:asciiTheme="minorHAnsi" w:hAnsiTheme="minorHAnsi" w:cstheme="minorHAnsi"/>
        </w:rPr>
        <w:t>на</w:t>
      </w:r>
      <w:r w:rsidRPr="0059438E">
        <w:rPr>
          <w:rFonts w:asciiTheme="minorHAnsi" w:hAnsiTheme="minorHAnsi" w:cstheme="minorHAnsi"/>
          <w:lang w:val="sr-Latn-CS"/>
        </w:rPr>
        <w:t xml:space="preserve"> </w:t>
      </w:r>
      <w:r>
        <w:rPr>
          <w:rFonts w:asciiTheme="minorHAnsi" w:hAnsiTheme="minorHAnsi" w:cstheme="minorHAnsi"/>
        </w:rPr>
        <w:t>одређено</w:t>
      </w:r>
      <w:r w:rsidRPr="0059438E">
        <w:rPr>
          <w:rFonts w:asciiTheme="minorHAnsi" w:hAnsiTheme="minorHAnsi" w:cstheme="minorHAnsi"/>
          <w:lang w:val="sr-Latn-CS"/>
        </w:rPr>
        <w:t xml:space="preserve"> </w:t>
      </w:r>
      <w:r>
        <w:rPr>
          <w:rFonts w:asciiTheme="minorHAnsi" w:hAnsiTheme="minorHAnsi" w:cstheme="minorHAnsi"/>
        </w:rPr>
        <w:t>радно</w:t>
      </w:r>
      <w:r w:rsidRPr="0059438E">
        <w:rPr>
          <w:rFonts w:asciiTheme="minorHAnsi" w:hAnsiTheme="minorHAnsi" w:cstheme="minorHAnsi"/>
          <w:lang w:val="sr-Latn-CS"/>
        </w:rPr>
        <w:t xml:space="preserve"> </w:t>
      </w:r>
      <w:r>
        <w:rPr>
          <w:rFonts w:asciiTheme="minorHAnsi" w:hAnsiTheme="minorHAnsi" w:cstheme="minorHAnsi"/>
        </w:rPr>
        <w:t>вријеме</w:t>
      </w:r>
      <w:r w:rsidRPr="0059438E">
        <w:rPr>
          <w:rFonts w:asciiTheme="minorHAnsi" w:hAnsiTheme="minorHAnsi" w:cstheme="minorHAnsi"/>
          <w:lang w:val="sr-Latn-CS"/>
        </w:rPr>
        <w:t xml:space="preserve"> </w:t>
      </w:r>
      <w:r>
        <w:rPr>
          <w:rFonts w:asciiTheme="minorHAnsi" w:hAnsiTheme="minorHAnsi" w:cstheme="minorHAnsi"/>
        </w:rPr>
        <w:t>до</w:t>
      </w:r>
      <w:r w:rsidRPr="0059438E">
        <w:rPr>
          <w:rFonts w:asciiTheme="minorHAnsi" w:hAnsiTheme="minorHAnsi" w:cstheme="minorHAnsi"/>
          <w:lang w:val="sr-Latn-CS"/>
        </w:rPr>
        <w:t xml:space="preserve"> 31.12.2019. </w:t>
      </w:r>
      <w:r>
        <w:rPr>
          <w:rFonts w:asciiTheme="minorHAnsi" w:hAnsiTheme="minorHAnsi" w:cstheme="minorHAnsi"/>
        </w:rPr>
        <w:t>године</w:t>
      </w:r>
      <w:r w:rsidRPr="0059438E">
        <w:rPr>
          <w:rFonts w:asciiTheme="minorHAnsi" w:hAnsiTheme="minorHAnsi" w:cstheme="minorHAnsi"/>
          <w:lang w:val="sr-Latn-CS"/>
        </w:rPr>
        <w:t xml:space="preserve"> </w:t>
      </w:r>
      <w:r>
        <w:rPr>
          <w:rFonts w:asciiTheme="minorHAnsi" w:hAnsiTheme="minorHAnsi" w:cstheme="minorHAnsi"/>
        </w:rPr>
        <w:t>Славица</w:t>
      </w:r>
      <w:r w:rsidRPr="0059438E">
        <w:rPr>
          <w:rFonts w:asciiTheme="minorHAnsi" w:hAnsiTheme="minorHAnsi" w:cstheme="minorHAnsi"/>
          <w:lang w:val="sr-Latn-CS"/>
        </w:rPr>
        <w:t xml:space="preserve"> </w:t>
      </w:r>
      <w:r>
        <w:rPr>
          <w:rFonts w:asciiTheme="minorHAnsi" w:hAnsiTheme="minorHAnsi" w:cstheme="minorHAnsi"/>
        </w:rPr>
        <w:t>Перић</w:t>
      </w:r>
      <w:r w:rsidRPr="0059438E">
        <w:rPr>
          <w:rFonts w:asciiTheme="minorHAnsi" w:hAnsiTheme="minorHAnsi" w:cstheme="minorHAnsi"/>
          <w:lang w:val="sr-Latn-CS"/>
        </w:rPr>
        <w:t xml:space="preserve"> </w:t>
      </w:r>
      <w:r>
        <w:rPr>
          <w:rFonts w:asciiTheme="minorHAnsi" w:hAnsiTheme="minorHAnsi" w:cstheme="minorHAnsi"/>
        </w:rPr>
        <w:t>чије</w:t>
      </w:r>
      <w:r w:rsidRPr="0059438E">
        <w:rPr>
          <w:rFonts w:asciiTheme="minorHAnsi" w:hAnsiTheme="minorHAnsi" w:cstheme="minorHAnsi"/>
          <w:lang w:val="sr-Latn-CS"/>
        </w:rPr>
        <w:t xml:space="preserve"> </w:t>
      </w:r>
      <w:r>
        <w:rPr>
          <w:rFonts w:asciiTheme="minorHAnsi" w:hAnsiTheme="minorHAnsi" w:cstheme="minorHAnsi"/>
        </w:rPr>
        <w:t>радно</w:t>
      </w:r>
      <w:r w:rsidRPr="0059438E">
        <w:rPr>
          <w:rFonts w:asciiTheme="minorHAnsi" w:hAnsiTheme="minorHAnsi" w:cstheme="minorHAnsi"/>
          <w:lang w:val="sr-Latn-CS"/>
        </w:rPr>
        <w:t xml:space="preserve"> </w:t>
      </w:r>
      <w:r>
        <w:rPr>
          <w:rFonts w:asciiTheme="minorHAnsi" w:hAnsiTheme="minorHAnsi" w:cstheme="minorHAnsi"/>
        </w:rPr>
        <w:t>мјесто</w:t>
      </w:r>
      <w:r w:rsidRPr="0059438E">
        <w:rPr>
          <w:rFonts w:asciiTheme="minorHAnsi" w:hAnsiTheme="minorHAnsi" w:cstheme="minorHAnsi"/>
          <w:lang w:val="sr-Latn-CS"/>
        </w:rPr>
        <w:t xml:space="preserve"> </w:t>
      </w:r>
      <w:r>
        <w:rPr>
          <w:rFonts w:asciiTheme="minorHAnsi" w:hAnsiTheme="minorHAnsi" w:cstheme="minorHAnsi"/>
        </w:rPr>
        <w:t>не</w:t>
      </w:r>
      <w:r w:rsidRPr="0059438E">
        <w:rPr>
          <w:rFonts w:asciiTheme="minorHAnsi" w:hAnsiTheme="minorHAnsi" w:cstheme="minorHAnsi"/>
          <w:lang w:val="sr-Latn-CS"/>
        </w:rPr>
        <w:t xml:space="preserve"> </w:t>
      </w:r>
      <w:r>
        <w:rPr>
          <w:rFonts w:asciiTheme="minorHAnsi" w:hAnsiTheme="minorHAnsi" w:cstheme="minorHAnsi"/>
        </w:rPr>
        <w:t>постоји</w:t>
      </w:r>
      <w:r w:rsidRPr="0059438E">
        <w:rPr>
          <w:rFonts w:asciiTheme="minorHAnsi" w:hAnsiTheme="minorHAnsi" w:cstheme="minorHAnsi"/>
          <w:lang w:val="sr-Latn-CS"/>
        </w:rPr>
        <w:t xml:space="preserve"> </w:t>
      </w:r>
      <w:r>
        <w:rPr>
          <w:rFonts w:asciiTheme="minorHAnsi" w:hAnsiTheme="minorHAnsi" w:cstheme="minorHAnsi"/>
        </w:rPr>
        <w:t>у</w:t>
      </w:r>
      <w:r w:rsidRPr="0059438E">
        <w:rPr>
          <w:rFonts w:asciiTheme="minorHAnsi" w:hAnsiTheme="minorHAnsi" w:cstheme="minorHAnsi"/>
          <w:lang w:val="sr-Latn-CS"/>
        </w:rPr>
        <w:t xml:space="preserve"> </w:t>
      </w:r>
      <w:r>
        <w:rPr>
          <w:rFonts w:asciiTheme="minorHAnsi" w:hAnsiTheme="minorHAnsi" w:cstheme="minorHAnsi"/>
        </w:rPr>
        <w:t>систематизацији</w:t>
      </w:r>
      <w:r w:rsidRPr="0059438E">
        <w:rPr>
          <w:rFonts w:asciiTheme="minorHAnsi" w:hAnsiTheme="minorHAnsi" w:cstheme="minorHAnsi"/>
          <w:lang w:val="sr-Latn-CS"/>
        </w:rPr>
        <w:t xml:space="preserve">, </w:t>
      </w:r>
      <w:r>
        <w:rPr>
          <w:rFonts w:asciiTheme="minorHAnsi" w:hAnsiTheme="minorHAnsi" w:cstheme="minorHAnsi"/>
        </w:rPr>
        <w:t>па</w:t>
      </w:r>
      <w:r w:rsidRPr="0059438E">
        <w:rPr>
          <w:rFonts w:asciiTheme="minorHAnsi" w:hAnsiTheme="minorHAnsi" w:cstheme="minorHAnsi"/>
          <w:lang w:val="sr-Latn-CS"/>
        </w:rPr>
        <w:t xml:space="preserve"> </w:t>
      </w:r>
      <w:r>
        <w:rPr>
          <w:rFonts w:asciiTheme="minorHAnsi" w:hAnsiTheme="minorHAnsi" w:cstheme="minorHAnsi"/>
        </w:rPr>
        <w:t>тако</w:t>
      </w:r>
      <w:r w:rsidRPr="0059438E">
        <w:rPr>
          <w:rFonts w:asciiTheme="minorHAnsi" w:hAnsiTheme="minorHAnsi" w:cstheme="minorHAnsi"/>
          <w:lang w:val="sr-Latn-CS"/>
        </w:rPr>
        <w:t xml:space="preserve"> </w:t>
      </w:r>
      <w:r>
        <w:rPr>
          <w:rFonts w:asciiTheme="minorHAnsi" w:hAnsiTheme="minorHAnsi" w:cstheme="minorHAnsi"/>
        </w:rPr>
        <w:t>радно</w:t>
      </w:r>
      <w:r w:rsidRPr="0059438E">
        <w:rPr>
          <w:rFonts w:asciiTheme="minorHAnsi" w:hAnsiTheme="minorHAnsi" w:cstheme="minorHAnsi"/>
          <w:lang w:val="sr-Latn-CS"/>
        </w:rPr>
        <w:t xml:space="preserve"> </w:t>
      </w:r>
      <w:r>
        <w:rPr>
          <w:rFonts w:asciiTheme="minorHAnsi" w:hAnsiTheme="minorHAnsi" w:cstheme="minorHAnsi"/>
        </w:rPr>
        <w:t>мјесто</w:t>
      </w:r>
      <w:r w:rsidRPr="0059438E">
        <w:rPr>
          <w:rFonts w:asciiTheme="minorHAnsi" w:hAnsiTheme="minorHAnsi" w:cstheme="minorHAnsi"/>
          <w:lang w:val="sr-Latn-CS"/>
        </w:rPr>
        <w:t xml:space="preserve"> </w:t>
      </w:r>
      <w:r>
        <w:rPr>
          <w:rFonts w:asciiTheme="minorHAnsi" w:hAnsiTheme="minorHAnsi" w:cstheme="minorHAnsi"/>
        </w:rPr>
        <w:t>није</w:t>
      </w:r>
      <w:r w:rsidRPr="0059438E">
        <w:rPr>
          <w:rFonts w:asciiTheme="minorHAnsi" w:hAnsiTheme="minorHAnsi" w:cstheme="minorHAnsi"/>
          <w:lang w:val="sr-Latn-CS"/>
        </w:rPr>
        <w:t xml:space="preserve"> </w:t>
      </w:r>
      <w:r>
        <w:rPr>
          <w:rFonts w:asciiTheme="minorHAnsi" w:hAnsiTheme="minorHAnsi" w:cstheme="minorHAnsi"/>
        </w:rPr>
        <w:t>описано</w:t>
      </w:r>
      <w:r w:rsidRPr="0059438E">
        <w:rPr>
          <w:rFonts w:asciiTheme="minorHAnsi" w:hAnsiTheme="minorHAnsi" w:cstheme="minorHAnsi"/>
          <w:lang w:val="sr-Latn-CS"/>
        </w:rPr>
        <w:t xml:space="preserve"> </w:t>
      </w:r>
      <w:r>
        <w:rPr>
          <w:rFonts w:asciiTheme="minorHAnsi" w:hAnsiTheme="minorHAnsi" w:cstheme="minorHAnsi"/>
        </w:rPr>
        <w:t>у</w:t>
      </w:r>
      <w:r w:rsidRPr="0059438E">
        <w:rPr>
          <w:rFonts w:asciiTheme="minorHAnsi" w:hAnsiTheme="minorHAnsi" w:cstheme="minorHAnsi"/>
          <w:lang w:val="sr-Latn-CS"/>
        </w:rPr>
        <w:t xml:space="preserve"> </w:t>
      </w:r>
      <w:r>
        <w:rPr>
          <w:rFonts w:asciiTheme="minorHAnsi" w:hAnsiTheme="minorHAnsi" w:cstheme="minorHAnsi"/>
        </w:rPr>
        <w:t>Уговору</w:t>
      </w:r>
      <w:r w:rsidRPr="0059438E">
        <w:rPr>
          <w:rFonts w:asciiTheme="minorHAnsi" w:hAnsiTheme="minorHAnsi" w:cstheme="minorHAnsi"/>
          <w:lang w:val="sr-Latn-CS"/>
        </w:rPr>
        <w:t xml:space="preserve"> </w:t>
      </w:r>
      <w:r>
        <w:rPr>
          <w:rFonts w:asciiTheme="minorHAnsi" w:hAnsiTheme="minorHAnsi" w:cstheme="minorHAnsi"/>
        </w:rPr>
        <w:t>у</w:t>
      </w:r>
      <w:r w:rsidRPr="0059438E">
        <w:rPr>
          <w:rFonts w:asciiTheme="minorHAnsi" w:hAnsiTheme="minorHAnsi" w:cstheme="minorHAnsi"/>
          <w:lang w:val="sr-Latn-CS"/>
        </w:rPr>
        <w:t xml:space="preserve"> </w:t>
      </w:r>
      <w:r>
        <w:rPr>
          <w:rFonts w:asciiTheme="minorHAnsi" w:hAnsiTheme="minorHAnsi" w:cstheme="minorHAnsi"/>
        </w:rPr>
        <w:t>раду</w:t>
      </w:r>
      <w:r w:rsidRPr="0059438E">
        <w:rPr>
          <w:rFonts w:asciiTheme="minorHAnsi" w:hAnsiTheme="minorHAnsi" w:cstheme="minorHAnsi"/>
          <w:lang w:val="sr-Latn-CS"/>
        </w:rPr>
        <w:t>.</w:t>
      </w:r>
    </w:p>
    <w:p w:rsidR="00726CD8" w:rsidRDefault="00726CD8" w:rsidP="00726CD8">
      <w:pPr>
        <w:spacing w:line="394" w:lineRule="exact"/>
        <w:jc w:val="both"/>
        <w:rPr>
          <w:rFonts w:asciiTheme="minorHAnsi" w:hAnsiTheme="minorHAnsi" w:cstheme="minorHAnsi"/>
          <w:lang w:val="bs-Cyrl-BA"/>
        </w:rPr>
      </w:pPr>
      <w:r>
        <w:rPr>
          <w:rFonts w:asciiTheme="minorHAnsi" w:hAnsiTheme="minorHAnsi" w:cstheme="minorHAnsi"/>
        </w:rPr>
        <w:t>С</w:t>
      </w:r>
      <w:r w:rsidRPr="00D672B8">
        <w:rPr>
          <w:rFonts w:asciiTheme="minorHAnsi" w:hAnsiTheme="minorHAnsi" w:cstheme="minorHAnsi"/>
          <w:lang w:val="sr-Latn-CS"/>
        </w:rPr>
        <w:t xml:space="preserve"> </w:t>
      </w:r>
      <w:r>
        <w:rPr>
          <w:rFonts w:asciiTheme="minorHAnsi" w:hAnsiTheme="minorHAnsi" w:cstheme="minorHAnsi"/>
        </w:rPr>
        <w:t>обзиром</w:t>
      </w:r>
      <w:r w:rsidRPr="00D672B8">
        <w:rPr>
          <w:rFonts w:asciiTheme="minorHAnsi" w:hAnsiTheme="minorHAnsi" w:cstheme="minorHAnsi"/>
          <w:lang w:val="sr-Latn-CS"/>
        </w:rPr>
        <w:t xml:space="preserve"> </w:t>
      </w:r>
      <w:r>
        <w:rPr>
          <w:rFonts w:asciiTheme="minorHAnsi" w:hAnsiTheme="minorHAnsi" w:cstheme="minorHAnsi"/>
        </w:rPr>
        <w:t>да</w:t>
      </w:r>
      <w:r w:rsidRPr="00D672B8">
        <w:rPr>
          <w:rFonts w:asciiTheme="minorHAnsi" w:hAnsiTheme="minorHAnsi" w:cstheme="minorHAnsi"/>
          <w:lang w:val="sr-Latn-CS"/>
        </w:rPr>
        <w:t xml:space="preserve"> </w:t>
      </w:r>
      <w:r>
        <w:rPr>
          <w:rFonts w:asciiTheme="minorHAnsi" w:hAnsiTheme="minorHAnsi" w:cstheme="minorHAnsi"/>
        </w:rPr>
        <w:t>је</w:t>
      </w:r>
      <w:r w:rsidRPr="00D672B8">
        <w:rPr>
          <w:rFonts w:asciiTheme="minorHAnsi" w:hAnsiTheme="minorHAnsi" w:cstheme="minorHAnsi"/>
          <w:lang w:val="sr-Latn-CS"/>
        </w:rPr>
        <w:t xml:space="preserve"> </w:t>
      </w:r>
      <w:r>
        <w:rPr>
          <w:rFonts w:asciiTheme="minorHAnsi" w:hAnsiTheme="minorHAnsi" w:cstheme="minorHAnsi"/>
        </w:rPr>
        <w:t>Славица</w:t>
      </w:r>
      <w:r w:rsidRPr="00D672B8">
        <w:rPr>
          <w:rFonts w:asciiTheme="minorHAnsi" w:hAnsiTheme="minorHAnsi" w:cstheme="minorHAnsi"/>
          <w:lang w:val="sr-Latn-CS"/>
        </w:rPr>
        <w:t xml:space="preserve"> </w:t>
      </w:r>
      <w:r>
        <w:rPr>
          <w:rFonts w:asciiTheme="minorHAnsi" w:hAnsiTheme="minorHAnsi" w:cstheme="minorHAnsi"/>
        </w:rPr>
        <w:t>Перић</w:t>
      </w:r>
      <w:r w:rsidRPr="00D672B8">
        <w:rPr>
          <w:rFonts w:asciiTheme="minorHAnsi" w:hAnsiTheme="minorHAnsi" w:cstheme="minorHAnsi"/>
          <w:lang w:val="sr-Latn-CS"/>
        </w:rPr>
        <w:t xml:space="preserve"> </w:t>
      </w:r>
      <w:r>
        <w:rPr>
          <w:rFonts w:asciiTheme="minorHAnsi" w:hAnsiTheme="minorHAnsi" w:cstheme="minorHAnsi"/>
        </w:rPr>
        <w:t>била</w:t>
      </w:r>
      <w:r w:rsidRPr="00D672B8">
        <w:rPr>
          <w:rFonts w:asciiTheme="minorHAnsi" w:hAnsiTheme="minorHAnsi" w:cstheme="minorHAnsi"/>
          <w:lang w:val="sr-Latn-CS"/>
        </w:rPr>
        <w:t xml:space="preserve"> </w:t>
      </w:r>
      <w:r>
        <w:rPr>
          <w:rFonts w:asciiTheme="minorHAnsi" w:hAnsiTheme="minorHAnsi" w:cstheme="minorHAnsi"/>
        </w:rPr>
        <w:t>у</w:t>
      </w:r>
      <w:r w:rsidRPr="00D672B8">
        <w:rPr>
          <w:rFonts w:asciiTheme="minorHAnsi" w:hAnsiTheme="minorHAnsi" w:cstheme="minorHAnsi"/>
          <w:lang w:val="sr-Latn-CS"/>
        </w:rPr>
        <w:t xml:space="preserve"> </w:t>
      </w:r>
      <w:r>
        <w:rPr>
          <w:rFonts w:asciiTheme="minorHAnsi" w:hAnsiTheme="minorHAnsi" w:cstheme="minorHAnsi"/>
        </w:rPr>
        <w:t>радном</w:t>
      </w:r>
      <w:r w:rsidRPr="00D672B8">
        <w:rPr>
          <w:rFonts w:asciiTheme="minorHAnsi" w:hAnsiTheme="minorHAnsi" w:cstheme="minorHAnsi"/>
          <w:lang w:val="sr-Latn-CS"/>
        </w:rPr>
        <w:t xml:space="preserve"> </w:t>
      </w:r>
      <w:r>
        <w:rPr>
          <w:rFonts w:asciiTheme="minorHAnsi" w:hAnsiTheme="minorHAnsi" w:cstheme="minorHAnsi"/>
        </w:rPr>
        <w:t>односу</w:t>
      </w:r>
      <w:r w:rsidR="00FA13A9" w:rsidRPr="00D672B8">
        <w:rPr>
          <w:rFonts w:asciiTheme="minorHAnsi" w:hAnsiTheme="minorHAnsi" w:cstheme="minorHAnsi"/>
          <w:lang w:val="sr-Latn-CS"/>
        </w:rPr>
        <w:t xml:space="preserve"> </w:t>
      </w:r>
      <w:r w:rsidR="00FA13A9">
        <w:rPr>
          <w:rFonts w:asciiTheme="minorHAnsi" w:hAnsiTheme="minorHAnsi" w:cstheme="minorHAnsi"/>
        </w:rPr>
        <w:t>са</w:t>
      </w:r>
      <w:r w:rsidRPr="00D672B8">
        <w:rPr>
          <w:rFonts w:asciiTheme="minorHAnsi" w:hAnsiTheme="minorHAnsi" w:cstheme="minorHAnsi"/>
          <w:lang w:val="sr-Latn-CS"/>
        </w:rPr>
        <w:t xml:space="preserve"> </w:t>
      </w:r>
      <w:r>
        <w:rPr>
          <w:rFonts w:asciiTheme="minorHAnsi" w:hAnsiTheme="minorHAnsi" w:cstheme="minorHAnsi"/>
        </w:rPr>
        <w:t>несистематизованим</w:t>
      </w:r>
      <w:r w:rsidRPr="00D672B8">
        <w:rPr>
          <w:rFonts w:asciiTheme="minorHAnsi" w:hAnsiTheme="minorHAnsi" w:cstheme="minorHAnsi"/>
          <w:lang w:val="sr-Latn-CS"/>
        </w:rPr>
        <w:t xml:space="preserve"> </w:t>
      </w:r>
      <w:r>
        <w:rPr>
          <w:rFonts w:asciiTheme="minorHAnsi" w:hAnsiTheme="minorHAnsi" w:cstheme="minorHAnsi"/>
        </w:rPr>
        <w:t>описом</w:t>
      </w:r>
      <w:r w:rsidRPr="00D672B8">
        <w:rPr>
          <w:rFonts w:asciiTheme="minorHAnsi" w:hAnsiTheme="minorHAnsi" w:cstheme="minorHAnsi"/>
          <w:lang w:val="sr-Latn-CS"/>
        </w:rPr>
        <w:t xml:space="preserve"> </w:t>
      </w:r>
      <w:r>
        <w:rPr>
          <w:rFonts w:asciiTheme="minorHAnsi" w:hAnsiTheme="minorHAnsi" w:cstheme="minorHAnsi"/>
        </w:rPr>
        <w:t>радног</w:t>
      </w:r>
      <w:r w:rsidRPr="00D672B8">
        <w:rPr>
          <w:rFonts w:asciiTheme="minorHAnsi" w:hAnsiTheme="minorHAnsi" w:cstheme="minorHAnsi"/>
          <w:lang w:val="sr-Latn-CS"/>
        </w:rPr>
        <w:t xml:space="preserve"> </w:t>
      </w:r>
      <w:r>
        <w:rPr>
          <w:rFonts w:asciiTheme="minorHAnsi" w:hAnsiTheme="minorHAnsi" w:cstheme="minorHAnsi"/>
        </w:rPr>
        <w:t>мјеста</w:t>
      </w:r>
      <w:r w:rsidRPr="00D672B8">
        <w:rPr>
          <w:rFonts w:asciiTheme="minorHAnsi" w:hAnsiTheme="minorHAnsi" w:cstheme="minorHAnsi"/>
          <w:lang w:val="sr-Latn-CS"/>
        </w:rPr>
        <w:t xml:space="preserve"> </w:t>
      </w:r>
      <w:r>
        <w:rPr>
          <w:rFonts w:asciiTheme="minorHAnsi" w:hAnsiTheme="minorHAnsi" w:cstheme="minorHAnsi"/>
        </w:rPr>
        <w:t>у</w:t>
      </w:r>
      <w:r w:rsidRPr="00D672B8">
        <w:rPr>
          <w:rFonts w:asciiTheme="minorHAnsi" w:hAnsiTheme="minorHAnsi" w:cstheme="minorHAnsi"/>
          <w:lang w:val="sr-Latn-CS"/>
        </w:rPr>
        <w:t xml:space="preserve"> </w:t>
      </w:r>
      <w:r>
        <w:rPr>
          <w:rFonts w:asciiTheme="minorHAnsi" w:hAnsiTheme="minorHAnsi" w:cstheme="minorHAnsi"/>
        </w:rPr>
        <w:t>Правилнику</w:t>
      </w:r>
      <w:r w:rsidRPr="00D672B8">
        <w:rPr>
          <w:rFonts w:asciiTheme="minorHAnsi" w:hAnsiTheme="minorHAnsi" w:cstheme="minorHAnsi"/>
          <w:lang w:val="sr-Latn-CS"/>
        </w:rPr>
        <w:t xml:space="preserve"> </w:t>
      </w:r>
      <w:r>
        <w:rPr>
          <w:rFonts w:asciiTheme="minorHAnsi" w:hAnsiTheme="minorHAnsi" w:cstheme="minorHAnsi"/>
        </w:rPr>
        <w:t>о</w:t>
      </w:r>
      <w:r w:rsidRPr="00D672B8">
        <w:rPr>
          <w:rFonts w:asciiTheme="minorHAnsi" w:hAnsiTheme="minorHAnsi" w:cstheme="minorHAnsi"/>
          <w:lang w:val="sr-Latn-CS"/>
        </w:rPr>
        <w:t xml:space="preserve"> </w:t>
      </w:r>
      <w:r>
        <w:rPr>
          <w:rFonts w:asciiTheme="minorHAnsi" w:hAnsiTheme="minorHAnsi" w:cstheme="minorHAnsi"/>
        </w:rPr>
        <w:t>унутрашњој</w:t>
      </w:r>
      <w:r w:rsidRPr="00D672B8">
        <w:rPr>
          <w:rFonts w:asciiTheme="minorHAnsi" w:hAnsiTheme="minorHAnsi" w:cstheme="minorHAnsi"/>
          <w:lang w:val="sr-Latn-CS"/>
        </w:rPr>
        <w:t xml:space="preserve"> </w:t>
      </w:r>
      <w:r>
        <w:rPr>
          <w:rFonts w:asciiTheme="minorHAnsi" w:hAnsiTheme="minorHAnsi" w:cstheme="minorHAnsi"/>
        </w:rPr>
        <w:t>организацији</w:t>
      </w:r>
      <w:r w:rsidRPr="00D672B8">
        <w:rPr>
          <w:rFonts w:asciiTheme="minorHAnsi" w:hAnsiTheme="minorHAnsi" w:cstheme="minorHAnsi"/>
          <w:lang w:val="sr-Latn-CS"/>
        </w:rPr>
        <w:t xml:space="preserve"> </w:t>
      </w:r>
      <w:r>
        <w:rPr>
          <w:rFonts w:asciiTheme="minorHAnsi" w:hAnsiTheme="minorHAnsi" w:cstheme="minorHAnsi"/>
        </w:rPr>
        <w:t>и</w:t>
      </w:r>
      <w:r w:rsidRPr="00D672B8">
        <w:rPr>
          <w:rFonts w:asciiTheme="minorHAnsi" w:hAnsiTheme="minorHAnsi" w:cstheme="minorHAnsi"/>
          <w:lang w:val="sr-Latn-CS"/>
        </w:rPr>
        <w:t xml:space="preserve"> </w:t>
      </w:r>
      <w:r>
        <w:rPr>
          <w:rFonts w:asciiTheme="minorHAnsi" w:hAnsiTheme="minorHAnsi" w:cstheme="minorHAnsi"/>
        </w:rPr>
        <w:t>систематизацији</w:t>
      </w:r>
      <w:r w:rsidRPr="00D672B8">
        <w:rPr>
          <w:rFonts w:asciiTheme="minorHAnsi" w:hAnsiTheme="minorHAnsi" w:cstheme="minorHAnsi"/>
          <w:lang w:val="sr-Latn-CS"/>
        </w:rPr>
        <w:t xml:space="preserve">, 18 </w:t>
      </w:r>
      <w:r>
        <w:rPr>
          <w:rFonts w:asciiTheme="minorHAnsi" w:hAnsiTheme="minorHAnsi" w:cstheme="minorHAnsi"/>
        </w:rPr>
        <w:t>мјесеци</w:t>
      </w:r>
      <w:r w:rsidRPr="00D672B8">
        <w:rPr>
          <w:rFonts w:asciiTheme="minorHAnsi" w:hAnsiTheme="minorHAnsi" w:cstheme="minorHAnsi"/>
          <w:lang w:val="sr-Latn-CS"/>
        </w:rPr>
        <w:t xml:space="preserve"> </w:t>
      </w:r>
      <w:r>
        <w:rPr>
          <w:rFonts w:asciiTheme="minorHAnsi" w:hAnsiTheme="minorHAnsi" w:cstheme="minorHAnsi"/>
        </w:rPr>
        <w:t>са</w:t>
      </w:r>
      <w:r w:rsidRPr="00D672B8">
        <w:rPr>
          <w:rFonts w:asciiTheme="minorHAnsi" w:hAnsiTheme="minorHAnsi" w:cstheme="minorHAnsi"/>
          <w:lang w:val="sr-Latn-CS"/>
        </w:rPr>
        <w:t xml:space="preserve"> </w:t>
      </w:r>
      <w:r>
        <w:rPr>
          <w:rFonts w:asciiTheme="minorHAnsi" w:hAnsiTheme="minorHAnsi" w:cstheme="minorHAnsi"/>
        </w:rPr>
        <w:t>продужавањем</w:t>
      </w:r>
      <w:r w:rsidRPr="00D672B8">
        <w:rPr>
          <w:rFonts w:asciiTheme="minorHAnsi" w:hAnsiTheme="minorHAnsi" w:cstheme="minorHAnsi"/>
          <w:lang w:val="sr-Latn-CS"/>
        </w:rPr>
        <w:t xml:space="preserve"> </w:t>
      </w:r>
      <w:r>
        <w:rPr>
          <w:rFonts w:asciiTheme="minorHAnsi" w:hAnsiTheme="minorHAnsi" w:cstheme="minorHAnsi"/>
        </w:rPr>
        <w:t>Уговора</w:t>
      </w:r>
      <w:r w:rsidRPr="00D672B8">
        <w:rPr>
          <w:rFonts w:asciiTheme="minorHAnsi" w:hAnsiTheme="minorHAnsi" w:cstheme="minorHAnsi"/>
          <w:lang w:val="sr-Latn-CS"/>
        </w:rPr>
        <w:t xml:space="preserve"> </w:t>
      </w:r>
      <w:r>
        <w:rPr>
          <w:rFonts w:asciiTheme="minorHAnsi" w:hAnsiTheme="minorHAnsi" w:cstheme="minorHAnsi"/>
        </w:rPr>
        <w:t>о</w:t>
      </w:r>
      <w:r w:rsidRPr="00D672B8">
        <w:rPr>
          <w:rFonts w:asciiTheme="minorHAnsi" w:hAnsiTheme="minorHAnsi" w:cstheme="minorHAnsi"/>
          <w:lang w:val="sr-Latn-CS"/>
        </w:rPr>
        <w:t xml:space="preserve"> </w:t>
      </w:r>
      <w:r>
        <w:rPr>
          <w:rFonts w:asciiTheme="minorHAnsi" w:hAnsiTheme="minorHAnsi" w:cstheme="minorHAnsi"/>
        </w:rPr>
        <w:t>раду</w:t>
      </w:r>
      <w:r w:rsidRPr="00D672B8">
        <w:rPr>
          <w:rFonts w:asciiTheme="minorHAnsi" w:hAnsiTheme="minorHAnsi" w:cstheme="minorHAnsi"/>
          <w:lang w:val="sr-Latn-CS"/>
        </w:rPr>
        <w:t xml:space="preserve"> </w:t>
      </w:r>
      <w:r>
        <w:rPr>
          <w:rFonts w:asciiTheme="minorHAnsi" w:hAnsiTheme="minorHAnsi" w:cstheme="minorHAnsi"/>
        </w:rPr>
        <w:t>сваких</w:t>
      </w:r>
      <w:r w:rsidRPr="00D672B8">
        <w:rPr>
          <w:rFonts w:asciiTheme="minorHAnsi" w:hAnsiTheme="minorHAnsi" w:cstheme="minorHAnsi"/>
          <w:lang w:val="sr-Latn-CS"/>
        </w:rPr>
        <w:t xml:space="preserve"> </w:t>
      </w:r>
      <w:r>
        <w:rPr>
          <w:rFonts w:asciiTheme="minorHAnsi" w:hAnsiTheme="minorHAnsi" w:cstheme="minorHAnsi"/>
        </w:rPr>
        <w:t>мјесец</w:t>
      </w:r>
      <w:r w:rsidRPr="00D672B8">
        <w:rPr>
          <w:rFonts w:asciiTheme="minorHAnsi" w:hAnsiTheme="minorHAnsi" w:cstheme="minorHAnsi"/>
          <w:lang w:val="sr-Latn-CS"/>
        </w:rPr>
        <w:t xml:space="preserve"> </w:t>
      </w:r>
      <w:r>
        <w:rPr>
          <w:rFonts w:asciiTheme="minorHAnsi" w:hAnsiTheme="minorHAnsi" w:cstheme="minorHAnsi"/>
        </w:rPr>
        <w:t>дана</w:t>
      </w:r>
      <w:r w:rsidRPr="00D672B8">
        <w:rPr>
          <w:rFonts w:asciiTheme="minorHAnsi" w:hAnsiTheme="minorHAnsi" w:cstheme="minorHAnsi"/>
          <w:lang w:val="sr-Latn-CS"/>
        </w:rPr>
        <w:t xml:space="preserve"> </w:t>
      </w:r>
      <w:r>
        <w:rPr>
          <w:rFonts w:asciiTheme="minorHAnsi" w:hAnsiTheme="minorHAnsi" w:cstheme="minorHAnsi"/>
        </w:rPr>
        <w:t>пуних</w:t>
      </w:r>
      <w:r w:rsidRPr="00D672B8">
        <w:rPr>
          <w:rFonts w:asciiTheme="minorHAnsi" w:hAnsiTheme="minorHAnsi" w:cstheme="minorHAnsi"/>
          <w:lang w:val="sr-Latn-CS"/>
        </w:rPr>
        <w:t xml:space="preserve"> 18 </w:t>
      </w:r>
      <w:r>
        <w:rPr>
          <w:rFonts w:asciiTheme="minorHAnsi" w:hAnsiTheme="minorHAnsi" w:cstheme="minorHAnsi"/>
        </w:rPr>
        <w:t>мјесеци</w:t>
      </w:r>
      <w:r w:rsidR="00FA13A9" w:rsidRPr="00D672B8">
        <w:rPr>
          <w:rFonts w:asciiTheme="minorHAnsi" w:hAnsiTheme="minorHAnsi" w:cstheme="minorHAnsi"/>
          <w:lang w:val="sr-Latn-CS"/>
        </w:rPr>
        <w:t xml:space="preserve"> </w:t>
      </w:r>
      <w:r w:rsidR="00FA13A9">
        <w:rPr>
          <w:rFonts w:asciiTheme="minorHAnsi" w:hAnsiTheme="minorHAnsi" w:cstheme="minorHAnsi"/>
        </w:rPr>
        <w:t>и</w:t>
      </w:r>
      <w:r w:rsidR="00FA13A9" w:rsidRPr="00D672B8">
        <w:rPr>
          <w:rFonts w:asciiTheme="minorHAnsi" w:hAnsiTheme="minorHAnsi" w:cstheme="minorHAnsi"/>
          <w:lang w:val="sr-Latn-CS"/>
        </w:rPr>
        <w:t xml:space="preserve"> </w:t>
      </w:r>
      <w:r w:rsidR="00FA13A9">
        <w:rPr>
          <w:rFonts w:asciiTheme="minorHAnsi" w:hAnsiTheme="minorHAnsi" w:cstheme="minorHAnsi"/>
        </w:rPr>
        <w:t>бруто</w:t>
      </w:r>
      <w:r w:rsidR="00FA13A9" w:rsidRPr="00D672B8">
        <w:rPr>
          <w:rFonts w:asciiTheme="minorHAnsi" w:hAnsiTheme="minorHAnsi" w:cstheme="minorHAnsi"/>
          <w:lang w:val="sr-Latn-CS"/>
        </w:rPr>
        <w:t xml:space="preserve"> </w:t>
      </w:r>
      <w:r w:rsidR="00FA13A9">
        <w:rPr>
          <w:rFonts w:asciiTheme="minorHAnsi" w:hAnsiTheme="minorHAnsi" w:cstheme="minorHAnsi"/>
        </w:rPr>
        <w:t>платом</w:t>
      </w:r>
      <w:r w:rsidR="00FA13A9" w:rsidRPr="00D672B8">
        <w:rPr>
          <w:rFonts w:asciiTheme="minorHAnsi" w:hAnsiTheme="minorHAnsi" w:cstheme="minorHAnsi"/>
          <w:lang w:val="sr-Latn-CS"/>
        </w:rPr>
        <w:t xml:space="preserve"> </w:t>
      </w:r>
      <w:r w:rsidR="00FA13A9">
        <w:rPr>
          <w:rFonts w:asciiTheme="minorHAnsi" w:hAnsiTheme="minorHAnsi" w:cstheme="minorHAnsi"/>
        </w:rPr>
        <w:t>у</w:t>
      </w:r>
      <w:r w:rsidR="00FA13A9" w:rsidRPr="00D672B8">
        <w:rPr>
          <w:rFonts w:asciiTheme="minorHAnsi" w:hAnsiTheme="minorHAnsi" w:cstheme="minorHAnsi"/>
          <w:lang w:val="sr-Latn-CS"/>
        </w:rPr>
        <w:t xml:space="preserve"> </w:t>
      </w:r>
      <w:r w:rsidR="00FA13A9">
        <w:rPr>
          <w:rFonts w:asciiTheme="minorHAnsi" w:hAnsiTheme="minorHAnsi" w:cstheme="minorHAnsi"/>
        </w:rPr>
        <w:t>мјесечном</w:t>
      </w:r>
      <w:r w:rsidR="00FA13A9" w:rsidRPr="00D672B8">
        <w:rPr>
          <w:rFonts w:asciiTheme="minorHAnsi" w:hAnsiTheme="minorHAnsi" w:cstheme="minorHAnsi"/>
          <w:lang w:val="sr-Latn-CS"/>
        </w:rPr>
        <w:t xml:space="preserve"> </w:t>
      </w:r>
      <w:r w:rsidR="00FA13A9">
        <w:rPr>
          <w:rFonts w:asciiTheme="minorHAnsi" w:hAnsiTheme="minorHAnsi" w:cstheme="minorHAnsi"/>
        </w:rPr>
        <w:t>износу</w:t>
      </w:r>
      <w:r w:rsidR="00FA13A9" w:rsidRPr="00D672B8">
        <w:rPr>
          <w:rFonts w:asciiTheme="minorHAnsi" w:hAnsiTheme="minorHAnsi" w:cstheme="minorHAnsi"/>
          <w:lang w:val="sr-Latn-CS"/>
        </w:rPr>
        <w:t xml:space="preserve"> </w:t>
      </w:r>
      <w:r w:rsidR="00FA13A9">
        <w:rPr>
          <w:rFonts w:asciiTheme="minorHAnsi" w:hAnsiTheme="minorHAnsi" w:cstheme="minorHAnsi"/>
        </w:rPr>
        <w:t>од</w:t>
      </w:r>
      <w:r w:rsidR="00FA13A9" w:rsidRPr="00D672B8">
        <w:rPr>
          <w:rFonts w:asciiTheme="minorHAnsi" w:hAnsiTheme="minorHAnsi" w:cstheme="minorHAnsi"/>
          <w:lang w:val="sr-Latn-CS"/>
        </w:rPr>
        <w:t xml:space="preserve"> 1879,68 </w:t>
      </w:r>
      <w:r w:rsidR="00FA13A9">
        <w:rPr>
          <w:rFonts w:asciiTheme="minorHAnsi" w:hAnsiTheme="minorHAnsi" w:cstheme="minorHAnsi"/>
        </w:rPr>
        <w:t>конвертибилних</w:t>
      </w:r>
      <w:r w:rsidR="00FA13A9" w:rsidRPr="00D672B8">
        <w:rPr>
          <w:rFonts w:asciiTheme="minorHAnsi" w:hAnsiTheme="minorHAnsi" w:cstheme="minorHAnsi"/>
          <w:lang w:val="sr-Latn-CS"/>
        </w:rPr>
        <w:t xml:space="preserve"> </w:t>
      </w:r>
      <w:r w:rsidR="00FA13A9">
        <w:rPr>
          <w:rFonts w:asciiTheme="minorHAnsi" w:hAnsiTheme="minorHAnsi" w:cstheme="minorHAnsi"/>
        </w:rPr>
        <w:t>марака</w:t>
      </w:r>
      <w:r w:rsidR="00FA13A9" w:rsidRPr="00D672B8">
        <w:rPr>
          <w:rFonts w:asciiTheme="minorHAnsi" w:hAnsiTheme="minorHAnsi" w:cstheme="minorHAnsi"/>
          <w:lang w:val="sr-Latn-CS"/>
        </w:rPr>
        <w:t xml:space="preserve">, </w:t>
      </w:r>
      <w:r w:rsidR="00FA13A9">
        <w:rPr>
          <w:rFonts w:asciiTheme="minorHAnsi" w:hAnsiTheme="minorHAnsi" w:cstheme="minorHAnsi"/>
        </w:rPr>
        <w:t>чиме</w:t>
      </w:r>
      <w:r w:rsidR="00FA13A9" w:rsidRPr="00D672B8">
        <w:rPr>
          <w:rFonts w:asciiTheme="minorHAnsi" w:hAnsiTheme="minorHAnsi" w:cstheme="minorHAnsi"/>
          <w:lang w:val="sr-Latn-CS"/>
        </w:rPr>
        <w:t xml:space="preserve"> </w:t>
      </w:r>
      <w:r w:rsidR="00FA13A9">
        <w:rPr>
          <w:rFonts w:asciiTheme="minorHAnsi" w:hAnsiTheme="minorHAnsi" w:cstheme="minorHAnsi"/>
        </w:rPr>
        <w:t>је</w:t>
      </w:r>
      <w:r w:rsidR="00FA13A9" w:rsidRPr="00D672B8">
        <w:rPr>
          <w:rFonts w:asciiTheme="minorHAnsi" w:hAnsiTheme="minorHAnsi" w:cstheme="minorHAnsi"/>
          <w:lang w:val="sr-Latn-CS"/>
        </w:rPr>
        <w:t xml:space="preserve"> </w:t>
      </w:r>
      <w:r w:rsidR="00FA13A9">
        <w:rPr>
          <w:rFonts w:asciiTheme="minorHAnsi" w:hAnsiTheme="minorHAnsi" w:cstheme="minorHAnsi"/>
        </w:rPr>
        <w:t>знатно</w:t>
      </w:r>
      <w:r w:rsidR="00FA13A9" w:rsidRPr="00D672B8">
        <w:rPr>
          <w:rFonts w:asciiTheme="minorHAnsi" w:hAnsiTheme="minorHAnsi" w:cstheme="minorHAnsi"/>
          <w:lang w:val="sr-Latn-CS"/>
        </w:rPr>
        <w:t xml:space="preserve"> </w:t>
      </w:r>
      <w:r w:rsidR="00FA13A9">
        <w:rPr>
          <w:rFonts w:asciiTheme="minorHAnsi" w:hAnsiTheme="minorHAnsi" w:cstheme="minorHAnsi"/>
        </w:rPr>
        <w:t>оштећен</w:t>
      </w:r>
      <w:r w:rsidR="00FA13A9" w:rsidRPr="00D672B8">
        <w:rPr>
          <w:rFonts w:asciiTheme="minorHAnsi" w:hAnsiTheme="minorHAnsi" w:cstheme="minorHAnsi"/>
          <w:lang w:val="sr-Latn-CS"/>
        </w:rPr>
        <w:t xml:space="preserve"> </w:t>
      </w:r>
      <w:r w:rsidR="00FA13A9">
        <w:rPr>
          <w:rFonts w:asciiTheme="minorHAnsi" w:hAnsiTheme="minorHAnsi" w:cstheme="minorHAnsi"/>
        </w:rPr>
        <w:t>буџет</w:t>
      </w:r>
      <w:r w:rsidR="00FA13A9" w:rsidRPr="00D672B8">
        <w:rPr>
          <w:rFonts w:asciiTheme="minorHAnsi" w:hAnsiTheme="minorHAnsi" w:cstheme="minorHAnsi"/>
          <w:lang w:val="sr-Latn-CS"/>
        </w:rPr>
        <w:t xml:space="preserve"> </w:t>
      </w:r>
      <w:r w:rsidR="00FA13A9">
        <w:rPr>
          <w:rFonts w:asciiTheme="minorHAnsi" w:hAnsiTheme="minorHAnsi" w:cstheme="minorHAnsi"/>
        </w:rPr>
        <w:t>Града</w:t>
      </w:r>
      <w:r w:rsidR="00FA13A9" w:rsidRPr="00D672B8">
        <w:rPr>
          <w:rFonts w:asciiTheme="minorHAnsi" w:hAnsiTheme="minorHAnsi" w:cstheme="minorHAnsi"/>
          <w:lang w:val="sr-Latn-CS"/>
        </w:rPr>
        <w:t xml:space="preserve"> </w:t>
      </w:r>
      <w:r w:rsidR="00FA13A9">
        <w:rPr>
          <w:rFonts w:asciiTheme="minorHAnsi" w:hAnsiTheme="minorHAnsi" w:cstheme="minorHAnsi"/>
        </w:rPr>
        <w:t>Б</w:t>
      </w:r>
      <w:r w:rsidR="00D672B8">
        <w:rPr>
          <w:rFonts w:asciiTheme="minorHAnsi" w:hAnsiTheme="minorHAnsi" w:cstheme="minorHAnsi"/>
        </w:rPr>
        <w:t>ијељина</w:t>
      </w:r>
      <w:r w:rsidR="00D672B8" w:rsidRPr="00D672B8">
        <w:rPr>
          <w:rFonts w:asciiTheme="minorHAnsi" w:hAnsiTheme="minorHAnsi" w:cstheme="minorHAnsi"/>
          <w:lang w:val="sr-Latn-CS"/>
        </w:rPr>
        <w:t xml:space="preserve"> </w:t>
      </w:r>
      <w:r w:rsidR="00D672B8">
        <w:rPr>
          <w:rFonts w:asciiTheme="minorHAnsi" w:hAnsiTheme="minorHAnsi" w:cstheme="minorHAnsi"/>
        </w:rPr>
        <w:t>и</w:t>
      </w:r>
      <w:r w:rsidR="00D672B8" w:rsidRPr="00D672B8">
        <w:rPr>
          <w:rFonts w:asciiTheme="minorHAnsi" w:hAnsiTheme="minorHAnsi" w:cstheme="minorHAnsi"/>
          <w:lang w:val="sr-Latn-CS"/>
        </w:rPr>
        <w:t xml:space="preserve"> </w:t>
      </w:r>
      <w:r w:rsidR="00D672B8">
        <w:rPr>
          <w:rFonts w:asciiTheme="minorHAnsi" w:hAnsiTheme="minorHAnsi" w:cstheme="minorHAnsi"/>
        </w:rPr>
        <w:t>прекршена</w:t>
      </w:r>
      <w:r w:rsidR="00D672B8" w:rsidRPr="00D672B8">
        <w:rPr>
          <w:rFonts w:asciiTheme="minorHAnsi" w:hAnsiTheme="minorHAnsi" w:cstheme="minorHAnsi"/>
          <w:lang w:val="sr-Latn-CS"/>
        </w:rPr>
        <w:t xml:space="preserve"> </w:t>
      </w:r>
      <w:r w:rsidR="00D672B8">
        <w:rPr>
          <w:rFonts w:asciiTheme="minorHAnsi" w:hAnsiTheme="minorHAnsi" w:cstheme="minorHAnsi"/>
          <w:lang w:val="bs-Cyrl-BA"/>
        </w:rPr>
        <w:t xml:space="preserve">изјава претходног </w:t>
      </w:r>
      <w:r w:rsidR="00FA13A9">
        <w:rPr>
          <w:rFonts w:asciiTheme="minorHAnsi" w:hAnsiTheme="minorHAnsi" w:cstheme="minorHAnsi"/>
        </w:rPr>
        <w:t>директора</w:t>
      </w:r>
      <w:r w:rsidR="00FA13A9" w:rsidRPr="00D672B8">
        <w:rPr>
          <w:rFonts w:asciiTheme="minorHAnsi" w:hAnsiTheme="minorHAnsi" w:cstheme="minorHAnsi"/>
          <w:lang w:val="sr-Latn-CS"/>
        </w:rPr>
        <w:t xml:space="preserve"> </w:t>
      </w:r>
      <w:r w:rsidR="00FA13A9">
        <w:rPr>
          <w:rFonts w:asciiTheme="minorHAnsi" w:hAnsiTheme="minorHAnsi" w:cstheme="minorHAnsi"/>
        </w:rPr>
        <w:t>о</w:t>
      </w:r>
      <w:r w:rsidR="00FA13A9" w:rsidRPr="00D672B8">
        <w:rPr>
          <w:rFonts w:asciiTheme="minorHAnsi" w:hAnsiTheme="minorHAnsi" w:cstheme="minorHAnsi"/>
          <w:lang w:val="sr-Latn-CS"/>
        </w:rPr>
        <w:t xml:space="preserve"> </w:t>
      </w:r>
      <w:r w:rsidR="00FA13A9">
        <w:rPr>
          <w:rFonts w:asciiTheme="minorHAnsi" w:hAnsiTheme="minorHAnsi" w:cstheme="minorHAnsi"/>
        </w:rPr>
        <w:t>фискалној</w:t>
      </w:r>
      <w:r w:rsidR="00FA13A9" w:rsidRPr="00D672B8">
        <w:rPr>
          <w:rFonts w:asciiTheme="minorHAnsi" w:hAnsiTheme="minorHAnsi" w:cstheme="minorHAnsi"/>
          <w:lang w:val="sr-Latn-CS"/>
        </w:rPr>
        <w:t xml:space="preserve"> </w:t>
      </w:r>
      <w:r w:rsidR="00FA13A9">
        <w:rPr>
          <w:rFonts w:asciiTheme="minorHAnsi" w:hAnsiTheme="minorHAnsi" w:cstheme="minorHAnsi"/>
        </w:rPr>
        <w:t>одговорности</w:t>
      </w:r>
      <w:r w:rsidR="00FA13A9" w:rsidRPr="00D672B8">
        <w:rPr>
          <w:rFonts w:asciiTheme="minorHAnsi" w:hAnsiTheme="minorHAnsi" w:cstheme="minorHAnsi"/>
          <w:lang w:val="sr-Latn-CS"/>
        </w:rPr>
        <w:t xml:space="preserve">, </w:t>
      </w:r>
      <w:r w:rsidR="00FA13A9">
        <w:rPr>
          <w:rFonts w:asciiTheme="minorHAnsi" w:hAnsiTheme="minorHAnsi" w:cstheme="minorHAnsi"/>
        </w:rPr>
        <w:t>као</w:t>
      </w:r>
      <w:r w:rsidR="00FA13A9" w:rsidRPr="00D672B8">
        <w:rPr>
          <w:rFonts w:asciiTheme="minorHAnsi" w:hAnsiTheme="minorHAnsi" w:cstheme="minorHAnsi"/>
          <w:lang w:val="sr-Latn-CS"/>
        </w:rPr>
        <w:t xml:space="preserve"> </w:t>
      </w:r>
      <w:r w:rsidR="00FA13A9">
        <w:rPr>
          <w:rFonts w:asciiTheme="minorHAnsi" w:hAnsiTheme="minorHAnsi" w:cstheme="minorHAnsi"/>
        </w:rPr>
        <w:t>и</w:t>
      </w:r>
      <w:r w:rsidR="00FA13A9" w:rsidRPr="00D672B8">
        <w:rPr>
          <w:rFonts w:asciiTheme="minorHAnsi" w:hAnsiTheme="minorHAnsi" w:cstheme="minorHAnsi"/>
          <w:lang w:val="sr-Latn-CS"/>
        </w:rPr>
        <w:t xml:space="preserve"> </w:t>
      </w:r>
      <w:r w:rsidR="00FA13A9">
        <w:rPr>
          <w:rFonts w:asciiTheme="minorHAnsi" w:hAnsiTheme="minorHAnsi" w:cstheme="minorHAnsi"/>
        </w:rPr>
        <w:t>непоштовање</w:t>
      </w:r>
      <w:r w:rsidR="00FA13A9" w:rsidRPr="00D672B8">
        <w:rPr>
          <w:rFonts w:asciiTheme="minorHAnsi" w:hAnsiTheme="minorHAnsi" w:cstheme="minorHAnsi"/>
          <w:lang w:val="sr-Latn-CS"/>
        </w:rPr>
        <w:t xml:space="preserve"> </w:t>
      </w:r>
      <w:r w:rsidR="00FA13A9">
        <w:rPr>
          <w:rFonts w:asciiTheme="minorHAnsi" w:hAnsiTheme="minorHAnsi" w:cstheme="minorHAnsi"/>
        </w:rPr>
        <w:t>процедуре</w:t>
      </w:r>
      <w:r w:rsidR="00FA13A9" w:rsidRPr="00D672B8">
        <w:rPr>
          <w:rFonts w:asciiTheme="minorHAnsi" w:hAnsiTheme="minorHAnsi" w:cstheme="minorHAnsi"/>
          <w:lang w:val="sr-Latn-CS"/>
        </w:rPr>
        <w:t xml:space="preserve"> </w:t>
      </w:r>
      <w:r w:rsidR="00FA13A9">
        <w:rPr>
          <w:rFonts w:asciiTheme="minorHAnsi" w:hAnsiTheme="minorHAnsi" w:cstheme="minorHAnsi"/>
        </w:rPr>
        <w:t>добијања</w:t>
      </w:r>
      <w:r w:rsidR="00FA13A9" w:rsidRPr="00D672B8">
        <w:rPr>
          <w:rFonts w:asciiTheme="minorHAnsi" w:hAnsiTheme="minorHAnsi" w:cstheme="minorHAnsi"/>
          <w:lang w:val="sr-Latn-CS"/>
        </w:rPr>
        <w:t xml:space="preserve"> </w:t>
      </w:r>
      <w:r w:rsidR="00FA13A9">
        <w:rPr>
          <w:rFonts w:asciiTheme="minorHAnsi" w:hAnsiTheme="minorHAnsi" w:cstheme="minorHAnsi"/>
        </w:rPr>
        <w:t>сагласности</w:t>
      </w:r>
      <w:r w:rsidR="00FA13A9" w:rsidRPr="00D672B8">
        <w:rPr>
          <w:rFonts w:asciiTheme="minorHAnsi" w:hAnsiTheme="minorHAnsi" w:cstheme="minorHAnsi"/>
          <w:lang w:val="sr-Latn-CS"/>
        </w:rPr>
        <w:t xml:space="preserve"> </w:t>
      </w:r>
      <w:r w:rsidR="00FA13A9">
        <w:rPr>
          <w:rFonts w:asciiTheme="minorHAnsi" w:hAnsiTheme="minorHAnsi" w:cstheme="minorHAnsi"/>
        </w:rPr>
        <w:t>Скупштине</w:t>
      </w:r>
      <w:r w:rsidR="00FA13A9" w:rsidRPr="00D672B8">
        <w:rPr>
          <w:rFonts w:asciiTheme="minorHAnsi" w:hAnsiTheme="minorHAnsi" w:cstheme="minorHAnsi"/>
          <w:lang w:val="sr-Latn-CS"/>
        </w:rPr>
        <w:t xml:space="preserve"> </w:t>
      </w:r>
      <w:r w:rsidR="00FA13A9">
        <w:rPr>
          <w:rFonts w:asciiTheme="minorHAnsi" w:hAnsiTheme="minorHAnsi" w:cstheme="minorHAnsi"/>
        </w:rPr>
        <w:t>и</w:t>
      </w:r>
      <w:r w:rsidR="00FA13A9" w:rsidRPr="00D672B8">
        <w:rPr>
          <w:rFonts w:asciiTheme="minorHAnsi" w:hAnsiTheme="minorHAnsi" w:cstheme="minorHAnsi"/>
          <w:lang w:val="sr-Latn-CS"/>
        </w:rPr>
        <w:t xml:space="preserve"> </w:t>
      </w:r>
      <w:r w:rsidR="00FA13A9">
        <w:rPr>
          <w:rFonts w:asciiTheme="minorHAnsi" w:hAnsiTheme="minorHAnsi" w:cstheme="minorHAnsi"/>
        </w:rPr>
        <w:t>Оснивача</w:t>
      </w:r>
      <w:r w:rsidR="00FA13A9" w:rsidRPr="00D672B8">
        <w:rPr>
          <w:rFonts w:asciiTheme="minorHAnsi" w:hAnsiTheme="minorHAnsi" w:cstheme="minorHAnsi"/>
          <w:lang w:val="sr-Latn-CS"/>
        </w:rPr>
        <w:t xml:space="preserve">  </w:t>
      </w:r>
      <w:r w:rsidR="00FA13A9">
        <w:rPr>
          <w:rFonts w:asciiTheme="minorHAnsi" w:hAnsiTheme="minorHAnsi" w:cstheme="minorHAnsi"/>
        </w:rPr>
        <w:t>за</w:t>
      </w:r>
      <w:r w:rsidR="00FA13A9" w:rsidRPr="00D672B8">
        <w:rPr>
          <w:rFonts w:asciiTheme="minorHAnsi" w:hAnsiTheme="minorHAnsi" w:cstheme="minorHAnsi"/>
          <w:lang w:val="sr-Latn-CS"/>
        </w:rPr>
        <w:t xml:space="preserve"> </w:t>
      </w:r>
      <w:r w:rsidR="00FA13A9">
        <w:rPr>
          <w:rFonts w:asciiTheme="minorHAnsi" w:hAnsiTheme="minorHAnsi" w:cstheme="minorHAnsi"/>
        </w:rPr>
        <w:t>запошљавање</w:t>
      </w:r>
      <w:r w:rsidR="00FA13A9" w:rsidRPr="00D672B8">
        <w:rPr>
          <w:rFonts w:asciiTheme="minorHAnsi" w:hAnsiTheme="minorHAnsi" w:cstheme="minorHAnsi"/>
          <w:lang w:val="sr-Latn-CS"/>
        </w:rPr>
        <w:t xml:space="preserve"> </w:t>
      </w:r>
      <w:r w:rsidR="00FA13A9">
        <w:rPr>
          <w:rFonts w:asciiTheme="minorHAnsi" w:hAnsiTheme="minorHAnsi" w:cstheme="minorHAnsi"/>
        </w:rPr>
        <w:t>два</w:t>
      </w:r>
      <w:r w:rsidR="00FA13A9" w:rsidRPr="00D672B8">
        <w:rPr>
          <w:rFonts w:asciiTheme="minorHAnsi" w:hAnsiTheme="minorHAnsi" w:cstheme="minorHAnsi"/>
          <w:lang w:val="sr-Latn-CS"/>
        </w:rPr>
        <w:t xml:space="preserve"> </w:t>
      </w:r>
      <w:r w:rsidR="00FA13A9">
        <w:rPr>
          <w:rFonts w:asciiTheme="minorHAnsi" w:hAnsiTheme="minorHAnsi" w:cstheme="minorHAnsi"/>
        </w:rPr>
        <w:t>радника</w:t>
      </w:r>
      <w:r w:rsidR="00FA13A9" w:rsidRPr="00D672B8">
        <w:rPr>
          <w:rFonts w:asciiTheme="minorHAnsi" w:hAnsiTheme="minorHAnsi" w:cstheme="minorHAnsi"/>
          <w:lang w:val="sr-Latn-CS"/>
        </w:rPr>
        <w:t xml:space="preserve"> </w:t>
      </w:r>
      <w:r w:rsidR="00FA13A9">
        <w:rPr>
          <w:rFonts w:asciiTheme="minorHAnsi" w:hAnsiTheme="minorHAnsi" w:cstheme="minorHAnsi"/>
        </w:rPr>
        <w:t>у</w:t>
      </w:r>
      <w:r w:rsidR="00FA13A9" w:rsidRPr="00D672B8">
        <w:rPr>
          <w:rFonts w:asciiTheme="minorHAnsi" w:hAnsiTheme="minorHAnsi" w:cstheme="minorHAnsi"/>
          <w:lang w:val="sr-Latn-CS"/>
        </w:rPr>
        <w:t xml:space="preserve"> </w:t>
      </w:r>
      <w:r w:rsidR="00FA13A9">
        <w:rPr>
          <w:rFonts w:asciiTheme="minorHAnsi" w:hAnsiTheme="minorHAnsi" w:cstheme="minorHAnsi"/>
        </w:rPr>
        <w:t>Агенцију</w:t>
      </w:r>
      <w:r w:rsidR="00FA13A9" w:rsidRPr="00D672B8">
        <w:rPr>
          <w:rFonts w:asciiTheme="minorHAnsi" w:hAnsiTheme="minorHAnsi" w:cstheme="minorHAnsi"/>
          <w:lang w:val="sr-Latn-CS"/>
        </w:rPr>
        <w:t xml:space="preserve">. </w:t>
      </w:r>
      <w:r w:rsidR="00FA13A9">
        <w:rPr>
          <w:rFonts w:asciiTheme="minorHAnsi" w:hAnsiTheme="minorHAnsi" w:cstheme="minorHAnsi"/>
        </w:rPr>
        <w:t>Буџет је такође оштећен запошљавањем самосталног стручног сарадника за правне послове на неодређено вријеме, чија је бруто мјесечна плата такође 1879,68 конвертибилних марака, и за чију исплату нису предвиђена средства буџетом за 2019.годину као ни за 2020.годину, а није ни одобрен ребаланс  за исплату плата. С тим у вези, директор је послао приједлог , О</w:t>
      </w:r>
      <w:r w:rsidR="00D672B8">
        <w:rPr>
          <w:rFonts w:asciiTheme="minorHAnsi" w:hAnsiTheme="minorHAnsi" w:cstheme="minorHAnsi"/>
        </w:rPr>
        <w:t xml:space="preserve">снивачу, за давање сагласности </w:t>
      </w:r>
      <w:r w:rsidR="00D672B8">
        <w:rPr>
          <w:rFonts w:asciiTheme="minorHAnsi" w:hAnsiTheme="minorHAnsi" w:cstheme="minorHAnsi"/>
          <w:lang w:val="bs-Cyrl-BA"/>
        </w:rPr>
        <w:t>н</w:t>
      </w:r>
      <w:r w:rsidR="00FA13A9">
        <w:rPr>
          <w:rFonts w:asciiTheme="minorHAnsi" w:hAnsiTheme="minorHAnsi" w:cstheme="minorHAnsi"/>
        </w:rPr>
        <w:t>а нови Правлиник о унутрашњој организацији и систематизацији радних мјеста у Агенцији за развој малих и средњих предузећа Града Бијељина</w:t>
      </w:r>
      <w:r w:rsidR="00590E50">
        <w:rPr>
          <w:rFonts w:asciiTheme="minorHAnsi" w:hAnsiTheme="minorHAnsi" w:cstheme="minorHAnsi"/>
        </w:rPr>
        <w:t xml:space="preserve">, за шта је добијена писмена сагласност Оснивача и исти Правилник је верификован од стране Управног одбора Агенције и дат на објављивање у </w:t>
      </w:r>
      <w:r w:rsidR="00D672B8">
        <w:rPr>
          <w:rFonts w:asciiTheme="minorHAnsi" w:hAnsiTheme="minorHAnsi" w:cstheme="minorHAnsi"/>
        </w:rPr>
        <w:t>Службени гласник Града Бијељина</w:t>
      </w:r>
      <w:r w:rsidR="00D672B8">
        <w:rPr>
          <w:rFonts w:asciiTheme="minorHAnsi" w:hAnsiTheme="minorHAnsi" w:cstheme="minorHAnsi"/>
          <w:lang w:val="bs-Cyrl-BA"/>
        </w:rPr>
        <w:t>, закључно са 27.12.2019.године.</w:t>
      </w:r>
    </w:p>
    <w:p w:rsidR="00F52EA3" w:rsidRDefault="00D672B8" w:rsidP="00726CD8">
      <w:pPr>
        <w:spacing w:line="394" w:lineRule="exact"/>
        <w:jc w:val="both"/>
        <w:rPr>
          <w:rFonts w:asciiTheme="minorHAnsi" w:hAnsiTheme="minorHAnsi" w:cstheme="minorHAnsi"/>
          <w:lang w:val="bs-Cyrl-BA"/>
        </w:rPr>
      </w:pPr>
      <w:r>
        <w:rPr>
          <w:rFonts w:asciiTheme="minorHAnsi" w:hAnsiTheme="minorHAnsi" w:cstheme="minorHAnsi"/>
          <w:lang w:val="bs-Cyrl-BA"/>
        </w:rPr>
        <w:t>Радници,Славици Перић, је уручено Рјешење о отказу  уговора о раду, 12.07.2019. године, те је иста покренула судски спор против Агенције, код Основног суда у Бијељини.</w:t>
      </w:r>
      <w:r w:rsidR="002D31B3">
        <w:rPr>
          <w:rFonts w:asciiTheme="minorHAnsi" w:hAnsiTheme="minorHAnsi" w:cstheme="minorHAnsi"/>
          <w:lang w:val="bs-Cyrl-BA"/>
        </w:rPr>
        <w:t xml:space="preserve"> Прво рочиште је било 21.01.2020</w:t>
      </w:r>
      <w:r>
        <w:rPr>
          <w:rFonts w:asciiTheme="minorHAnsi" w:hAnsiTheme="minorHAnsi" w:cstheme="minorHAnsi"/>
          <w:lang w:val="bs-Cyrl-BA"/>
        </w:rPr>
        <w:t>. године, гдје је одлучено, на захтјев директора Агенције Татјане Бл</w:t>
      </w:r>
      <w:r w:rsidR="006A32C1">
        <w:rPr>
          <w:rFonts w:asciiTheme="minorHAnsi" w:hAnsiTheme="minorHAnsi" w:cstheme="minorHAnsi"/>
          <w:lang w:val="bs-Cyrl-BA"/>
        </w:rPr>
        <w:t>а</w:t>
      </w:r>
      <w:r>
        <w:rPr>
          <w:rFonts w:asciiTheme="minorHAnsi" w:hAnsiTheme="minorHAnsi" w:cstheme="minorHAnsi"/>
          <w:lang w:val="bs-Cyrl-BA"/>
        </w:rPr>
        <w:t>гојевић, да се ангажује судски вјештак економске струке, који ће указати на све релевантне чињенице са доказима,  о непостојању финансијских средстава за исплату бруто плата</w:t>
      </w:r>
      <w:r w:rsidR="006A32C1">
        <w:rPr>
          <w:rFonts w:asciiTheme="minorHAnsi" w:hAnsiTheme="minorHAnsi" w:cstheme="minorHAnsi"/>
          <w:lang w:val="bs-Cyrl-BA"/>
        </w:rPr>
        <w:t xml:space="preserve"> за одржавање радног мјеста, које је ионако несистематизовано према</w:t>
      </w:r>
      <w:r w:rsidR="003B3D40">
        <w:rPr>
          <w:rFonts w:asciiTheme="minorHAnsi" w:hAnsiTheme="minorHAnsi" w:cstheme="minorHAnsi"/>
          <w:lang w:val="bs-Cyrl-BA"/>
        </w:rPr>
        <w:t xml:space="preserve"> </w:t>
      </w:r>
      <w:r w:rsidR="006A32C1">
        <w:rPr>
          <w:rFonts w:asciiTheme="minorHAnsi" w:hAnsiTheme="minorHAnsi" w:cstheme="minorHAnsi"/>
          <w:lang w:val="bs-Cyrl-BA"/>
        </w:rPr>
        <w:t>Правилнику о унутрашњој систематизацији и организацији радних мјеста Агенције за развој малих и средњих предузећа Града Бијељина.</w:t>
      </w:r>
      <w:r w:rsidR="003B3D40">
        <w:rPr>
          <w:rFonts w:asciiTheme="minorHAnsi" w:hAnsiTheme="minorHAnsi" w:cstheme="minorHAnsi"/>
          <w:lang w:val="bs-Cyrl-BA"/>
        </w:rPr>
        <w:t xml:space="preserve"> Такође, претходни директор Славиша Јовановић, је покренуо судски спор код Основног суда у </w:t>
      </w:r>
      <w:r w:rsidR="003B3D40">
        <w:rPr>
          <w:rFonts w:asciiTheme="minorHAnsi" w:hAnsiTheme="minorHAnsi" w:cstheme="minorHAnsi"/>
          <w:lang w:val="bs-Cyrl-BA"/>
        </w:rPr>
        <w:lastRenderedPageBreak/>
        <w:t>Бијељини</w:t>
      </w:r>
      <w:r w:rsidR="002D31B3">
        <w:rPr>
          <w:rFonts w:asciiTheme="minorHAnsi" w:hAnsiTheme="minorHAnsi" w:cstheme="minorHAnsi"/>
          <w:lang w:val="bs-Cyrl-BA"/>
        </w:rPr>
        <w:t xml:space="preserve">,са захтјевом  за повратак на мјесто директора Агенције. </w:t>
      </w:r>
      <w:r w:rsidR="00D620C7">
        <w:rPr>
          <w:rFonts w:asciiTheme="minorHAnsi" w:hAnsiTheme="minorHAnsi" w:cstheme="minorHAnsi"/>
          <w:lang w:val="bs-Cyrl-BA"/>
        </w:rPr>
        <w:t>У међувремену се чека Одлука Основоног суда у Бијељини.</w:t>
      </w:r>
    </w:p>
    <w:p w:rsidR="00D620C7" w:rsidRDefault="00D620C7" w:rsidP="00726CD8">
      <w:pPr>
        <w:spacing w:line="394" w:lineRule="exact"/>
        <w:jc w:val="both"/>
        <w:rPr>
          <w:rFonts w:asciiTheme="minorHAnsi" w:hAnsiTheme="minorHAnsi" w:cstheme="minorHAnsi"/>
          <w:lang w:val="sr-Cyrl-BA"/>
        </w:rPr>
      </w:pPr>
      <w:r>
        <w:rPr>
          <w:rFonts w:asciiTheme="minorHAnsi" w:hAnsiTheme="minorHAnsi" w:cstheme="minorHAnsi"/>
          <w:lang w:val="bs-Cyrl-BA"/>
        </w:rPr>
        <w:t>Јована Миловановић јеотказан уговор о раду 12.07.2019. године, те је враћена на посао покретањем судског спора 03.10.2019.године и тужба је повучена. Јована у 2019-ој родини има укупно 13 радних дана а у 2020. години до јуна није била ниједан дан на послу, тј.била на боловању. При измјени Правилника о унутрашњој организацији и систематизацији радних мјеста  29.11.2019. године, мјесто стручног сарадника за правне послове је укинуто, јер Агенција у свом раду од оснивања није имала потребу за дипломираним правником и дјелатност Агенције је таква да правик није потребан за ефикасност рада Агенције</w:t>
      </w:r>
      <w:r w:rsidR="00B66A73">
        <w:rPr>
          <w:rFonts w:asciiTheme="minorHAnsi" w:hAnsiTheme="minorHAnsi" w:cstheme="minorHAnsi"/>
          <w:lang w:val="bs-Cyrl-BA"/>
        </w:rPr>
        <w:t xml:space="preserve">, те да је пријем оваквог радника непотребан. Због тога је новом систематизацијом број </w:t>
      </w:r>
      <w:r w:rsidR="00B66A73">
        <w:rPr>
          <w:rFonts w:asciiTheme="minorHAnsi" w:hAnsiTheme="minorHAnsi" w:cstheme="minorHAnsi"/>
          <w:lang w:val="sr-Cyrl-BA"/>
        </w:rPr>
        <w:t>934/20 од 15.12.2020.године систематизовано радно мјесто самосталног стручног сарадника за развој пројеката-координатор за припрему пројеката, дипломикрани економиста, јер је у својој дјелатности којом се бави задњих годину дана Агенција учествовала на више пројеката што регионалних , што међународних, те је потреба за сарадником за писање пројеката пријеко потребна.</w:t>
      </w:r>
    </w:p>
    <w:p w:rsidR="00B66A73" w:rsidRDefault="00B66A73" w:rsidP="00726CD8">
      <w:pPr>
        <w:spacing w:line="394" w:lineRule="exact"/>
        <w:jc w:val="both"/>
        <w:rPr>
          <w:rFonts w:asciiTheme="minorHAnsi" w:hAnsiTheme="minorHAnsi" w:cstheme="minorHAnsi"/>
          <w:lang w:val="bs-Cyrl-BA"/>
        </w:rPr>
      </w:pPr>
      <w:r>
        <w:rPr>
          <w:rFonts w:asciiTheme="minorHAnsi" w:hAnsiTheme="minorHAnsi" w:cstheme="minorHAnsi"/>
          <w:lang w:val="sr-Cyrl-BA"/>
        </w:rPr>
        <w:t>Јована Миловановић, је поново покренула судски спор против Агенције, главно рочиште је било 15.02.2021. године, на коме је саслушан правни заступник Агенције/директор, а сљедећа расправа је 16.03.2021. године.</w:t>
      </w:r>
    </w:p>
    <w:p w:rsidR="00F52EA3" w:rsidRDefault="00F52EA3" w:rsidP="00726CD8">
      <w:pPr>
        <w:spacing w:line="394" w:lineRule="exact"/>
        <w:jc w:val="both"/>
        <w:rPr>
          <w:rFonts w:asciiTheme="minorHAnsi" w:hAnsiTheme="minorHAnsi" w:cstheme="minorHAnsi"/>
          <w:lang w:val="bs-Cyrl-BA"/>
        </w:rPr>
      </w:pPr>
    </w:p>
    <w:p w:rsidR="00F52EA3" w:rsidRDefault="00F52EA3" w:rsidP="00726CD8">
      <w:pPr>
        <w:spacing w:line="394" w:lineRule="exact"/>
        <w:jc w:val="both"/>
        <w:rPr>
          <w:rFonts w:asciiTheme="minorHAnsi" w:hAnsiTheme="minorHAnsi" w:cstheme="minorHAnsi"/>
          <w:b/>
          <w:lang w:val="bs-Cyrl-BA"/>
        </w:rPr>
      </w:pPr>
      <w:r w:rsidRPr="00FE7B2F">
        <w:rPr>
          <w:rFonts w:asciiTheme="minorHAnsi" w:hAnsiTheme="minorHAnsi" w:cstheme="minorHAnsi"/>
          <w:b/>
          <w:lang w:val="bs-Cyrl-BA"/>
        </w:rPr>
        <w:t xml:space="preserve">1.7.1.Радна мјеста према унутрашњој организацији и систематизацији радних мјеста </w:t>
      </w:r>
      <w:r w:rsidR="00FE7B2F" w:rsidRPr="00FE7B2F">
        <w:rPr>
          <w:rFonts w:asciiTheme="minorHAnsi" w:hAnsiTheme="minorHAnsi" w:cstheme="minorHAnsi"/>
          <w:b/>
          <w:lang w:val="bs-Cyrl-BA"/>
        </w:rPr>
        <w:t>Агенције за развој малих и средњих предузећа Града Бијељина</w:t>
      </w:r>
    </w:p>
    <w:p w:rsidR="00FE7B2F" w:rsidRPr="00FE7B2F" w:rsidRDefault="00FE7B2F" w:rsidP="00726CD8">
      <w:pPr>
        <w:spacing w:line="394" w:lineRule="exact"/>
        <w:jc w:val="both"/>
        <w:rPr>
          <w:rFonts w:asciiTheme="minorHAnsi" w:hAnsiTheme="minorHAnsi" w:cstheme="minorHAnsi"/>
          <w:b/>
          <w:lang w:val="bs-Cyrl-BA"/>
        </w:rPr>
      </w:pPr>
    </w:p>
    <w:p w:rsidR="00FE7B2F" w:rsidRDefault="00FA1792" w:rsidP="00726CD8">
      <w:pPr>
        <w:spacing w:line="394" w:lineRule="exact"/>
        <w:jc w:val="both"/>
        <w:rPr>
          <w:rFonts w:asciiTheme="minorHAnsi" w:hAnsiTheme="minorHAnsi" w:cstheme="minorHAnsi"/>
          <w:lang w:val="bs-Cyrl-BA"/>
        </w:rPr>
      </w:pPr>
      <w:r>
        <w:rPr>
          <w:rFonts w:asciiTheme="minorHAnsi" w:hAnsiTheme="minorHAnsi" w:cstheme="minorHAnsi"/>
          <w:lang w:val="bs-Cyrl-BA"/>
        </w:rPr>
        <w:t>Према претходној систематизацији,</w:t>
      </w:r>
      <w:r w:rsidR="00C0698B">
        <w:rPr>
          <w:rFonts w:asciiTheme="minorHAnsi" w:hAnsiTheme="minorHAnsi" w:cstheme="minorHAnsi"/>
          <w:lang w:val="bs-Cyrl-BA"/>
        </w:rPr>
        <w:t xml:space="preserve"> Агенција </w:t>
      </w:r>
      <w:r>
        <w:rPr>
          <w:rFonts w:asciiTheme="minorHAnsi" w:hAnsiTheme="minorHAnsi" w:cstheme="minorHAnsi"/>
          <w:lang w:val="bs-Cyrl-BA"/>
        </w:rPr>
        <w:t xml:space="preserve">тренутно </w:t>
      </w:r>
      <w:r w:rsidR="00C0698B">
        <w:rPr>
          <w:rFonts w:asciiTheme="minorHAnsi" w:hAnsiTheme="minorHAnsi" w:cstheme="minorHAnsi"/>
          <w:lang w:val="bs-Cyrl-BA"/>
        </w:rPr>
        <w:t xml:space="preserve">броји четворо запослених, и то: </w:t>
      </w:r>
    </w:p>
    <w:p w:rsidR="00FE7B2F" w:rsidRPr="00FE7B2F" w:rsidRDefault="00C0698B" w:rsidP="005409A2">
      <w:pPr>
        <w:pStyle w:val="ListParagraph"/>
        <w:numPr>
          <w:ilvl w:val="0"/>
          <w:numId w:val="9"/>
        </w:numPr>
        <w:spacing w:line="394" w:lineRule="exact"/>
        <w:jc w:val="both"/>
        <w:rPr>
          <w:rFonts w:cstheme="minorHAnsi"/>
          <w:lang w:val="bs-Cyrl-BA"/>
        </w:rPr>
      </w:pPr>
      <w:r w:rsidRPr="00FE7B2F">
        <w:rPr>
          <w:rFonts w:cstheme="minorHAnsi"/>
          <w:lang w:val="bs-Cyrl-BA"/>
        </w:rPr>
        <w:t xml:space="preserve">на радном мјесту самосталног стручног сарадника за административно финансијске послове налази </w:t>
      </w:r>
      <w:r w:rsidR="00FA1792" w:rsidRPr="00FE7B2F">
        <w:rPr>
          <w:rFonts w:cstheme="minorHAnsi"/>
          <w:lang w:val="bs-Cyrl-BA"/>
        </w:rPr>
        <w:t xml:space="preserve">се </w:t>
      </w:r>
      <w:r w:rsidRPr="00FE7B2F">
        <w:rPr>
          <w:rFonts w:cstheme="minorHAnsi"/>
          <w:lang w:val="bs-Cyrl-BA"/>
        </w:rPr>
        <w:t>Цица Радишић Мићи</w:t>
      </w:r>
      <w:r w:rsidR="00DA63F7">
        <w:rPr>
          <w:rFonts w:cstheme="minorHAnsi"/>
          <w:lang w:val="bs-Cyrl-BA"/>
        </w:rPr>
        <w:t>ћ, дипломирани економиста-</w:t>
      </w:r>
      <w:r w:rsidR="00DA63F7">
        <w:rPr>
          <w:rFonts w:cstheme="minorHAnsi"/>
        </w:rPr>
        <w:t>Магистар</w:t>
      </w:r>
      <w:r w:rsidRPr="00FE7B2F">
        <w:rPr>
          <w:rFonts w:cstheme="minorHAnsi"/>
          <w:lang w:val="bs-Cyrl-BA"/>
        </w:rPr>
        <w:t>,</w:t>
      </w:r>
    </w:p>
    <w:p w:rsidR="00FE7B2F" w:rsidRPr="00FE7B2F" w:rsidRDefault="00FA1792" w:rsidP="005409A2">
      <w:pPr>
        <w:pStyle w:val="ListParagraph"/>
        <w:numPr>
          <w:ilvl w:val="0"/>
          <w:numId w:val="9"/>
        </w:numPr>
        <w:spacing w:line="394" w:lineRule="exact"/>
        <w:jc w:val="both"/>
        <w:rPr>
          <w:rFonts w:cstheme="minorHAnsi"/>
          <w:lang w:val="bs-Cyrl-BA"/>
        </w:rPr>
      </w:pPr>
      <w:r w:rsidRPr="00FE7B2F">
        <w:rPr>
          <w:rFonts w:cstheme="minorHAnsi"/>
          <w:lang w:val="bs-Cyrl-BA"/>
        </w:rPr>
        <w:t xml:space="preserve">на радном мјесту самосталног стручног сарадника </w:t>
      </w:r>
      <w:r w:rsidR="00F721C7">
        <w:rPr>
          <w:rFonts w:cstheme="minorHAnsi"/>
          <w:lang w:val="bs-Cyrl-BA"/>
        </w:rPr>
        <w:t xml:space="preserve">развој предузетништва </w:t>
      </w:r>
      <w:r w:rsidRPr="00FE7B2F">
        <w:rPr>
          <w:rFonts w:cstheme="minorHAnsi"/>
          <w:lang w:val="bs-Cyrl-BA"/>
        </w:rPr>
        <w:t>налази се Јованка Ђурђевић, дипломирани економиста</w:t>
      </w:r>
      <w:r w:rsidR="00E60D75" w:rsidRPr="00FE7B2F">
        <w:rPr>
          <w:rFonts w:cstheme="minorHAnsi"/>
          <w:lang w:val="bs-Cyrl-BA"/>
        </w:rPr>
        <w:t>,</w:t>
      </w:r>
    </w:p>
    <w:p w:rsidR="00DE4FB3" w:rsidRDefault="00E60D75" w:rsidP="005409A2">
      <w:pPr>
        <w:pStyle w:val="ListParagraph"/>
        <w:numPr>
          <w:ilvl w:val="0"/>
          <w:numId w:val="9"/>
        </w:numPr>
        <w:spacing w:line="394" w:lineRule="exact"/>
        <w:jc w:val="both"/>
        <w:rPr>
          <w:rFonts w:cstheme="minorHAnsi"/>
          <w:lang w:val="bs-Cyrl-BA"/>
        </w:rPr>
      </w:pPr>
      <w:r w:rsidRPr="00DE4FB3">
        <w:rPr>
          <w:rFonts w:cstheme="minorHAnsi"/>
          <w:lang w:val="bs-Cyrl-BA"/>
        </w:rPr>
        <w:t xml:space="preserve">на радном мјесту стручног сарадника </w:t>
      </w:r>
      <w:r w:rsidR="00B66A73" w:rsidRPr="00DE4FB3">
        <w:rPr>
          <w:rFonts w:cstheme="minorHAnsi"/>
          <w:lang w:val="sr-Cyrl-BA"/>
        </w:rPr>
        <w:t>за развој пројеката-координатор за припрему пројеката, дипломирани економиста</w:t>
      </w:r>
      <w:r w:rsidR="00B66A73" w:rsidRPr="00DE4FB3">
        <w:rPr>
          <w:rFonts w:cstheme="minorHAnsi"/>
          <w:lang w:val="bs-Cyrl-BA"/>
        </w:rPr>
        <w:t xml:space="preserve"> – упражњено радно мјесто </w:t>
      </w:r>
    </w:p>
    <w:p w:rsidR="00C0698B" w:rsidRPr="00DE4FB3" w:rsidRDefault="00E60D75" w:rsidP="005409A2">
      <w:pPr>
        <w:pStyle w:val="ListParagraph"/>
        <w:numPr>
          <w:ilvl w:val="0"/>
          <w:numId w:val="9"/>
        </w:numPr>
        <w:spacing w:line="394" w:lineRule="exact"/>
        <w:jc w:val="both"/>
        <w:rPr>
          <w:rFonts w:cstheme="minorHAnsi"/>
          <w:lang w:val="bs-Cyrl-BA"/>
        </w:rPr>
      </w:pPr>
      <w:r w:rsidRPr="00DE4FB3">
        <w:rPr>
          <w:rFonts w:cstheme="minorHAnsi"/>
          <w:lang w:val="bs-Cyrl-BA"/>
        </w:rPr>
        <w:t>на мјесту директора налази се Татјана Благојевић, дипломирани економиста.</w:t>
      </w:r>
    </w:p>
    <w:p w:rsidR="00590E50" w:rsidRDefault="00590E50" w:rsidP="00726CD8">
      <w:pPr>
        <w:spacing w:line="394" w:lineRule="exact"/>
        <w:jc w:val="both"/>
        <w:rPr>
          <w:rFonts w:asciiTheme="minorHAnsi" w:hAnsiTheme="minorHAnsi" w:cstheme="minorHAnsi"/>
          <w:lang w:val="bs-Cyrl-BA"/>
        </w:rPr>
      </w:pPr>
      <w:r w:rsidRPr="00D672B8">
        <w:rPr>
          <w:rFonts w:asciiTheme="minorHAnsi" w:hAnsiTheme="minorHAnsi" w:cstheme="minorHAnsi"/>
          <w:lang w:val="bs-Cyrl-BA"/>
        </w:rPr>
        <w:t>Организациона структура Агенције за развој малих и средњих предузећа Града Бијељина</w:t>
      </w:r>
      <w:r w:rsidR="0059438E">
        <w:rPr>
          <w:rFonts w:asciiTheme="minorHAnsi" w:hAnsiTheme="minorHAnsi" w:cstheme="minorHAnsi"/>
          <w:lang w:val="bs-Cyrl-BA"/>
        </w:rPr>
        <w:t xml:space="preserve"> према новој организационој шеми изгледа овако:</w:t>
      </w:r>
    </w:p>
    <w:p w:rsidR="0059438E" w:rsidRDefault="0059438E" w:rsidP="00726CD8">
      <w:pPr>
        <w:spacing w:line="394" w:lineRule="exact"/>
        <w:jc w:val="both"/>
        <w:rPr>
          <w:rFonts w:asciiTheme="minorHAnsi" w:hAnsiTheme="minorHAnsi" w:cstheme="minorHAnsi"/>
          <w:lang w:val="bs-Cyrl-BA"/>
        </w:rPr>
      </w:pPr>
    </w:p>
    <w:p w:rsidR="0059438E" w:rsidRPr="0059438E" w:rsidRDefault="0059438E" w:rsidP="00726CD8">
      <w:pPr>
        <w:spacing w:line="394" w:lineRule="exact"/>
        <w:jc w:val="both"/>
        <w:rPr>
          <w:rFonts w:asciiTheme="minorHAnsi" w:hAnsiTheme="minorHAnsi" w:cstheme="minorHAnsi"/>
          <w:lang w:val="bs-Cyrl-BA"/>
        </w:rPr>
      </w:pPr>
    </w:p>
    <w:p w:rsidR="008B5979" w:rsidRDefault="008B5979" w:rsidP="008B5979">
      <w:pPr>
        <w:rPr>
          <w:lang w:val="bs-Cyrl-BA"/>
        </w:rPr>
      </w:pPr>
    </w:p>
    <w:p w:rsidR="005A0FA5" w:rsidRDefault="0059438E" w:rsidP="008B5979">
      <w:pPr>
        <w:rPr>
          <w:lang w:val="bs-Cyrl-BA"/>
        </w:rPr>
      </w:pPr>
      <w:r>
        <w:rPr>
          <w:noProof/>
        </w:rPr>
        <w:lastRenderedPageBreak/>
        <w:drawing>
          <wp:inline distT="0" distB="0" distL="0" distR="0">
            <wp:extent cx="5440680" cy="2385060"/>
            <wp:effectExtent l="19050" t="0" r="2667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5A0FA5" w:rsidRPr="00D95414" w:rsidRDefault="005A0FA5" w:rsidP="005A0FA5">
      <w:pPr>
        <w:rPr>
          <w:rFonts w:asciiTheme="minorHAnsi" w:hAnsiTheme="minorHAnsi" w:cstheme="minorHAnsi"/>
          <w:lang w:val="bs-Cyrl-BA"/>
        </w:rPr>
      </w:pPr>
    </w:p>
    <w:p w:rsidR="005A0FA5" w:rsidRPr="00D95414" w:rsidRDefault="005A0FA5" w:rsidP="005A0FA5">
      <w:pPr>
        <w:rPr>
          <w:rFonts w:asciiTheme="minorHAnsi" w:hAnsiTheme="minorHAnsi" w:cstheme="minorHAnsi"/>
          <w:i/>
          <w:sz w:val="18"/>
          <w:szCs w:val="18"/>
          <w:lang w:val="bs-Cyrl-BA"/>
        </w:rPr>
      </w:pPr>
    </w:p>
    <w:p w:rsidR="005A0FA5" w:rsidRPr="00D95414" w:rsidRDefault="005A0FA5" w:rsidP="005A0FA5">
      <w:pPr>
        <w:rPr>
          <w:rFonts w:asciiTheme="minorHAnsi" w:hAnsiTheme="minorHAnsi" w:cstheme="minorHAnsi"/>
          <w:i/>
          <w:sz w:val="18"/>
          <w:szCs w:val="18"/>
          <w:lang w:val="bs-Cyrl-BA"/>
        </w:rPr>
      </w:pPr>
      <w:r w:rsidRPr="00D95414">
        <w:rPr>
          <w:rFonts w:asciiTheme="minorHAnsi" w:hAnsiTheme="minorHAnsi" w:cstheme="minorHAnsi"/>
          <w:i/>
          <w:sz w:val="18"/>
          <w:szCs w:val="18"/>
          <w:lang w:val="bs-Cyrl-BA"/>
        </w:rPr>
        <w:t>Сл.1 – Органиграм Агенције за развој малих и средњих предузећа Града Бијељина</w:t>
      </w:r>
    </w:p>
    <w:p w:rsidR="005A0FA5" w:rsidRDefault="005A0FA5" w:rsidP="005A0FA5">
      <w:pPr>
        <w:rPr>
          <w:lang w:val="bs-Cyrl-BA"/>
        </w:rPr>
      </w:pPr>
    </w:p>
    <w:p w:rsidR="0059438E" w:rsidRDefault="0059438E" w:rsidP="005A0FA5">
      <w:pPr>
        <w:rPr>
          <w:lang w:val="bs-Cyrl-BA"/>
        </w:rPr>
      </w:pPr>
    </w:p>
    <w:p w:rsidR="008B5979" w:rsidRPr="005A0FA5" w:rsidRDefault="008B5979" w:rsidP="008B5979">
      <w:pPr>
        <w:spacing w:line="200" w:lineRule="exact"/>
        <w:rPr>
          <w:sz w:val="20"/>
          <w:szCs w:val="20"/>
          <w:lang w:val="bs-Cyrl-BA"/>
        </w:rPr>
      </w:pPr>
    </w:p>
    <w:p w:rsidR="008B5979" w:rsidRPr="005A0FA5" w:rsidRDefault="008B5979" w:rsidP="008B5979">
      <w:pPr>
        <w:spacing w:line="326" w:lineRule="exact"/>
        <w:rPr>
          <w:sz w:val="20"/>
          <w:szCs w:val="20"/>
          <w:lang w:val="bs-Cyrl-BA"/>
        </w:rPr>
      </w:pPr>
    </w:p>
    <w:p w:rsidR="001C0673" w:rsidRPr="005A0FA5" w:rsidRDefault="001C0673">
      <w:pPr>
        <w:rPr>
          <w:lang w:val="bs-Cyrl-BA"/>
        </w:rPr>
        <w:sectPr w:rsidR="001C0673" w:rsidRPr="005A0FA5" w:rsidSect="008B5979">
          <w:pgSz w:w="11900" w:h="16838"/>
          <w:pgMar w:top="1440" w:right="1404" w:bottom="144" w:left="1440" w:header="0" w:footer="432" w:gutter="0"/>
          <w:cols w:space="720" w:equalWidth="0">
            <w:col w:w="9060"/>
          </w:cols>
          <w:docGrid w:linePitch="299"/>
        </w:sectPr>
      </w:pPr>
    </w:p>
    <w:tbl>
      <w:tblPr>
        <w:tblW w:w="0" w:type="auto"/>
        <w:tblLayout w:type="fixed"/>
        <w:tblCellMar>
          <w:left w:w="0" w:type="dxa"/>
          <w:right w:w="0" w:type="dxa"/>
        </w:tblCellMar>
        <w:tblLook w:val="04A0"/>
      </w:tblPr>
      <w:tblGrid>
        <w:gridCol w:w="1026"/>
        <w:gridCol w:w="6154"/>
      </w:tblGrid>
      <w:tr w:rsidR="00666FAB" w:rsidRPr="005A0FA5" w:rsidTr="00666FAB">
        <w:trPr>
          <w:trHeight w:val="267"/>
        </w:trPr>
        <w:tc>
          <w:tcPr>
            <w:tcW w:w="7180" w:type="dxa"/>
            <w:gridSpan w:val="2"/>
            <w:vAlign w:val="bottom"/>
          </w:tcPr>
          <w:p w:rsidR="00666FAB" w:rsidRPr="005A0FA5" w:rsidRDefault="00666FAB" w:rsidP="008117F8">
            <w:pPr>
              <w:rPr>
                <w:sz w:val="20"/>
                <w:szCs w:val="20"/>
                <w:lang w:val="bs-Cyrl-BA"/>
              </w:rPr>
            </w:pPr>
            <w:r w:rsidRPr="005A0FA5">
              <w:rPr>
                <w:rFonts w:ascii="Calibri" w:eastAsia="Calibri" w:hAnsi="Calibri" w:cs="Calibri"/>
                <w:b/>
                <w:bCs/>
                <w:sz w:val="24"/>
                <w:szCs w:val="24"/>
                <w:lang w:val="bs-Cyrl-BA"/>
              </w:rPr>
              <w:lastRenderedPageBreak/>
              <w:t>2. АКТИВНОСТИ АГЕНЦИЈЕ ЗА РАЗВОЈ МСП ГРАДА БИЈЕЉИНА</w:t>
            </w:r>
          </w:p>
        </w:tc>
      </w:tr>
      <w:tr w:rsidR="00666FAB" w:rsidTr="00666FAB">
        <w:trPr>
          <w:trHeight w:val="284"/>
        </w:trPr>
        <w:tc>
          <w:tcPr>
            <w:tcW w:w="1026" w:type="dxa"/>
            <w:vAlign w:val="bottom"/>
          </w:tcPr>
          <w:p w:rsidR="00666FAB" w:rsidRDefault="00666FAB" w:rsidP="008117F8">
            <w:pPr>
              <w:jc w:val="right"/>
              <w:rPr>
                <w:sz w:val="20"/>
                <w:szCs w:val="20"/>
              </w:rPr>
            </w:pPr>
            <w:r>
              <w:rPr>
                <w:rFonts w:ascii="Calibri" w:eastAsia="Calibri" w:hAnsi="Calibri" w:cs="Calibri"/>
              </w:rPr>
              <w:t>2.1.</w:t>
            </w:r>
          </w:p>
        </w:tc>
        <w:tc>
          <w:tcPr>
            <w:tcW w:w="6154" w:type="dxa"/>
            <w:vAlign w:val="bottom"/>
          </w:tcPr>
          <w:p w:rsidR="00666FAB" w:rsidRDefault="00666FAB" w:rsidP="008117F8">
            <w:pPr>
              <w:ind w:left="20"/>
              <w:rPr>
                <w:sz w:val="20"/>
                <w:szCs w:val="20"/>
              </w:rPr>
            </w:pPr>
            <w:r>
              <w:rPr>
                <w:rFonts w:ascii="Calibri" w:eastAsia="Calibri" w:hAnsi="Calibri" w:cs="Calibri"/>
              </w:rPr>
              <w:t>Сарадња са оснивачем на припреми и спровођење стратешких</w:t>
            </w:r>
          </w:p>
        </w:tc>
      </w:tr>
      <w:tr w:rsidR="00666FAB" w:rsidRPr="00765BC0" w:rsidTr="00666FAB">
        <w:trPr>
          <w:trHeight w:val="281"/>
        </w:trPr>
        <w:tc>
          <w:tcPr>
            <w:tcW w:w="1026" w:type="dxa"/>
            <w:vAlign w:val="bottom"/>
          </w:tcPr>
          <w:p w:rsidR="00666FAB" w:rsidRDefault="00666FAB" w:rsidP="008117F8">
            <w:pPr>
              <w:rPr>
                <w:sz w:val="24"/>
                <w:szCs w:val="24"/>
              </w:rPr>
            </w:pPr>
          </w:p>
        </w:tc>
        <w:tc>
          <w:tcPr>
            <w:tcW w:w="6154" w:type="dxa"/>
            <w:vAlign w:val="bottom"/>
          </w:tcPr>
          <w:p w:rsidR="00666FAB" w:rsidRDefault="00666FAB" w:rsidP="008117F8">
            <w:pPr>
              <w:ind w:left="40"/>
              <w:rPr>
                <w:rFonts w:ascii="Calibri" w:eastAsia="Calibri" w:hAnsi="Calibri" w:cs="Calibri"/>
                <w:lang w:val="bs-Cyrl-BA"/>
              </w:rPr>
            </w:pPr>
            <w:r>
              <w:rPr>
                <w:rFonts w:ascii="Calibri" w:eastAsia="Calibri" w:hAnsi="Calibri" w:cs="Calibri"/>
              </w:rPr>
              <w:t>Развојних програма</w:t>
            </w:r>
          </w:p>
          <w:p w:rsidR="00666FAB" w:rsidRDefault="00666FAB" w:rsidP="008117F8">
            <w:pPr>
              <w:ind w:left="40"/>
              <w:rPr>
                <w:rFonts w:ascii="Calibri" w:eastAsia="Calibri" w:hAnsi="Calibri" w:cs="Calibri"/>
                <w:lang w:val="bs-Cyrl-BA"/>
              </w:rPr>
            </w:pPr>
          </w:p>
          <w:p w:rsidR="00666FAB" w:rsidRPr="00666FAB" w:rsidRDefault="00666FAB" w:rsidP="008117F8">
            <w:pPr>
              <w:ind w:left="40"/>
              <w:rPr>
                <w:sz w:val="20"/>
                <w:szCs w:val="20"/>
                <w:lang w:val="bs-Cyrl-BA"/>
              </w:rPr>
            </w:pPr>
          </w:p>
        </w:tc>
      </w:tr>
    </w:tbl>
    <w:p w:rsidR="001C0673" w:rsidRDefault="00666FAB" w:rsidP="00687D1C">
      <w:pPr>
        <w:tabs>
          <w:tab w:val="left" w:pos="8940"/>
        </w:tabs>
        <w:rPr>
          <w:rFonts w:asciiTheme="minorHAnsi" w:hAnsiTheme="minorHAnsi"/>
          <w:lang w:val="bs-Cyrl-BA"/>
        </w:rPr>
      </w:pPr>
      <w:r w:rsidRPr="00666FAB">
        <w:rPr>
          <w:rFonts w:asciiTheme="minorHAnsi" w:hAnsiTheme="minorHAnsi"/>
          <w:lang w:val="bs-Cyrl-BA"/>
        </w:rPr>
        <w:t>Агенција</w:t>
      </w:r>
      <w:r>
        <w:rPr>
          <w:rFonts w:asciiTheme="minorHAnsi" w:hAnsiTheme="minorHAnsi"/>
          <w:lang w:val="bs-Cyrl-BA"/>
        </w:rPr>
        <w:t xml:space="preserve"> према свом Статуту и актом о оснивању припада буџету Града Бијељина као организациона јединица,</w:t>
      </w:r>
      <w:r w:rsidR="008117F8">
        <w:rPr>
          <w:rFonts w:asciiTheme="minorHAnsi" w:hAnsiTheme="minorHAnsi"/>
          <w:lang w:val="bs-Cyrl-BA"/>
        </w:rPr>
        <w:t xml:space="preserve"> те нема свој властити рачун, а</w:t>
      </w:r>
      <w:r>
        <w:rPr>
          <w:rFonts w:asciiTheme="minorHAnsi" w:hAnsiTheme="minorHAnsi"/>
          <w:lang w:val="bs-Cyrl-BA"/>
        </w:rPr>
        <w:t xml:space="preserve"> у складу са Програмом рада</w:t>
      </w:r>
      <w:r w:rsidR="008117F8">
        <w:rPr>
          <w:rFonts w:asciiTheme="minorHAnsi" w:hAnsiTheme="minorHAnsi"/>
          <w:lang w:val="bs-Cyrl-BA"/>
        </w:rPr>
        <w:t xml:space="preserve"> Агенције</w:t>
      </w:r>
      <w:r>
        <w:rPr>
          <w:rFonts w:asciiTheme="minorHAnsi" w:hAnsiTheme="minorHAnsi"/>
          <w:lang w:val="bs-Cyrl-BA"/>
        </w:rPr>
        <w:t>, Скупштина Града сваке године својим буџетом планира и издваја бесповратна средства намјењена за грантове Агенцији, који служе као подстицај за развој предузетништва на подручју Града Бијељина</w:t>
      </w:r>
      <w:r w:rsidR="00CE14B5">
        <w:rPr>
          <w:rFonts w:asciiTheme="minorHAnsi" w:hAnsiTheme="minorHAnsi"/>
          <w:lang w:val="bs-Cyrl-BA"/>
        </w:rPr>
        <w:t>.</w:t>
      </w:r>
    </w:p>
    <w:p w:rsidR="00CE14B5" w:rsidRDefault="00CE14B5" w:rsidP="00687D1C">
      <w:pPr>
        <w:tabs>
          <w:tab w:val="left" w:pos="8940"/>
        </w:tabs>
        <w:rPr>
          <w:rFonts w:asciiTheme="minorHAnsi" w:hAnsiTheme="minorHAnsi"/>
          <w:lang w:val="bs-Cyrl-BA"/>
        </w:rPr>
      </w:pPr>
    </w:p>
    <w:p w:rsidR="00CE14B5" w:rsidRDefault="00CE14B5" w:rsidP="00687D1C">
      <w:pPr>
        <w:tabs>
          <w:tab w:val="left" w:pos="8940"/>
        </w:tabs>
        <w:rPr>
          <w:rFonts w:asciiTheme="minorHAnsi" w:hAnsiTheme="minorHAnsi"/>
          <w:lang w:val="bs-Cyrl-BA"/>
        </w:rPr>
      </w:pPr>
      <w:r>
        <w:rPr>
          <w:rFonts w:asciiTheme="minorHAnsi" w:hAnsiTheme="minorHAnsi"/>
          <w:lang w:val="bs-Cyrl-BA"/>
        </w:rPr>
        <w:t>Према Стратегији развоја Града Бијељина 2014-2023 Агенција планира своје активности и</w:t>
      </w:r>
      <w:r w:rsidR="008C4B5B">
        <w:rPr>
          <w:rFonts w:asciiTheme="minorHAnsi" w:hAnsiTheme="minorHAnsi"/>
          <w:lang w:val="bs-Cyrl-BA"/>
        </w:rPr>
        <w:t xml:space="preserve"> Програм рада, те је тако у 2020</w:t>
      </w:r>
      <w:r>
        <w:rPr>
          <w:rFonts w:asciiTheme="minorHAnsi" w:hAnsiTheme="minorHAnsi"/>
          <w:lang w:val="bs-Cyrl-BA"/>
        </w:rPr>
        <w:t>.години из укупно 80.000,00 КМ издвојених средстава из буџета Града Бијељина, Агенција распоредила кроз три подстицајне линије:</w:t>
      </w:r>
    </w:p>
    <w:p w:rsidR="00CE14B5" w:rsidRDefault="00CE14B5" w:rsidP="00687D1C">
      <w:pPr>
        <w:tabs>
          <w:tab w:val="left" w:pos="8940"/>
        </w:tabs>
        <w:rPr>
          <w:rFonts w:asciiTheme="minorHAnsi" w:hAnsiTheme="minorHAnsi"/>
          <w:lang w:val="bs-Cyrl-BA"/>
        </w:rPr>
      </w:pPr>
    </w:p>
    <w:p w:rsidR="008C4B5B" w:rsidRPr="008C4B5B" w:rsidRDefault="00CE14B5" w:rsidP="005409A2">
      <w:pPr>
        <w:pStyle w:val="ListParagraph"/>
        <w:numPr>
          <w:ilvl w:val="0"/>
          <w:numId w:val="14"/>
        </w:numPr>
        <w:jc w:val="both"/>
        <w:rPr>
          <w:b/>
          <w:lang w:val="sr-Cyrl-CS"/>
        </w:rPr>
      </w:pPr>
      <w:r w:rsidRPr="008C4B5B">
        <w:rPr>
          <w:lang w:val="bs-Cyrl-BA"/>
        </w:rPr>
        <w:t xml:space="preserve"> </w:t>
      </w:r>
      <w:r w:rsidR="008C4B5B" w:rsidRPr="008C4B5B">
        <w:rPr>
          <w:b/>
          <w:lang w:val="sr-Cyrl-BA"/>
        </w:rPr>
        <w:t>П</w:t>
      </w:r>
      <w:r w:rsidR="008C4B5B" w:rsidRPr="008C4B5B">
        <w:rPr>
          <w:b/>
          <w:lang w:val="sr-Cyrl-CS"/>
        </w:rPr>
        <w:t xml:space="preserve">одстицај развоја </w:t>
      </w:r>
      <w:r w:rsidR="008C4B5B" w:rsidRPr="008C4B5B">
        <w:rPr>
          <w:b/>
          <w:lang w:val="sr-Latn-BA"/>
        </w:rPr>
        <w:t xml:space="preserve"> самос</w:t>
      </w:r>
      <w:r w:rsidR="008C4B5B" w:rsidRPr="008C4B5B">
        <w:rPr>
          <w:b/>
        </w:rPr>
        <w:t xml:space="preserve">т. </w:t>
      </w:r>
      <w:r w:rsidR="008C4B5B" w:rsidRPr="008C4B5B">
        <w:rPr>
          <w:b/>
          <w:lang w:val="sr-Cyrl-CS"/>
        </w:rPr>
        <w:t>предузетника који обављају услужну дјелатност 30.000,00 КМ</w:t>
      </w:r>
    </w:p>
    <w:p w:rsidR="008C4B5B" w:rsidRPr="008C4B5B" w:rsidRDefault="008C4B5B" w:rsidP="005409A2">
      <w:pPr>
        <w:pStyle w:val="ListParagraph"/>
        <w:numPr>
          <w:ilvl w:val="0"/>
          <w:numId w:val="14"/>
        </w:numPr>
        <w:jc w:val="both"/>
        <w:rPr>
          <w:b/>
          <w:lang w:val="sr-Cyrl-BA"/>
        </w:rPr>
      </w:pPr>
      <w:r w:rsidRPr="008C4B5B">
        <w:rPr>
          <w:b/>
          <w:lang w:val="sr-Cyrl-BA"/>
        </w:rPr>
        <w:t xml:space="preserve">Подстицај развоја </w:t>
      </w:r>
      <w:r w:rsidRPr="008C4B5B">
        <w:rPr>
          <w:b/>
          <w:lang w:val="sr-Latn-BA"/>
        </w:rPr>
        <w:t>самос</w:t>
      </w:r>
      <w:r w:rsidRPr="008C4B5B">
        <w:rPr>
          <w:b/>
        </w:rPr>
        <w:t xml:space="preserve">т. </w:t>
      </w:r>
      <w:r w:rsidRPr="008C4B5B">
        <w:rPr>
          <w:b/>
          <w:lang w:val="sr-Cyrl-CS"/>
        </w:rPr>
        <w:t xml:space="preserve">предузетника који обављају услужну и производну дјелатност </w:t>
      </w:r>
      <w:r w:rsidRPr="008C4B5B">
        <w:rPr>
          <w:b/>
          <w:lang w:val="sr-Cyrl-BA"/>
        </w:rPr>
        <w:t>30.000,00 КМ</w:t>
      </w:r>
    </w:p>
    <w:p w:rsidR="00CE14B5" w:rsidRPr="008C4B5B" w:rsidRDefault="008C4B5B" w:rsidP="005409A2">
      <w:pPr>
        <w:pStyle w:val="ListParagraph"/>
        <w:numPr>
          <w:ilvl w:val="0"/>
          <w:numId w:val="14"/>
        </w:numPr>
        <w:jc w:val="both"/>
        <w:rPr>
          <w:b/>
          <w:lang w:val="sr-Cyrl-BA"/>
        </w:rPr>
      </w:pPr>
      <w:r w:rsidRPr="008C4B5B">
        <w:rPr>
          <w:b/>
          <w:lang w:val="sr-Cyrl-BA"/>
        </w:rPr>
        <w:t>Подстицај развоја</w:t>
      </w:r>
      <w:r w:rsidRPr="008C4B5B">
        <w:rPr>
          <w:b/>
          <w:lang w:val="sr-Cyrl-CS"/>
        </w:rPr>
        <w:t xml:space="preserve"> новооснованих привредника „</w:t>
      </w:r>
      <w:r w:rsidRPr="008C4B5B">
        <w:rPr>
          <w:b/>
          <w:lang w:val="sr-Latn-BA"/>
        </w:rPr>
        <w:t>start up</w:t>
      </w:r>
      <w:r w:rsidRPr="008C4B5B">
        <w:rPr>
          <w:b/>
          <w:lang w:val="sr-Cyrl-CS"/>
        </w:rPr>
        <w:t>“   20.000,00 КМ</w:t>
      </w:r>
    </w:p>
    <w:p w:rsidR="00CB7701" w:rsidRDefault="00CB7701" w:rsidP="00CE14B5">
      <w:pPr>
        <w:tabs>
          <w:tab w:val="left" w:pos="8940"/>
        </w:tabs>
        <w:rPr>
          <w:lang w:val="sr-Latn-BA"/>
        </w:rPr>
      </w:pPr>
    </w:p>
    <w:p w:rsidR="00CB7701" w:rsidRPr="002F6C1E" w:rsidRDefault="00CB7701" w:rsidP="00CB7701">
      <w:pPr>
        <w:ind w:firstLine="851"/>
        <w:jc w:val="both"/>
        <w:rPr>
          <w:rFonts w:asciiTheme="minorHAnsi" w:hAnsiTheme="minorHAnsi" w:cstheme="minorHAnsi"/>
          <w:lang w:val="sr-Cyrl-BA"/>
        </w:rPr>
      </w:pPr>
      <w:r w:rsidRPr="002F6C1E">
        <w:rPr>
          <w:rFonts w:asciiTheme="minorHAnsi" w:hAnsiTheme="minorHAnsi" w:cstheme="minorHAnsi"/>
          <w:lang w:val="sr-Cyrl-CS"/>
        </w:rPr>
        <w:t xml:space="preserve">Полазећи од законских поставки, </w:t>
      </w:r>
      <w:r w:rsidRPr="002F6C1E">
        <w:rPr>
          <w:rFonts w:asciiTheme="minorHAnsi" w:hAnsiTheme="minorHAnsi" w:cstheme="minorHAnsi"/>
          <w:lang w:val="sr-Cyrl-BA"/>
        </w:rPr>
        <w:t>Програма рад</w:t>
      </w:r>
      <w:r w:rsidR="008C4B5B">
        <w:rPr>
          <w:rFonts w:asciiTheme="minorHAnsi" w:hAnsiTheme="minorHAnsi" w:cstheme="minorHAnsi"/>
          <w:lang w:val="sr-Cyrl-BA"/>
        </w:rPr>
        <w:t>а са финансијским планом за 2020</w:t>
      </w:r>
      <w:r w:rsidRPr="002F6C1E">
        <w:rPr>
          <w:rFonts w:asciiTheme="minorHAnsi" w:hAnsiTheme="minorHAnsi" w:cstheme="minorHAnsi"/>
          <w:lang w:val="sr-Cyrl-BA"/>
        </w:rPr>
        <w:t>. годину Агенције за развој малих и средњих предузећа Града Бијељина (у даљем тексту Агенције)</w:t>
      </w:r>
      <w:r w:rsidRPr="002F6C1E">
        <w:rPr>
          <w:rFonts w:asciiTheme="minorHAnsi" w:hAnsiTheme="minorHAnsi" w:cstheme="minorHAnsi"/>
        </w:rPr>
        <w:t xml:space="preserve">, </w:t>
      </w:r>
      <w:r w:rsidRPr="002F6C1E">
        <w:rPr>
          <w:rFonts w:asciiTheme="minorHAnsi" w:hAnsiTheme="minorHAnsi" w:cstheme="minorHAnsi"/>
          <w:lang w:val="sr-Cyrl-BA"/>
        </w:rPr>
        <w:t>Закона о развоју малих и средњих предузећа („Службени  гласник Републике Српске бр. 50/13 и 84/19), оснивачка акта Агенције</w:t>
      </w:r>
      <w:r w:rsidRPr="002F6C1E">
        <w:rPr>
          <w:rFonts w:asciiTheme="minorHAnsi" w:hAnsiTheme="minorHAnsi" w:cstheme="minorHAnsi"/>
        </w:rPr>
        <w:t>,</w:t>
      </w:r>
      <w:r w:rsidRPr="002F6C1E">
        <w:rPr>
          <w:rFonts w:asciiTheme="minorHAnsi" w:hAnsiTheme="minorHAnsi" w:cstheme="minorHAnsi"/>
          <w:lang w:val="sr-Cyrl-BA"/>
        </w:rPr>
        <w:t xml:space="preserve"> Стратегије развоја Града Бијељина 2014-2023</w:t>
      </w:r>
      <w:r w:rsidRPr="002F6C1E">
        <w:rPr>
          <w:rFonts w:asciiTheme="minorHAnsi" w:hAnsiTheme="minorHAnsi" w:cstheme="minorHAnsi"/>
        </w:rPr>
        <w:t xml:space="preserve"> </w:t>
      </w:r>
      <w:r w:rsidRPr="002F6C1E">
        <w:rPr>
          <w:rFonts w:asciiTheme="minorHAnsi" w:hAnsiTheme="minorHAnsi" w:cstheme="minorHAnsi"/>
          <w:lang w:val="sr-Cyrl-BA"/>
        </w:rPr>
        <w:t xml:space="preserve">и Стратегија развоја малих и средњих предузећа Републике Српске за период 2016-2020 године, </w:t>
      </w:r>
      <w:r w:rsidR="008C4B5B">
        <w:rPr>
          <w:rFonts w:asciiTheme="minorHAnsi" w:hAnsiTheme="minorHAnsi" w:cstheme="minorHAnsi"/>
          <w:lang w:val="sr-Cyrl-BA"/>
        </w:rPr>
        <w:t>и нацрта</w:t>
      </w:r>
      <w:r w:rsidR="008C4B5B" w:rsidRPr="008C4B5B">
        <w:rPr>
          <w:rFonts w:asciiTheme="minorHAnsi" w:hAnsiTheme="minorHAnsi" w:cstheme="minorHAnsi"/>
          <w:lang w:val="sr-Cyrl-BA"/>
        </w:rPr>
        <w:t xml:space="preserve"> </w:t>
      </w:r>
      <w:r w:rsidR="008C4B5B" w:rsidRPr="002F6C1E">
        <w:rPr>
          <w:rFonts w:asciiTheme="minorHAnsi" w:hAnsiTheme="minorHAnsi" w:cstheme="minorHAnsi"/>
          <w:lang w:val="sr-Cyrl-BA"/>
        </w:rPr>
        <w:t>Стратегија развоја малих и средњих предузећа</w:t>
      </w:r>
      <w:r w:rsidR="00230E98">
        <w:rPr>
          <w:rFonts w:asciiTheme="minorHAnsi" w:hAnsiTheme="minorHAnsi" w:cstheme="minorHAnsi"/>
          <w:lang w:val="sr-Cyrl-BA"/>
        </w:rPr>
        <w:t xml:space="preserve"> Републике Српске за период 20</w:t>
      </w:r>
      <w:r w:rsidR="00230E98">
        <w:rPr>
          <w:rFonts w:asciiTheme="minorHAnsi" w:hAnsiTheme="minorHAnsi" w:cstheme="minorHAnsi"/>
          <w:lang w:val="sr-Latn-BA"/>
        </w:rPr>
        <w:t>21</w:t>
      </w:r>
      <w:r w:rsidR="00230E98">
        <w:rPr>
          <w:rFonts w:asciiTheme="minorHAnsi" w:hAnsiTheme="minorHAnsi" w:cstheme="minorHAnsi"/>
          <w:lang w:val="sr-Cyrl-BA"/>
        </w:rPr>
        <w:t>-202</w:t>
      </w:r>
      <w:r w:rsidR="00230E98">
        <w:rPr>
          <w:rFonts w:asciiTheme="minorHAnsi" w:hAnsiTheme="minorHAnsi" w:cstheme="minorHAnsi"/>
          <w:lang w:val="sr-Latn-BA"/>
        </w:rPr>
        <w:t>7, a</w:t>
      </w:r>
      <w:r w:rsidR="00230E98">
        <w:rPr>
          <w:rFonts w:asciiTheme="minorHAnsi" w:hAnsiTheme="minorHAnsi" w:cstheme="minorHAnsi"/>
        </w:rPr>
        <w:t xml:space="preserve"> у чијем доношењу учествовао директор Агенције за развој МСП Града Бијељина ( као члан радног тијела именован од стране Министарства привреде и предузетништва)</w:t>
      </w:r>
      <w:r w:rsidR="008C4B5B" w:rsidRPr="002F6C1E">
        <w:rPr>
          <w:rFonts w:asciiTheme="minorHAnsi" w:hAnsiTheme="minorHAnsi" w:cstheme="minorHAnsi"/>
          <w:lang w:val="sr-Cyrl-BA"/>
        </w:rPr>
        <w:t xml:space="preserve"> </w:t>
      </w:r>
      <w:r w:rsidR="008C4B5B">
        <w:rPr>
          <w:rFonts w:asciiTheme="minorHAnsi" w:hAnsiTheme="minorHAnsi" w:cstheme="minorHAnsi"/>
          <w:lang w:val="sr-Cyrl-BA"/>
        </w:rPr>
        <w:t xml:space="preserve">  </w:t>
      </w:r>
      <w:r w:rsidRPr="002F6C1E">
        <w:rPr>
          <w:rFonts w:asciiTheme="minorHAnsi" w:hAnsiTheme="minorHAnsi" w:cstheme="minorHAnsi"/>
          <w:lang w:val="sr-Cyrl-CS"/>
        </w:rPr>
        <w:t>а имајући на уму стање у овој области</w:t>
      </w:r>
      <w:r w:rsidRPr="002F6C1E">
        <w:rPr>
          <w:rFonts w:asciiTheme="minorHAnsi" w:hAnsiTheme="minorHAnsi" w:cstheme="minorHAnsi"/>
          <w:lang w:val="sr-Cyrl-BA"/>
        </w:rPr>
        <w:t xml:space="preserve"> </w:t>
      </w:r>
      <w:r w:rsidRPr="002F6C1E">
        <w:rPr>
          <w:rFonts w:asciiTheme="minorHAnsi" w:hAnsiTheme="minorHAnsi" w:cstheme="minorHAnsi"/>
          <w:lang w:val="sr-Cyrl-CS"/>
        </w:rPr>
        <w:t xml:space="preserve">предложена је ВИЗИЈА РАЗВОЈА у области МСП , а то је да ће Град Бијељина постати средина развојних активности малих и средњих предузећа(МСП) и </w:t>
      </w:r>
      <w:r w:rsidRPr="002F6C1E">
        <w:rPr>
          <w:rFonts w:asciiTheme="minorHAnsi" w:hAnsiTheme="minorHAnsi" w:cstheme="minorHAnsi"/>
          <w:lang w:val="sr-Cyrl-CS"/>
        </w:rPr>
        <w:lastRenderedPageBreak/>
        <w:t>предузетништва. Пословне ини</w:t>
      </w:r>
      <w:r w:rsidR="00230E98">
        <w:rPr>
          <w:rFonts w:asciiTheme="minorHAnsi" w:hAnsiTheme="minorHAnsi" w:cstheme="minorHAnsi"/>
          <w:lang w:val="sr-Cyrl-CS"/>
        </w:rPr>
        <w:t>цијативе ће се охрабривати и подст</w:t>
      </w:r>
      <w:r w:rsidRPr="002F6C1E">
        <w:rPr>
          <w:rFonts w:asciiTheme="minorHAnsi" w:hAnsiTheme="minorHAnsi" w:cstheme="minorHAnsi"/>
          <w:lang w:val="sr-Cyrl-CS"/>
        </w:rPr>
        <w:t>ицати разноврсним мјерама чиме ће се осигурати разноврсност производне структуре, брзо прихватање нових вјештина и бржу реализацију добрих идеја за нове послове.</w:t>
      </w:r>
    </w:p>
    <w:p w:rsidR="00CB7701" w:rsidRPr="002F6C1E" w:rsidRDefault="00CB7701" w:rsidP="00CB7701">
      <w:pPr>
        <w:rPr>
          <w:rFonts w:asciiTheme="minorHAnsi" w:hAnsiTheme="minorHAnsi" w:cstheme="minorHAnsi"/>
          <w:lang w:val="sr-Cyrl-CS"/>
        </w:rPr>
      </w:pPr>
      <w:r w:rsidRPr="002F6C1E">
        <w:rPr>
          <w:rFonts w:asciiTheme="minorHAnsi" w:hAnsiTheme="minorHAnsi" w:cstheme="minorHAnsi"/>
          <w:lang w:val="sr-Cyrl-CS"/>
        </w:rPr>
        <w:t xml:space="preserve">У односу на садашње стање број МСП ће се до 2023 године повећати за </w:t>
      </w:r>
      <w:r w:rsidRPr="002F6C1E">
        <w:rPr>
          <w:rFonts w:asciiTheme="minorHAnsi" w:hAnsiTheme="minorHAnsi" w:cstheme="minorHAnsi"/>
          <w:color w:val="943634" w:themeColor="accent2" w:themeShade="BF"/>
          <w:lang w:val="sr-Cyrl-CS"/>
        </w:rPr>
        <w:t>5%</w:t>
      </w:r>
      <w:r w:rsidRPr="002F6C1E">
        <w:rPr>
          <w:rFonts w:asciiTheme="minorHAnsi" w:hAnsiTheme="minorHAnsi" w:cstheme="minorHAnsi"/>
          <w:lang w:val="sr-Cyrl-CS"/>
        </w:rPr>
        <w:t xml:space="preserve">  а број запослених ће се у МСП повећати за </w:t>
      </w:r>
      <w:r w:rsidRPr="002F6C1E">
        <w:rPr>
          <w:rFonts w:asciiTheme="minorHAnsi" w:hAnsiTheme="minorHAnsi" w:cstheme="minorHAnsi"/>
          <w:color w:val="C0504D" w:themeColor="accent2"/>
          <w:lang w:val="sr-Cyrl-CS"/>
        </w:rPr>
        <w:t>3%</w:t>
      </w:r>
      <w:r w:rsidRPr="002F6C1E">
        <w:rPr>
          <w:rFonts w:asciiTheme="minorHAnsi" w:hAnsiTheme="minorHAnsi" w:cstheme="minorHAnsi"/>
          <w:lang w:val="sr-Cyrl-CS"/>
        </w:rPr>
        <w:t>. То ће се позитивно одразити на повећање укупног прихода, укупног броја запослених, повећање извоза и побољшање животног  стандарда већег броја грађана нашег Града.</w:t>
      </w:r>
    </w:p>
    <w:p w:rsidR="00293B42" w:rsidRDefault="00293B42" w:rsidP="00CB7701">
      <w:pPr>
        <w:rPr>
          <w:lang w:val="sr-Cyrl-CS"/>
        </w:rPr>
      </w:pPr>
    </w:p>
    <w:p w:rsidR="00293B42" w:rsidRDefault="00293B42" w:rsidP="00293B42">
      <w:pPr>
        <w:rPr>
          <w:rFonts w:asciiTheme="minorHAnsi" w:hAnsiTheme="minorHAnsi" w:cstheme="minorHAnsi"/>
          <w:b/>
        </w:rPr>
      </w:pPr>
      <w:r>
        <w:rPr>
          <w:rFonts w:asciiTheme="minorHAnsi" w:hAnsiTheme="minorHAnsi" w:cstheme="minorHAnsi"/>
        </w:rPr>
        <w:t xml:space="preserve">2.2. </w:t>
      </w:r>
      <w:r w:rsidR="00230E98">
        <w:rPr>
          <w:rFonts w:asciiTheme="minorHAnsi" w:hAnsiTheme="minorHAnsi" w:cstheme="minorHAnsi"/>
          <w:b/>
        </w:rPr>
        <w:t>Корисници подстицаја за 2020</w:t>
      </w:r>
      <w:r w:rsidRPr="00293B42">
        <w:rPr>
          <w:rFonts w:asciiTheme="minorHAnsi" w:hAnsiTheme="minorHAnsi" w:cstheme="minorHAnsi"/>
          <w:b/>
        </w:rPr>
        <w:t xml:space="preserve"> годину</w:t>
      </w:r>
    </w:p>
    <w:p w:rsidR="00230E98" w:rsidRPr="00230E98" w:rsidRDefault="00230E98" w:rsidP="00293B42">
      <w:pPr>
        <w:rPr>
          <w:rFonts w:asciiTheme="minorHAnsi" w:hAnsiTheme="minorHAnsi" w:cstheme="minorHAnsi"/>
        </w:rPr>
      </w:pPr>
    </w:p>
    <w:p w:rsidR="00230E98" w:rsidRPr="00230E98" w:rsidRDefault="00C80809" w:rsidP="00230E98">
      <w:pPr>
        <w:jc w:val="center"/>
        <w:rPr>
          <w:rFonts w:asciiTheme="minorHAnsi" w:hAnsiTheme="minorHAnsi" w:cstheme="minorHAnsi"/>
          <w:b/>
          <w:lang w:val="sr-Cyrl-CS"/>
        </w:rPr>
      </w:pPr>
      <w:r>
        <w:rPr>
          <w:rFonts w:asciiTheme="minorHAnsi" w:hAnsiTheme="minorHAnsi" w:cstheme="minorHAnsi"/>
          <w:lang w:val="sr-Cyrl-BA"/>
        </w:rPr>
        <w:t xml:space="preserve">2.3. </w:t>
      </w:r>
      <w:r w:rsidR="00293B42" w:rsidRPr="00230E98">
        <w:rPr>
          <w:rFonts w:asciiTheme="minorHAnsi" w:hAnsiTheme="minorHAnsi" w:cstheme="minorHAnsi"/>
          <w:lang w:val="sr-Cyrl-BA"/>
        </w:rPr>
        <w:t xml:space="preserve"> </w:t>
      </w:r>
      <w:r w:rsidR="00230E98" w:rsidRPr="00230E98">
        <w:rPr>
          <w:rFonts w:asciiTheme="minorHAnsi" w:hAnsiTheme="minorHAnsi" w:cstheme="minorHAnsi"/>
          <w:b/>
          <w:lang w:val="sr-Cyrl-CS"/>
        </w:rPr>
        <w:t>Јав</w:t>
      </w:r>
      <w:r w:rsidR="00230E98">
        <w:rPr>
          <w:rFonts w:asciiTheme="minorHAnsi" w:hAnsiTheme="minorHAnsi" w:cstheme="minorHAnsi"/>
          <w:b/>
          <w:lang w:val="sr-Cyrl-CS"/>
        </w:rPr>
        <w:t>ни</w:t>
      </w:r>
      <w:r w:rsidR="00230E98" w:rsidRPr="00230E98">
        <w:rPr>
          <w:rFonts w:asciiTheme="minorHAnsi" w:hAnsiTheme="minorHAnsi" w:cstheme="minorHAnsi"/>
          <w:b/>
          <w:lang w:val="sr-Cyrl-CS"/>
        </w:rPr>
        <w:t xml:space="preserve"> позива за подстицај развој</w:t>
      </w:r>
      <w:r w:rsidR="00230E98" w:rsidRPr="00230E98">
        <w:rPr>
          <w:rFonts w:asciiTheme="minorHAnsi" w:hAnsiTheme="minorHAnsi" w:cstheme="minorHAnsi"/>
          <w:b/>
          <w:lang w:val="sr-Latn-BA"/>
        </w:rPr>
        <w:t xml:space="preserve"> самостални</w:t>
      </w:r>
      <w:r w:rsidR="00230E98" w:rsidRPr="00230E98">
        <w:rPr>
          <w:rFonts w:asciiTheme="minorHAnsi" w:hAnsiTheme="minorHAnsi" w:cstheme="minorHAnsi"/>
          <w:b/>
        </w:rPr>
        <w:t xml:space="preserve">х </w:t>
      </w:r>
      <w:r w:rsidR="00230E98" w:rsidRPr="00230E98">
        <w:rPr>
          <w:rFonts w:asciiTheme="minorHAnsi" w:hAnsiTheme="minorHAnsi" w:cstheme="minorHAnsi"/>
          <w:b/>
          <w:lang w:val="sr-Cyrl-CS"/>
        </w:rPr>
        <w:t>предузетника који обављају</w:t>
      </w:r>
      <w:r w:rsidR="00230E98">
        <w:rPr>
          <w:rFonts w:asciiTheme="minorHAnsi" w:hAnsiTheme="minorHAnsi" w:cstheme="minorHAnsi"/>
          <w:b/>
          <w:lang w:val="sr-Cyrl-CS"/>
        </w:rPr>
        <w:t xml:space="preserve"> </w:t>
      </w:r>
      <w:r w:rsidR="00230E98" w:rsidRPr="00230E98">
        <w:rPr>
          <w:rFonts w:asciiTheme="minorHAnsi" w:hAnsiTheme="minorHAnsi" w:cstheme="minorHAnsi"/>
          <w:b/>
          <w:lang w:val="sr-Cyrl-CS"/>
        </w:rPr>
        <w:t xml:space="preserve">услужну дјелатности број: </w:t>
      </w:r>
      <w:r w:rsidR="00230E98" w:rsidRPr="00230E98">
        <w:rPr>
          <w:rFonts w:asciiTheme="minorHAnsi" w:hAnsiTheme="minorHAnsi" w:cstheme="minorHAnsi"/>
          <w:b/>
        </w:rPr>
        <w:t>474</w:t>
      </w:r>
      <w:r w:rsidR="00230E98" w:rsidRPr="00230E98">
        <w:rPr>
          <w:rFonts w:asciiTheme="minorHAnsi" w:hAnsiTheme="minorHAnsi" w:cstheme="minorHAnsi"/>
          <w:b/>
          <w:lang w:val="sr-Cyrl-CS"/>
        </w:rPr>
        <w:t>/</w:t>
      </w:r>
      <w:r w:rsidR="00230E98" w:rsidRPr="00230E98">
        <w:rPr>
          <w:rFonts w:asciiTheme="minorHAnsi" w:hAnsiTheme="minorHAnsi" w:cstheme="minorHAnsi"/>
          <w:b/>
          <w:lang w:val="sr-Latn-BA"/>
        </w:rPr>
        <w:t>20</w:t>
      </w:r>
      <w:r w:rsidR="00230E98" w:rsidRPr="00230E98">
        <w:rPr>
          <w:rFonts w:asciiTheme="minorHAnsi" w:hAnsiTheme="minorHAnsi" w:cstheme="minorHAnsi"/>
          <w:b/>
          <w:lang w:val="sr-Cyrl-CS"/>
        </w:rPr>
        <w:t xml:space="preserve"> од </w:t>
      </w:r>
      <w:r w:rsidR="00230E98" w:rsidRPr="00230E98">
        <w:rPr>
          <w:rFonts w:asciiTheme="minorHAnsi" w:hAnsiTheme="minorHAnsi" w:cstheme="minorHAnsi"/>
          <w:b/>
        </w:rPr>
        <w:t>08</w:t>
      </w:r>
      <w:r w:rsidR="00230E98" w:rsidRPr="00230E98">
        <w:rPr>
          <w:rFonts w:asciiTheme="minorHAnsi" w:hAnsiTheme="minorHAnsi" w:cstheme="minorHAnsi"/>
          <w:b/>
          <w:lang w:val="sr-Cyrl-CS"/>
        </w:rPr>
        <w:t>.</w:t>
      </w:r>
      <w:r w:rsidR="00230E98" w:rsidRPr="00230E98">
        <w:rPr>
          <w:rFonts w:asciiTheme="minorHAnsi" w:hAnsiTheme="minorHAnsi" w:cstheme="minorHAnsi"/>
          <w:b/>
          <w:lang w:val="sr-Latn-BA"/>
        </w:rPr>
        <w:t>јул</w:t>
      </w:r>
      <w:r w:rsidR="00230E98" w:rsidRPr="00230E98">
        <w:rPr>
          <w:rFonts w:asciiTheme="minorHAnsi" w:hAnsiTheme="minorHAnsi" w:cstheme="minorHAnsi"/>
          <w:b/>
          <w:lang w:val="sr-Cyrl-CS"/>
        </w:rPr>
        <w:t xml:space="preserve"> 2020. године</w:t>
      </w:r>
    </w:p>
    <w:p w:rsidR="00293B42" w:rsidRPr="00230E98" w:rsidRDefault="00293B42" w:rsidP="00293B42">
      <w:pPr>
        <w:rPr>
          <w:rFonts w:asciiTheme="minorHAnsi" w:hAnsiTheme="minorHAnsi" w:cstheme="minorHAnsi"/>
          <w:lang w:val="sr-Cyrl-BA"/>
        </w:rPr>
      </w:pPr>
    </w:p>
    <w:p w:rsidR="00293B42" w:rsidRPr="00230E98" w:rsidRDefault="00293B42" w:rsidP="00293B42">
      <w:pPr>
        <w:rPr>
          <w:rFonts w:asciiTheme="minorHAnsi" w:hAnsiTheme="minorHAnsi" w:cstheme="minorHAnsi"/>
          <w:lang w:val="sr-Cyrl-BA"/>
        </w:rPr>
      </w:pPr>
    </w:p>
    <w:p w:rsidR="00230E98" w:rsidRPr="00230E98" w:rsidRDefault="00230E98" w:rsidP="00230E98">
      <w:pPr>
        <w:pStyle w:val="NoSpacing"/>
        <w:jc w:val="both"/>
        <w:rPr>
          <w:rFonts w:asciiTheme="minorHAnsi" w:hAnsiTheme="minorHAnsi" w:cstheme="minorHAnsi"/>
          <w:lang w:val="sr-Cyrl-CS"/>
        </w:rPr>
      </w:pPr>
      <w:r>
        <w:rPr>
          <w:rFonts w:asciiTheme="minorHAnsi" w:hAnsiTheme="minorHAnsi" w:cstheme="minorHAnsi"/>
          <w:lang w:val="sr-Cyrl-CS"/>
        </w:rPr>
        <w:t>На</w:t>
      </w:r>
      <w:r w:rsidRPr="00230E98">
        <w:rPr>
          <w:rFonts w:asciiTheme="minorHAnsi" w:hAnsiTheme="minorHAnsi" w:cstheme="minorHAnsi"/>
          <w:lang w:val="sr-Cyrl-CS"/>
        </w:rPr>
        <w:t xml:space="preserve"> Јавни позив за подстицај развоја самосталних предузетника који обављају услужну дјелатност  на подручју Града Бијељина број:427/20 од 08.07.2020.године, пристигло је укупно 24 прија</w:t>
      </w:r>
      <w:r>
        <w:rPr>
          <w:rFonts w:asciiTheme="minorHAnsi" w:hAnsiTheme="minorHAnsi" w:cstheme="minorHAnsi"/>
          <w:lang w:val="sr-Cyrl-CS"/>
        </w:rPr>
        <w:t>ве</w:t>
      </w:r>
      <w:r w:rsidRPr="00230E98">
        <w:rPr>
          <w:rFonts w:asciiTheme="minorHAnsi" w:hAnsiTheme="minorHAnsi" w:cstheme="minorHAnsi"/>
          <w:lang w:val="sr-Cyrl-CS"/>
        </w:rPr>
        <w:t>. Од укупног броја пријава, 21 пријава је пр</w:t>
      </w:r>
      <w:r>
        <w:rPr>
          <w:rFonts w:asciiTheme="minorHAnsi" w:hAnsiTheme="minorHAnsi" w:cstheme="minorHAnsi"/>
          <w:lang w:val="sr-Cyrl-CS"/>
        </w:rPr>
        <w:t>едата</w:t>
      </w:r>
      <w:r w:rsidRPr="00230E98">
        <w:rPr>
          <w:rFonts w:asciiTheme="minorHAnsi" w:hAnsiTheme="minorHAnsi" w:cstheme="minorHAnsi"/>
          <w:lang w:val="sr-Cyrl-CS"/>
        </w:rPr>
        <w:t xml:space="preserve"> у просторије Агенције а 3 пријаве су пристигле путем поште на п.ф.187 Агенције. Све пријаве су уредно запечаћене и благовремене.</w:t>
      </w:r>
    </w:p>
    <w:p w:rsidR="00230E98" w:rsidRPr="003D6FD8" w:rsidRDefault="00230E98" w:rsidP="00230E98">
      <w:pPr>
        <w:pStyle w:val="NoSpacing"/>
        <w:spacing w:line="276" w:lineRule="auto"/>
        <w:jc w:val="both"/>
        <w:rPr>
          <w:rFonts w:ascii="Times New Roman" w:hAnsi="Times New Roman"/>
          <w:lang w:val="sr-Cyrl-CS"/>
        </w:rPr>
      </w:pPr>
    </w:p>
    <w:p w:rsidR="00230E98" w:rsidRPr="00230E98" w:rsidRDefault="00230E98" w:rsidP="00230E98">
      <w:pPr>
        <w:pStyle w:val="NoSpacing"/>
        <w:jc w:val="both"/>
        <w:rPr>
          <w:rFonts w:asciiTheme="minorHAnsi" w:hAnsiTheme="minorHAnsi" w:cstheme="minorHAnsi"/>
          <w:lang w:val="sr-Cyrl-CS"/>
        </w:rPr>
      </w:pPr>
      <w:r w:rsidRPr="00230E98">
        <w:rPr>
          <w:rFonts w:asciiTheme="minorHAnsi" w:hAnsiTheme="minorHAnsi" w:cstheme="minorHAnsi"/>
          <w:lang w:val="sr-Cyrl-CS"/>
        </w:rPr>
        <w:t>Основ за прегледање и оцјену пристиглих пријава је Правилник о начину и условима додјеле подстицајних средстава („Службени гласник ГБН“, број 34/20) и Јавни позив за подстицај развоја самосталних предузетника који обављају услужну дјелатност  на подручју Града Бијељина број:427/20 од 08.07.2020.године.</w:t>
      </w:r>
    </w:p>
    <w:p w:rsidR="00293B42" w:rsidRPr="00230E98" w:rsidRDefault="00293B42" w:rsidP="00293B42">
      <w:pPr>
        <w:pStyle w:val="NoSpacing"/>
        <w:jc w:val="both"/>
        <w:rPr>
          <w:rFonts w:asciiTheme="minorHAnsi" w:hAnsiTheme="minorHAnsi" w:cstheme="minorHAnsi"/>
          <w:lang w:val="sr-Cyrl-CS"/>
        </w:rPr>
      </w:pPr>
    </w:p>
    <w:p w:rsidR="00230E98" w:rsidRPr="00230E98" w:rsidRDefault="00230E98" w:rsidP="00230E98">
      <w:pPr>
        <w:jc w:val="both"/>
        <w:rPr>
          <w:rFonts w:asciiTheme="minorHAnsi" w:hAnsiTheme="minorHAnsi" w:cstheme="minorHAnsi"/>
          <w:b/>
          <w:sz w:val="20"/>
          <w:szCs w:val="20"/>
          <w:lang w:val="sr-Cyrl-CS"/>
        </w:rPr>
      </w:pPr>
      <w:r w:rsidRPr="00230E98">
        <w:rPr>
          <w:rFonts w:asciiTheme="minorHAnsi" w:hAnsiTheme="minorHAnsi" w:cstheme="minorHAnsi"/>
          <w:b/>
          <w:sz w:val="20"/>
          <w:szCs w:val="20"/>
          <w:lang w:val="sr-Cyrl-BA"/>
        </w:rPr>
        <w:t>П</w:t>
      </w:r>
      <w:r w:rsidRPr="00230E98">
        <w:rPr>
          <w:rFonts w:asciiTheme="minorHAnsi" w:hAnsiTheme="minorHAnsi" w:cstheme="minorHAnsi"/>
          <w:b/>
          <w:sz w:val="20"/>
          <w:szCs w:val="20"/>
          <w:lang w:val="sr-Cyrl-CS"/>
        </w:rPr>
        <w:t xml:space="preserve">одстицај развоја </w:t>
      </w:r>
      <w:r w:rsidRPr="00230E98">
        <w:rPr>
          <w:rFonts w:asciiTheme="minorHAnsi" w:hAnsiTheme="minorHAnsi" w:cstheme="minorHAnsi"/>
          <w:b/>
          <w:sz w:val="20"/>
          <w:szCs w:val="20"/>
          <w:lang w:val="sr-Latn-BA"/>
        </w:rPr>
        <w:t xml:space="preserve"> самос</w:t>
      </w:r>
      <w:r w:rsidRPr="00230E98">
        <w:rPr>
          <w:rFonts w:asciiTheme="minorHAnsi" w:hAnsiTheme="minorHAnsi" w:cstheme="minorHAnsi"/>
          <w:b/>
          <w:sz w:val="20"/>
          <w:szCs w:val="20"/>
        </w:rPr>
        <w:t xml:space="preserve">т. </w:t>
      </w:r>
      <w:r w:rsidRPr="00230E98">
        <w:rPr>
          <w:rFonts w:asciiTheme="minorHAnsi" w:hAnsiTheme="minorHAnsi" w:cstheme="minorHAnsi"/>
          <w:b/>
          <w:sz w:val="20"/>
          <w:szCs w:val="20"/>
          <w:lang w:val="sr-Cyrl-CS"/>
        </w:rPr>
        <w:t>предузетника који обављају услужну дјелатност 30.000,00 КМ</w:t>
      </w:r>
    </w:p>
    <w:p w:rsidR="00230E98" w:rsidRPr="00230E98" w:rsidRDefault="00230E98" w:rsidP="00230E98">
      <w:pPr>
        <w:rPr>
          <w:rFonts w:asciiTheme="minorHAnsi" w:hAnsiTheme="minorHAnsi" w:cstheme="minorHAnsi"/>
          <w:b/>
          <w:sz w:val="18"/>
          <w:szCs w:val="18"/>
        </w:rPr>
      </w:pPr>
    </w:p>
    <w:p w:rsidR="00230E98" w:rsidRPr="00230E98" w:rsidRDefault="00230E98" w:rsidP="005409A2">
      <w:pPr>
        <w:pStyle w:val="NoSpacing"/>
        <w:numPr>
          <w:ilvl w:val="0"/>
          <w:numId w:val="16"/>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ЗФР „БОБА</w:t>
      </w:r>
      <w:r w:rsidRPr="00230E98">
        <w:rPr>
          <w:rFonts w:asciiTheme="minorHAnsi" w:hAnsiTheme="minorHAnsi" w:cstheme="minorHAnsi"/>
          <w:sz w:val="20"/>
          <w:szCs w:val="20"/>
          <w:lang w:val="sr-Cyrl-CS"/>
        </w:rPr>
        <w:t>“,                                              19  БОДОВА</w:t>
      </w:r>
    </w:p>
    <w:p w:rsidR="00230E98" w:rsidRPr="00230E98" w:rsidRDefault="00230E98" w:rsidP="005409A2">
      <w:pPr>
        <w:pStyle w:val="NoSpacing"/>
        <w:numPr>
          <w:ilvl w:val="0"/>
          <w:numId w:val="16"/>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ЗФР“ЗОРАНА</w:t>
      </w:r>
      <w:r w:rsidRPr="00230E98">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ab/>
        <w:t xml:space="preserve">                         </w:t>
      </w:r>
      <w:r>
        <w:rPr>
          <w:rFonts w:asciiTheme="minorHAnsi" w:hAnsiTheme="minorHAnsi" w:cstheme="minorHAnsi"/>
          <w:sz w:val="20"/>
          <w:szCs w:val="20"/>
          <w:lang w:val="sr-Cyrl-CS"/>
        </w:rPr>
        <w:tab/>
        <w:t xml:space="preserve">    </w:t>
      </w:r>
      <w:r w:rsidRPr="00230E98">
        <w:rPr>
          <w:rFonts w:asciiTheme="minorHAnsi" w:hAnsiTheme="minorHAnsi" w:cstheme="minorHAnsi"/>
          <w:sz w:val="20"/>
          <w:szCs w:val="20"/>
          <w:lang w:val="sr-Cyrl-CS"/>
        </w:rPr>
        <w:t xml:space="preserve">   22 БОДА</w:t>
      </w:r>
    </w:p>
    <w:p w:rsidR="00230E98" w:rsidRPr="00230E98" w:rsidRDefault="00230E98" w:rsidP="005409A2">
      <w:pPr>
        <w:pStyle w:val="NoSpacing"/>
        <w:numPr>
          <w:ilvl w:val="0"/>
          <w:numId w:val="15"/>
        </w:numPr>
        <w:jc w:val="both"/>
        <w:rPr>
          <w:rFonts w:asciiTheme="minorHAnsi" w:hAnsiTheme="minorHAnsi" w:cstheme="minorHAnsi"/>
          <w:sz w:val="20"/>
          <w:szCs w:val="20"/>
          <w:u w:val="single"/>
          <w:lang w:val="sr-Cyrl-CS"/>
        </w:rPr>
      </w:pPr>
      <w:r w:rsidRPr="00230E98">
        <w:rPr>
          <w:rFonts w:asciiTheme="minorHAnsi" w:hAnsiTheme="minorHAnsi" w:cstheme="minorHAnsi"/>
          <w:b/>
          <w:sz w:val="20"/>
          <w:szCs w:val="20"/>
          <w:lang w:val="sr-Cyrl-CS"/>
        </w:rPr>
        <w:t>ЗФР“МИЛАН</w:t>
      </w:r>
      <w:r w:rsidRPr="00230E98">
        <w:rPr>
          <w:rFonts w:asciiTheme="minorHAnsi" w:hAnsiTheme="minorHAnsi" w:cstheme="minorHAnsi"/>
          <w:sz w:val="20"/>
          <w:szCs w:val="20"/>
          <w:u w:val="single"/>
          <w:lang w:val="sr-Cyrl-CS"/>
        </w:rPr>
        <w:t xml:space="preserve"> </w:t>
      </w:r>
      <w:r>
        <w:rPr>
          <w:rFonts w:asciiTheme="minorHAnsi" w:hAnsiTheme="minorHAnsi" w:cstheme="minorHAnsi"/>
          <w:sz w:val="20"/>
          <w:szCs w:val="20"/>
          <w:lang w:val="sr-Cyrl-CS"/>
        </w:rPr>
        <w:t xml:space="preserve">       </w:t>
      </w:r>
      <w:r>
        <w:rPr>
          <w:rFonts w:asciiTheme="minorHAnsi" w:hAnsiTheme="minorHAnsi" w:cstheme="minorHAnsi"/>
          <w:sz w:val="20"/>
          <w:szCs w:val="20"/>
          <w:lang w:val="sr-Cyrl-CS"/>
        </w:rPr>
        <w:tab/>
        <w:t xml:space="preserve">                      </w:t>
      </w:r>
      <w:r w:rsidRPr="00230E98">
        <w:rPr>
          <w:rFonts w:asciiTheme="minorHAnsi" w:hAnsiTheme="minorHAnsi" w:cstheme="minorHAnsi"/>
          <w:sz w:val="20"/>
          <w:szCs w:val="20"/>
          <w:lang w:val="sr-Cyrl-CS"/>
        </w:rPr>
        <w:t xml:space="preserve"> 19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АГЕНЦИЈА“</w:t>
      </w:r>
      <w:r w:rsidRPr="00230E98">
        <w:rPr>
          <w:rFonts w:asciiTheme="minorHAnsi" w:hAnsiTheme="minorHAnsi" w:cstheme="minorHAnsi"/>
          <w:b/>
          <w:sz w:val="20"/>
          <w:szCs w:val="20"/>
          <w:lang w:val="sr-Latn-BA"/>
        </w:rPr>
        <w:t>CODEX CiS</w:t>
      </w:r>
      <w:r w:rsidRPr="00230E98">
        <w:rPr>
          <w:rFonts w:asciiTheme="minorHAnsi" w:hAnsiTheme="minorHAnsi" w:cstheme="minorHAnsi"/>
          <w:sz w:val="20"/>
          <w:szCs w:val="20"/>
          <w:lang w:val="sr-Cyrl-CS"/>
        </w:rPr>
        <w:t xml:space="preserve">“,                      </w:t>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13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ЗР“</w:t>
      </w:r>
      <w:r w:rsidRPr="00230E98">
        <w:rPr>
          <w:rFonts w:asciiTheme="minorHAnsi" w:hAnsiTheme="minorHAnsi" w:cstheme="minorHAnsi"/>
          <w:b/>
          <w:sz w:val="20"/>
          <w:szCs w:val="20"/>
          <w:lang w:val="sr-Latn-BA"/>
        </w:rPr>
        <w:t>PIXEL</w:t>
      </w:r>
      <w:r w:rsidRPr="00230E98">
        <w:rPr>
          <w:rFonts w:asciiTheme="minorHAnsi" w:hAnsiTheme="minorHAnsi" w:cstheme="minorHAnsi"/>
          <w:sz w:val="20"/>
          <w:szCs w:val="20"/>
          <w:lang w:val="sr-Cyrl-CS"/>
        </w:rPr>
        <w:t xml:space="preserve">                                                     25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ЗФР“ДОМИНИОН</w:t>
      </w:r>
      <w:r>
        <w:rPr>
          <w:rFonts w:asciiTheme="minorHAnsi" w:hAnsiTheme="minorHAnsi" w:cstheme="minorHAnsi"/>
          <w:sz w:val="20"/>
          <w:szCs w:val="20"/>
          <w:lang w:val="sr-Cyrl-CS"/>
        </w:rPr>
        <w:t xml:space="preserve">“,            </w:t>
      </w:r>
      <w:r>
        <w:rPr>
          <w:rFonts w:asciiTheme="minorHAnsi" w:hAnsiTheme="minorHAnsi" w:cstheme="minorHAnsi"/>
          <w:sz w:val="20"/>
          <w:szCs w:val="20"/>
          <w:lang w:val="sr-Cyrl-CS"/>
        </w:rPr>
        <w:tab/>
        <w:t xml:space="preserve">    </w:t>
      </w:r>
      <w:r w:rsidRPr="00230E98">
        <w:rPr>
          <w:rFonts w:asciiTheme="minorHAnsi" w:hAnsiTheme="minorHAnsi" w:cstheme="minorHAnsi"/>
          <w:sz w:val="20"/>
          <w:szCs w:val="20"/>
          <w:lang w:val="sr-Cyrl-CS"/>
        </w:rPr>
        <w:t xml:space="preserve">  20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ЗФР“</w:t>
      </w:r>
      <w:r w:rsidRPr="00230E98">
        <w:rPr>
          <w:rFonts w:asciiTheme="minorHAnsi" w:hAnsiTheme="minorHAnsi" w:cstheme="minorHAnsi"/>
          <w:b/>
          <w:sz w:val="20"/>
          <w:szCs w:val="20"/>
          <w:lang w:val="sr-Latn-BA"/>
        </w:rPr>
        <w:t>TOP HAIR</w:t>
      </w:r>
      <w:r w:rsidRPr="00230E98">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ab/>
        <w:t xml:space="preserve">            </w:t>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 xml:space="preserve">  15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ВА“НОВА ВЕТ</w:t>
      </w:r>
      <w:r w:rsidRPr="00230E98">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ab/>
        <w:t xml:space="preserve">            </w:t>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 xml:space="preserve">  24 БОДА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АГЕНЦИЈА“</w:t>
      </w:r>
      <w:r w:rsidRPr="00230E98">
        <w:rPr>
          <w:rFonts w:asciiTheme="minorHAnsi" w:hAnsiTheme="minorHAnsi" w:cstheme="minorHAnsi"/>
          <w:b/>
          <w:sz w:val="20"/>
          <w:szCs w:val="20"/>
        </w:rPr>
        <w:t>МЕДИТЕРАН</w:t>
      </w:r>
      <w:r w:rsidRPr="00230E98">
        <w:rPr>
          <w:rFonts w:asciiTheme="minorHAnsi" w:hAnsiTheme="minorHAnsi" w:cstheme="minorHAnsi"/>
          <w:sz w:val="20"/>
          <w:szCs w:val="20"/>
          <w:lang w:val="sr-Cyrl-CS"/>
        </w:rPr>
        <w:t xml:space="preserve">“,              </w:t>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 xml:space="preserve">    10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ЗР “</w:t>
      </w:r>
      <w:r w:rsidRPr="00230E98">
        <w:rPr>
          <w:rFonts w:asciiTheme="minorHAnsi" w:hAnsiTheme="minorHAnsi" w:cstheme="minorHAnsi"/>
          <w:b/>
          <w:sz w:val="20"/>
          <w:szCs w:val="20"/>
          <w:lang w:val="sr-Latn-BA"/>
        </w:rPr>
        <w:t>MEDEX</w:t>
      </w:r>
      <w:r w:rsidRPr="00230E98">
        <w:rPr>
          <w:rFonts w:asciiTheme="minorHAnsi" w:hAnsiTheme="minorHAnsi" w:cstheme="minorHAnsi"/>
          <w:sz w:val="20"/>
          <w:szCs w:val="20"/>
          <w:lang w:val="sr-Cyrl-CS"/>
        </w:rPr>
        <w:t xml:space="preserve">“,           </w:t>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 xml:space="preserve">   31 БОД </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РАЧ. СТУДИО “</w:t>
      </w:r>
      <w:r w:rsidRPr="00230E98">
        <w:rPr>
          <w:rFonts w:asciiTheme="minorHAnsi" w:hAnsiTheme="minorHAnsi" w:cstheme="minorHAnsi"/>
          <w:b/>
          <w:sz w:val="20"/>
          <w:szCs w:val="20"/>
        </w:rPr>
        <w:t>ОЛИМП ПРОМ</w:t>
      </w:r>
      <w:r w:rsidRPr="00230E98">
        <w:rPr>
          <w:rFonts w:asciiTheme="minorHAnsi" w:hAnsiTheme="minorHAnsi" w:cstheme="minorHAnsi"/>
          <w:sz w:val="20"/>
          <w:szCs w:val="20"/>
          <w:lang w:val="sr-Cyrl-CS"/>
        </w:rPr>
        <w:t xml:space="preserve">“,       </w:t>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1</w:t>
      </w:r>
      <w:r w:rsidRPr="00230E98">
        <w:rPr>
          <w:rFonts w:asciiTheme="minorHAnsi" w:hAnsiTheme="minorHAnsi" w:cstheme="minorHAnsi"/>
          <w:sz w:val="20"/>
          <w:szCs w:val="20"/>
        </w:rPr>
        <w:t>9</w:t>
      </w:r>
      <w:r w:rsidRPr="00230E98">
        <w:rPr>
          <w:rFonts w:asciiTheme="minorHAnsi" w:hAnsiTheme="minorHAnsi" w:cstheme="minorHAnsi"/>
          <w:sz w:val="20"/>
          <w:szCs w:val="20"/>
          <w:lang w:val="sr-Cyrl-CS"/>
        </w:rPr>
        <w:t xml:space="preserve">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ЗР “</w:t>
      </w:r>
      <w:r w:rsidRPr="00230E98">
        <w:rPr>
          <w:rFonts w:asciiTheme="minorHAnsi" w:hAnsiTheme="minorHAnsi" w:cstheme="minorHAnsi"/>
          <w:b/>
          <w:sz w:val="20"/>
          <w:szCs w:val="20"/>
          <w:lang w:val="sr-Latn-BA"/>
        </w:rPr>
        <w:t>MISS KIARA STUDIO</w:t>
      </w:r>
      <w:r w:rsidRPr="00230E98">
        <w:rPr>
          <w:rFonts w:asciiTheme="minorHAnsi" w:hAnsiTheme="minorHAnsi" w:cstheme="minorHAnsi"/>
          <w:sz w:val="20"/>
          <w:szCs w:val="20"/>
          <w:lang w:val="sr-Cyrl-CS"/>
        </w:rPr>
        <w:t>“,                     15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ЗР “</w:t>
      </w:r>
      <w:r w:rsidRPr="00230E98">
        <w:rPr>
          <w:rFonts w:asciiTheme="minorHAnsi" w:hAnsiTheme="minorHAnsi" w:cstheme="minorHAnsi"/>
          <w:b/>
          <w:sz w:val="20"/>
          <w:szCs w:val="20"/>
          <w:lang w:val="sr-Latn-BA"/>
        </w:rPr>
        <w:t>NOVA MEDIA</w:t>
      </w:r>
      <w:r w:rsidRPr="00230E98">
        <w:rPr>
          <w:rFonts w:asciiTheme="minorHAnsi" w:hAnsiTheme="minorHAnsi" w:cstheme="minorHAnsi"/>
          <w:sz w:val="20"/>
          <w:szCs w:val="20"/>
          <w:lang w:val="sr-Cyrl-CS"/>
        </w:rPr>
        <w:t xml:space="preserve">“,                          </w:t>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 xml:space="preserve"> 17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АГЕНЦИЈА “</w:t>
      </w:r>
      <w:r w:rsidRPr="00230E98">
        <w:rPr>
          <w:rFonts w:asciiTheme="minorHAnsi" w:hAnsiTheme="minorHAnsi" w:cstheme="minorHAnsi"/>
          <w:b/>
          <w:sz w:val="20"/>
          <w:szCs w:val="20"/>
        </w:rPr>
        <w:t>МИХБОРН</w:t>
      </w:r>
      <w:r w:rsidRPr="00230E98">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ab/>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16 БОДОВА</w:t>
      </w:r>
    </w:p>
    <w:p w:rsidR="00230E98" w:rsidRPr="00230E98" w:rsidRDefault="00230E98" w:rsidP="005409A2">
      <w:pPr>
        <w:pStyle w:val="NoSpacing"/>
        <w:numPr>
          <w:ilvl w:val="0"/>
          <w:numId w:val="15"/>
        </w:numPr>
        <w:jc w:val="both"/>
        <w:rPr>
          <w:rFonts w:asciiTheme="minorHAnsi" w:hAnsiTheme="minorHAnsi" w:cstheme="minorHAnsi"/>
          <w:sz w:val="20"/>
          <w:szCs w:val="20"/>
          <w:lang w:val="sr-Cyrl-CS"/>
        </w:rPr>
      </w:pPr>
      <w:r w:rsidRPr="00230E98">
        <w:rPr>
          <w:rFonts w:asciiTheme="minorHAnsi" w:hAnsiTheme="minorHAnsi" w:cstheme="minorHAnsi"/>
          <w:b/>
          <w:sz w:val="20"/>
          <w:szCs w:val="20"/>
          <w:lang w:val="sr-Cyrl-CS"/>
        </w:rPr>
        <w:t>ЗР  ПЕКОТЕКА “</w:t>
      </w:r>
      <w:r w:rsidRPr="00230E98">
        <w:rPr>
          <w:rFonts w:asciiTheme="minorHAnsi" w:hAnsiTheme="minorHAnsi" w:cstheme="minorHAnsi"/>
          <w:b/>
          <w:sz w:val="20"/>
          <w:szCs w:val="20"/>
          <w:lang w:val="sr-Latn-BA"/>
        </w:rPr>
        <w:t>BAQUETTE</w:t>
      </w:r>
      <w:r w:rsidRPr="00230E98">
        <w:rPr>
          <w:rFonts w:asciiTheme="minorHAnsi" w:hAnsiTheme="minorHAnsi" w:cstheme="minorHAnsi"/>
          <w:sz w:val="20"/>
          <w:szCs w:val="20"/>
          <w:lang w:val="sr-Cyrl-CS"/>
        </w:rPr>
        <w:t xml:space="preserve">“,             </w:t>
      </w:r>
      <w:r>
        <w:rPr>
          <w:rFonts w:asciiTheme="minorHAnsi" w:hAnsiTheme="minorHAnsi" w:cstheme="minorHAnsi"/>
          <w:sz w:val="20"/>
          <w:szCs w:val="20"/>
          <w:lang w:val="sr-Cyrl-CS"/>
        </w:rPr>
        <w:t xml:space="preserve">  </w:t>
      </w:r>
      <w:r w:rsidRPr="00230E98">
        <w:rPr>
          <w:rFonts w:asciiTheme="minorHAnsi" w:hAnsiTheme="minorHAnsi" w:cstheme="minorHAnsi"/>
          <w:sz w:val="20"/>
          <w:szCs w:val="20"/>
          <w:lang w:val="sr-Cyrl-CS"/>
        </w:rPr>
        <w:t xml:space="preserve"> 16 БОДОВА</w:t>
      </w:r>
    </w:p>
    <w:p w:rsidR="00230E98" w:rsidRPr="00230E98" w:rsidRDefault="00230E98" w:rsidP="005409A2">
      <w:pPr>
        <w:pStyle w:val="NoSpacing"/>
        <w:numPr>
          <w:ilvl w:val="0"/>
          <w:numId w:val="15"/>
        </w:numPr>
        <w:jc w:val="both"/>
        <w:rPr>
          <w:rFonts w:asciiTheme="minorHAnsi" w:hAnsiTheme="minorHAnsi" w:cstheme="minorHAnsi"/>
          <w:sz w:val="20"/>
          <w:szCs w:val="20"/>
          <w:u w:val="single"/>
          <w:lang w:val="sr-Cyrl-CS"/>
        </w:rPr>
      </w:pPr>
      <w:r w:rsidRPr="00230E98">
        <w:rPr>
          <w:rFonts w:asciiTheme="minorHAnsi" w:hAnsiTheme="minorHAnsi" w:cstheme="minorHAnsi"/>
          <w:b/>
          <w:sz w:val="20"/>
          <w:szCs w:val="20"/>
          <w:u w:val="single"/>
          <w:lang w:val="sr-Cyrl-CS"/>
        </w:rPr>
        <w:t>ЗР “</w:t>
      </w:r>
      <w:r w:rsidRPr="00230E98">
        <w:rPr>
          <w:rFonts w:asciiTheme="minorHAnsi" w:hAnsiTheme="minorHAnsi" w:cstheme="minorHAnsi"/>
          <w:b/>
          <w:sz w:val="20"/>
          <w:szCs w:val="20"/>
          <w:u w:val="single"/>
          <w:lang w:val="sr-Latn-BA"/>
        </w:rPr>
        <w:t>STARS M</w:t>
      </w:r>
      <w:r w:rsidRPr="00230E98">
        <w:rPr>
          <w:rFonts w:asciiTheme="minorHAnsi" w:hAnsiTheme="minorHAnsi" w:cstheme="minorHAnsi"/>
          <w:sz w:val="20"/>
          <w:szCs w:val="20"/>
          <w:u w:val="single"/>
          <w:lang w:val="sr-Cyrl-CS"/>
        </w:rPr>
        <w:t xml:space="preserve">“,        </w:t>
      </w:r>
      <w:r>
        <w:rPr>
          <w:rFonts w:asciiTheme="minorHAnsi" w:hAnsiTheme="minorHAnsi" w:cstheme="minorHAnsi"/>
          <w:sz w:val="20"/>
          <w:szCs w:val="20"/>
          <w:u w:val="single"/>
          <w:lang w:val="sr-Cyrl-CS"/>
        </w:rPr>
        <w:t xml:space="preserve">                             </w:t>
      </w:r>
      <w:r w:rsidRPr="00230E98">
        <w:rPr>
          <w:rFonts w:asciiTheme="minorHAnsi" w:hAnsiTheme="minorHAnsi" w:cstheme="minorHAnsi"/>
          <w:sz w:val="20"/>
          <w:szCs w:val="20"/>
          <w:u w:val="single"/>
          <w:lang w:val="sr-Cyrl-CS"/>
        </w:rPr>
        <w:t xml:space="preserve">    19 БОДОВА</w:t>
      </w:r>
    </w:p>
    <w:p w:rsidR="00230E98" w:rsidRPr="00230E98" w:rsidRDefault="00230E98" w:rsidP="00230E98">
      <w:pPr>
        <w:pStyle w:val="NoSpacing"/>
        <w:jc w:val="both"/>
        <w:rPr>
          <w:rFonts w:asciiTheme="minorHAnsi" w:hAnsiTheme="minorHAnsi" w:cstheme="minorHAnsi"/>
          <w:b/>
          <w:sz w:val="20"/>
          <w:szCs w:val="20"/>
        </w:rPr>
      </w:pPr>
      <w:r w:rsidRPr="00230E98">
        <w:rPr>
          <w:rFonts w:asciiTheme="minorHAnsi" w:hAnsiTheme="minorHAnsi" w:cstheme="minorHAnsi"/>
          <w:sz w:val="20"/>
          <w:szCs w:val="20"/>
        </w:rPr>
        <w:t xml:space="preserve">     УКУПНО</w:t>
      </w:r>
      <w:r w:rsidRPr="00230E98">
        <w:rPr>
          <w:rFonts w:asciiTheme="minorHAnsi" w:hAnsiTheme="minorHAnsi" w:cstheme="minorHAnsi"/>
          <w:b/>
          <w:sz w:val="20"/>
          <w:szCs w:val="20"/>
        </w:rPr>
        <w:t>:                                                                300 БОДОВА = 30.000,00 КМ</w:t>
      </w:r>
    </w:p>
    <w:p w:rsidR="00230E98" w:rsidRPr="00230E98" w:rsidRDefault="00230E98" w:rsidP="00230E98">
      <w:pPr>
        <w:pStyle w:val="NoSpacing"/>
        <w:jc w:val="both"/>
        <w:rPr>
          <w:rFonts w:asciiTheme="minorHAnsi" w:hAnsiTheme="minorHAnsi" w:cstheme="minorHAnsi"/>
          <w:lang w:val="sr-Cyrl-BA"/>
        </w:rPr>
      </w:pPr>
      <w:r w:rsidRPr="00230E98">
        <w:rPr>
          <w:rFonts w:asciiTheme="minorHAnsi" w:hAnsiTheme="minorHAnsi" w:cstheme="minorHAnsi"/>
          <w:sz w:val="20"/>
          <w:szCs w:val="20"/>
        </w:rPr>
        <w:t xml:space="preserve">      </w:t>
      </w:r>
      <w:r w:rsidRPr="00230E98">
        <w:rPr>
          <w:rFonts w:asciiTheme="minorHAnsi" w:hAnsiTheme="minorHAnsi" w:cstheme="minorHAnsi"/>
          <w:lang w:val="sr-Cyrl-BA"/>
        </w:rPr>
        <w:t>НАПОМЕНА: Вриједност једног бода износи 100 КМ</w:t>
      </w:r>
    </w:p>
    <w:p w:rsidR="00293B42" w:rsidRPr="00293B42" w:rsidRDefault="00293B42" w:rsidP="00293B42">
      <w:pPr>
        <w:pStyle w:val="NoSpacing"/>
        <w:jc w:val="both"/>
        <w:rPr>
          <w:rFonts w:asciiTheme="minorHAnsi" w:hAnsiTheme="minorHAnsi" w:cstheme="minorHAnsi"/>
          <w:b/>
        </w:rPr>
      </w:pPr>
    </w:p>
    <w:p w:rsidR="00C80809" w:rsidRPr="00CB41E9" w:rsidRDefault="00C80809" w:rsidP="005409A2">
      <w:pPr>
        <w:pStyle w:val="NoSpacing"/>
        <w:numPr>
          <w:ilvl w:val="1"/>
          <w:numId w:val="16"/>
        </w:numPr>
        <w:jc w:val="both"/>
        <w:rPr>
          <w:rFonts w:asciiTheme="minorHAnsi" w:hAnsiTheme="minorHAnsi" w:cstheme="minorHAnsi"/>
        </w:rPr>
      </w:pPr>
      <w:r>
        <w:rPr>
          <w:b/>
          <w:lang w:val="sr-Cyrl-CS"/>
        </w:rPr>
        <w:t>Јавни</w:t>
      </w:r>
      <w:r w:rsidRPr="007E237F">
        <w:rPr>
          <w:b/>
          <w:lang w:val="sr-Cyrl-CS"/>
        </w:rPr>
        <w:t xml:space="preserve"> позива  </w:t>
      </w:r>
      <w:r w:rsidRPr="007E237F">
        <w:rPr>
          <w:b/>
          <w:color w:val="000000"/>
        </w:rPr>
        <w:t>за</w:t>
      </w:r>
      <w:r w:rsidRPr="007E237F">
        <w:rPr>
          <w:b/>
          <w:color w:val="000000"/>
          <w:lang w:val="sr-Cyrl-CS"/>
        </w:rPr>
        <w:t xml:space="preserve"> додјелу подстицајних средстава</w:t>
      </w:r>
      <w:r w:rsidRPr="007E237F">
        <w:rPr>
          <w:b/>
          <w:lang w:val="sr-Cyrl-BA"/>
        </w:rPr>
        <w:t xml:space="preserve"> за развој самосталних предузетника који обављају  производну и услужну дјелатност </w:t>
      </w:r>
      <w:r w:rsidRPr="007E237F">
        <w:rPr>
          <w:b/>
          <w:color w:val="000000"/>
        </w:rPr>
        <w:t xml:space="preserve">на подручју </w:t>
      </w:r>
      <w:r w:rsidRPr="007E237F">
        <w:rPr>
          <w:b/>
          <w:color w:val="000000"/>
          <w:lang w:val="sr-Cyrl-BA"/>
        </w:rPr>
        <w:t>Града</w:t>
      </w:r>
      <w:r w:rsidRPr="007E237F">
        <w:rPr>
          <w:b/>
          <w:color w:val="000000"/>
        </w:rPr>
        <w:t xml:space="preserve"> </w:t>
      </w:r>
      <w:r w:rsidRPr="008E39CF">
        <w:rPr>
          <w:b/>
        </w:rPr>
        <w:t xml:space="preserve">Бијељина за 2020. годину, број </w:t>
      </w:r>
      <w:r w:rsidRPr="008E39CF">
        <w:rPr>
          <w:b/>
          <w:lang w:val="sr-Latn-BA"/>
        </w:rPr>
        <w:t>509</w:t>
      </w:r>
      <w:r w:rsidRPr="008E39CF">
        <w:rPr>
          <w:b/>
          <w:lang w:val="sr-Cyrl-BA"/>
        </w:rPr>
        <w:t>/20 од 2</w:t>
      </w:r>
      <w:r w:rsidRPr="008E39CF">
        <w:rPr>
          <w:b/>
          <w:lang w:val="sr-Latn-BA"/>
        </w:rPr>
        <w:t>3</w:t>
      </w:r>
      <w:r w:rsidRPr="008E39CF">
        <w:rPr>
          <w:b/>
          <w:lang w:val="sr-Cyrl-BA"/>
        </w:rPr>
        <w:t xml:space="preserve">. јула 2020. </w:t>
      </w:r>
      <w:r>
        <w:rPr>
          <w:b/>
          <w:lang w:val="sr-Cyrl-BA"/>
        </w:rPr>
        <w:t>године</w:t>
      </w:r>
    </w:p>
    <w:p w:rsidR="00CB41E9" w:rsidRDefault="00CB41E9" w:rsidP="00CB41E9">
      <w:pPr>
        <w:pStyle w:val="NoSpacing"/>
        <w:ind w:left="360"/>
        <w:jc w:val="both"/>
        <w:rPr>
          <w:b/>
          <w:lang w:val="sr-Cyrl-BA"/>
        </w:rPr>
      </w:pPr>
    </w:p>
    <w:p w:rsidR="00CB41E9" w:rsidRPr="00CB41E9" w:rsidRDefault="00CB41E9" w:rsidP="00CB41E9">
      <w:pPr>
        <w:rPr>
          <w:rFonts w:asciiTheme="minorHAnsi" w:hAnsiTheme="minorHAnsi" w:cstheme="minorHAnsi"/>
          <w:sz w:val="20"/>
          <w:szCs w:val="20"/>
          <w:lang w:val="sr-Cyrl-CS"/>
        </w:rPr>
      </w:pPr>
      <w:r w:rsidRPr="00CB41E9">
        <w:rPr>
          <w:rFonts w:asciiTheme="minorHAnsi" w:hAnsiTheme="minorHAnsi" w:cstheme="minorHAnsi"/>
          <w:b/>
          <w:sz w:val="20"/>
          <w:szCs w:val="20"/>
          <w:lang w:val="sr-Cyrl-BA"/>
        </w:rPr>
        <w:t xml:space="preserve">Подстицај развоја </w:t>
      </w:r>
      <w:r w:rsidRPr="00CB41E9">
        <w:rPr>
          <w:rFonts w:asciiTheme="minorHAnsi" w:hAnsiTheme="minorHAnsi" w:cstheme="minorHAnsi"/>
          <w:b/>
          <w:sz w:val="20"/>
          <w:szCs w:val="20"/>
          <w:lang w:val="sr-Latn-BA"/>
        </w:rPr>
        <w:t>самос</w:t>
      </w:r>
      <w:r w:rsidRPr="00CB41E9">
        <w:rPr>
          <w:rFonts w:asciiTheme="minorHAnsi" w:hAnsiTheme="minorHAnsi" w:cstheme="minorHAnsi"/>
          <w:b/>
          <w:sz w:val="20"/>
          <w:szCs w:val="20"/>
        </w:rPr>
        <w:t xml:space="preserve">т. </w:t>
      </w:r>
      <w:r w:rsidRPr="00CB41E9">
        <w:rPr>
          <w:rFonts w:asciiTheme="minorHAnsi" w:hAnsiTheme="minorHAnsi" w:cstheme="minorHAnsi"/>
          <w:b/>
          <w:sz w:val="20"/>
          <w:szCs w:val="20"/>
          <w:lang w:val="sr-Cyrl-CS"/>
        </w:rPr>
        <w:t xml:space="preserve">предузетника који обављају услужну и производну дјелатност </w:t>
      </w:r>
      <w:r w:rsidRPr="00CB41E9">
        <w:rPr>
          <w:rFonts w:asciiTheme="minorHAnsi" w:hAnsiTheme="minorHAnsi" w:cstheme="minorHAnsi"/>
          <w:b/>
          <w:sz w:val="20"/>
          <w:szCs w:val="20"/>
          <w:lang w:val="sr-Cyrl-BA"/>
        </w:rPr>
        <w:t>30.000,00 КМ</w:t>
      </w:r>
    </w:p>
    <w:p w:rsidR="00CB41E9" w:rsidRPr="00CB41E9" w:rsidRDefault="00CB41E9" w:rsidP="00CB41E9">
      <w:pPr>
        <w:pStyle w:val="ListParagraph"/>
        <w:rPr>
          <w:rFonts w:cstheme="minorHAnsi"/>
          <w:sz w:val="20"/>
          <w:szCs w:val="20"/>
          <w:lang w:val="sr-Cyrl-CS"/>
        </w:rPr>
      </w:pPr>
    </w:p>
    <w:p w:rsidR="00CB41E9" w:rsidRPr="00CB41E9" w:rsidRDefault="00CB41E9" w:rsidP="005409A2">
      <w:pPr>
        <w:pStyle w:val="NoSpacing"/>
        <w:numPr>
          <w:ilvl w:val="0"/>
          <w:numId w:val="19"/>
        </w:numPr>
        <w:spacing w:line="276" w:lineRule="auto"/>
        <w:rPr>
          <w:rFonts w:asciiTheme="minorHAnsi" w:hAnsiTheme="minorHAnsi" w:cstheme="minorHAnsi"/>
          <w:b/>
          <w:sz w:val="20"/>
          <w:szCs w:val="20"/>
          <w:lang w:val="sr-Cyrl-CS"/>
        </w:rPr>
      </w:pP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ЗР „ПРЕШО“,                                                    УКУПНО</w:t>
      </w:r>
      <w:r w:rsidRPr="00CB41E9">
        <w:rPr>
          <w:rFonts w:asciiTheme="minorHAnsi" w:hAnsiTheme="minorHAnsi" w:cstheme="minorHAnsi"/>
          <w:b/>
          <w:sz w:val="20"/>
          <w:szCs w:val="20"/>
          <w:lang w:val="sr-Cyrl-CS"/>
        </w:rPr>
        <w:tab/>
        <w:t xml:space="preserve">  19  БОДОВА</w:t>
      </w:r>
    </w:p>
    <w:p w:rsidR="00CB41E9" w:rsidRPr="00CB41E9" w:rsidRDefault="00CB41E9" w:rsidP="005409A2">
      <w:pPr>
        <w:pStyle w:val="NoSpacing"/>
        <w:numPr>
          <w:ilvl w:val="0"/>
          <w:numId w:val="23"/>
        </w:numPr>
        <w:spacing w:line="276" w:lineRule="auto"/>
        <w:rPr>
          <w:rFonts w:asciiTheme="minorHAnsi" w:hAnsiTheme="minorHAnsi" w:cstheme="minorHAnsi"/>
          <w:b/>
          <w:sz w:val="20"/>
          <w:szCs w:val="20"/>
          <w:lang w:val="sr-Cyrl-CS"/>
        </w:rPr>
      </w:pPr>
      <w:r w:rsidRPr="00CB41E9">
        <w:rPr>
          <w:rFonts w:asciiTheme="minorHAnsi" w:hAnsiTheme="minorHAnsi" w:cstheme="minorHAnsi"/>
          <w:b/>
          <w:sz w:val="20"/>
          <w:szCs w:val="20"/>
          <w:lang w:val="sr-Cyrl-CS"/>
        </w:rPr>
        <w:t>ЗР “МГ МОНТ“,                                                УКУПНО</w:t>
      </w:r>
      <w:r w:rsidRPr="00CB41E9">
        <w:rPr>
          <w:rFonts w:asciiTheme="minorHAnsi" w:hAnsiTheme="minorHAnsi" w:cstheme="minorHAnsi"/>
          <w:b/>
          <w:sz w:val="20"/>
          <w:szCs w:val="20"/>
          <w:lang w:val="sr-Cyrl-CS"/>
        </w:rPr>
        <w:tab/>
        <w:t xml:space="preserve">  18 БОДОВА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lang w:val="sr-Cyrl-CS"/>
        </w:rPr>
        <w:t xml:space="preserve">КОЗМЕТИЧКИ САЛОН “НЕВЕНА“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УКУПНО</w:t>
      </w:r>
      <w:r w:rsidRPr="00CB41E9">
        <w:rPr>
          <w:rFonts w:asciiTheme="minorHAnsi" w:hAnsiTheme="minorHAnsi" w:cstheme="minorHAnsi"/>
          <w:b/>
          <w:sz w:val="20"/>
          <w:szCs w:val="20"/>
          <w:lang w:val="sr-Cyrl-CS"/>
        </w:rPr>
        <w:tab/>
        <w:t xml:space="preserve">  19 БОДОВА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lang w:val="sr-Cyrl-CS"/>
        </w:rPr>
        <w:t xml:space="preserve"> ЗР“</w:t>
      </w:r>
      <w:r w:rsidRPr="00CB41E9">
        <w:rPr>
          <w:rFonts w:asciiTheme="minorHAnsi" w:hAnsiTheme="minorHAnsi" w:cstheme="minorHAnsi"/>
          <w:b/>
          <w:sz w:val="20"/>
          <w:szCs w:val="20"/>
          <w:lang w:val="sr-Latn-BA"/>
        </w:rPr>
        <w:t>X STYLE</w:t>
      </w:r>
      <w:r w:rsidRPr="00CB41E9">
        <w:rPr>
          <w:rFonts w:asciiTheme="minorHAnsi" w:hAnsiTheme="minorHAnsi" w:cstheme="minorHAnsi"/>
          <w:b/>
          <w:sz w:val="20"/>
          <w:szCs w:val="20"/>
          <w:lang w:val="sr-Cyrl-CS"/>
        </w:rPr>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УКУПНО</w:t>
      </w:r>
      <w:r w:rsidRPr="00CB41E9">
        <w:rPr>
          <w:rFonts w:asciiTheme="minorHAnsi" w:hAnsiTheme="minorHAnsi" w:cstheme="minorHAnsi"/>
          <w:b/>
          <w:sz w:val="20"/>
          <w:szCs w:val="20"/>
          <w:lang w:val="sr-Cyrl-CS"/>
        </w:rPr>
        <w:tab/>
        <w:t xml:space="preserve">  15 БОДОВА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lang w:val="sr-Cyrl-CS"/>
        </w:rPr>
        <w:t>ЗР“</w:t>
      </w:r>
      <w:r w:rsidRPr="00CB41E9">
        <w:rPr>
          <w:rFonts w:asciiTheme="minorHAnsi" w:hAnsiTheme="minorHAnsi" w:cstheme="minorHAnsi"/>
          <w:b/>
          <w:sz w:val="20"/>
          <w:szCs w:val="20"/>
        </w:rPr>
        <w:t>АГРО ГАС</w:t>
      </w:r>
      <w:r w:rsidRPr="00CB41E9">
        <w:rPr>
          <w:rFonts w:asciiTheme="minorHAnsi" w:hAnsiTheme="minorHAnsi" w:cstheme="minorHAnsi"/>
          <w:b/>
          <w:sz w:val="20"/>
          <w:szCs w:val="20"/>
          <w:lang w:val="sr-Cyrl-CS"/>
        </w:rPr>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УКУПНО</w:t>
      </w:r>
      <w:r w:rsidRPr="00CB41E9">
        <w:rPr>
          <w:rFonts w:asciiTheme="minorHAnsi" w:hAnsiTheme="minorHAnsi" w:cstheme="minorHAnsi"/>
          <w:b/>
          <w:sz w:val="20"/>
          <w:szCs w:val="20"/>
          <w:lang w:val="sr-Cyrl-CS"/>
        </w:rPr>
        <w:tab/>
        <w:t xml:space="preserve">  32 БОДА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lang w:val="sr-Cyrl-CS"/>
        </w:rPr>
        <w:lastRenderedPageBreak/>
        <w:t xml:space="preserve">ЗР“ПЕЂА“,                                                      УКУПНО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23 БОДА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lang w:val="sr-Cyrl-CS"/>
        </w:rPr>
        <w:t>ЗР“</w:t>
      </w:r>
      <w:r w:rsidRPr="00CB41E9">
        <w:rPr>
          <w:rFonts w:asciiTheme="minorHAnsi" w:hAnsiTheme="minorHAnsi" w:cstheme="minorHAnsi"/>
          <w:b/>
          <w:sz w:val="20"/>
          <w:szCs w:val="20"/>
          <w:lang w:val="sr-Latn-BA"/>
        </w:rPr>
        <w:t>LADY S</w:t>
      </w:r>
      <w:r w:rsidRPr="00CB41E9">
        <w:rPr>
          <w:rFonts w:asciiTheme="minorHAnsi" w:hAnsiTheme="minorHAnsi" w:cstheme="minorHAnsi"/>
          <w:b/>
          <w:sz w:val="20"/>
          <w:szCs w:val="20"/>
          <w:lang w:val="sr-Cyrl-CS"/>
        </w:rPr>
        <w:t>“,                                                    УКУПНО</w:t>
      </w:r>
      <w:r w:rsidRPr="00CB41E9">
        <w:rPr>
          <w:rFonts w:asciiTheme="minorHAnsi" w:hAnsiTheme="minorHAnsi" w:cstheme="minorHAnsi"/>
          <w:b/>
          <w:sz w:val="20"/>
          <w:szCs w:val="20"/>
          <w:lang w:val="sr-Cyrl-CS"/>
        </w:rPr>
        <w:tab/>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21 БОД</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lang w:val="sr-Cyrl-CS"/>
        </w:rPr>
        <w:t xml:space="preserve">8.ЗР“ ЕВЕНТУС“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УКУПНО</w:t>
      </w:r>
      <w:r w:rsidRPr="00CB41E9">
        <w:rPr>
          <w:rFonts w:asciiTheme="minorHAnsi" w:hAnsiTheme="minorHAnsi" w:cstheme="minorHAnsi"/>
          <w:b/>
          <w:sz w:val="20"/>
          <w:szCs w:val="20"/>
          <w:lang w:val="sr-Cyrl-CS"/>
        </w:rPr>
        <w:tab/>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18 БОДОВА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lang w:val="sr-Cyrl-CS"/>
        </w:rPr>
      </w:pPr>
      <w:r w:rsidRPr="00CB41E9">
        <w:rPr>
          <w:rFonts w:asciiTheme="minorHAnsi" w:hAnsiTheme="minorHAnsi" w:cstheme="minorHAnsi"/>
          <w:b/>
          <w:sz w:val="20"/>
          <w:szCs w:val="20"/>
        </w:rPr>
        <w:t>9.</w:t>
      </w:r>
      <w:r w:rsidRPr="00CB41E9">
        <w:rPr>
          <w:rFonts w:asciiTheme="minorHAnsi" w:hAnsiTheme="minorHAnsi" w:cstheme="minorHAnsi"/>
          <w:b/>
          <w:sz w:val="20"/>
          <w:szCs w:val="20"/>
          <w:lang w:val="sr-Cyrl-CS"/>
        </w:rPr>
        <w:t>ЗР“</w:t>
      </w:r>
      <w:r w:rsidRPr="00CB41E9">
        <w:rPr>
          <w:rFonts w:asciiTheme="minorHAnsi" w:hAnsiTheme="minorHAnsi" w:cstheme="minorHAnsi"/>
          <w:b/>
          <w:sz w:val="20"/>
          <w:szCs w:val="20"/>
          <w:lang w:val="sr-Latn-BA"/>
        </w:rPr>
        <w:t xml:space="preserve"> D.R. CITY</w:t>
      </w:r>
      <w:r w:rsidRPr="00CB41E9">
        <w:rPr>
          <w:rFonts w:asciiTheme="minorHAnsi" w:hAnsiTheme="minorHAnsi" w:cstheme="minorHAnsi"/>
          <w:b/>
          <w:sz w:val="20"/>
          <w:szCs w:val="20"/>
          <w:lang w:val="sr-Cyrl-CS"/>
        </w:rPr>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УКУПНО</w:t>
      </w:r>
      <w:r w:rsidRPr="00CB41E9">
        <w:rPr>
          <w:rFonts w:asciiTheme="minorHAnsi" w:hAnsiTheme="minorHAnsi" w:cstheme="minorHAnsi"/>
          <w:b/>
          <w:sz w:val="20"/>
          <w:szCs w:val="20"/>
          <w:lang w:val="sr-Cyrl-CS"/>
        </w:rPr>
        <w:tab/>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21 БОДОВА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rPr>
        <w:t>10.</w:t>
      </w:r>
      <w:r w:rsidRPr="00CB41E9">
        <w:rPr>
          <w:rFonts w:asciiTheme="minorHAnsi" w:hAnsiTheme="minorHAnsi" w:cstheme="minorHAnsi"/>
          <w:b/>
          <w:sz w:val="20"/>
          <w:szCs w:val="20"/>
          <w:lang w:val="sr-Cyrl-CS"/>
        </w:rPr>
        <w:t>ЗР “</w:t>
      </w:r>
      <w:r w:rsidRPr="00CB41E9">
        <w:rPr>
          <w:rFonts w:asciiTheme="minorHAnsi" w:hAnsiTheme="minorHAnsi" w:cstheme="minorHAnsi"/>
          <w:b/>
          <w:sz w:val="20"/>
          <w:szCs w:val="20"/>
          <w:lang w:val="sr-Latn-BA"/>
        </w:rPr>
        <w:t>TOP HOME</w:t>
      </w:r>
      <w:r w:rsidRPr="00CB41E9">
        <w:rPr>
          <w:rFonts w:asciiTheme="minorHAnsi" w:hAnsiTheme="minorHAnsi" w:cstheme="minorHAnsi"/>
          <w:b/>
          <w:sz w:val="20"/>
          <w:szCs w:val="20"/>
          <w:lang w:val="sr-Cyrl-CS"/>
        </w:rPr>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УКУПНО</w:t>
      </w:r>
      <w:r w:rsidRPr="00CB41E9">
        <w:rPr>
          <w:rFonts w:asciiTheme="minorHAnsi" w:hAnsiTheme="minorHAnsi" w:cstheme="minorHAnsi"/>
          <w:b/>
          <w:sz w:val="20"/>
          <w:szCs w:val="20"/>
          <w:lang w:val="sr-Cyrl-CS"/>
        </w:rPr>
        <w:tab/>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20  БОДОВА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lang w:val="sr-Cyrl-CS"/>
        </w:rPr>
      </w:pPr>
      <w:r w:rsidRPr="00CB41E9">
        <w:rPr>
          <w:rFonts w:asciiTheme="minorHAnsi" w:hAnsiTheme="minorHAnsi" w:cstheme="minorHAnsi"/>
          <w:b/>
          <w:sz w:val="20"/>
          <w:szCs w:val="20"/>
          <w:lang w:val="sr-Cyrl-CS"/>
        </w:rPr>
        <w:t>11.ЗР “</w:t>
      </w:r>
      <w:r w:rsidRPr="00CB41E9">
        <w:rPr>
          <w:rFonts w:asciiTheme="minorHAnsi" w:hAnsiTheme="minorHAnsi" w:cstheme="minorHAnsi"/>
          <w:b/>
          <w:sz w:val="20"/>
          <w:szCs w:val="20"/>
        </w:rPr>
        <w:t>МАК</w:t>
      </w:r>
      <w:r w:rsidRPr="00CB41E9">
        <w:rPr>
          <w:rFonts w:asciiTheme="minorHAnsi" w:hAnsiTheme="minorHAnsi" w:cstheme="minorHAnsi"/>
          <w:b/>
          <w:sz w:val="20"/>
          <w:szCs w:val="20"/>
          <w:lang w:val="sr-Cyrl-CS"/>
        </w:rPr>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УКУПНО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1</w:t>
      </w:r>
      <w:r w:rsidRPr="00CB41E9">
        <w:rPr>
          <w:rFonts w:asciiTheme="minorHAnsi" w:hAnsiTheme="minorHAnsi" w:cstheme="minorHAnsi"/>
          <w:b/>
          <w:sz w:val="20"/>
          <w:szCs w:val="20"/>
        </w:rPr>
        <w:t>6</w:t>
      </w:r>
      <w:r w:rsidRPr="00CB41E9">
        <w:rPr>
          <w:rFonts w:asciiTheme="minorHAnsi" w:hAnsiTheme="minorHAnsi" w:cstheme="minorHAnsi"/>
          <w:b/>
          <w:sz w:val="20"/>
          <w:szCs w:val="20"/>
          <w:lang w:val="sr-Cyrl-CS"/>
        </w:rPr>
        <w:t xml:space="preserve"> БОДОВА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lang w:val="sr-Cyrl-CS"/>
        </w:rPr>
        <w:t>12.ЗР “</w:t>
      </w:r>
      <w:r w:rsidRPr="00CB41E9">
        <w:rPr>
          <w:rFonts w:asciiTheme="minorHAnsi" w:hAnsiTheme="minorHAnsi" w:cstheme="minorHAnsi"/>
          <w:b/>
          <w:sz w:val="20"/>
          <w:szCs w:val="20"/>
          <w:lang w:val="sr-Latn-BA"/>
        </w:rPr>
        <w:t>M</w:t>
      </w:r>
      <w:r w:rsidRPr="00CB41E9">
        <w:rPr>
          <w:rFonts w:asciiTheme="minorHAnsi" w:hAnsiTheme="minorHAnsi" w:cstheme="minorHAnsi"/>
          <w:b/>
          <w:sz w:val="20"/>
          <w:szCs w:val="20"/>
        </w:rPr>
        <w:t>ИЛЕ БАРОК</w:t>
      </w:r>
      <w:r w:rsidRPr="00CB41E9">
        <w:rPr>
          <w:rFonts w:asciiTheme="minorHAnsi" w:hAnsiTheme="minorHAnsi" w:cstheme="minorHAnsi"/>
          <w:b/>
          <w:sz w:val="20"/>
          <w:szCs w:val="20"/>
          <w:lang w:val="sr-Cyrl-CS"/>
        </w:rPr>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УКУПНО</w:t>
      </w:r>
      <w:r w:rsidRPr="00CB41E9">
        <w:rPr>
          <w:rFonts w:asciiTheme="minorHAnsi" w:hAnsiTheme="minorHAnsi" w:cstheme="minorHAnsi"/>
          <w:b/>
          <w:sz w:val="20"/>
          <w:szCs w:val="20"/>
          <w:lang w:val="sr-Cyrl-CS"/>
        </w:rPr>
        <w:tab/>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Latn-BA"/>
        </w:rPr>
        <w:t>24</w:t>
      </w:r>
      <w:r w:rsidRPr="00CB41E9">
        <w:rPr>
          <w:rFonts w:asciiTheme="minorHAnsi" w:hAnsiTheme="minorHAnsi" w:cstheme="minorHAnsi"/>
          <w:b/>
          <w:sz w:val="20"/>
          <w:szCs w:val="20"/>
          <w:lang w:val="sr-Cyrl-CS"/>
        </w:rPr>
        <w:t xml:space="preserve"> БОДА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lang w:val="sr-Cyrl-CS"/>
        </w:rPr>
        <w:t>13.ЗР “</w:t>
      </w:r>
      <w:r w:rsidRPr="00CB41E9">
        <w:rPr>
          <w:rFonts w:asciiTheme="minorHAnsi" w:hAnsiTheme="minorHAnsi" w:cstheme="minorHAnsi"/>
          <w:b/>
          <w:sz w:val="20"/>
          <w:szCs w:val="20"/>
          <w:lang w:val="sr-Latn-BA"/>
        </w:rPr>
        <w:t>ELEKTRO MILANOVIĆ</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УКУПНО</w:t>
      </w:r>
      <w:r w:rsidRPr="00CB41E9">
        <w:rPr>
          <w:rFonts w:asciiTheme="minorHAnsi" w:hAnsiTheme="minorHAnsi" w:cstheme="minorHAnsi"/>
          <w:b/>
          <w:sz w:val="20"/>
          <w:szCs w:val="20"/>
          <w:lang w:val="sr-Cyrl-CS"/>
        </w:rPr>
        <w:tab/>
        <w:t xml:space="preserve">  </w:t>
      </w:r>
      <w:r>
        <w:rPr>
          <w:rFonts w:asciiTheme="minorHAnsi" w:hAnsiTheme="minorHAnsi" w:cstheme="minorHAnsi"/>
          <w:b/>
          <w:sz w:val="20"/>
          <w:szCs w:val="20"/>
          <w:lang w:val="sr-Cyrl-CS"/>
        </w:rPr>
        <w:t xml:space="preserve">      </w:t>
      </w:r>
      <w:r w:rsidRPr="00CB41E9">
        <w:rPr>
          <w:rFonts w:asciiTheme="minorHAnsi" w:hAnsiTheme="minorHAnsi" w:cstheme="minorHAnsi"/>
          <w:b/>
          <w:sz w:val="20"/>
          <w:szCs w:val="20"/>
          <w:lang w:val="sr-Cyrl-CS"/>
        </w:rPr>
        <w:t>24 БОДА</w:t>
      </w:r>
    </w:p>
    <w:p w:rsidR="00CB41E9" w:rsidRPr="00CB41E9" w:rsidRDefault="00CB41E9" w:rsidP="005409A2">
      <w:pPr>
        <w:pStyle w:val="NoSpacing"/>
        <w:numPr>
          <w:ilvl w:val="0"/>
          <w:numId w:val="17"/>
        </w:numPr>
        <w:spacing w:line="276" w:lineRule="auto"/>
        <w:rPr>
          <w:rFonts w:asciiTheme="minorHAnsi" w:hAnsiTheme="minorHAnsi" w:cstheme="minorHAnsi"/>
          <w:b/>
          <w:sz w:val="20"/>
          <w:szCs w:val="20"/>
          <w:u w:val="single"/>
          <w:lang w:val="sr-Cyrl-CS"/>
        </w:rPr>
      </w:pPr>
      <w:r w:rsidRPr="00CB41E9">
        <w:rPr>
          <w:rFonts w:asciiTheme="minorHAnsi" w:hAnsiTheme="minorHAnsi" w:cstheme="minorHAnsi"/>
          <w:b/>
          <w:sz w:val="20"/>
          <w:szCs w:val="20"/>
          <w:u w:val="single"/>
          <w:lang w:val="sr-Cyrl-CS"/>
        </w:rPr>
        <w:t>14.ЗР“</w:t>
      </w:r>
      <w:r w:rsidRPr="00CB41E9">
        <w:rPr>
          <w:rFonts w:asciiTheme="minorHAnsi" w:hAnsiTheme="minorHAnsi" w:cstheme="minorHAnsi"/>
          <w:b/>
          <w:sz w:val="20"/>
          <w:szCs w:val="20"/>
          <w:u w:val="single"/>
          <w:lang w:val="sr-Latn-BA"/>
        </w:rPr>
        <w:t>MB VISION</w:t>
      </w:r>
      <w:r w:rsidRPr="00CB41E9">
        <w:rPr>
          <w:rFonts w:asciiTheme="minorHAnsi" w:hAnsiTheme="minorHAnsi" w:cstheme="minorHAnsi"/>
          <w:b/>
          <w:sz w:val="20"/>
          <w:szCs w:val="20"/>
          <w:u w:val="single"/>
          <w:lang w:val="sr-Cyrl-CS"/>
        </w:rPr>
        <w:t xml:space="preserve">“                    </w:t>
      </w:r>
      <w:r>
        <w:rPr>
          <w:rFonts w:asciiTheme="minorHAnsi" w:hAnsiTheme="minorHAnsi" w:cstheme="minorHAnsi"/>
          <w:b/>
          <w:sz w:val="20"/>
          <w:szCs w:val="20"/>
          <w:u w:val="single"/>
          <w:lang w:val="sr-Cyrl-CS"/>
        </w:rPr>
        <w:t xml:space="preserve">                  </w:t>
      </w:r>
      <w:r w:rsidRPr="00CB41E9">
        <w:rPr>
          <w:rFonts w:asciiTheme="minorHAnsi" w:hAnsiTheme="minorHAnsi" w:cstheme="minorHAnsi"/>
          <w:b/>
          <w:sz w:val="20"/>
          <w:szCs w:val="20"/>
          <w:u w:val="single"/>
          <w:lang w:val="sr-Cyrl-CS"/>
        </w:rPr>
        <w:t xml:space="preserve">   УКУПНО</w:t>
      </w:r>
      <w:r w:rsidRPr="00CB41E9">
        <w:rPr>
          <w:rFonts w:asciiTheme="minorHAnsi" w:hAnsiTheme="minorHAnsi" w:cstheme="minorHAnsi"/>
          <w:b/>
          <w:sz w:val="20"/>
          <w:szCs w:val="20"/>
          <w:u w:val="single"/>
          <w:lang w:val="sr-Cyrl-CS"/>
        </w:rPr>
        <w:tab/>
        <w:t xml:space="preserve"> </w:t>
      </w:r>
      <w:r>
        <w:rPr>
          <w:rFonts w:asciiTheme="minorHAnsi" w:hAnsiTheme="minorHAnsi" w:cstheme="minorHAnsi"/>
          <w:b/>
          <w:sz w:val="20"/>
          <w:szCs w:val="20"/>
          <w:u w:val="single"/>
          <w:lang w:val="sr-Cyrl-CS"/>
        </w:rPr>
        <w:t xml:space="preserve">      </w:t>
      </w:r>
      <w:r w:rsidRPr="00CB41E9">
        <w:rPr>
          <w:rFonts w:asciiTheme="minorHAnsi" w:hAnsiTheme="minorHAnsi" w:cstheme="minorHAnsi"/>
          <w:b/>
          <w:sz w:val="20"/>
          <w:szCs w:val="20"/>
          <w:u w:val="single"/>
          <w:lang w:val="sr-Cyrl-CS"/>
        </w:rPr>
        <w:t xml:space="preserve"> 21 БОД</w:t>
      </w:r>
    </w:p>
    <w:p w:rsidR="00CB41E9" w:rsidRPr="00CB41E9" w:rsidRDefault="00CB41E9" w:rsidP="00CB41E9">
      <w:pPr>
        <w:pStyle w:val="NoSpacing"/>
        <w:tabs>
          <w:tab w:val="left" w:pos="6855"/>
        </w:tabs>
        <w:spacing w:line="276" w:lineRule="auto"/>
        <w:ind w:left="720"/>
        <w:rPr>
          <w:rFonts w:asciiTheme="minorHAnsi" w:hAnsiTheme="minorHAnsi" w:cstheme="minorHAnsi"/>
          <w:b/>
          <w:sz w:val="20"/>
          <w:szCs w:val="20"/>
        </w:rPr>
      </w:pPr>
      <w:r w:rsidRPr="00CB41E9">
        <w:rPr>
          <w:rFonts w:asciiTheme="minorHAnsi" w:hAnsiTheme="minorHAnsi" w:cstheme="minorHAnsi"/>
          <w:b/>
          <w:sz w:val="20"/>
          <w:szCs w:val="20"/>
        </w:rPr>
        <w:t xml:space="preserve">                                              </w:t>
      </w:r>
      <w:r>
        <w:rPr>
          <w:rFonts w:asciiTheme="minorHAnsi" w:hAnsiTheme="minorHAnsi" w:cstheme="minorHAnsi"/>
          <w:b/>
          <w:sz w:val="20"/>
          <w:szCs w:val="20"/>
        </w:rPr>
        <w:t xml:space="preserve">                              </w:t>
      </w:r>
      <w:r w:rsidRPr="00CB41E9">
        <w:rPr>
          <w:rFonts w:asciiTheme="minorHAnsi" w:hAnsiTheme="minorHAnsi" w:cstheme="minorHAnsi"/>
          <w:b/>
          <w:sz w:val="20"/>
          <w:szCs w:val="20"/>
        </w:rPr>
        <w:t xml:space="preserve">УКУПНО       </w:t>
      </w:r>
      <w:r>
        <w:rPr>
          <w:rFonts w:asciiTheme="minorHAnsi" w:hAnsiTheme="minorHAnsi" w:cstheme="minorHAnsi"/>
          <w:b/>
          <w:sz w:val="20"/>
          <w:szCs w:val="20"/>
        </w:rPr>
        <w:t xml:space="preserve">   </w:t>
      </w:r>
      <w:r w:rsidRPr="00CB41E9">
        <w:rPr>
          <w:rFonts w:asciiTheme="minorHAnsi" w:hAnsiTheme="minorHAnsi" w:cstheme="minorHAnsi"/>
          <w:b/>
          <w:sz w:val="20"/>
          <w:szCs w:val="20"/>
        </w:rPr>
        <w:t>291 БОД=29 100,00 КМ</w:t>
      </w:r>
    </w:p>
    <w:p w:rsidR="00CB41E9" w:rsidRDefault="00CB41E9" w:rsidP="00CB41E9">
      <w:pPr>
        <w:jc w:val="both"/>
        <w:rPr>
          <w:sz w:val="24"/>
          <w:szCs w:val="24"/>
        </w:rPr>
      </w:pPr>
      <w:r w:rsidRPr="00230E98">
        <w:rPr>
          <w:rFonts w:asciiTheme="minorHAnsi" w:hAnsiTheme="minorHAnsi" w:cstheme="minorHAnsi"/>
          <w:lang w:val="sr-Cyrl-BA"/>
        </w:rPr>
        <w:t>НАПОМЕНА: Вриједност једног бода износи 100 КМ</w:t>
      </w:r>
    </w:p>
    <w:p w:rsidR="00CB41E9" w:rsidRPr="00CB41E9" w:rsidRDefault="00CB41E9" w:rsidP="00CB41E9">
      <w:pPr>
        <w:pStyle w:val="NoSpacing"/>
        <w:ind w:left="360"/>
        <w:jc w:val="both"/>
        <w:rPr>
          <w:rFonts w:asciiTheme="minorHAnsi" w:hAnsiTheme="minorHAnsi" w:cstheme="minorHAnsi"/>
        </w:rPr>
      </w:pPr>
    </w:p>
    <w:p w:rsidR="00CB41E9" w:rsidRPr="00CB41E9" w:rsidRDefault="00CB41E9" w:rsidP="005409A2">
      <w:pPr>
        <w:pStyle w:val="ListParagraph"/>
        <w:numPr>
          <w:ilvl w:val="1"/>
          <w:numId w:val="23"/>
        </w:numPr>
        <w:jc w:val="both"/>
        <w:rPr>
          <w:b/>
          <w:sz w:val="20"/>
          <w:szCs w:val="20"/>
          <w:lang w:val="sr-Cyrl-CS"/>
        </w:rPr>
      </w:pPr>
      <w:r w:rsidRPr="008C4B5B">
        <w:rPr>
          <w:b/>
          <w:lang w:val="sr-Cyrl-BA"/>
        </w:rPr>
        <w:t>Подстицај развоја</w:t>
      </w:r>
      <w:r w:rsidRPr="008C4B5B">
        <w:rPr>
          <w:b/>
          <w:lang w:val="sr-Cyrl-CS"/>
        </w:rPr>
        <w:t xml:space="preserve"> новооснованих привредника „</w:t>
      </w:r>
      <w:r w:rsidRPr="008C4B5B">
        <w:rPr>
          <w:b/>
          <w:lang w:val="sr-Latn-BA"/>
        </w:rPr>
        <w:t>start up</w:t>
      </w:r>
      <w:r w:rsidRPr="008C4B5B">
        <w:rPr>
          <w:b/>
          <w:lang w:val="sr-Cyrl-CS"/>
        </w:rPr>
        <w:t>“</w:t>
      </w:r>
      <w:r w:rsidRPr="00CB41E9">
        <w:rPr>
          <w:b/>
          <w:sz w:val="20"/>
          <w:szCs w:val="20"/>
          <w:lang w:val="sr-Cyrl-CS"/>
        </w:rPr>
        <w:t>/ Акцелератор програм   20.000,00 КМ</w:t>
      </w:r>
    </w:p>
    <w:p w:rsidR="00CB41E9" w:rsidRDefault="00CB41E9" w:rsidP="00CB41E9">
      <w:pPr>
        <w:pStyle w:val="ListParagraph"/>
        <w:jc w:val="both"/>
        <w:rPr>
          <w:b/>
          <w:sz w:val="20"/>
          <w:szCs w:val="20"/>
          <w:lang w:val="sr-Cyrl-CS"/>
        </w:rPr>
      </w:pPr>
    </w:p>
    <w:p w:rsidR="00CB41E9" w:rsidRPr="007C460E" w:rsidRDefault="00CB41E9" w:rsidP="00CB41E9">
      <w:pPr>
        <w:pStyle w:val="ListParagraph"/>
        <w:jc w:val="both"/>
      </w:pPr>
      <w:r w:rsidRPr="007C460E">
        <w:rPr>
          <w:lang w:val="sr-Cyrl-CS"/>
        </w:rPr>
        <w:t>Фонд награда је био из придружених новчаних средстава Агенције за развој МСП Града Бијељина (20.000 КМ) и Општине Угљевик (10.000 КМ</w:t>
      </w:r>
      <w:r w:rsidRPr="007C460E">
        <w:rPr>
          <w:b/>
          <w:lang w:val="sr-Cyrl-CS"/>
        </w:rPr>
        <w:t xml:space="preserve">). </w:t>
      </w:r>
      <w:r w:rsidRPr="007C460E">
        <w:rPr>
          <w:lang w:val="sr-Cyrl-CS"/>
        </w:rPr>
        <w:t xml:space="preserve">Укупно је награђено 10 </w:t>
      </w:r>
      <w:r w:rsidRPr="007C460E">
        <w:t>пословних идеја и то следећим редослиједом:</w:t>
      </w:r>
    </w:p>
    <w:p w:rsidR="00CB41E9" w:rsidRPr="007C460E" w:rsidRDefault="00CB41E9" w:rsidP="005409A2">
      <w:pPr>
        <w:pStyle w:val="ListParagraph"/>
        <w:numPr>
          <w:ilvl w:val="0"/>
          <w:numId w:val="20"/>
        </w:numPr>
        <w:spacing w:after="0" w:line="240" w:lineRule="auto"/>
        <w:jc w:val="both"/>
        <w:rPr>
          <w:lang w:val="sr-Cyrl-CS"/>
        </w:rPr>
      </w:pPr>
      <w:r w:rsidRPr="007C460E">
        <w:t>Награда 5.000 КМ – Маја Мршић Бијељина</w:t>
      </w:r>
    </w:p>
    <w:p w:rsidR="00CB41E9" w:rsidRPr="007C460E" w:rsidRDefault="00CB41E9" w:rsidP="005409A2">
      <w:pPr>
        <w:pStyle w:val="ListParagraph"/>
        <w:numPr>
          <w:ilvl w:val="0"/>
          <w:numId w:val="20"/>
        </w:numPr>
        <w:spacing w:after="0" w:line="240" w:lineRule="auto"/>
        <w:jc w:val="both"/>
        <w:rPr>
          <w:lang w:val="sr-Cyrl-CS"/>
        </w:rPr>
      </w:pPr>
      <w:r w:rsidRPr="007C460E">
        <w:t>Награда 4.000 КМ – Жико Лазић Бијељина</w:t>
      </w:r>
    </w:p>
    <w:p w:rsidR="00CB41E9" w:rsidRPr="007C460E" w:rsidRDefault="00CB41E9" w:rsidP="005409A2">
      <w:pPr>
        <w:pStyle w:val="ListParagraph"/>
        <w:numPr>
          <w:ilvl w:val="0"/>
          <w:numId w:val="20"/>
        </w:numPr>
        <w:spacing w:after="0" w:line="240" w:lineRule="auto"/>
        <w:jc w:val="both"/>
        <w:rPr>
          <w:lang w:val="sr-Cyrl-CS"/>
        </w:rPr>
      </w:pPr>
      <w:r w:rsidRPr="007C460E">
        <w:t>Награда 3.500 КМ – Младен Стојановић Бијељина</w:t>
      </w:r>
    </w:p>
    <w:p w:rsidR="00CB41E9" w:rsidRPr="007C460E" w:rsidRDefault="00CB41E9" w:rsidP="005409A2">
      <w:pPr>
        <w:pStyle w:val="ListParagraph"/>
        <w:numPr>
          <w:ilvl w:val="0"/>
          <w:numId w:val="20"/>
        </w:numPr>
        <w:spacing w:after="0" w:line="240" w:lineRule="auto"/>
        <w:jc w:val="both"/>
        <w:rPr>
          <w:lang w:val="sr-Cyrl-CS"/>
        </w:rPr>
      </w:pPr>
      <w:r w:rsidRPr="007C460E">
        <w:t>Награда 3.500 КМ  – Мара Симић Угљевик</w:t>
      </w:r>
    </w:p>
    <w:p w:rsidR="00CB41E9" w:rsidRPr="007C460E" w:rsidRDefault="00CB41E9" w:rsidP="005409A2">
      <w:pPr>
        <w:pStyle w:val="ListParagraph"/>
        <w:numPr>
          <w:ilvl w:val="0"/>
          <w:numId w:val="20"/>
        </w:numPr>
        <w:spacing w:after="0" w:line="240" w:lineRule="auto"/>
        <w:jc w:val="both"/>
        <w:rPr>
          <w:lang w:val="sr-Cyrl-CS"/>
        </w:rPr>
      </w:pPr>
      <w:r w:rsidRPr="007C460E">
        <w:t>Награда  3.000 КМ – Ђука Симић Бијељина</w:t>
      </w:r>
    </w:p>
    <w:p w:rsidR="00CB41E9" w:rsidRPr="007C460E" w:rsidRDefault="00CB41E9" w:rsidP="005409A2">
      <w:pPr>
        <w:pStyle w:val="ListParagraph"/>
        <w:numPr>
          <w:ilvl w:val="0"/>
          <w:numId w:val="20"/>
        </w:numPr>
        <w:spacing w:after="0" w:line="240" w:lineRule="auto"/>
        <w:jc w:val="both"/>
        <w:rPr>
          <w:lang w:val="sr-Cyrl-CS"/>
        </w:rPr>
      </w:pPr>
      <w:r w:rsidRPr="007C460E">
        <w:t>Награда 3.000 КМ – Цвијетин Јовичић Угљевик</w:t>
      </w:r>
    </w:p>
    <w:p w:rsidR="00CB41E9" w:rsidRPr="007C460E" w:rsidRDefault="00CB41E9" w:rsidP="005409A2">
      <w:pPr>
        <w:pStyle w:val="ListParagraph"/>
        <w:numPr>
          <w:ilvl w:val="0"/>
          <w:numId w:val="20"/>
        </w:numPr>
        <w:spacing w:after="0" w:line="240" w:lineRule="auto"/>
        <w:jc w:val="both"/>
        <w:rPr>
          <w:lang w:val="sr-Cyrl-CS"/>
        </w:rPr>
      </w:pPr>
      <w:r w:rsidRPr="007C460E">
        <w:t>Нагрфада 2.500 КМ – Данијела Нинић Угљевик</w:t>
      </w:r>
    </w:p>
    <w:p w:rsidR="00CB41E9" w:rsidRPr="007C460E" w:rsidRDefault="00CB41E9" w:rsidP="005409A2">
      <w:pPr>
        <w:pStyle w:val="ListParagraph"/>
        <w:numPr>
          <w:ilvl w:val="0"/>
          <w:numId w:val="20"/>
        </w:numPr>
        <w:spacing w:after="0" w:line="240" w:lineRule="auto"/>
        <w:jc w:val="both"/>
        <w:rPr>
          <w:lang w:val="sr-Cyrl-CS"/>
        </w:rPr>
      </w:pPr>
      <w:r w:rsidRPr="007C460E">
        <w:t>Награда 2.500 КМ –Саво Гордић Бијељина</w:t>
      </w:r>
    </w:p>
    <w:p w:rsidR="00CB41E9" w:rsidRPr="007C460E" w:rsidRDefault="00CB41E9" w:rsidP="005409A2">
      <w:pPr>
        <w:pStyle w:val="ListParagraph"/>
        <w:numPr>
          <w:ilvl w:val="0"/>
          <w:numId w:val="20"/>
        </w:numPr>
        <w:spacing w:after="0" w:line="240" w:lineRule="auto"/>
        <w:jc w:val="both"/>
        <w:rPr>
          <w:lang w:val="sr-Cyrl-CS"/>
        </w:rPr>
      </w:pPr>
      <w:r w:rsidRPr="007C460E">
        <w:t>Награда 1.000 КМ – Пеђа Видаковић Бијељина</w:t>
      </w:r>
    </w:p>
    <w:p w:rsidR="00CB41E9" w:rsidRPr="00CB41E9" w:rsidRDefault="00CB41E9" w:rsidP="005409A2">
      <w:pPr>
        <w:pStyle w:val="ListParagraph"/>
        <w:numPr>
          <w:ilvl w:val="0"/>
          <w:numId w:val="20"/>
        </w:numPr>
        <w:spacing w:after="0" w:line="240" w:lineRule="auto"/>
        <w:jc w:val="both"/>
        <w:rPr>
          <w:lang w:val="sr-Cyrl-CS"/>
        </w:rPr>
      </w:pPr>
      <w:r w:rsidRPr="007C460E">
        <w:t>Награда 1.000 КМ- Раде Митровић Бијељина</w:t>
      </w:r>
    </w:p>
    <w:p w:rsidR="00CB41E9" w:rsidRDefault="00CB41E9" w:rsidP="00CB41E9">
      <w:pPr>
        <w:jc w:val="both"/>
        <w:rPr>
          <w:lang w:val="sr-Cyrl-CS"/>
        </w:rPr>
      </w:pPr>
    </w:p>
    <w:p w:rsidR="00CB41E9" w:rsidRPr="00CB41E9" w:rsidRDefault="00CB41E9" w:rsidP="00CB41E9">
      <w:pPr>
        <w:jc w:val="both"/>
        <w:rPr>
          <w:lang w:val="sr-Cyrl-CS"/>
        </w:rPr>
      </w:pPr>
    </w:p>
    <w:p w:rsidR="00CB41E9" w:rsidRPr="00CB41E9" w:rsidRDefault="00CB41E9" w:rsidP="00CB41E9">
      <w:pPr>
        <w:rPr>
          <w:rFonts w:asciiTheme="minorHAnsi" w:hAnsiTheme="minorHAnsi" w:cstheme="minorHAnsi"/>
        </w:rPr>
      </w:pPr>
      <w:r w:rsidRPr="00CB41E9">
        <w:rPr>
          <w:rFonts w:asciiTheme="minorHAnsi" w:hAnsiTheme="minorHAnsi" w:cstheme="minorHAnsi"/>
        </w:rPr>
        <w:t>Резултати мјера и активности које су спроведене у 2020.години а које су планиране Програм</w:t>
      </w:r>
      <w:r>
        <w:rPr>
          <w:rFonts w:asciiTheme="minorHAnsi" w:hAnsiTheme="minorHAnsi" w:cstheme="minorHAnsi"/>
        </w:rPr>
        <w:t>ом</w:t>
      </w:r>
      <w:r w:rsidRPr="00CB41E9">
        <w:rPr>
          <w:rFonts w:asciiTheme="minorHAnsi" w:hAnsiTheme="minorHAnsi" w:cstheme="minorHAnsi"/>
        </w:rPr>
        <w:t xml:space="preserve"> рада за 2020.годину </w:t>
      </w:r>
      <w:r>
        <w:rPr>
          <w:rFonts w:asciiTheme="minorHAnsi" w:hAnsiTheme="minorHAnsi" w:cstheme="minorHAnsi"/>
        </w:rPr>
        <w:t>–приказане табеларно</w:t>
      </w:r>
      <w:r w:rsidRPr="00CB41E9">
        <w:rPr>
          <w:rFonts w:asciiTheme="minorHAnsi" w:hAnsiTheme="minorHAnsi" w:cstheme="minorHAnsi"/>
        </w:rPr>
        <w:t>:</w:t>
      </w:r>
    </w:p>
    <w:p w:rsidR="00CB41E9" w:rsidRPr="00C80809" w:rsidRDefault="00CB41E9" w:rsidP="00CB41E9">
      <w:pPr>
        <w:pStyle w:val="NoSpacing"/>
        <w:jc w:val="both"/>
        <w:rPr>
          <w:rFonts w:asciiTheme="minorHAnsi" w:hAnsiTheme="minorHAnsi" w:cstheme="minorHAnsi"/>
        </w:rPr>
      </w:pPr>
    </w:p>
    <w:tbl>
      <w:tblPr>
        <w:tblStyle w:val="TableGrid"/>
        <w:tblW w:w="9317" w:type="dxa"/>
        <w:tblLayout w:type="fixed"/>
        <w:tblLook w:val="04A0"/>
      </w:tblPr>
      <w:tblGrid>
        <w:gridCol w:w="540"/>
        <w:gridCol w:w="3510"/>
        <w:gridCol w:w="1080"/>
        <w:gridCol w:w="1260"/>
        <w:gridCol w:w="1350"/>
        <w:gridCol w:w="1577"/>
      </w:tblGrid>
      <w:tr w:rsidR="00CB41E9" w:rsidRPr="002B5316" w:rsidTr="00CB41E9">
        <w:tc>
          <w:tcPr>
            <w:tcW w:w="540" w:type="dxa"/>
          </w:tcPr>
          <w:p w:rsidR="00CB41E9" w:rsidRPr="002B5316" w:rsidRDefault="00CB41E9" w:rsidP="00FE0558">
            <w:pPr>
              <w:jc w:val="both"/>
              <w:rPr>
                <w:rFonts w:cstheme="minorHAnsi"/>
                <w:b/>
                <w:u w:val="single"/>
                <w:lang w:val="sr-Cyrl-CS"/>
              </w:rPr>
            </w:pPr>
            <w:r w:rsidRPr="002B5316">
              <w:rPr>
                <w:rFonts w:cstheme="minorHAnsi"/>
                <w:b/>
                <w:u w:val="single"/>
                <w:lang w:val="sr-Cyrl-CS"/>
              </w:rPr>
              <w:t>Р.бр.</w:t>
            </w:r>
          </w:p>
        </w:tc>
        <w:tc>
          <w:tcPr>
            <w:tcW w:w="3510" w:type="dxa"/>
          </w:tcPr>
          <w:p w:rsidR="00CB41E9" w:rsidRPr="002B5316" w:rsidRDefault="00CB41E9" w:rsidP="00FE0558">
            <w:pPr>
              <w:jc w:val="both"/>
              <w:rPr>
                <w:rFonts w:cstheme="minorHAnsi"/>
                <w:b/>
                <w:u w:val="single"/>
                <w:lang w:val="sr-Cyrl-CS"/>
              </w:rPr>
            </w:pPr>
            <w:r w:rsidRPr="002B5316">
              <w:rPr>
                <w:rFonts w:cstheme="minorHAnsi"/>
                <w:b/>
                <w:u w:val="single"/>
                <w:lang w:val="sr-Cyrl-CS"/>
              </w:rPr>
              <w:t>Назив ЈП</w:t>
            </w:r>
          </w:p>
        </w:tc>
        <w:tc>
          <w:tcPr>
            <w:tcW w:w="1080" w:type="dxa"/>
          </w:tcPr>
          <w:p w:rsidR="00CB41E9" w:rsidRPr="002B5316" w:rsidRDefault="00CB41E9" w:rsidP="00FE0558">
            <w:pPr>
              <w:jc w:val="both"/>
              <w:rPr>
                <w:rFonts w:cstheme="minorHAnsi"/>
                <w:b/>
                <w:u w:val="single"/>
                <w:lang w:val="sr-Cyrl-CS"/>
              </w:rPr>
            </w:pPr>
            <w:r w:rsidRPr="002B5316">
              <w:rPr>
                <w:rFonts w:cstheme="minorHAnsi"/>
                <w:b/>
                <w:u w:val="single"/>
                <w:lang w:val="sr-Cyrl-CS"/>
              </w:rPr>
              <w:t>Ук.пријава</w:t>
            </w:r>
          </w:p>
        </w:tc>
        <w:tc>
          <w:tcPr>
            <w:tcW w:w="1260" w:type="dxa"/>
            <w:tcBorders>
              <w:right w:val="single" w:sz="4" w:space="0" w:color="auto"/>
            </w:tcBorders>
          </w:tcPr>
          <w:p w:rsidR="00CB41E9" w:rsidRPr="002B5316" w:rsidRDefault="00CB41E9" w:rsidP="00FE0558">
            <w:pPr>
              <w:jc w:val="both"/>
              <w:rPr>
                <w:rFonts w:cstheme="minorHAnsi"/>
                <w:b/>
                <w:u w:val="single"/>
                <w:lang w:val="sr-Cyrl-CS"/>
              </w:rPr>
            </w:pPr>
            <w:r w:rsidRPr="002B5316">
              <w:rPr>
                <w:rFonts w:cstheme="minorHAnsi"/>
                <w:b/>
                <w:u w:val="single"/>
                <w:lang w:val="sr-Cyrl-CS"/>
              </w:rPr>
              <w:t>Додјељени подстицаји</w:t>
            </w:r>
          </w:p>
        </w:tc>
        <w:tc>
          <w:tcPr>
            <w:tcW w:w="1350" w:type="dxa"/>
            <w:tcBorders>
              <w:left w:val="single" w:sz="4" w:space="0" w:color="auto"/>
            </w:tcBorders>
          </w:tcPr>
          <w:p w:rsidR="00CB41E9" w:rsidRPr="002B5316" w:rsidRDefault="00CB41E9" w:rsidP="00FE0558">
            <w:pPr>
              <w:jc w:val="both"/>
              <w:rPr>
                <w:rFonts w:cstheme="minorHAnsi"/>
                <w:b/>
                <w:u w:val="single"/>
                <w:lang w:val="sr-Cyrl-CS"/>
              </w:rPr>
            </w:pPr>
            <w:r w:rsidRPr="002B5316">
              <w:rPr>
                <w:rFonts w:cstheme="minorHAnsi"/>
                <w:b/>
                <w:u w:val="single"/>
                <w:lang w:val="sr-Cyrl-CS"/>
              </w:rPr>
              <w:t>Планирано</w:t>
            </w:r>
          </w:p>
          <w:p w:rsidR="00CB41E9" w:rsidRPr="002B5316" w:rsidRDefault="00CB41E9" w:rsidP="00FE0558">
            <w:pPr>
              <w:jc w:val="both"/>
              <w:rPr>
                <w:rFonts w:cstheme="minorHAnsi"/>
                <w:b/>
                <w:u w:val="single"/>
                <w:lang w:val="sr-Cyrl-CS"/>
              </w:rPr>
            </w:pPr>
            <w:r w:rsidRPr="002B5316">
              <w:rPr>
                <w:rFonts w:cstheme="minorHAnsi"/>
                <w:b/>
                <w:u w:val="single"/>
                <w:lang w:val="sr-Cyrl-CS"/>
              </w:rPr>
              <w:t>Програмом</w:t>
            </w:r>
          </w:p>
        </w:tc>
        <w:tc>
          <w:tcPr>
            <w:tcW w:w="1577" w:type="dxa"/>
          </w:tcPr>
          <w:p w:rsidR="00CB41E9" w:rsidRPr="002B5316" w:rsidRDefault="00CB41E9" w:rsidP="00FE0558">
            <w:pPr>
              <w:jc w:val="both"/>
              <w:rPr>
                <w:rFonts w:cstheme="minorHAnsi"/>
                <w:b/>
                <w:u w:val="single"/>
                <w:lang w:val="sr-Cyrl-CS"/>
              </w:rPr>
            </w:pPr>
            <w:r w:rsidRPr="002B5316">
              <w:rPr>
                <w:rFonts w:cstheme="minorHAnsi"/>
                <w:b/>
                <w:u w:val="single"/>
                <w:lang w:val="sr-Cyrl-CS"/>
              </w:rPr>
              <w:t>Ук.средстава</w:t>
            </w:r>
          </w:p>
        </w:tc>
      </w:tr>
      <w:tr w:rsidR="00CB41E9" w:rsidRPr="002B5316" w:rsidTr="00CB41E9">
        <w:tc>
          <w:tcPr>
            <w:tcW w:w="540" w:type="dxa"/>
          </w:tcPr>
          <w:p w:rsidR="00CB41E9" w:rsidRPr="002B5316" w:rsidRDefault="00CB41E9" w:rsidP="00FE0558">
            <w:pPr>
              <w:jc w:val="both"/>
              <w:rPr>
                <w:rFonts w:cstheme="minorHAnsi"/>
                <w:u w:val="single"/>
                <w:lang w:val="sr-Cyrl-CS"/>
              </w:rPr>
            </w:pPr>
            <w:r w:rsidRPr="002B5316">
              <w:rPr>
                <w:rFonts w:cstheme="minorHAnsi"/>
                <w:u w:val="single"/>
                <w:lang w:val="sr-Cyrl-CS"/>
              </w:rPr>
              <w:t>1.</w:t>
            </w:r>
          </w:p>
        </w:tc>
        <w:tc>
          <w:tcPr>
            <w:tcW w:w="3510" w:type="dxa"/>
          </w:tcPr>
          <w:p w:rsidR="00CB41E9" w:rsidRPr="002B5316" w:rsidRDefault="00CB41E9" w:rsidP="00FE0558">
            <w:pPr>
              <w:jc w:val="both"/>
              <w:rPr>
                <w:rFonts w:cstheme="minorHAnsi"/>
                <w:lang w:val="sr-Cyrl-CS"/>
              </w:rPr>
            </w:pPr>
            <w:r w:rsidRPr="002B5316">
              <w:rPr>
                <w:rFonts w:cstheme="minorHAnsi"/>
                <w:lang w:val="sr-Cyrl-BA"/>
              </w:rPr>
              <w:t>П</w:t>
            </w:r>
            <w:r w:rsidRPr="002B5316">
              <w:rPr>
                <w:rFonts w:cstheme="minorHAnsi"/>
                <w:lang w:val="sr-Cyrl-CS"/>
              </w:rPr>
              <w:t xml:space="preserve">одстицај развоја </w:t>
            </w:r>
            <w:r w:rsidRPr="002B5316">
              <w:rPr>
                <w:rFonts w:cstheme="minorHAnsi"/>
                <w:lang w:val="sr-Latn-BA"/>
              </w:rPr>
              <w:t xml:space="preserve"> самос</w:t>
            </w:r>
            <w:r w:rsidRPr="002B5316">
              <w:rPr>
                <w:rFonts w:cstheme="minorHAnsi"/>
              </w:rPr>
              <w:t xml:space="preserve">т. </w:t>
            </w:r>
            <w:r w:rsidRPr="002B5316">
              <w:rPr>
                <w:rFonts w:cstheme="minorHAnsi"/>
                <w:lang w:val="sr-Cyrl-CS"/>
              </w:rPr>
              <w:t xml:space="preserve">предузетника који обављају услужну дјелатност </w:t>
            </w:r>
          </w:p>
        </w:tc>
        <w:tc>
          <w:tcPr>
            <w:tcW w:w="1080" w:type="dxa"/>
          </w:tcPr>
          <w:p w:rsidR="00CB41E9" w:rsidRPr="002B5316" w:rsidRDefault="00CB41E9" w:rsidP="00FE0558">
            <w:pPr>
              <w:jc w:val="both"/>
              <w:rPr>
                <w:rFonts w:cstheme="minorHAnsi"/>
                <w:u w:val="single"/>
                <w:lang w:val="sr-Cyrl-CS"/>
              </w:rPr>
            </w:pPr>
            <w:r w:rsidRPr="002B5316">
              <w:rPr>
                <w:rFonts w:cstheme="minorHAnsi"/>
                <w:u w:val="single"/>
                <w:lang w:val="sr-Cyrl-CS"/>
              </w:rPr>
              <w:t>21</w:t>
            </w:r>
          </w:p>
        </w:tc>
        <w:tc>
          <w:tcPr>
            <w:tcW w:w="1260" w:type="dxa"/>
            <w:tcBorders>
              <w:right w:val="single" w:sz="4" w:space="0" w:color="auto"/>
            </w:tcBorders>
          </w:tcPr>
          <w:p w:rsidR="00CB41E9" w:rsidRPr="002B5316" w:rsidRDefault="00CB41E9" w:rsidP="00FE0558">
            <w:pPr>
              <w:jc w:val="both"/>
              <w:rPr>
                <w:rFonts w:cstheme="minorHAnsi"/>
                <w:u w:val="single"/>
                <w:lang w:val="sr-Cyrl-CS"/>
              </w:rPr>
            </w:pPr>
            <w:r w:rsidRPr="002B5316">
              <w:rPr>
                <w:rFonts w:cstheme="minorHAnsi"/>
                <w:u w:val="single"/>
                <w:lang w:val="sr-Cyrl-CS"/>
              </w:rPr>
              <w:t>16</w:t>
            </w:r>
          </w:p>
        </w:tc>
        <w:tc>
          <w:tcPr>
            <w:tcW w:w="1350" w:type="dxa"/>
            <w:tcBorders>
              <w:left w:val="single" w:sz="4" w:space="0" w:color="auto"/>
            </w:tcBorders>
          </w:tcPr>
          <w:p w:rsidR="00CB41E9" w:rsidRPr="002B5316" w:rsidRDefault="00CB41E9" w:rsidP="00FE0558">
            <w:pPr>
              <w:jc w:val="both"/>
              <w:rPr>
                <w:rFonts w:cstheme="minorHAnsi"/>
                <w:u w:val="single"/>
                <w:lang w:val="sr-Cyrl-CS"/>
              </w:rPr>
            </w:pPr>
            <w:r w:rsidRPr="002B5316">
              <w:rPr>
                <w:rFonts w:cstheme="minorHAnsi"/>
                <w:u w:val="single"/>
                <w:lang w:val="sr-Cyrl-CS"/>
              </w:rPr>
              <w:t>10</w:t>
            </w:r>
          </w:p>
        </w:tc>
        <w:tc>
          <w:tcPr>
            <w:tcW w:w="1577" w:type="dxa"/>
          </w:tcPr>
          <w:p w:rsidR="00CB41E9" w:rsidRPr="002B5316" w:rsidRDefault="00CB41E9" w:rsidP="00FE0558">
            <w:pPr>
              <w:jc w:val="both"/>
              <w:rPr>
                <w:rFonts w:cstheme="minorHAnsi"/>
                <w:u w:val="single"/>
                <w:lang w:val="sr-Cyrl-CS"/>
              </w:rPr>
            </w:pPr>
            <w:r w:rsidRPr="002B5316">
              <w:rPr>
                <w:rFonts w:cstheme="minorHAnsi"/>
                <w:u w:val="single"/>
                <w:lang w:val="sr-Cyrl-CS"/>
              </w:rPr>
              <w:t>30.000 КМ</w:t>
            </w:r>
          </w:p>
        </w:tc>
      </w:tr>
      <w:tr w:rsidR="00CB41E9" w:rsidRPr="002B5316" w:rsidTr="00CB41E9">
        <w:trPr>
          <w:trHeight w:val="440"/>
        </w:trPr>
        <w:tc>
          <w:tcPr>
            <w:tcW w:w="540" w:type="dxa"/>
          </w:tcPr>
          <w:p w:rsidR="00CB41E9" w:rsidRPr="002B5316" w:rsidRDefault="00CB41E9" w:rsidP="00FE0558">
            <w:pPr>
              <w:jc w:val="both"/>
              <w:rPr>
                <w:rFonts w:cstheme="minorHAnsi"/>
                <w:u w:val="single"/>
                <w:lang w:val="sr-Cyrl-CS"/>
              </w:rPr>
            </w:pPr>
            <w:r w:rsidRPr="002B5316">
              <w:rPr>
                <w:rFonts w:cstheme="minorHAnsi"/>
                <w:u w:val="single"/>
                <w:lang w:val="sr-Cyrl-CS"/>
              </w:rPr>
              <w:t>2.</w:t>
            </w:r>
          </w:p>
        </w:tc>
        <w:tc>
          <w:tcPr>
            <w:tcW w:w="3510" w:type="dxa"/>
          </w:tcPr>
          <w:p w:rsidR="00CB41E9" w:rsidRPr="002B5316" w:rsidRDefault="00CB41E9" w:rsidP="00FE0558">
            <w:pPr>
              <w:jc w:val="both"/>
              <w:rPr>
                <w:rFonts w:cstheme="minorHAnsi"/>
                <w:lang w:val="sr-Cyrl-CS"/>
              </w:rPr>
            </w:pPr>
            <w:r w:rsidRPr="002B5316">
              <w:rPr>
                <w:rFonts w:cstheme="minorHAnsi"/>
                <w:lang w:val="sr-Cyrl-BA"/>
              </w:rPr>
              <w:t xml:space="preserve">Подстицај развоја </w:t>
            </w:r>
            <w:r w:rsidRPr="002B5316">
              <w:rPr>
                <w:rFonts w:cstheme="minorHAnsi"/>
                <w:lang w:val="sr-Latn-BA"/>
              </w:rPr>
              <w:t>самос</w:t>
            </w:r>
            <w:r w:rsidRPr="002B5316">
              <w:rPr>
                <w:rFonts w:cstheme="minorHAnsi"/>
              </w:rPr>
              <w:t xml:space="preserve">т. </w:t>
            </w:r>
            <w:r w:rsidRPr="002B5316">
              <w:rPr>
                <w:rFonts w:cstheme="minorHAnsi"/>
                <w:lang w:val="sr-Cyrl-CS"/>
              </w:rPr>
              <w:t xml:space="preserve">предузетника који обављају услужну и производну дјелатност </w:t>
            </w:r>
          </w:p>
        </w:tc>
        <w:tc>
          <w:tcPr>
            <w:tcW w:w="1080" w:type="dxa"/>
          </w:tcPr>
          <w:p w:rsidR="00CB41E9" w:rsidRPr="002B5316" w:rsidRDefault="00CB41E9" w:rsidP="00FE0558">
            <w:pPr>
              <w:jc w:val="both"/>
              <w:rPr>
                <w:rFonts w:cstheme="minorHAnsi"/>
                <w:u w:val="single"/>
                <w:lang w:val="sr-Cyrl-CS"/>
              </w:rPr>
            </w:pPr>
            <w:r w:rsidRPr="002B5316">
              <w:rPr>
                <w:rFonts w:cstheme="minorHAnsi"/>
                <w:u w:val="single"/>
                <w:lang w:val="sr-Cyrl-CS"/>
              </w:rPr>
              <w:t>17</w:t>
            </w:r>
          </w:p>
        </w:tc>
        <w:tc>
          <w:tcPr>
            <w:tcW w:w="1260" w:type="dxa"/>
            <w:tcBorders>
              <w:right w:val="single" w:sz="4" w:space="0" w:color="auto"/>
            </w:tcBorders>
          </w:tcPr>
          <w:p w:rsidR="00CB41E9" w:rsidRPr="002B5316" w:rsidRDefault="00CB41E9" w:rsidP="00FE0558">
            <w:pPr>
              <w:jc w:val="both"/>
              <w:rPr>
                <w:rFonts w:cstheme="minorHAnsi"/>
                <w:u w:val="single"/>
                <w:lang w:val="sr-Cyrl-CS"/>
              </w:rPr>
            </w:pPr>
            <w:r w:rsidRPr="002B5316">
              <w:rPr>
                <w:rFonts w:cstheme="minorHAnsi"/>
                <w:u w:val="single"/>
                <w:lang w:val="sr-Cyrl-CS"/>
              </w:rPr>
              <w:t>14</w:t>
            </w:r>
          </w:p>
        </w:tc>
        <w:tc>
          <w:tcPr>
            <w:tcW w:w="1350" w:type="dxa"/>
            <w:tcBorders>
              <w:left w:val="single" w:sz="4" w:space="0" w:color="auto"/>
            </w:tcBorders>
          </w:tcPr>
          <w:p w:rsidR="00CB41E9" w:rsidRPr="002B5316" w:rsidRDefault="00CB41E9" w:rsidP="00FE0558">
            <w:pPr>
              <w:jc w:val="both"/>
              <w:rPr>
                <w:rFonts w:cstheme="minorHAnsi"/>
                <w:u w:val="single"/>
                <w:lang w:val="sr-Cyrl-CS"/>
              </w:rPr>
            </w:pPr>
            <w:r w:rsidRPr="002B5316">
              <w:rPr>
                <w:rFonts w:cstheme="minorHAnsi"/>
                <w:u w:val="single"/>
                <w:lang w:val="sr-Cyrl-CS"/>
              </w:rPr>
              <w:t>5</w:t>
            </w:r>
          </w:p>
        </w:tc>
        <w:tc>
          <w:tcPr>
            <w:tcW w:w="1577" w:type="dxa"/>
          </w:tcPr>
          <w:p w:rsidR="00CB41E9" w:rsidRPr="002B5316" w:rsidRDefault="00CB41E9" w:rsidP="00FE0558">
            <w:pPr>
              <w:jc w:val="both"/>
              <w:rPr>
                <w:rFonts w:cstheme="minorHAnsi"/>
                <w:u w:val="single"/>
                <w:lang w:val="sr-Cyrl-CS"/>
              </w:rPr>
            </w:pPr>
            <w:r w:rsidRPr="002B5316">
              <w:rPr>
                <w:rFonts w:cstheme="minorHAnsi"/>
                <w:u w:val="single"/>
                <w:lang w:val="sr-Cyrl-CS"/>
              </w:rPr>
              <w:t>29.100 КМ</w:t>
            </w:r>
          </w:p>
        </w:tc>
      </w:tr>
      <w:tr w:rsidR="00CB41E9" w:rsidRPr="002B5316" w:rsidTr="00CB41E9">
        <w:tc>
          <w:tcPr>
            <w:tcW w:w="540" w:type="dxa"/>
          </w:tcPr>
          <w:p w:rsidR="00CB41E9" w:rsidRPr="002B5316" w:rsidRDefault="00CB41E9" w:rsidP="00FE0558">
            <w:pPr>
              <w:jc w:val="both"/>
              <w:rPr>
                <w:rFonts w:cstheme="minorHAnsi"/>
                <w:u w:val="single"/>
                <w:lang w:val="sr-Cyrl-CS"/>
              </w:rPr>
            </w:pPr>
            <w:r w:rsidRPr="002B5316">
              <w:rPr>
                <w:rFonts w:cstheme="minorHAnsi"/>
                <w:u w:val="single"/>
                <w:lang w:val="sr-Cyrl-CS"/>
              </w:rPr>
              <w:t>3.</w:t>
            </w:r>
          </w:p>
        </w:tc>
        <w:tc>
          <w:tcPr>
            <w:tcW w:w="3510" w:type="dxa"/>
          </w:tcPr>
          <w:p w:rsidR="00CB41E9" w:rsidRPr="002B5316" w:rsidRDefault="00CB41E9" w:rsidP="00FE0558">
            <w:pPr>
              <w:jc w:val="both"/>
              <w:rPr>
                <w:rFonts w:cstheme="minorHAnsi"/>
                <w:lang w:val="sr-Cyrl-CS"/>
              </w:rPr>
            </w:pPr>
            <w:r w:rsidRPr="002B5316">
              <w:rPr>
                <w:rFonts w:cstheme="minorHAnsi"/>
                <w:lang w:val="sr-Cyrl-BA"/>
              </w:rPr>
              <w:t>Подстицај развоја</w:t>
            </w:r>
            <w:r w:rsidRPr="002B5316">
              <w:rPr>
                <w:rFonts w:cstheme="minorHAnsi"/>
                <w:lang w:val="sr-Cyrl-CS"/>
              </w:rPr>
              <w:t xml:space="preserve"> </w:t>
            </w:r>
            <w:r w:rsidRPr="002B5316">
              <w:rPr>
                <w:rFonts w:cstheme="minorHAnsi"/>
                <w:lang w:val="en-US"/>
              </w:rPr>
              <w:t xml:space="preserve">новооснованих предузетника </w:t>
            </w:r>
            <w:r w:rsidRPr="002B5316">
              <w:rPr>
                <w:rFonts w:cstheme="minorHAnsi"/>
                <w:lang w:val="sr-Cyrl-CS"/>
              </w:rPr>
              <w:t xml:space="preserve"> „старт ап“  </w:t>
            </w:r>
          </w:p>
        </w:tc>
        <w:tc>
          <w:tcPr>
            <w:tcW w:w="1080" w:type="dxa"/>
          </w:tcPr>
          <w:p w:rsidR="00CB41E9" w:rsidRPr="002B5316" w:rsidRDefault="00CB41E9" w:rsidP="00FE0558">
            <w:pPr>
              <w:jc w:val="both"/>
              <w:rPr>
                <w:rFonts w:cstheme="minorHAnsi"/>
                <w:u w:val="single"/>
                <w:lang w:val="sr-Cyrl-CS"/>
              </w:rPr>
            </w:pPr>
            <w:r w:rsidRPr="002B5316">
              <w:rPr>
                <w:rFonts w:cstheme="minorHAnsi"/>
                <w:u w:val="single"/>
                <w:lang w:val="sr-Cyrl-CS"/>
              </w:rPr>
              <w:t>14</w:t>
            </w:r>
          </w:p>
        </w:tc>
        <w:tc>
          <w:tcPr>
            <w:tcW w:w="1260" w:type="dxa"/>
            <w:tcBorders>
              <w:right w:val="single" w:sz="4" w:space="0" w:color="auto"/>
            </w:tcBorders>
          </w:tcPr>
          <w:p w:rsidR="00CB41E9" w:rsidRPr="002B5316" w:rsidRDefault="00CB41E9" w:rsidP="00FE0558">
            <w:pPr>
              <w:jc w:val="both"/>
              <w:rPr>
                <w:rFonts w:cstheme="minorHAnsi"/>
                <w:u w:val="single"/>
                <w:lang w:val="sr-Cyrl-CS"/>
              </w:rPr>
            </w:pPr>
            <w:r w:rsidRPr="002B5316">
              <w:rPr>
                <w:rFonts w:cstheme="minorHAnsi"/>
                <w:u w:val="single"/>
                <w:lang w:val="sr-Cyrl-CS"/>
              </w:rPr>
              <w:t>10</w:t>
            </w:r>
          </w:p>
        </w:tc>
        <w:tc>
          <w:tcPr>
            <w:tcW w:w="1350" w:type="dxa"/>
            <w:tcBorders>
              <w:left w:val="single" w:sz="4" w:space="0" w:color="auto"/>
            </w:tcBorders>
          </w:tcPr>
          <w:p w:rsidR="00CB41E9" w:rsidRPr="002B5316" w:rsidRDefault="00CB41E9" w:rsidP="00FE0558">
            <w:pPr>
              <w:jc w:val="both"/>
              <w:rPr>
                <w:rFonts w:cstheme="minorHAnsi"/>
                <w:u w:val="single"/>
                <w:lang w:val="sr-Cyrl-CS"/>
              </w:rPr>
            </w:pPr>
            <w:r w:rsidRPr="002B5316">
              <w:rPr>
                <w:rFonts w:cstheme="minorHAnsi"/>
                <w:u w:val="single"/>
                <w:lang w:val="sr-Cyrl-CS"/>
              </w:rPr>
              <w:t>7</w:t>
            </w:r>
          </w:p>
        </w:tc>
        <w:tc>
          <w:tcPr>
            <w:tcW w:w="1577" w:type="dxa"/>
          </w:tcPr>
          <w:p w:rsidR="00CB41E9" w:rsidRPr="002B5316" w:rsidRDefault="00CB41E9" w:rsidP="00FE0558">
            <w:pPr>
              <w:jc w:val="both"/>
              <w:rPr>
                <w:rFonts w:cstheme="minorHAnsi"/>
                <w:u w:val="single"/>
                <w:lang w:val="sr-Cyrl-CS"/>
              </w:rPr>
            </w:pPr>
            <w:r w:rsidRPr="002B5316">
              <w:rPr>
                <w:rFonts w:cstheme="minorHAnsi"/>
                <w:u w:val="single"/>
                <w:lang w:val="sr-Cyrl-CS"/>
              </w:rPr>
              <w:t>20.000 КМ</w:t>
            </w:r>
          </w:p>
        </w:tc>
      </w:tr>
      <w:tr w:rsidR="00CB41E9" w:rsidRPr="002B5316" w:rsidTr="00CB41E9">
        <w:tc>
          <w:tcPr>
            <w:tcW w:w="540" w:type="dxa"/>
          </w:tcPr>
          <w:p w:rsidR="00CB41E9" w:rsidRPr="002B5316" w:rsidRDefault="00CB41E9" w:rsidP="00FE0558">
            <w:pPr>
              <w:jc w:val="both"/>
              <w:rPr>
                <w:rFonts w:cstheme="minorHAnsi"/>
                <w:u w:val="single"/>
                <w:lang w:val="sr-Cyrl-CS"/>
              </w:rPr>
            </w:pPr>
          </w:p>
        </w:tc>
        <w:tc>
          <w:tcPr>
            <w:tcW w:w="3510" w:type="dxa"/>
          </w:tcPr>
          <w:p w:rsidR="00CB41E9" w:rsidRPr="002B5316" w:rsidRDefault="00CB41E9" w:rsidP="00FE0558">
            <w:pPr>
              <w:jc w:val="both"/>
              <w:rPr>
                <w:rFonts w:cstheme="minorHAnsi"/>
                <w:b/>
                <w:lang w:val="sr-Cyrl-CS"/>
              </w:rPr>
            </w:pPr>
            <w:r w:rsidRPr="002B5316">
              <w:rPr>
                <w:rFonts w:cstheme="minorHAnsi"/>
                <w:b/>
                <w:lang w:val="sr-Cyrl-CS"/>
              </w:rPr>
              <w:t>УКУПНО:</w:t>
            </w:r>
          </w:p>
        </w:tc>
        <w:tc>
          <w:tcPr>
            <w:tcW w:w="1080" w:type="dxa"/>
          </w:tcPr>
          <w:p w:rsidR="00CB41E9" w:rsidRPr="002B5316" w:rsidRDefault="00CB41E9" w:rsidP="00FE0558">
            <w:pPr>
              <w:jc w:val="both"/>
              <w:rPr>
                <w:rFonts w:cstheme="minorHAnsi"/>
                <w:b/>
                <w:u w:val="single"/>
                <w:lang w:val="sr-Cyrl-CS"/>
              </w:rPr>
            </w:pPr>
            <w:r w:rsidRPr="002B5316">
              <w:rPr>
                <w:rFonts w:cstheme="minorHAnsi"/>
                <w:b/>
                <w:u w:val="single"/>
                <w:lang w:val="sr-Cyrl-CS"/>
              </w:rPr>
              <w:t>52</w:t>
            </w:r>
          </w:p>
        </w:tc>
        <w:tc>
          <w:tcPr>
            <w:tcW w:w="1260" w:type="dxa"/>
            <w:tcBorders>
              <w:right w:val="single" w:sz="4" w:space="0" w:color="auto"/>
            </w:tcBorders>
          </w:tcPr>
          <w:p w:rsidR="00CB41E9" w:rsidRPr="002B5316" w:rsidRDefault="00CB41E9" w:rsidP="00FE0558">
            <w:pPr>
              <w:jc w:val="both"/>
              <w:rPr>
                <w:rFonts w:cstheme="minorHAnsi"/>
                <w:b/>
                <w:u w:val="single"/>
                <w:lang w:val="sr-Cyrl-CS"/>
              </w:rPr>
            </w:pPr>
            <w:r w:rsidRPr="002B5316">
              <w:rPr>
                <w:rFonts w:cstheme="minorHAnsi"/>
                <w:b/>
                <w:u w:val="single"/>
                <w:lang w:val="sr-Cyrl-CS"/>
              </w:rPr>
              <w:t>40</w:t>
            </w:r>
          </w:p>
        </w:tc>
        <w:tc>
          <w:tcPr>
            <w:tcW w:w="1350" w:type="dxa"/>
            <w:tcBorders>
              <w:left w:val="single" w:sz="4" w:space="0" w:color="auto"/>
            </w:tcBorders>
          </w:tcPr>
          <w:p w:rsidR="00CB41E9" w:rsidRPr="002B5316" w:rsidRDefault="00CB41E9" w:rsidP="00FE0558">
            <w:pPr>
              <w:jc w:val="both"/>
              <w:rPr>
                <w:rFonts w:cstheme="minorHAnsi"/>
                <w:b/>
                <w:u w:val="single"/>
                <w:lang w:val="sr-Cyrl-CS"/>
              </w:rPr>
            </w:pPr>
            <w:r w:rsidRPr="002B5316">
              <w:rPr>
                <w:rFonts w:cstheme="minorHAnsi"/>
                <w:b/>
                <w:u w:val="single"/>
                <w:lang w:val="sr-Cyrl-CS"/>
              </w:rPr>
              <w:t>22</w:t>
            </w:r>
          </w:p>
        </w:tc>
        <w:tc>
          <w:tcPr>
            <w:tcW w:w="1577" w:type="dxa"/>
          </w:tcPr>
          <w:p w:rsidR="00CB41E9" w:rsidRPr="002B5316" w:rsidRDefault="00CB41E9" w:rsidP="005409A2">
            <w:pPr>
              <w:pStyle w:val="ListParagraph"/>
              <w:numPr>
                <w:ilvl w:val="1"/>
                <w:numId w:val="21"/>
              </w:numPr>
              <w:spacing w:after="0" w:line="240" w:lineRule="auto"/>
              <w:jc w:val="both"/>
              <w:rPr>
                <w:rFonts w:cstheme="minorHAnsi"/>
                <w:b/>
                <w:u w:val="single"/>
                <w:lang w:val="sr-Cyrl-CS"/>
              </w:rPr>
            </w:pPr>
            <w:r w:rsidRPr="002B5316">
              <w:rPr>
                <w:rFonts w:cstheme="minorHAnsi"/>
                <w:b/>
                <w:u w:val="single"/>
                <w:lang w:val="sr-Cyrl-CS"/>
              </w:rPr>
              <w:t>КМ</w:t>
            </w:r>
          </w:p>
        </w:tc>
      </w:tr>
    </w:tbl>
    <w:p w:rsidR="00293B42" w:rsidRPr="002B5316" w:rsidRDefault="00293B42" w:rsidP="00293B42">
      <w:pPr>
        <w:pStyle w:val="NoSpacing"/>
        <w:tabs>
          <w:tab w:val="left" w:pos="6855"/>
        </w:tabs>
        <w:ind w:left="720"/>
        <w:jc w:val="both"/>
        <w:rPr>
          <w:rFonts w:asciiTheme="minorHAnsi" w:hAnsiTheme="minorHAnsi" w:cstheme="minorHAnsi"/>
        </w:rPr>
      </w:pPr>
    </w:p>
    <w:p w:rsidR="00293B42" w:rsidRDefault="00293B42" w:rsidP="00293B42">
      <w:pPr>
        <w:rPr>
          <w:rFonts w:asciiTheme="minorHAnsi" w:hAnsiTheme="minorHAnsi" w:cstheme="minorHAnsi"/>
          <w:b/>
        </w:rPr>
      </w:pPr>
    </w:p>
    <w:p w:rsidR="002A5758" w:rsidRDefault="002A5758" w:rsidP="00293B42">
      <w:pPr>
        <w:rPr>
          <w:rFonts w:asciiTheme="minorHAnsi" w:hAnsiTheme="minorHAnsi" w:cstheme="minorHAnsi"/>
          <w:b/>
        </w:rPr>
      </w:pPr>
    </w:p>
    <w:p w:rsidR="002A5758" w:rsidRDefault="002A5758" w:rsidP="00293B42">
      <w:pPr>
        <w:rPr>
          <w:rFonts w:asciiTheme="minorHAnsi" w:hAnsiTheme="minorHAnsi" w:cstheme="minorHAnsi"/>
          <w:b/>
        </w:rPr>
      </w:pPr>
    </w:p>
    <w:p w:rsidR="002A5758" w:rsidRDefault="002A5758" w:rsidP="00293B42">
      <w:pPr>
        <w:rPr>
          <w:rFonts w:asciiTheme="minorHAnsi" w:hAnsiTheme="minorHAnsi" w:cstheme="minorHAnsi"/>
          <w:b/>
        </w:rPr>
      </w:pPr>
    </w:p>
    <w:p w:rsidR="002A5758" w:rsidRDefault="002A5758" w:rsidP="00293B42">
      <w:pPr>
        <w:rPr>
          <w:rFonts w:asciiTheme="minorHAnsi" w:hAnsiTheme="minorHAnsi" w:cstheme="minorHAnsi"/>
          <w:b/>
        </w:rPr>
      </w:pPr>
    </w:p>
    <w:p w:rsidR="002A5758" w:rsidRPr="002F6C1E" w:rsidRDefault="002A5758" w:rsidP="00293B42">
      <w:pPr>
        <w:rPr>
          <w:rFonts w:asciiTheme="minorHAnsi" w:hAnsiTheme="minorHAnsi" w:cstheme="minorHAnsi"/>
          <w:b/>
        </w:rPr>
      </w:pPr>
    </w:p>
    <w:p w:rsidR="00293B42" w:rsidRPr="00293B42" w:rsidRDefault="00293B42" w:rsidP="00293B42">
      <w:pPr>
        <w:pStyle w:val="NoSpacing"/>
        <w:tabs>
          <w:tab w:val="left" w:pos="6855"/>
        </w:tabs>
        <w:jc w:val="both"/>
        <w:rPr>
          <w:rFonts w:asciiTheme="minorHAnsi" w:hAnsiTheme="minorHAnsi" w:cstheme="minorHAnsi"/>
        </w:rPr>
      </w:pPr>
    </w:p>
    <w:p w:rsidR="00CB41E9" w:rsidRPr="002A5758" w:rsidRDefault="00CB41E9" w:rsidP="005409A2">
      <w:pPr>
        <w:pStyle w:val="ListParagraph"/>
        <w:numPr>
          <w:ilvl w:val="0"/>
          <w:numId w:val="16"/>
        </w:numPr>
        <w:jc w:val="both"/>
        <w:rPr>
          <w:b/>
        </w:rPr>
      </w:pPr>
      <w:r w:rsidRPr="002A5758">
        <w:rPr>
          <w:b/>
        </w:rPr>
        <w:lastRenderedPageBreak/>
        <w:t>Ефекти ЈП:</w:t>
      </w:r>
    </w:p>
    <w:p w:rsidR="002A5758" w:rsidRPr="003D438C" w:rsidRDefault="002A5758" w:rsidP="002A5758">
      <w:pPr>
        <w:pStyle w:val="ListParagraph"/>
        <w:ind w:left="420"/>
        <w:jc w:val="both"/>
        <w:rPr>
          <w:b/>
        </w:rPr>
      </w:pPr>
    </w:p>
    <w:p w:rsidR="002A5758" w:rsidRPr="002A5758" w:rsidRDefault="002A5758" w:rsidP="002A5758">
      <w:pPr>
        <w:jc w:val="both"/>
        <w:rPr>
          <w:rFonts w:asciiTheme="minorHAnsi" w:hAnsiTheme="minorHAnsi" w:cstheme="minorHAnsi"/>
        </w:rPr>
      </w:pPr>
      <w:r w:rsidRPr="002A5758">
        <w:rPr>
          <w:rFonts w:asciiTheme="minorHAnsi" w:hAnsiTheme="minorHAnsi" w:cstheme="minorHAnsi"/>
        </w:rPr>
        <w:t>Остварени  укупни резултати у односу на планиране резултате за 2020. годину што се тиче подстицајних линија Агенције су сљедећи:</w:t>
      </w:r>
    </w:p>
    <w:p w:rsidR="002A5758" w:rsidRPr="002A5758" w:rsidRDefault="002A5758" w:rsidP="002A5758">
      <w:pPr>
        <w:jc w:val="both"/>
        <w:rPr>
          <w:rFonts w:asciiTheme="minorHAnsi" w:hAnsiTheme="minorHAnsi" w:cstheme="minorHAnsi"/>
        </w:rPr>
      </w:pPr>
    </w:p>
    <w:p w:rsidR="002A5758" w:rsidRPr="002A5758" w:rsidRDefault="002A5758" w:rsidP="002A5758">
      <w:pPr>
        <w:jc w:val="both"/>
        <w:rPr>
          <w:rFonts w:asciiTheme="minorHAnsi" w:hAnsiTheme="minorHAnsi" w:cstheme="minorHAnsi"/>
        </w:rPr>
      </w:pPr>
      <w:r w:rsidRPr="002A5758">
        <w:rPr>
          <w:rFonts w:asciiTheme="minorHAnsi" w:hAnsiTheme="minorHAnsi" w:cstheme="minorHAnsi"/>
        </w:rPr>
        <w:t>-Остварени број запослених у односу на планирани број нових радника у 2020. години  износи 6,2%  у односу  на планирани број у 2020.години</w:t>
      </w:r>
    </w:p>
    <w:p w:rsidR="002A5758" w:rsidRPr="002A5758" w:rsidRDefault="002A5758" w:rsidP="002A5758">
      <w:pPr>
        <w:jc w:val="both"/>
        <w:rPr>
          <w:rFonts w:asciiTheme="minorHAnsi" w:hAnsiTheme="minorHAnsi" w:cstheme="minorHAnsi"/>
        </w:rPr>
      </w:pPr>
    </w:p>
    <w:p w:rsidR="002A5758" w:rsidRPr="002A5758" w:rsidRDefault="002A5758" w:rsidP="002A5758">
      <w:pPr>
        <w:jc w:val="both"/>
        <w:rPr>
          <w:rFonts w:asciiTheme="minorHAnsi" w:hAnsiTheme="minorHAnsi" w:cstheme="minorHAnsi"/>
        </w:rPr>
      </w:pPr>
      <w:r w:rsidRPr="002A5758">
        <w:rPr>
          <w:rFonts w:asciiTheme="minorHAnsi" w:hAnsiTheme="minorHAnsi" w:cstheme="minorHAnsi"/>
        </w:rPr>
        <w:t>-остварени број подржаних предузећа у односу на планиран број у 2020. години износи 5,5%.</w:t>
      </w:r>
    </w:p>
    <w:p w:rsidR="002A5758" w:rsidRPr="002A5758" w:rsidRDefault="002A5758" w:rsidP="002A5758">
      <w:pPr>
        <w:jc w:val="both"/>
        <w:rPr>
          <w:rFonts w:asciiTheme="minorHAnsi" w:hAnsiTheme="minorHAnsi" w:cstheme="minorHAnsi"/>
        </w:rPr>
      </w:pPr>
    </w:p>
    <w:p w:rsidR="002A5758" w:rsidRPr="002A5758" w:rsidRDefault="002A5758" w:rsidP="002A5758">
      <w:pPr>
        <w:jc w:val="both"/>
        <w:rPr>
          <w:rFonts w:asciiTheme="minorHAnsi" w:hAnsiTheme="minorHAnsi" w:cstheme="minorHAnsi"/>
        </w:rPr>
      </w:pPr>
      <w:r w:rsidRPr="002A5758">
        <w:rPr>
          <w:rFonts w:asciiTheme="minorHAnsi" w:hAnsiTheme="minorHAnsi" w:cstheme="minorHAnsi"/>
        </w:rPr>
        <w:t xml:space="preserve"> Дакле укупан број новооснованих предузећа</w:t>
      </w:r>
      <w:r>
        <w:rPr>
          <w:rFonts w:asciiTheme="minorHAnsi" w:hAnsiTheme="minorHAnsi" w:cstheme="minorHAnsi"/>
        </w:rPr>
        <w:t xml:space="preserve"> у 2020.години</w:t>
      </w:r>
      <w:r w:rsidRPr="002A5758">
        <w:rPr>
          <w:rFonts w:asciiTheme="minorHAnsi" w:hAnsiTheme="minorHAnsi" w:cstheme="minorHAnsi"/>
        </w:rPr>
        <w:t xml:space="preserve"> је 17</w:t>
      </w:r>
      <w:r>
        <w:rPr>
          <w:rFonts w:asciiTheme="minorHAnsi" w:hAnsiTheme="minorHAnsi" w:cstheme="minorHAnsi"/>
        </w:rPr>
        <w:t>,</w:t>
      </w:r>
      <w:r w:rsidRPr="002A5758">
        <w:rPr>
          <w:rFonts w:asciiTheme="minorHAnsi" w:hAnsiTheme="minorHAnsi" w:cstheme="minorHAnsi"/>
        </w:rPr>
        <w:t xml:space="preserve"> а у 2019. години је било 10,  новозапослених је 16, а у 2019 је било 15 радника, кроз сва три јавна позива, и то појединачно како слиједи:</w:t>
      </w:r>
    </w:p>
    <w:p w:rsidR="002A5758" w:rsidRPr="00675FBA" w:rsidRDefault="002A5758" w:rsidP="002A5758"/>
    <w:p w:rsidR="002A5758" w:rsidRPr="00675FBA" w:rsidRDefault="002A5758" w:rsidP="005409A2">
      <w:pPr>
        <w:pStyle w:val="ListParagraph"/>
        <w:numPr>
          <w:ilvl w:val="0"/>
          <w:numId w:val="13"/>
        </w:numPr>
        <w:suppressAutoHyphens/>
        <w:spacing w:after="0" w:line="240" w:lineRule="auto"/>
      </w:pPr>
      <w:r w:rsidRPr="00314790">
        <w:t xml:space="preserve">Према мјери подстицаја </w:t>
      </w:r>
      <w:r>
        <w:rPr>
          <w:b/>
        </w:rPr>
        <w:t>развоја услуга</w:t>
      </w:r>
      <w:r w:rsidRPr="00314790">
        <w:t xml:space="preserve"> на подручју Града Бијељина планирано је </w:t>
      </w:r>
      <w:r>
        <w:t>10 подржаних предузетник</w:t>
      </w:r>
      <w:r w:rsidRPr="00314790">
        <w:t>а</w:t>
      </w:r>
      <w:r>
        <w:t xml:space="preserve"> и запошљавање 5 нових радника, остварено је 16 </w:t>
      </w:r>
      <w:r w:rsidRPr="00314790">
        <w:t xml:space="preserve"> подржаних при</w:t>
      </w:r>
      <w:r>
        <w:t xml:space="preserve">вредница за запошљавање 6 </w:t>
      </w:r>
      <w:r w:rsidRPr="00314790">
        <w:t xml:space="preserve"> нових радника;</w:t>
      </w:r>
    </w:p>
    <w:p w:rsidR="002A5758" w:rsidRPr="00675FBA" w:rsidRDefault="002A5758" w:rsidP="005409A2">
      <w:pPr>
        <w:pStyle w:val="ListParagraph"/>
        <w:numPr>
          <w:ilvl w:val="0"/>
          <w:numId w:val="13"/>
        </w:numPr>
        <w:suppressAutoHyphens/>
        <w:spacing w:after="0" w:line="240" w:lineRule="auto"/>
      </w:pPr>
    </w:p>
    <w:p w:rsidR="002A5758" w:rsidRPr="00675FBA" w:rsidRDefault="002A5758" w:rsidP="005409A2">
      <w:pPr>
        <w:pStyle w:val="ListParagraph"/>
        <w:numPr>
          <w:ilvl w:val="0"/>
          <w:numId w:val="13"/>
        </w:numPr>
        <w:suppressAutoHyphens/>
        <w:spacing w:after="0" w:line="240" w:lineRule="auto"/>
      </w:pPr>
      <w:r w:rsidRPr="00314790">
        <w:t xml:space="preserve">Према мјери подстицаја  </w:t>
      </w:r>
      <w:r>
        <w:rPr>
          <w:b/>
        </w:rPr>
        <w:t xml:space="preserve">развоја производње и услуга </w:t>
      </w:r>
      <w:r w:rsidRPr="00314790">
        <w:t xml:space="preserve"> на подручју Града Бијељина планирано је 7 </w:t>
      </w:r>
      <w:r>
        <w:t>подржаних</w:t>
      </w:r>
      <w:r w:rsidRPr="00314790">
        <w:t xml:space="preserve"> предузетника и </w:t>
      </w:r>
      <w:r>
        <w:t>очување</w:t>
      </w:r>
      <w:r w:rsidRPr="00314790">
        <w:t xml:space="preserve"> 10 </w:t>
      </w:r>
      <w:r>
        <w:t xml:space="preserve">радних мјеста, остварено је 14 </w:t>
      </w:r>
      <w:r w:rsidRPr="00314790">
        <w:t xml:space="preserve"> подржаних </w:t>
      </w:r>
      <w:r>
        <w:t xml:space="preserve">, 5 </w:t>
      </w:r>
      <w:r w:rsidRPr="00314790">
        <w:t xml:space="preserve">новооснованих предузетника и </w:t>
      </w:r>
      <w:r>
        <w:t>очување 14 радних мјеста.</w:t>
      </w:r>
    </w:p>
    <w:p w:rsidR="002A5758" w:rsidRPr="00314790" w:rsidRDefault="002A5758" w:rsidP="002A5758">
      <w:pPr>
        <w:pStyle w:val="ListParagraph"/>
        <w:suppressAutoHyphens/>
      </w:pPr>
    </w:p>
    <w:p w:rsidR="002A5758" w:rsidRPr="00675FBA" w:rsidRDefault="002A5758" w:rsidP="005409A2">
      <w:pPr>
        <w:pStyle w:val="ListParagraph"/>
        <w:numPr>
          <w:ilvl w:val="0"/>
          <w:numId w:val="13"/>
        </w:numPr>
        <w:suppressAutoHyphens/>
        <w:spacing w:after="0" w:line="240" w:lineRule="auto"/>
      </w:pPr>
      <w:r w:rsidRPr="00314790">
        <w:t xml:space="preserve">Према мјери подстицаја </w:t>
      </w:r>
      <w:r w:rsidRPr="00314790">
        <w:rPr>
          <w:b/>
        </w:rPr>
        <w:t xml:space="preserve">развоја </w:t>
      </w:r>
      <w:r>
        <w:rPr>
          <w:b/>
        </w:rPr>
        <w:t>новооснованих предузетника</w:t>
      </w:r>
      <w:r w:rsidRPr="00314790">
        <w:t xml:space="preserve"> на подручју Града Бијељина, планирано је 5 подржаних и запошљавање 5 </w:t>
      </w:r>
      <w:r>
        <w:t xml:space="preserve">нових радника, остварено је 10 подржаних </w:t>
      </w:r>
      <w:r w:rsidRPr="00314790">
        <w:t xml:space="preserve"> и</w:t>
      </w:r>
      <w:r w:rsidRPr="00314790">
        <w:rPr>
          <w:lang w:val="sr-Latn-BA"/>
        </w:rPr>
        <w:t xml:space="preserve"> </w:t>
      </w:r>
      <w:r>
        <w:t>запошљавање 10</w:t>
      </w:r>
      <w:r w:rsidRPr="00314790">
        <w:t xml:space="preserve"> радника.</w:t>
      </w:r>
    </w:p>
    <w:p w:rsidR="003E1A58" w:rsidRPr="00B70662" w:rsidRDefault="003E1A58" w:rsidP="00CB7701">
      <w:pPr>
        <w:rPr>
          <w:rFonts w:asciiTheme="minorHAnsi" w:hAnsiTheme="minorHAnsi" w:cstheme="minorHAnsi"/>
        </w:rPr>
      </w:pPr>
    </w:p>
    <w:p w:rsidR="00293B42" w:rsidRDefault="00293B42" w:rsidP="00293B42">
      <w:pPr>
        <w:rPr>
          <w:rFonts w:asciiTheme="minorHAnsi" w:eastAsiaTheme="majorEastAsia" w:hAnsiTheme="minorHAnsi" w:cstheme="minorHAnsi"/>
          <w:color w:val="17365D" w:themeColor="text2" w:themeShade="BF"/>
          <w:spacing w:val="5"/>
          <w:kern w:val="28"/>
        </w:rPr>
      </w:pPr>
    </w:p>
    <w:p w:rsidR="00293B42" w:rsidRPr="00293B42" w:rsidRDefault="00293B42" w:rsidP="00293B42">
      <w:pPr>
        <w:rPr>
          <w:rFonts w:asciiTheme="minorHAnsi" w:eastAsiaTheme="majorEastAsia" w:hAnsiTheme="minorHAnsi" w:cstheme="minorHAnsi"/>
          <w:color w:val="17365D" w:themeColor="text2" w:themeShade="BF"/>
          <w:spacing w:val="5"/>
          <w:kern w:val="28"/>
        </w:rPr>
      </w:pPr>
    </w:p>
    <w:p w:rsidR="00293B42" w:rsidRPr="000A4BA1" w:rsidRDefault="00293B42" w:rsidP="005409A2">
      <w:pPr>
        <w:pStyle w:val="ListParagraph"/>
        <w:numPr>
          <w:ilvl w:val="0"/>
          <w:numId w:val="16"/>
        </w:numPr>
        <w:rPr>
          <w:rFonts w:cstheme="minorHAnsi"/>
          <w:b/>
        </w:rPr>
      </w:pPr>
      <w:r w:rsidRPr="000A4BA1">
        <w:rPr>
          <w:rFonts w:cstheme="minorHAnsi"/>
        </w:rPr>
        <w:t xml:space="preserve">. </w:t>
      </w:r>
      <w:r w:rsidRPr="000A4BA1">
        <w:rPr>
          <w:rFonts w:cstheme="minorHAnsi"/>
          <w:b/>
        </w:rPr>
        <w:t xml:space="preserve">Извјештај о реализованим препорукама интерне ревизије  </w:t>
      </w:r>
    </w:p>
    <w:p w:rsidR="00293B42" w:rsidRPr="00293B42" w:rsidRDefault="00293B42" w:rsidP="00293B42">
      <w:pPr>
        <w:jc w:val="both"/>
        <w:rPr>
          <w:rFonts w:asciiTheme="minorHAnsi" w:hAnsiTheme="minorHAnsi" w:cstheme="minorHAnsi"/>
        </w:rPr>
      </w:pPr>
      <w:r w:rsidRPr="00293B42">
        <w:rPr>
          <w:rFonts w:asciiTheme="minorHAnsi" w:hAnsiTheme="minorHAnsi" w:cstheme="minorHAnsi"/>
        </w:rPr>
        <w:t xml:space="preserve">Ванредна ревизија пословања Агенције за развој малих и средњих предузећа Града Бијељина за 2019. годину вршена је у периоду од 15.07.-01.08.2019 године. Извјештајем интерне ревизије о редовном пословању Агенције број 02/18-014-2-17-В.1./19 од 01.08.2019 дефинисан је Акциони план за реализацију наведених препорука са роковима извршења и достваљање извјештаја о степену реализованих препорука најкасније до 01.12.2019. год. </w:t>
      </w:r>
    </w:p>
    <w:p w:rsidR="00293B42" w:rsidRPr="00293B42" w:rsidRDefault="00293B42" w:rsidP="00293B42">
      <w:pPr>
        <w:jc w:val="both"/>
        <w:rPr>
          <w:rFonts w:asciiTheme="minorHAnsi" w:hAnsiTheme="minorHAnsi" w:cstheme="minorHAnsi"/>
        </w:rPr>
      </w:pPr>
    </w:p>
    <w:p w:rsidR="00293B42" w:rsidRPr="00293B42" w:rsidRDefault="00293B42" w:rsidP="00293B42">
      <w:pPr>
        <w:jc w:val="both"/>
        <w:rPr>
          <w:rFonts w:asciiTheme="minorHAnsi" w:hAnsiTheme="minorHAnsi" w:cstheme="minorHAnsi"/>
        </w:rPr>
      </w:pPr>
      <w:r w:rsidRPr="00293B42">
        <w:rPr>
          <w:rFonts w:asciiTheme="minorHAnsi" w:hAnsiTheme="minorHAnsi" w:cstheme="minorHAnsi"/>
        </w:rPr>
        <w:t>Изврше</w:t>
      </w:r>
      <w:r w:rsidR="000A4BA1">
        <w:rPr>
          <w:rFonts w:asciiTheme="minorHAnsi" w:hAnsiTheme="minorHAnsi" w:cstheme="minorHAnsi"/>
        </w:rPr>
        <w:t>ње препорука са стањем на дан 12</w:t>
      </w:r>
      <w:r w:rsidRPr="00293B42">
        <w:rPr>
          <w:rFonts w:asciiTheme="minorHAnsi" w:hAnsiTheme="minorHAnsi" w:cstheme="minorHAnsi"/>
        </w:rPr>
        <w:t>.</w:t>
      </w:r>
      <w:r w:rsidR="000A4BA1">
        <w:rPr>
          <w:rFonts w:asciiTheme="minorHAnsi" w:hAnsiTheme="minorHAnsi" w:cstheme="minorHAnsi"/>
        </w:rPr>
        <w:t>08.2020</w:t>
      </w:r>
      <w:r w:rsidRPr="00293B42">
        <w:rPr>
          <w:rFonts w:asciiTheme="minorHAnsi" w:hAnsiTheme="minorHAnsi" w:cstheme="minorHAnsi"/>
        </w:rPr>
        <w:t>. године је сљедеће, од укупно 14 дефинисаних препорука:</w:t>
      </w:r>
    </w:p>
    <w:p w:rsidR="00293B42" w:rsidRPr="00293B42" w:rsidRDefault="000A4BA1" w:rsidP="005409A2">
      <w:pPr>
        <w:numPr>
          <w:ilvl w:val="0"/>
          <w:numId w:val="12"/>
        </w:numPr>
        <w:suppressAutoHyphens/>
        <w:jc w:val="both"/>
        <w:rPr>
          <w:rFonts w:asciiTheme="minorHAnsi" w:hAnsiTheme="minorHAnsi" w:cstheme="minorHAnsi"/>
        </w:rPr>
      </w:pPr>
      <w:r>
        <w:rPr>
          <w:rFonts w:asciiTheme="minorHAnsi" w:hAnsiTheme="minorHAnsi" w:cstheme="minorHAnsi"/>
        </w:rPr>
        <w:t>1</w:t>
      </w:r>
      <w:r w:rsidR="00BF5BE5">
        <w:rPr>
          <w:rFonts w:asciiTheme="minorHAnsi" w:hAnsiTheme="minorHAnsi" w:cstheme="minorHAnsi"/>
        </w:rPr>
        <w:t>4</w:t>
      </w:r>
      <w:r w:rsidR="00293B42" w:rsidRPr="00293B42">
        <w:rPr>
          <w:rFonts w:asciiTheme="minorHAnsi" w:hAnsiTheme="minorHAnsi" w:cstheme="minorHAnsi"/>
        </w:rPr>
        <w:t xml:space="preserve"> препорука је реализовано у потпуности,</w:t>
      </w:r>
    </w:p>
    <w:p w:rsidR="00293B42" w:rsidRPr="00293B42" w:rsidRDefault="00B70662" w:rsidP="005409A2">
      <w:pPr>
        <w:numPr>
          <w:ilvl w:val="0"/>
          <w:numId w:val="12"/>
        </w:numPr>
        <w:suppressAutoHyphens/>
        <w:jc w:val="both"/>
        <w:rPr>
          <w:rFonts w:asciiTheme="minorHAnsi" w:hAnsiTheme="minorHAnsi" w:cstheme="minorHAnsi"/>
        </w:rPr>
      </w:pPr>
      <w:r>
        <w:rPr>
          <w:rFonts w:asciiTheme="minorHAnsi" w:hAnsiTheme="minorHAnsi" w:cstheme="minorHAnsi"/>
        </w:rPr>
        <w:t>0</w:t>
      </w:r>
      <w:r w:rsidR="00293B42" w:rsidRPr="00293B42">
        <w:rPr>
          <w:rFonts w:asciiTheme="minorHAnsi" w:hAnsiTheme="minorHAnsi" w:cstheme="minorHAnsi"/>
        </w:rPr>
        <w:t xml:space="preserve">  препорука није  реализована </w:t>
      </w:r>
    </w:p>
    <w:p w:rsidR="00293B42" w:rsidRPr="00293B42" w:rsidRDefault="00B70662" w:rsidP="005409A2">
      <w:pPr>
        <w:numPr>
          <w:ilvl w:val="0"/>
          <w:numId w:val="12"/>
        </w:numPr>
        <w:suppressAutoHyphens/>
        <w:jc w:val="both"/>
        <w:rPr>
          <w:rFonts w:asciiTheme="minorHAnsi" w:hAnsiTheme="minorHAnsi" w:cstheme="minorHAnsi"/>
        </w:rPr>
      </w:pPr>
      <w:r>
        <w:rPr>
          <w:rFonts w:asciiTheme="minorHAnsi" w:hAnsiTheme="minorHAnsi" w:cstheme="minorHAnsi"/>
        </w:rPr>
        <w:t>0</w:t>
      </w:r>
      <w:r w:rsidR="00293B42" w:rsidRPr="00293B42">
        <w:rPr>
          <w:rFonts w:asciiTheme="minorHAnsi" w:hAnsiTheme="minorHAnsi" w:cstheme="minorHAnsi"/>
        </w:rPr>
        <w:t xml:space="preserve"> препоруке су дјелимично реализоване.</w:t>
      </w:r>
    </w:p>
    <w:p w:rsidR="00293B42" w:rsidRPr="00293B42" w:rsidRDefault="00293B42" w:rsidP="00293B42">
      <w:pPr>
        <w:jc w:val="both"/>
        <w:rPr>
          <w:rFonts w:asciiTheme="minorHAnsi" w:hAnsiTheme="minorHAnsi" w:cstheme="minorHAnsi"/>
        </w:rPr>
      </w:pPr>
      <w:r w:rsidRPr="00293B42">
        <w:rPr>
          <w:rFonts w:asciiTheme="minorHAnsi" w:hAnsiTheme="minorHAnsi" w:cstheme="minorHAnsi"/>
        </w:rPr>
        <w:t>Табела 1. Степен реализације препорука</w:t>
      </w:r>
    </w:p>
    <w:tbl>
      <w:tblPr>
        <w:tblW w:w="0" w:type="auto"/>
        <w:tblBorders>
          <w:top w:val="single" w:sz="12" w:space="0" w:color="000000"/>
          <w:bottom w:val="single" w:sz="12" w:space="0" w:color="000000"/>
        </w:tblBorders>
        <w:tblLook w:val="04A0"/>
      </w:tblPr>
      <w:tblGrid>
        <w:gridCol w:w="3223"/>
        <w:gridCol w:w="1842"/>
        <w:gridCol w:w="4211"/>
      </w:tblGrid>
      <w:tr w:rsidR="00BF5BE5" w:rsidRPr="00293B42" w:rsidTr="005B1A3E">
        <w:tc>
          <w:tcPr>
            <w:tcW w:w="3227" w:type="dxa"/>
            <w:tcBorders>
              <w:bottom w:val="single" w:sz="6" w:space="0" w:color="000000"/>
              <w:right w:val="single" w:sz="6" w:space="0" w:color="000000"/>
            </w:tcBorders>
            <w:shd w:val="clear" w:color="auto" w:fill="auto"/>
          </w:tcPr>
          <w:p w:rsidR="00293B42" w:rsidRPr="00293B42" w:rsidRDefault="00293B42" w:rsidP="005B1A3E">
            <w:pPr>
              <w:jc w:val="center"/>
              <w:rPr>
                <w:rFonts w:asciiTheme="minorHAnsi" w:hAnsiTheme="minorHAnsi" w:cstheme="minorHAnsi"/>
                <w:i/>
                <w:iCs/>
              </w:rPr>
            </w:pPr>
            <w:r w:rsidRPr="00293B42">
              <w:rPr>
                <w:rFonts w:asciiTheme="minorHAnsi" w:hAnsiTheme="minorHAnsi" w:cstheme="minorHAnsi"/>
                <w:i/>
                <w:iCs/>
              </w:rPr>
              <w:t>Статус препорука</w:t>
            </w:r>
          </w:p>
        </w:tc>
        <w:tc>
          <w:tcPr>
            <w:tcW w:w="1843" w:type="dxa"/>
            <w:tcBorders>
              <w:bottom w:val="single" w:sz="6" w:space="0" w:color="000000"/>
            </w:tcBorders>
            <w:shd w:val="clear" w:color="auto" w:fill="auto"/>
          </w:tcPr>
          <w:p w:rsidR="00293B42" w:rsidRPr="00293B42" w:rsidRDefault="00293B42" w:rsidP="005B1A3E">
            <w:pPr>
              <w:jc w:val="center"/>
              <w:rPr>
                <w:rFonts w:asciiTheme="minorHAnsi" w:hAnsiTheme="minorHAnsi" w:cstheme="minorHAnsi"/>
                <w:i/>
                <w:iCs/>
              </w:rPr>
            </w:pPr>
            <w:r w:rsidRPr="00293B42">
              <w:rPr>
                <w:rFonts w:asciiTheme="minorHAnsi" w:hAnsiTheme="minorHAnsi" w:cstheme="minorHAnsi"/>
                <w:i/>
                <w:iCs/>
              </w:rPr>
              <w:t>Број препорука</w:t>
            </w:r>
          </w:p>
        </w:tc>
        <w:tc>
          <w:tcPr>
            <w:tcW w:w="4217" w:type="dxa"/>
            <w:tcBorders>
              <w:bottom w:val="single" w:sz="6" w:space="0" w:color="000000"/>
            </w:tcBorders>
            <w:shd w:val="clear" w:color="auto" w:fill="auto"/>
          </w:tcPr>
          <w:p w:rsidR="00293B42" w:rsidRPr="00293B42" w:rsidRDefault="00293B42" w:rsidP="005B1A3E">
            <w:pPr>
              <w:jc w:val="center"/>
              <w:rPr>
                <w:rFonts w:asciiTheme="minorHAnsi" w:hAnsiTheme="minorHAnsi" w:cstheme="minorHAnsi"/>
                <w:i/>
                <w:iCs/>
              </w:rPr>
            </w:pPr>
            <w:r w:rsidRPr="00293B42">
              <w:rPr>
                <w:rFonts w:asciiTheme="minorHAnsi" w:hAnsiTheme="minorHAnsi" w:cstheme="minorHAnsi"/>
                <w:i/>
                <w:iCs/>
              </w:rPr>
              <w:t>План Активности</w:t>
            </w:r>
          </w:p>
          <w:p w:rsidR="00293B42" w:rsidRPr="00293B42" w:rsidRDefault="00293B42" w:rsidP="005B1A3E">
            <w:pPr>
              <w:jc w:val="center"/>
              <w:rPr>
                <w:rFonts w:asciiTheme="minorHAnsi" w:hAnsiTheme="minorHAnsi" w:cstheme="minorHAnsi"/>
                <w:i/>
                <w:iCs/>
              </w:rPr>
            </w:pPr>
            <w:r w:rsidRPr="00293B42">
              <w:rPr>
                <w:rFonts w:asciiTheme="minorHAnsi" w:hAnsiTheme="minorHAnsi" w:cstheme="minorHAnsi"/>
                <w:i/>
                <w:iCs/>
              </w:rPr>
              <w:t>тачка препорука</w:t>
            </w:r>
          </w:p>
        </w:tc>
      </w:tr>
      <w:tr w:rsidR="00BF5BE5" w:rsidRPr="00293B42" w:rsidTr="005B1A3E">
        <w:tc>
          <w:tcPr>
            <w:tcW w:w="3227" w:type="dxa"/>
            <w:tcBorders>
              <w:right w:val="single" w:sz="6" w:space="0" w:color="000000"/>
            </w:tcBorders>
            <w:shd w:val="clear" w:color="auto" w:fill="auto"/>
          </w:tcPr>
          <w:p w:rsidR="00293B42" w:rsidRPr="00293B42" w:rsidRDefault="00293B42" w:rsidP="005B1A3E">
            <w:pPr>
              <w:jc w:val="center"/>
              <w:rPr>
                <w:rFonts w:asciiTheme="minorHAnsi" w:hAnsiTheme="minorHAnsi" w:cstheme="minorHAnsi"/>
              </w:rPr>
            </w:pPr>
            <w:r w:rsidRPr="00293B42">
              <w:rPr>
                <w:rFonts w:asciiTheme="minorHAnsi" w:hAnsiTheme="minorHAnsi" w:cstheme="minorHAnsi"/>
              </w:rPr>
              <w:t>Реализоване</w:t>
            </w:r>
          </w:p>
        </w:tc>
        <w:tc>
          <w:tcPr>
            <w:tcW w:w="1843" w:type="dxa"/>
            <w:shd w:val="clear" w:color="auto" w:fill="auto"/>
          </w:tcPr>
          <w:p w:rsidR="00293B42" w:rsidRPr="006D2057" w:rsidRDefault="006D2057" w:rsidP="005B1A3E">
            <w:pPr>
              <w:jc w:val="center"/>
              <w:rPr>
                <w:rFonts w:asciiTheme="minorHAnsi" w:hAnsiTheme="minorHAnsi" w:cstheme="minorHAnsi"/>
              </w:rPr>
            </w:pPr>
            <w:r>
              <w:rPr>
                <w:rFonts w:asciiTheme="minorHAnsi" w:hAnsiTheme="minorHAnsi" w:cstheme="minorHAnsi"/>
              </w:rPr>
              <w:t>14</w:t>
            </w:r>
          </w:p>
        </w:tc>
        <w:tc>
          <w:tcPr>
            <w:tcW w:w="4217" w:type="dxa"/>
            <w:shd w:val="clear" w:color="auto" w:fill="auto"/>
          </w:tcPr>
          <w:p w:rsidR="00293B42" w:rsidRPr="00BF5BE5" w:rsidRDefault="00293B42" w:rsidP="005B1A3E">
            <w:pPr>
              <w:jc w:val="center"/>
              <w:rPr>
                <w:rFonts w:asciiTheme="minorHAnsi" w:hAnsiTheme="minorHAnsi" w:cstheme="minorHAnsi"/>
              </w:rPr>
            </w:pPr>
            <w:r w:rsidRPr="00293B42">
              <w:rPr>
                <w:rFonts w:asciiTheme="minorHAnsi" w:hAnsiTheme="minorHAnsi" w:cstheme="minorHAnsi"/>
              </w:rPr>
              <w:t>1,2;  1,3;  1,4;  1,5; 1,6;  1,7;   2, 3,  4,</w:t>
            </w:r>
            <w:r w:rsidR="00BF5BE5">
              <w:rPr>
                <w:rFonts w:asciiTheme="minorHAnsi" w:hAnsiTheme="minorHAnsi" w:cstheme="minorHAnsi"/>
              </w:rPr>
              <w:t xml:space="preserve"> 5, 1.1, 1.8 ,6 и 7</w:t>
            </w:r>
          </w:p>
        </w:tc>
      </w:tr>
      <w:tr w:rsidR="00BF5BE5" w:rsidRPr="00293B42" w:rsidTr="005B1A3E">
        <w:tc>
          <w:tcPr>
            <w:tcW w:w="3227" w:type="dxa"/>
            <w:tcBorders>
              <w:right w:val="single" w:sz="6" w:space="0" w:color="000000"/>
            </w:tcBorders>
            <w:shd w:val="clear" w:color="auto" w:fill="auto"/>
          </w:tcPr>
          <w:p w:rsidR="00293B42" w:rsidRPr="00293B42" w:rsidRDefault="00293B42" w:rsidP="005B1A3E">
            <w:pPr>
              <w:jc w:val="center"/>
              <w:rPr>
                <w:rFonts w:asciiTheme="minorHAnsi" w:hAnsiTheme="minorHAnsi" w:cstheme="minorHAnsi"/>
              </w:rPr>
            </w:pPr>
            <w:r w:rsidRPr="00293B42">
              <w:rPr>
                <w:rFonts w:asciiTheme="minorHAnsi" w:hAnsiTheme="minorHAnsi" w:cstheme="minorHAnsi"/>
              </w:rPr>
              <w:t>Нереализоване</w:t>
            </w:r>
          </w:p>
        </w:tc>
        <w:tc>
          <w:tcPr>
            <w:tcW w:w="1843" w:type="dxa"/>
            <w:shd w:val="clear" w:color="auto" w:fill="auto"/>
          </w:tcPr>
          <w:p w:rsidR="00293B42" w:rsidRPr="00BF5BE5" w:rsidRDefault="00BF5BE5" w:rsidP="005B1A3E">
            <w:pPr>
              <w:jc w:val="center"/>
              <w:rPr>
                <w:rFonts w:asciiTheme="minorHAnsi" w:hAnsiTheme="minorHAnsi" w:cstheme="minorHAnsi"/>
              </w:rPr>
            </w:pPr>
            <w:r>
              <w:rPr>
                <w:rFonts w:asciiTheme="minorHAnsi" w:hAnsiTheme="minorHAnsi" w:cstheme="minorHAnsi"/>
              </w:rPr>
              <w:t>0</w:t>
            </w:r>
          </w:p>
        </w:tc>
        <w:tc>
          <w:tcPr>
            <w:tcW w:w="4217" w:type="dxa"/>
            <w:shd w:val="clear" w:color="auto" w:fill="auto"/>
          </w:tcPr>
          <w:p w:rsidR="00293B42" w:rsidRPr="00293B42" w:rsidRDefault="00293B42" w:rsidP="005B1A3E">
            <w:pPr>
              <w:jc w:val="center"/>
              <w:rPr>
                <w:rFonts w:asciiTheme="minorHAnsi" w:hAnsiTheme="minorHAnsi" w:cstheme="minorHAnsi"/>
              </w:rPr>
            </w:pPr>
          </w:p>
        </w:tc>
      </w:tr>
      <w:tr w:rsidR="00BF5BE5" w:rsidRPr="00293B42" w:rsidTr="005B1A3E">
        <w:tc>
          <w:tcPr>
            <w:tcW w:w="3227" w:type="dxa"/>
            <w:tcBorders>
              <w:right w:val="single" w:sz="6" w:space="0" w:color="000000"/>
            </w:tcBorders>
            <w:shd w:val="clear" w:color="auto" w:fill="auto"/>
          </w:tcPr>
          <w:p w:rsidR="00293B42" w:rsidRPr="00293B42" w:rsidRDefault="00293B42" w:rsidP="005B1A3E">
            <w:pPr>
              <w:jc w:val="center"/>
              <w:rPr>
                <w:rFonts w:asciiTheme="minorHAnsi" w:hAnsiTheme="minorHAnsi" w:cstheme="minorHAnsi"/>
              </w:rPr>
            </w:pPr>
            <w:r w:rsidRPr="00293B42">
              <w:rPr>
                <w:rFonts w:asciiTheme="minorHAnsi" w:hAnsiTheme="minorHAnsi" w:cstheme="minorHAnsi"/>
              </w:rPr>
              <w:t>Дјелимично реализоване</w:t>
            </w:r>
          </w:p>
        </w:tc>
        <w:tc>
          <w:tcPr>
            <w:tcW w:w="1843" w:type="dxa"/>
            <w:shd w:val="clear" w:color="auto" w:fill="auto"/>
          </w:tcPr>
          <w:p w:rsidR="00293B42" w:rsidRPr="00BF5BE5" w:rsidRDefault="00BF5BE5" w:rsidP="005B1A3E">
            <w:pPr>
              <w:jc w:val="center"/>
              <w:rPr>
                <w:rFonts w:asciiTheme="minorHAnsi" w:hAnsiTheme="minorHAnsi" w:cstheme="minorHAnsi"/>
              </w:rPr>
            </w:pPr>
            <w:r>
              <w:rPr>
                <w:rFonts w:asciiTheme="minorHAnsi" w:hAnsiTheme="minorHAnsi" w:cstheme="minorHAnsi"/>
              </w:rPr>
              <w:t>0</w:t>
            </w:r>
          </w:p>
        </w:tc>
        <w:tc>
          <w:tcPr>
            <w:tcW w:w="4217" w:type="dxa"/>
            <w:shd w:val="clear" w:color="auto" w:fill="auto"/>
          </w:tcPr>
          <w:p w:rsidR="00293B42" w:rsidRPr="00293B42" w:rsidRDefault="00293B42" w:rsidP="005B1A3E">
            <w:pPr>
              <w:jc w:val="center"/>
              <w:rPr>
                <w:rFonts w:asciiTheme="minorHAnsi" w:hAnsiTheme="minorHAnsi" w:cstheme="minorHAnsi"/>
              </w:rPr>
            </w:pPr>
          </w:p>
        </w:tc>
      </w:tr>
      <w:tr w:rsidR="00BF5BE5" w:rsidRPr="00293B42" w:rsidTr="005B1A3E">
        <w:tc>
          <w:tcPr>
            <w:tcW w:w="3227" w:type="dxa"/>
            <w:tcBorders>
              <w:right w:val="single" w:sz="6" w:space="0" w:color="000000"/>
            </w:tcBorders>
            <w:shd w:val="clear" w:color="auto" w:fill="auto"/>
          </w:tcPr>
          <w:p w:rsidR="00293B42" w:rsidRPr="00293B42" w:rsidRDefault="00293B42" w:rsidP="005B1A3E">
            <w:pPr>
              <w:jc w:val="center"/>
              <w:rPr>
                <w:rFonts w:asciiTheme="minorHAnsi" w:hAnsiTheme="minorHAnsi" w:cstheme="minorHAnsi"/>
                <w:b/>
              </w:rPr>
            </w:pPr>
            <w:r w:rsidRPr="00293B42">
              <w:rPr>
                <w:rFonts w:asciiTheme="minorHAnsi" w:hAnsiTheme="minorHAnsi" w:cstheme="minorHAnsi"/>
                <w:b/>
              </w:rPr>
              <w:t>УКУПНО:</w:t>
            </w:r>
          </w:p>
        </w:tc>
        <w:tc>
          <w:tcPr>
            <w:tcW w:w="1843" w:type="dxa"/>
            <w:shd w:val="clear" w:color="auto" w:fill="auto"/>
          </w:tcPr>
          <w:p w:rsidR="00293B42" w:rsidRPr="00293B42" w:rsidRDefault="00293B42" w:rsidP="005B1A3E">
            <w:pPr>
              <w:jc w:val="center"/>
              <w:rPr>
                <w:rFonts w:asciiTheme="minorHAnsi" w:hAnsiTheme="minorHAnsi" w:cstheme="minorHAnsi"/>
                <w:b/>
              </w:rPr>
            </w:pPr>
            <w:r w:rsidRPr="00293B42">
              <w:rPr>
                <w:rFonts w:asciiTheme="minorHAnsi" w:hAnsiTheme="minorHAnsi" w:cstheme="minorHAnsi"/>
                <w:b/>
              </w:rPr>
              <w:t>14</w:t>
            </w:r>
          </w:p>
        </w:tc>
        <w:tc>
          <w:tcPr>
            <w:tcW w:w="4217" w:type="dxa"/>
            <w:shd w:val="clear" w:color="auto" w:fill="auto"/>
          </w:tcPr>
          <w:p w:rsidR="00293B42" w:rsidRPr="00293B42" w:rsidRDefault="00293B42" w:rsidP="005B1A3E">
            <w:pPr>
              <w:jc w:val="center"/>
              <w:rPr>
                <w:rFonts w:asciiTheme="minorHAnsi" w:hAnsiTheme="minorHAnsi" w:cstheme="minorHAnsi"/>
                <w:b/>
              </w:rPr>
            </w:pPr>
          </w:p>
        </w:tc>
      </w:tr>
    </w:tbl>
    <w:p w:rsidR="00293B42" w:rsidRPr="00293B42" w:rsidRDefault="00293B42" w:rsidP="00293B42">
      <w:pPr>
        <w:jc w:val="both"/>
        <w:rPr>
          <w:rFonts w:asciiTheme="minorHAnsi" w:hAnsiTheme="minorHAnsi" w:cstheme="minorHAnsi"/>
        </w:rPr>
      </w:pPr>
    </w:p>
    <w:p w:rsidR="00293B42" w:rsidRDefault="00293B42" w:rsidP="00293B42">
      <w:pPr>
        <w:jc w:val="both"/>
        <w:rPr>
          <w:rFonts w:asciiTheme="minorHAnsi" w:hAnsiTheme="minorHAnsi" w:cstheme="minorHAnsi"/>
        </w:rPr>
      </w:pPr>
    </w:p>
    <w:p w:rsidR="00B70662" w:rsidRPr="00B70662" w:rsidRDefault="00B70662" w:rsidP="00293B42">
      <w:pPr>
        <w:jc w:val="both"/>
        <w:rPr>
          <w:rFonts w:asciiTheme="minorHAnsi" w:hAnsiTheme="minorHAnsi" w:cstheme="minorHAnsi"/>
        </w:rPr>
      </w:pPr>
    </w:p>
    <w:p w:rsidR="00293B42" w:rsidRDefault="00293B42" w:rsidP="00293B42">
      <w:pPr>
        <w:rPr>
          <w:rFonts w:asciiTheme="minorHAnsi" w:hAnsiTheme="minorHAnsi" w:cstheme="minorHAnsi"/>
        </w:rPr>
      </w:pPr>
    </w:p>
    <w:p w:rsidR="00BD64A5" w:rsidRPr="005B1A3E" w:rsidRDefault="00BD64A5" w:rsidP="00293B42">
      <w:pPr>
        <w:rPr>
          <w:rFonts w:asciiTheme="minorHAnsi" w:hAnsiTheme="minorHAnsi" w:cstheme="minorHAnsi"/>
        </w:rPr>
      </w:pPr>
    </w:p>
    <w:p w:rsidR="00BD64A5" w:rsidRDefault="00E84E80" w:rsidP="00BD64A5">
      <w:pPr>
        <w:rPr>
          <w:rFonts w:asciiTheme="minorHAnsi" w:hAnsiTheme="minorHAnsi" w:cstheme="minorHAnsi"/>
          <w:b/>
        </w:rPr>
      </w:pPr>
      <w:r>
        <w:rPr>
          <w:rFonts w:asciiTheme="minorHAnsi" w:hAnsiTheme="minorHAnsi" w:cstheme="minorHAnsi"/>
          <w:b/>
        </w:rPr>
        <w:lastRenderedPageBreak/>
        <w:t>5</w:t>
      </w:r>
      <w:r w:rsidR="00BD64A5" w:rsidRPr="00BD64A5">
        <w:rPr>
          <w:rFonts w:asciiTheme="minorHAnsi" w:hAnsiTheme="minorHAnsi" w:cstheme="minorHAnsi"/>
          <w:b/>
        </w:rPr>
        <w:t>.ФИНАНСИЈСКИ ПОДАЦИ</w:t>
      </w:r>
    </w:p>
    <w:p w:rsidR="005B1A3E" w:rsidRDefault="00E84E80" w:rsidP="00BD64A5">
      <w:pPr>
        <w:rPr>
          <w:rFonts w:asciiTheme="minorHAnsi" w:hAnsiTheme="minorHAnsi" w:cstheme="minorHAnsi"/>
          <w:b/>
        </w:rPr>
      </w:pPr>
      <w:r>
        <w:rPr>
          <w:rFonts w:asciiTheme="minorHAnsi" w:hAnsiTheme="minorHAnsi" w:cstheme="minorHAnsi"/>
          <w:b/>
        </w:rPr>
        <w:t>5</w:t>
      </w:r>
      <w:r w:rsidR="005B1A3E">
        <w:rPr>
          <w:rFonts w:asciiTheme="minorHAnsi" w:hAnsiTheme="minorHAnsi" w:cstheme="minorHAnsi"/>
          <w:b/>
        </w:rPr>
        <w:t>.1. Финансијски и</w:t>
      </w:r>
      <w:r w:rsidR="001647D8">
        <w:rPr>
          <w:rFonts w:asciiTheme="minorHAnsi" w:hAnsiTheme="minorHAnsi" w:cstheme="minorHAnsi"/>
          <w:b/>
        </w:rPr>
        <w:t>звјештај за 2020.</w:t>
      </w:r>
      <w:r w:rsidR="005B1A3E">
        <w:rPr>
          <w:rFonts w:asciiTheme="minorHAnsi" w:hAnsiTheme="minorHAnsi" w:cstheme="minorHAnsi"/>
          <w:b/>
        </w:rPr>
        <w:t xml:space="preserve"> годину</w:t>
      </w:r>
    </w:p>
    <w:p w:rsidR="005B1A3E" w:rsidRPr="00BF5BE5" w:rsidRDefault="005B1A3E" w:rsidP="005B1A3E">
      <w:pPr>
        <w:tabs>
          <w:tab w:val="left" w:pos="7920"/>
        </w:tabs>
        <w:jc w:val="both"/>
        <w:rPr>
          <w:rFonts w:asciiTheme="minorHAnsi" w:hAnsiTheme="minorHAnsi" w:cstheme="minorHAnsi"/>
        </w:rPr>
      </w:pPr>
    </w:p>
    <w:p w:rsidR="00BF5BE5" w:rsidRPr="00BF5BE5" w:rsidRDefault="00BF5BE5" w:rsidP="00BF5BE5">
      <w:pPr>
        <w:tabs>
          <w:tab w:val="left" w:pos="7920"/>
        </w:tabs>
        <w:jc w:val="both"/>
        <w:rPr>
          <w:rFonts w:asciiTheme="minorHAnsi" w:hAnsiTheme="minorHAnsi" w:cstheme="minorHAnsi"/>
        </w:rPr>
      </w:pPr>
      <w:r w:rsidRPr="00BF5BE5">
        <w:rPr>
          <w:rFonts w:asciiTheme="minorHAnsi" w:hAnsiTheme="minorHAnsi" w:cstheme="minorHAnsi"/>
        </w:rPr>
        <w:t>У  оквиру извршења буџета за 2020. годину Агенције на појединим позицијама видљива су одређена одступања од утврђене динамике буџетске потрошње. Одступања су уследила због неравномјерне утврђене динамике буџета те су обавезе преношене у наредни квартал. Такође су на одређеним позицијама вршене реалокације и повлачење средстава.</w:t>
      </w:r>
    </w:p>
    <w:p w:rsidR="00BF5BE5" w:rsidRPr="00BF5BE5" w:rsidRDefault="00BF5BE5" w:rsidP="00BF5BE5">
      <w:pPr>
        <w:rPr>
          <w:rFonts w:asciiTheme="minorHAnsi" w:hAnsiTheme="minorHAnsi" w:cstheme="minorHAnsi"/>
          <w:b/>
        </w:rPr>
      </w:pPr>
    </w:p>
    <w:p w:rsidR="00BD64A5" w:rsidRPr="001647D8" w:rsidRDefault="00BF5BE5" w:rsidP="00BD64A5">
      <w:pPr>
        <w:rPr>
          <w:rFonts w:asciiTheme="minorHAnsi" w:hAnsiTheme="minorHAnsi" w:cstheme="minorHAnsi"/>
        </w:rPr>
      </w:pPr>
      <w:r w:rsidRPr="00BF5BE5">
        <w:rPr>
          <w:rFonts w:asciiTheme="minorHAnsi" w:hAnsiTheme="minorHAnsi" w:cstheme="minorHAnsi"/>
          <w:b/>
        </w:rPr>
        <w:t>Табела 1</w:t>
      </w:r>
      <w:r w:rsidRPr="00BF5BE5">
        <w:rPr>
          <w:rFonts w:asciiTheme="minorHAnsi" w:hAnsiTheme="minorHAnsi" w:cstheme="minorHAnsi"/>
        </w:rPr>
        <w:t>. Финансијски извјештај за период 01.01.-31.12.2020. године.</w:t>
      </w:r>
    </w:p>
    <w:tbl>
      <w:tblPr>
        <w:tblStyle w:val="LightGrid-Accent5"/>
        <w:tblpPr w:leftFromText="180" w:rightFromText="180" w:vertAnchor="text" w:horzAnchor="margin" w:tblpXSpec="center" w:tblpY="260"/>
        <w:tblW w:w="10598" w:type="dxa"/>
        <w:tblLook w:val="04A0"/>
      </w:tblPr>
      <w:tblGrid>
        <w:gridCol w:w="3587"/>
        <w:gridCol w:w="1483"/>
        <w:gridCol w:w="1701"/>
        <w:gridCol w:w="1842"/>
        <w:gridCol w:w="1985"/>
      </w:tblGrid>
      <w:tr w:rsidR="001647D8" w:rsidRPr="001647D8" w:rsidTr="00FE0558">
        <w:trPr>
          <w:cnfStyle w:val="100000000000"/>
          <w:trHeight w:val="272"/>
        </w:trPr>
        <w:tc>
          <w:tcPr>
            <w:cnfStyle w:val="001000000000"/>
            <w:tcW w:w="3587" w:type="dxa"/>
            <w:hideMark/>
          </w:tcPr>
          <w:p w:rsidR="001647D8" w:rsidRPr="001647D8" w:rsidRDefault="001647D8" w:rsidP="00FE0558">
            <w:pPr>
              <w:jc w:val="center"/>
              <w:rPr>
                <w:rFonts w:asciiTheme="minorHAnsi" w:hAnsiTheme="minorHAnsi" w:cstheme="minorHAnsi"/>
                <w:b w:val="0"/>
                <w:bCs w:val="0"/>
                <w:sz w:val="16"/>
                <w:szCs w:val="16"/>
                <w:lang w:val="sr-Cyrl-CS"/>
              </w:rPr>
            </w:pPr>
            <w:r w:rsidRPr="001647D8">
              <w:rPr>
                <w:rFonts w:asciiTheme="minorHAnsi" w:hAnsiTheme="minorHAnsi" w:cstheme="minorHAnsi"/>
                <w:sz w:val="16"/>
                <w:szCs w:val="16"/>
                <w:lang w:val="sr-Cyrl-CS"/>
              </w:rPr>
              <w:t>конто</w:t>
            </w:r>
          </w:p>
        </w:tc>
        <w:tc>
          <w:tcPr>
            <w:tcW w:w="1483" w:type="dxa"/>
            <w:hideMark/>
          </w:tcPr>
          <w:p w:rsidR="001647D8" w:rsidRPr="001647D8" w:rsidRDefault="001647D8" w:rsidP="00FE0558">
            <w:pPr>
              <w:jc w:val="center"/>
              <w:cnfStyle w:val="100000000000"/>
              <w:rPr>
                <w:rFonts w:asciiTheme="minorHAnsi" w:hAnsiTheme="minorHAnsi" w:cstheme="minorHAnsi"/>
                <w:b w:val="0"/>
                <w:bCs w:val="0"/>
                <w:sz w:val="16"/>
                <w:szCs w:val="16"/>
                <w:lang w:val="sr-Cyrl-CS"/>
              </w:rPr>
            </w:pPr>
            <w:r w:rsidRPr="001647D8">
              <w:rPr>
                <w:rFonts w:asciiTheme="minorHAnsi" w:hAnsiTheme="minorHAnsi" w:cstheme="minorHAnsi"/>
                <w:sz w:val="16"/>
                <w:szCs w:val="16"/>
                <w:lang w:val="sr-Cyrl-CS"/>
              </w:rPr>
              <w:t>Износ прорачуна</w:t>
            </w:r>
          </w:p>
        </w:tc>
        <w:tc>
          <w:tcPr>
            <w:tcW w:w="1701" w:type="dxa"/>
          </w:tcPr>
          <w:p w:rsidR="001647D8" w:rsidRPr="001647D8" w:rsidRDefault="001647D8" w:rsidP="00FE0558">
            <w:pPr>
              <w:jc w:val="center"/>
              <w:cnfStyle w:val="100000000000"/>
              <w:rPr>
                <w:rFonts w:asciiTheme="minorHAnsi" w:hAnsiTheme="minorHAnsi" w:cstheme="minorHAnsi"/>
                <w:sz w:val="16"/>
                <w:szCs w:val="16"/>
                <w:lang w:val="sr-Cyrl-CS"/>
              </w:rPr>
            </w:pPr>
            <w:r w:rsidRPr="001647D8">
              <w:rPr>
                <w:rFonts w:asciiTheme="minorHAnsi" w:hAnsiTheme="minorHAnsi" w:cstheme="minorHAnsi"/>
                <w:sz w:val="16"/>
                <w:szCs w:val="16"/>
                <w:lang w:val="sr-Cyrl-CS"/>
              </w:rPr>
              <w:t>Реалокација</w:t>
            </w:r>
          </w:p>
        </w:tc>
        <w:tc>
          <w:tcPr>
            <w:tcW w:w="1842" w:type="dxa"/>
            <w:hideMark/>
          </w:tcPr>
          <w:p w:rsidR="001647D8" w:rsidRPr="001647D8" w:rsidRDefault="001647D8" w:rsidP="00FE0558">
            <w:pPr>
              <w:jc w:val="center"/>
              <w:cnfStyle w:val="100000000000"/>
              <w:rPr>
                <w:rFonts w:asciiTheme="minorHAnsi" w:hAnsiTheme="minorHAnsi" w:cstheme="minorHAnsi"/>
                <w:b w:val="0"/>
                <w:bCs w:val="0"/>
                <w:sz w:val="16"/>
                <w:szCs w:val="16"/>
                <w:lang w:val="sr-Cyrl-CS"/>
              </w:rPr>
            </w:pPr>
            <w:r w:rsidRPr="001647D8">
              <w:rPr>
                <w:rFonts w:asciiTheme="minorHAnsi" w:hAnsiTheme="minorHAnsi" w:cstheme="minorHAnsi"/>
                <w:sz w:val="16"/>
                <w:szCs w:val="16"/>
                <w:lang w:val="sr-Cyrl-CS"/>
              </w:rPr>
              <w:t>Утрошена средства</w:t>
            </w:r>
          </w:p>
        </w:tc>
        <w:tc>
          <w:tcPr>
            <w:tcW w:w="1985" w:type="dxa"/>
            <w:hideMark/>
          </w:tcPr>
          <w:p w:rsidR="001647D8" w:rsidRPr="001647D8" w:rsidRDefault="001647D8" w:rsidP="00FE0558">
            <w:pPr>
              <w:jc w:val="center"/>
              <w:cnfStyle w:val="100000000000"/>
              <w:rPr>
                <w:rFonts w:asciiTheme="minorHAnsi" w:hAnsiTheme="minorHAnsi" w:cstheme="minorHAnsi"/>
                <w:b w:val="0"/>
                <w:bCs w:val="0"/>
                <w:sz w:val="16"/>
                <w:szCs w:val="16"/>
                <w:lang w:val="sr-Cyrl-CS"/>
              </w:rPr>
            </w:pPr>
            <w:r w:rsidRPr="001647D8">
              <w:rPr>
                <w:rFonts w:asciiTheme="minorHAnsi" w:hAnsiTheme="minorHAnsi" w:cstheme="minorHAnsi"/>
                <w:sz w:val="16"/>
                <w:szCs w:val="16"/>
                <w:lang w:val="sr-Cyrl-CS"/>
              </w:rPr>
              <w:t>Расположиво</w:t>
            </w:r>
          </w:p>
        </w:tc>
      </w:tr>
      <w:tr w:rsidR="001647D8" w:rsidRPr="001647D8" w:rsidTr="00FE0558">
        <w:trPr>
          <w:cnfStyle w:val="000000100000"/>
          <w:trHeight w:val="270"/>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квартал</w:t>
            </w:r>
          </w:p>
        </w:tc>
        <w:tc>
          <w:tcPr>
            <w:tcW w:w="1483" w:type="dxa"/>
            <w:hideMark/>
          </w:tcPr>
          <w:p w:rsidR="001647D8" w:rsidRPr="001647D8" w:rsidRDefault="001647D8" w:rsidP="00FE0558">
            <w:pPr>
              <w:cnfStyle w:val="000000100000"/>
              <w:rPr>
                <w:rFonts w:cstheme="minorHAnsi"/>
              </w:rPr>
            </w:pPr>
          </w:p>
        </w:tc>
        <w:tc>
          <w:tcPr>
            <w:tcW w:w="1701" w:type="dxa"/>
          </w:tcPr>
          <w:p w:rsidR="001647D8" w:rsidRPr="001647D8" w:rsidRDefault="001647D8" w:rsidP="00FE0558">
            <w:pPr>
              <w:jc w:val="center"/>
              <w:cnfStyle w:val="000000100000"/>
              <w:rPr>
                <w:rFonts w:cstheme="minorHAnsi"/>
                <w:b/>
                <w:sz w:val="16"/>
                <w:szCs w:val="16"/>
              </w:rPr>
            </w:pPr>
          </w:p>
        </w:tc>
        <w:tc>
          <w:tcPr>
            <w:tcW w:w="1842" w:type="dxa"/>
            <w:hideMark/>
          </w:tcPr>
          <w:p w:rsidR="001647D8" w:rsidRPr="001647D8" w:rsidRDefault="001647D8" w:rsidP="00FE0558">
            <w:pPr>
              <w:jc w:val="center"/>
              <w:cnfStyle w:val="000000100000"/>
              <w:rPr>
                <w:rFonts w:cstheme="minorHAnsi"/>
                <w:b/>
                <w:sz w:val="16"/>
                <w:szCs w:val="16"/>
              </w:rPr>
            </w:pPr>
          </w:p>
        </w:tc>
        <w:tc>
          <w:tcPr>
            <w:tcW w:w="1985" w:type="dxa"/>
            <w:hideMark/>
          </w:tcPr>
          <w:p w:rsidR="001647D8" w:rsidRPr="001647D8" w:rsidRDefault="001647D8" w:rsidP="00FE0558">
            <w:pPr>
              <w:jc w:val="center"/>
              <w:cnfStyle w:val="000000100000"/>
              <w:rPr>
                <w:rFonts w:cstheme="minorHAnsi"/>
                <w:b/>
                <w:sz w:val="16"/>
                <w:szCs w:val="16"/>
                <w:lang w:val="sr-Latn-CS"/>
              </w:rPr>
            </w:pPr>
          </w:p>
        </w:tc>
      </w:tr>
      <w:tr w:rsidR="001647D8" w:rsidRPr="001647D8" w:rsidTr="00FE0558">
        <w:trPr>
          <w:cnfStyle w:val="000000010000"/>
          <w:trHeight w:val="456"/>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Latn-CS"/>
              </w:rPr>
            </w:pPr>
            <w:r w:rsidRPr="001647D8">
              <w:rPr>
                <w:rFonts w:asciiTheme="minorHAnsi" w:hAnsiTheme="minorHAnsi" w:cstheme="minorHAnsi"/>
                <w:sz w:val="16"/>
                <w:szCs w:val="16"/>
                <w:lang w:val="sr-Latn-CS"/>
              </w:rPr>
              <w:t>411</w:t>
            </w:r>
            <w:r w:rsidRPr="001647D8">
              <w:rPr>
                <w:rFonts w:asciiTheme="minorHAnsi" w:hAnsiTheme="minorHAnsi" w:cstheme="minorHAnsi"/>
                <w:sz w:val="16"/>
                <w:szCs w:val="16"/>
                <w:lang w:val="sr-Cyrl-CS"/>
              </w:rPr>
              <w:t xml:space="preserve"> </w:t>
            </w:r>
            <w:r w:rsidRPr="001647D8">
              <w:rPr>
                <w:rFonts w:asciiTheme="minorHAnsi" w:hAnsiTheme="minorHAnsi" w:cstheme="minorHAnsi"/>
                <w:sz w:val="16"/>
                <w:szCs w:val="16"/>
                <w:lang w:val="sr-Latn-CS"/>
              </w:rPr>
              <w:t>100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Latn-CS"/>
              </w:rPr>
              <w:t xml:space="preserve">Бруто </w:t>
            </w:r>
            <w:r w:rsidRPr="001647D8">
              <w:rPr>
                <w:rFonts w:asciiTheme="minorHAnsi" w:hAnsiTheme="minorHAnsi" w:cstheme="minorHAnsi"/>
                <w:sz w:val="16"/>
                <w:szCs w:val="16"/>
                <w:lang w:val="sr-Cyrl-CS"/>
              </w:rPr>
              <w:t>плате</w:t>
            </w:r>
          </w:p>
        </w:tc>
        <w:tc>
          <w:tcPr>
            <w:tcW w:w="1483"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110.000</w:t>
            </w:r>
          </w:p>
        </w:tc>
        <w:tc>
          <w:tcPr>
            <w:tcW w:w="1701" w:type="dxa"/>
          </w:tcPr>
          <w:p w:rsidR="001647D8" w:rsidRPr="001647D8" w:rsidRDefault="001647D8" w:rsidP="00FE0558">
            <w:pPr>
              <w:jc w:val="center"/>
              <w:cnfStyle w:val="000000010000"/>
              <w:rPr>
                <w:rFonts w:cstheme="minorHAnsi"/>
                <w:sz w:val="16"/>
                <w:szCs w:val="16"/>
              </w:rPr>
            </w:pPr>
            <w:r w:rsidRPr="001647D8">
              <w:rPr>
                <w:rFonts w:cstheme="minorHAnsi"/>
                <w:sz w:val="16"/>
                <w:szCs w:val="16"/>
              </w:rPr>
              <w:t>92.534,00</w:t>
            </w:r>
          </w:p>
        </w:tc>
        <w:tc>
          <w:tcPr>
            <w:tcW w:w="1842"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92.533,13</w:t>
            </w:r>
          </w:p>
        </w:tc>
        <w:tc>
          <w:tcPr>
            <w:tcW w:w="1985" w:type="dxa"/>
          </w:tcPr>
          <w:p w:rsidR="001647D8" w:rsidRPr="001647D8" w:rsidRDefault="001647D8" w:rsidP="00FE0558">
            <w:pPr>
              <w:jc w:val="center"/>
              <w:cnfStyle w:val="000000010000"/>
              <w:rPr>
                <w:rFonts w:cstheme="minorHAnsi"/>
                <w:sz w:val="16"/>
                <w:szCs w:val="16"/>
              </w:rPr>
            </w:pPr>
            <w:r w:rsidRPr="001647D8">
              <w:rPr>
                <w:rFonts w:cstheme="minorHAnsi"/>
                <w:sz w:val="16"/>
                <w:szCs w:val="16"/>
              </w:rPr>
              <w:t>0,87</w:t>
            </w:r>
          </w:p>
          <w:p w:rsidR="001647D8" w:rsidRPr="001647D8" w:rsidRDefault="001647D8" w:rsidP="00FE0558">
            <w:pPr>
              <w:jc w:val="center"/>
              <w:cnfStyle w:val="000000010000"/>
              <w:rPr>
                <w:rFonts w:cstheme="minorHAnsi"/>
                <w:sz w:val="16"/>
                <w:szCs w:val="16"/>
              </w:rPr>
            </w:pPr>
          </w:p>
        </w:tc>
      </w:tr>
      <w:tr w:rsidR="001647D8" w:rsidRPr="001647D8" w:rsidTr="00FE0558">
        <w:trPr>
          <w:cnfStyle w:val="000000100000"/>
          <w:trHeight w:val="566"/>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411 200</w:t>
            </w:r>
          </w:p>
          <w:p w:rsidR="001647D8" w:rsidRPr="001647D8" w:rsidRDefault="001647D8" w:rsidP="00FE0558">
            <w:pPr>
              <w:jc w:val="center"/>
              <w:rPr>
                <w:rFonts w:asciiTheme="minorHAnsi" w:hAnsiTheme="minorHAnsi" w:cstheme="minorHAnsi"/>
                <w:sz w:val="16"/>
                <w:szCs w:val="16"/>
                <w:lang w:val="sr-Latn-CS"/>
              </w:rPr>
            </w:pPr>
            <w:r w:rsidRPr="001647D8">
              <w:rPr>
                <w:rFonts w:asciiTheme="minorHAnsi" w:hAnsiTheme="minorHAnsi" w:cstheme="minorHAnsi"/>
                <w:sz w:val="16"/>
                <w:szCs w:val="16"/>
                <w:lang w:val="sr-Cyrl-CS"/>
              </w:rPr>
              <w:t>Бруто накнаде</w:t>
            </w:r>
          </w:p>
        </w:tc>
        <w:tc>
          <w:tcPr>
            <w:tcW w:w="1483"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19.725</w:t>
            </w:r>
          </w:p>
        </w:tc>
        <w:tc>
          <w:tcPr>
            <w:tcW w:w="1701"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14.825,00</w:t>
            </w:r>
          </w:p>
        </w:tc>
        <w:tc>
          <w:tcPr>
            <w:tcW w:w="1842" w:type="dxa"/>
            <w:hideMark/>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12.678,17</w:t>
            </w:r>
          </w:p>
        </w:tc>
        <w:tc>
          <w:tcPr>
            <w:tcW w:w="1985"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2.146,83</w:t>
            </w:r>
          </w:p>
        </w:tc>
      </w:tr>
      <w:tr w:rsidR="001647D8" w:rsidRPr="001647D8" w:rsidTr="00FE0558">
        <w:trPr>
          <w:cnfStyle w:val="000000010000"/>
          <w:trHeight w:val="817"/>
        </w:trPr>
        <w:tc>
          <w:tcPr>
            <w:cnfStyle w:val="001000000000"/>
            <w:tcW w:w="3587" w:type="dxa"/>
            <w:hideMark/>
          </w:tcPr>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411 300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Расходи за накнаду плата за вријеме привремене неспособности за рад које се не рефундирају</w:t>
            </w:r>
          </w:p>
        </w:tc>
        <w:tc>
          <w:tcPr>
            <w:tcW w:w="1483"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490,00</w:t>
            </w:r>
          </w:p>
        </w:tc>
        <w:tc>
          <w:tcPr>
            <w:tcW w:w="1701"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490,00</w:t>
            </w:r>
          </w:p>
        </w:tc>
        <w:tc>
          <w:tcPr>
            <w:tcW w:w="1842"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0,00</w:t>
            </w:r>
          </w:p>
        </w:tc>
        <w:tc>
          <w:tcPr>
            <w:tcW w:w="1985" w:type="dxa"/>
          </w:tcPr>
          <w:p w:rsidR="001647D8" w:rsidRPr="001647D8" w:rsidRDefault="001647D8" w:rsidP="00FE0558">
            <w:pPr>
              <w:jc w:val="center"/>
              <w:cnfStyle w:val="000000010000"/>
              <w:rPr>
                <w:rFonts w:cstheme="minorHAnsi"/>
                <w:sz w:val="16"/>
                <w:szCs w:val="16"/>
              </w:rPr>
            </w:pPr>
            <w:r w:rsidRPr="001647D8">
              <w:rPr>
                <w:rFonts w:cstheme="minorHAnsi"/>
                <w:sz w:val="16"/>
                <w:szCs w:val="16"/>
              </w:rPr>
              <w:t>490,00</w:t>
            </w:r>
          </w:p>
          <w:p w:rsidR="001647D8" w:rsidRPr="001647D8" w:rsidRDefault="001647D8" w:rsidP="00FE0558">
            <w:pPr>
              <w:jc w:val="center"/>
              <w:cnfStyle w:val="000000010000"/>
              <w:rPr>
                <w:rFonts w:cstheme="minorHAnsi"/>
                <w:sz w:val="16"/>
                <w:szCs w:val="16"/>
              </w:rPr>
            </w:pPr>
          </w:p>
        </w:tc>
      </w:tr>
      <w:tr w:rsidR="001647D8" w:rsidRPr="001647D8" w:rsidTr="00FE0558">
        <w:trPr>
          <w:cnfStyle w:val="000000100000"/>
          <w:trHeight w:val="817"/>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 xml:space="preserve">412 </w:t>
            </w:r>
            <w:r w:rsidRPr="001647D8">
              <w:rPr>
                <w:rFonts w:asciiTheme="minorHAnsi" w:hAnsiTheme="minorHAnsi" w:cstheme="minorHAnsi"/>
                <w:sz w:val="16"/>
                <w:szCs w:val="16"/>
                <w:lang w:val="sr-Latn-CS"/>
              </w:rPr>
              <w:t>2</w:t>
            </w:r>
            <w:r w:rsidRPr="001647D8">
              <w:rPr>
                <w:rFonts w:asciiTheme="minorHAnsi" w:hAnsiTheme="minorHAnsi" w:cstheme="minorHAnsi"/>
                <w:sz w:val="16"/>
                <w:szCs w:val="16"/>
                <w:lang w:val="sr-Cyrl-CS"/>
              </w:rPr>
              <w:t>00</w:t>
            </w:r>
          </w:p>
          <w:p w:rsidR="001647D8" w:rsidRPr="001647D8" w:rsidRDefault="001647D8" w:rsidP="00FE0558">
            <w:pPr>
              <w:jc w:val="center"/>
              <w:rPr>
                <w:rFonts w:asciiTheme="minorHAnsi" w:hAnsiTheme="minorHAnsi" w:cstheme="minorHAnsi"/>
                <w:sz w:val="16"/>
                <w:szCs w:val="16"/>
                <w:lang w:val="sr-Latn-CS"/>
              </w:rPr>
            </w:pPr>
            <w:r w:rsidRPr="001647D8">
              <w:rPr>
                <w:rFonts w:asciiTheme="minorHAnsi" w:hAnsiTheme="minorHAnsi" w:cstheme="minorHAnsi"/>
                <w:sz w:val="16"/>
                <w:szCs w:val="16"/>
                <w:lang w:val="sr-Cyrl-CS"/>
              </w:rPr>
              <w:t>Расходи по основу комуналних и комуникационих услуга</w:t>
            </w:r>
          </w:p>
        </w:tc>
        <w:tc>
          <w:tcPr>
            <w:tcW w:w="1483" w:type="dxa"/>
          </w:tcPr>
          <w:p w:rsidR="001647D8" w:rsidRPr="001647D8" w:rsidRDefault="001647D8" w:rsidP="00FE0558">
            <w:pPr>
              <w:jc w:val="center"/>
              <w:cnfStyle w:val="000000100000"/>
              <w:rPr>
                <w:rFonts w:cstheme="minorHAnsi"/>
                <w:sz w:val="16"/>
                <w:szCs w:val="16"/>
                <w:lang w:val="sr-Latn-CS"/>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1.785,00</w:t>
            </w:r>
          </w:p>
        </w:tc>
        <w:tc>
          <w:tcPr>
            <w:tcW w:w="1701"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2.915,00</w:t>
            </w:r>
          </w:p>
        </w:tc>
        <w:tc>
          <w:tcPr>
            <w:tcW w:w="1842" w:type="dxa"/>
            <w:hideMark/>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2.332,11</w:t>
            </w:r>
          </w:p>
        </w:tc>
        <w:tc>
          <w:tcPr>
            <w:tcW w:w="1985" w:type="dxa"/>
            <w:hideMark/>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582,89</w:t>
            </w:r>
          </w:p>
        </w:tc>
      </w:tr>
      <w:tr w:rsidR="001647D8" w:rsidRPr="001647D8" w:rsidTr="00FE0558">
        <w:trPr>
          <w:cnfStyle w:val="000000010000"/>
          <w:trHeight w:val="534"/>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412 300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Расходи по основу трошкова материјала</w:t>
            </w:r>
          </w:p>
        </w:tc>
        <w:tc>
          <w:tcPr>
            <w:tcW w:w="1483"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1.470,00</w:t>
            </w:r>
          </w:p>
        </w:tc>
        <w:tc>
          <w:tcPr>
            <w:tcW w:w="1701"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1.470,00</w:t>
            </w:r>
          </w:p>
        </w:tc>
        <w:tc>
          <w:tcPr>
            <w:tcW w:w="1842" w:type="dxa"/>
            <w:hideMark/>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1.288,40</w:t>
            </w:r>
          </w:p>
        </w:tc>
        <w:tc>
          <w:tcPr>
            <w:tcW w:w="1985"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181,60</w:t>
            </w:r>
          </w:p>
          <w:p w:rsidR="001647D8" w:rsidRPr="001647D8" w:rsidRDefault="001647D8" w:rsidP="00FE0558">
            <w:pPr>
              <w:jc w:val="center"/>
              <w:cnfStyle w:val="000000010000"/>
              <w:rPr>
                <w:rFonts w:cstheme="minorHAnsi"/>
                <w:sz w:val="16"/>
                <w:szCs w:val="16"/>
              </w:rPr>
            </w:pPr>
          </w:p>
        </w:tc>
      </w:tr>
      <w:tr w:rsidR="001647D8" w:rsidRPr="001647D8" w:rsidTr="00FE0558">
        <w:trPr>
          <w:cnfStyle w:val="000000100000"/>
          <w:trHeight w:val="643"/>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412 600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Расходи за трошкове смјештаја и путовања</w:t>
            </w:r>
          </w:p>
        </w:tc>
        <w:tc>
          <w:tcPr>
            <w:tcW w:w="1483"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4.200,00</w:t>
            </w:r>
          </w:p>
        </w:tc>
        <w:tc>
          <w:tcPr>
            <w:tcW w:w="1701"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3.908,00</w:t>
            </w:r>
          </w:p>
        </w:tc>
        <w:tc>
          <w:tcPr>
            <w:tcW w:w="1842"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2.103,50</w:t>
            </w:r>
          </w:p>
        </w:tc>
        <w:tc>
          <w:tcPr>
            <w:tcW w:w="1985"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1.804,50</w:t>
            </w:r>
          </w:p>
          <w:p w:rsidR="001647D8" w:rsidRPr="001647D8" w:rsidRDefault="001647D8" w:rsidP="00FE0558">
            <w:pPr>
              <w:jc w:val="center"/>
              <w:cnfStyle w:val="000000100000"/>
              <w:rPr>
                <w:rFonts w:cstheme="minorHAnsi"/>
                <w:sz w:val="16"/>
                <w:szCs w:val="16"/>
              </w:rPr>
            </w:pPr>
          </w:p>
        </w:tc>
      </w:tr>
      <w:tr w:rsidR="001647D8" w:rsidRPr="001647D8" w:rsidTr="00FE0558">
        <w:trPr>
          <w:cnfStyle w:val="000000010000"/>
          <w:trHeight w:val="510"/>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412 700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Расходи за стручне услуге</w:t>
            </w:r>
          </w:p>
        </w:tc>
        <w:tc>
          <w:tcPr>
            <w:tcW w:w="1483"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5.440,00</w:t>
            </w:r>
          </w:p>
        </w:tc>
        <w:tc>
          <w:tcPr>
            <w:tcW w:w="1701"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6.140,00</w:t>
            </w:r>
          </w:p>
        </w:tc>
        <w:tc>
          <w:tcPr>
            <w:tcW w:w="1842"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5.967,60</w:t>
            </w:r>
          </w:p>
        </w:tc>
        <w:tc>
          <w:tcPr>
            <w:tcW w:w="1985"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172,40</w:t>
            </w:r>
          </w:p>
          <w:p w:rsidR="001647D8" w:rsidRPr="001647D8" w:rsidRDefault="001647D8" w:rsidP="00FE0558">
            <w:pPr>
              <w:jc w:val="center"/>
              <w:cnfStyle w:val="000000010000"/>
              <w:rPr>
                <w:rFonts w:cstheme="minorHAnsi"/>
                <w:sz w:val="16"/>
                <w:szCs w:val="16"/>
              </w:rPr>
            </w:pPr>
          </w:p>
        </w:tc>
      </w:tr>
      <w:tr w:rsidR="001647D8" w:rsidRPr="001647D8" w:rsidTr="00FE0558">
        <w:trPr>
          <w:cnfStyle w:val="000000100000"/>
          <w:trHeight w:val="519"/>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412 900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Расходи за Управни одбор</w:t>
            </w:r>
          </w:p>
        </w:tc>
        <w:tc>
          <w:tcPr>
            <w:tcW w:w="1483"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11.941</w:t>
            </w:r>
          </w:p>
        </w:tc>
        <w:tc>
          <w:tcPr>
            <w:tcW w:w="1701"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11.941,00</w:t>
            </w:r>
          </w:p>
        </w:tc>
        <w:tc>
          <w:tcPr>
            <w:tcW w:w="1842"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11.904,48</w:t>
            </w:r>
          </w:p>
        </w:tc>
        <w:tc>
          <w:tcPr>
            <w:tcW w:w="1985"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36,52</w:t>
            </w:r>
          </w:p>
          <w:p w:rsidR="001647D8" w:rsidRPr="001647D8" w:rsidRDefault="001647D8" w:rsidP="00FE0558">
            <w:pPr>
              <w:jc w:val="center"/>
              <w:cnfStyle w:val="000000100000"/>
              <w:rPr>
                <w:rFonts w:cstheme="minorHAnsi"/>
                <w:sz w:val="16"/>
                <w:szCs w:val="16"/>
              </w:rPr>
            </w:pPr>
          </w:p>
        </w:tc>
      </w:tr>
      <w:tr w:rsidR="001647D8" w:rsidRPr="001647D8" w:rsidTr="00FE0558">
        <w:trPr>
          <w:cnfStyle w:val="000000010000"/>
          <w:trHeight w:val="555"/>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412 900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Расходи за уговорене услуге</w:t>
            </w:r>
          </w:p>
        </w:tc>
        <w:tc>
          <w:tcPr>
            <w:tcW w:w="1483"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3.770,00</w:t>
            </w:r>
          </w:p>
        </w:tc>
        <w:tc>
          <w:tcPr>
            <w:tcW w:w="1701"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4.070,00</w:t>
            </w:r>
          </w:p>
        </w:tc>
        <w:tc>
          <w:tcPr>
            <w:tcW w:w="1842" w:type="dxa"/>
            <w:hideMark/>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3.861,30</w:t>
            </w:r>
          </w:p>
        </w:tc>
        <w:tc>
          <w:tcPr>
            <w:tcW w:w="1985" w:type="dxa"/>
            <w:hideMark/>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208,70</w:t>
            </w:r>
          </w:p>
        </w:tc>
      </w:tr>
      <w:tr w:rsidR="001647D8" w:rsidRPr="001647D8" w:rsidTr="00FE0558">
        <w:trPr>
          <w:cnfStyle w:val="000000100000"/>
          <w:trHeight w:val="524"/>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415 200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Грантови у земљи</w:t>
            </w:r>
          </w:p>
        </w:tc>
        <w:tc>
          <w:tcPr>
            <w:tcW w:w="1483"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80.000</w:t>
            </w:r>
          </w:p>
        </w:tc>
        <w:tc>
          <w:tcPr>
            <w:tcW w:w="1701"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78.300,00</w:t>
            </w:r>
          </w:p>
        </w:tc>
        <w:tc>
          <w:tcPr>
            <w:tcW w:w="1842"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78.100</w:t>
            </w:r>
          </w:p>
        </w:tc>
        <w:tc>
          <w:tcPr>
            <w:tcW w:w="1985"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200,00</w:t>
            </w:r>
          </w:p>
        </w:tc>
      </w:tr>
      <w:tr w:rsidR="001647D8" w:rsidRPr="001647D8" w:rsidTr="00FE0558">
        <w:trPr>
          <w:cnfStyle w:val="000000010000"/>
          <w:trHeight w:val="546"/>
        </w:trPr>
        <w:tc>
          <w:tcPr>
            <w:cnfStyle w:val="001000000000"/>
            <w:tcW w:w="3587" w:type="dxa"/>
            <w:hideMark/>
          </w:tcPr>
          <w:p w:rsidR="001647D8" w:rsidRPr="001647D8" w:rsidRDefault="001647D8" w:rsidP="00FE0558">
            <w:pPr>
              <w:jc w:val="center"/>
              <w:rPr>
                <w:rFonts w:asciiTheme="minorHAnsi" w:hAnsiTheme="minorHAnsi" w:cstheme="minorHAnsi"/>
                <w:sz w:val="16"/>
                <w:szCs w:val="16"/>
              </w:rPr>
            </w:pPr>
            <w:r w:rsidRPr="001647D8">
              <w:rPr>
                <w:rFonts w:asciiTheme="minorHAnsi" w:hAnsiTheme="minorHAnsi" w:cstheme="minorHAnsi"/>
                <w:sz w:val="16"/>
                <w:szCs w:val="16"/>
              </w:rPr>
              <w:t>419 100</w:t>
            </w:r>
          </w:p>
          <w:p w:rsidR="001647D8" w:rsidRPr="001647D8" w:rsidRDefault="001647D8" w:rsidP="00FE0558">
            <w:pPr>
              <w:jc w:val="center"/>
              <w:rPr>
                <w:rFonts w:asciiTheme="minorHAnsi" w:hAnsiTheme="minorHAnsi" w:cstheme="minorHAnsi"/>
                <w:sz w:val="16"/>
                <w:szCs w:val="16"/>
              </w:rPr>
            </w:pPr>
            <w:r w:rsidRPr="001647D8">
              <w:rPr>
                <w:rFonts w:asciiTheme="minorHAnsi" w:hAnsiTheme="minorHAnsi" w:cstheme="minorHAnsi"/>
                <w:sz w:val="16"/>
                <w:szCs w:val="16"/>
              </w:rPr>
              <w:t>Расходи по судским рјешењима</w:t>
            </w:r>
          </w:p>
        </w:tc>
        <w:tc>
          <w:tcPr>
            <w:tcW w:w="1483"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100,00</w:t>
            </w:r>
          </w:p>
        </w:tc>
        <w:tc>
          <w:tcPr>
            <w:tcW w:w="1701" w:type="dxa"/>
          </w:tcPr>
          <w:p w:rsidR="001647D8" w:rsidRPr="001647D8" w:rsidRDefault="001647D8" w:rsidP="00FE0558">
            <w:pPr>
              <w:jc w:val="center"/>
              <w:cnfStyle w:val="000000010000"/>
              <w:rPr>
                <w:rFonts w:cstheme="minorHAnsi"/>
                <w:sz w:val="16"/>
                <w:szCs w:val="16"/>
              </w:rPr>
            </w:pPr>
            <w:r w:rsidRPr="001647D8">
              <w:rPr>
                <w:rFonts w:cstheme="minorHAnsi"/>
                <w:sz w:val="16"/>
                <w:szCs w:val="16"/>
              </w:rPr>
              <w:t>392,00</w:t>
            </w:r>
          </w:p>
        </w:tc>
        <w:tc>
          <w:tcPr>
            <w:tcW w:w="1842"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292,00</w:t>
            </w:r>
          </w:p>
        </w:tc>
        <w:tc>
          <w:tcPr>
            <w:tcW w:w="1985"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100,00</w:t>
            </w:r>
          </w:p>
        </w:tc>
      </w:tr>
      <w:tr w:rsidR="001647D8" w:rsidRPr="001647D8" w:rsidTr="00FE0558">
        <w:trPr>
          <w:cnfStyle w:val="000000100000"/>
          <w:trHeight w:val="546"/>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lang w:val="sr-Latn-CS"/>
              </w:rPr>
            </w:pPr>
            <w:r w:rsidRPr="001647D8">
              <w:rPr>
                <w:rFonts w:asciiTheme="minorHAnsi" w:hAnsiTheme="minorHAnsi" w:cstheme="minorHAnsi"/>
                <w:sz w:val="16"/>
                <w:szCs w:val="16"/>
                <w:lang w:val="sr-Latn-CS"/>
              </w:rPr>
              <w:t>511 300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Издаци за набавку опреме</w:t>
            </w:r>
          </w:p>
        </w:tc>
        <w:tc>
          <w:tcPr>
            <w:tcW w:w="1483" w:type="dxa"/>
            <w:hideMark/>
          </w:tcPr>
          <w:p w:rsidR="001647D8" w:rsidRPr="001647D8" w:rsidRDefault="001647D8" w:rsidP="00FE0558">
            <w:pPr>
              <w:jc w:val="center"/>
              <w:cnfStyle w:val="000000100000"/>
              <w:rPr>
                <w:rFonts w:cstheme="minorHAnsi"/>
                <w:sz w:val="16"/>
                <w:szCs w:val="16"/>
              </w:rPr>
            </w:pPr>
            <w:r w:rsidRPr="001647D8">
              <w:rPr>
                <w:rFonts w:cstheme="minorHAnsi"/>
                <w:sz w:val="16"/>
                <w:szCs w:val="16"/>
              </w:rPr>
              <w:t>850,00</w:t>
            </w:r>
          </w:p>
        </w:tc>
        <w:tc>
          <w:tcPr>
            <w:tcW w:w="1701" w:type="dxa"/>
          </w:tcPr>
          <w:p w:rsidR="001647D8" w:rsidRPr="001647D8" w:rsidRDefault="001647D8" w:rsidP="00FE0558">
            <w:pPr>
              <w:jc w:val="center"/>
              <w:cnfStyle w:val="000000100000"/>
              <w:rPr>
                <w:rFonts w:cstheme="minorHAnsi"/>
                <w:sz w:val="16"/>
                <w:szCs w:val="16"/>
              </w:rPr>
            </w:pPr>
            <w:r w:rsidRPr="001647D8">
              <w:rPr>
                <w:rFonts w:cstheme="minorHAnsi"/>
                <w:sz w:val="16"/>
                <w:szCs w:val="16"/>
              </w:rPr>
              <w:t>850,00</w:t>
            </w:r>
          </w:p>
        </w:tc>
        <w:tc>
          <w:tcPr>
            <w:tcW w:w="1842" w:type="dxa"/>
            <w:hideMark/>
          </w:tcPr>
          <w:p w:rsidR="001647D8" w:rsidRPr="001647D8" w:rsidRDefault="001647D8" w:rsidP="00FE0558">
            <w:pPr>
              <w:jc w:val="center"/>
              <w:cnfStyle w:val="000000100000"/>
              <w:rPr>
                <w:rFonts w:cstheme="minorHAnsi"/>
                <w:sz w:val="16"/>
                <w:szCs w:val="16"/>
              </w:rPr>
            </w:pPr>
            <w:r w:rsidRPr="001647D8">
              <w:rPr>
                <w:rFonts w:cstheme="minorHAnsi"/>
                <w:sz w:val="16"/>
                <w:szCs w:val="16"/>
              </w:rPr>
              <w:t>0,00</w:t>
            </w:r>
          </w:p>
        </w:tc>
        <w:tc>
          <w:tcPr>
            <w:tcW w:w="1985" w:type="dxa"/>
          </w:tcPr>
          <w:p w:rsidR="001647D8" w:rsidRPr="001647D8" w:rsidRDefault="001647D8" w:rsidP="00FE0558">
            <w:pPr>
              <w:jc w:val="center"/>
              <w:cnfStyle w:val="000000100000"/>
              <w:rPr>
                <w:rFonts w:cstheme="minorHAnsi"/>
                <w:sz w:val="16"/>
                <w:szCs w:val="16"/>
              </w:rPr>
            </w:pPr>
            <w:r w:rsidRPr="001647D8">
              <w:rPr>
                <w:rFonts w:cstheme="minorHAnsi"/>
                <w:sz w:val="16"/>
                <w:szCs w:val="16"/>
              </w:rPr>
              <w:t>850,00</w:t>
            </w:r>
          </w:p>
          <w:p w:rsidR="001647D8" w:rsidRPr="001647D8" w:rsidRDefault="001647D8" w:rsidP="00FE0558">
            <w:pPr>
              <w:jc w:val="center"/>
              <w:cnfStyle w:val="000000100000"/>
              <w:rPr>
                <w:rFonts w:cstheme="minorHAnsi"/>
                <w:sz w:val="16"/>
                <w:szCs w:val="16"/>
              </w:rPr>
            </w:pPr>
          </w:p>
        </w:tc>
      </w:tr>
      <w:tr w:rsidR="001647D8" w:rsidRPr="001647D8" w:rsidTr="00FE0558">
        <w:trPr>
          <w:cnfStyle w:val="000000010000"/>
          <w:trHeight w:val="546"/>
        </w:trPr>
        <w:tc>
          <w:tcPr>
            <w:cnfStyle w:val="001000000000"/>
            <w:tcW w:w="3587" w:type="dxa"/>
            <w:hideMark/>
          </w:tcPr>
          <w:p w:rsidR="001647D8" w:rsidRPr="001647D8" w:rsidRDefault="001647D8" w:rsidP="00FE0558">
            <w:pPr>
              <w:jc w:val="center"/>
              <w:rPr>
                <w:rFonts w:asciiTheme="minorHAnsi" w:hAnsiTheme="minorHAnsi" w:cstheme="minorHAnsi"/>
                <w:b w:val="0"/>
                <w:sz w:val="16"/>
                <w:szCs w:val="16"/>
              </w:rPr>
            </w:pPr>
            <w:r w:rsidRPr="001647D8">
              <w:rPr>
                <w:rFonts w:asciiTheme="minorHAnsi" w:hAnsiTheme="minorHAnsi" w:cstheme="minorHAnsi"/>
                <w:sz w:val="16"/>
                <w:szCs w:val="16"/>
              </w:rPr>
              <w:t>511 700</w:t>
            </w:r>
          </w:p>
          <w:p w:rsidR="001647D8" w:rsidRPr="001647D8" w:rsidRDefault="001647D8" w:rsidP="00FE0558">
            <w:pPr>
              <w:jc w:val="center"/>
              <w:rPr>
                <w:rFonts w:asciiTheme="minorHAnsi" w:hAnsiTheme="minorHAnsi" w:cstheme="minorHAnsi"/>
                <w:sz w:val="16"/>
                <w:szCs w:val="16"/>
              </w:rPr>
            </w:pPr>
            <w:r w:rsidRPr="001647D8">
              <w:rPr>
                <w:rFonts w:asciiTheme="minorHAnsi" w:hAnsiTheme="minorHAnsi" w:cstheme="minorHAnsi"/>
                <w:sz w:val="16"/>
                <w:szCs w:val="16"/>
              </w:rPr>
              <w:t>Издаци за нематеријалну имовину</w:t>
            </w:r>
          </w:p>
        </w:tc>
        <w:tc>
          <w:tcPr>
            <w:tcW w:w="1483"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0,00</w:t>
            </w:r>
          </w:p>
        </w:tc>
        <w:tc>
          <w:tcPr>
            <w:tcW w:w="1701" w:type="dxa"/>
          </w:tcPr>
          <w:p w:rsidR="001647D8" w:rsidRPr="001647D8" w:rsidRDefault="001647D8" w:rsidP="00FE0558">
            <w:pPr>
              <w:jc w:val="center"/>
              <w:cnfStyle w:val="000000010000"/>
              <w:rPr>
                <w:rFonts w:cstheme="minorHAnsi"/>
                <w:sz w:val="16"/>
                <w:szCs w:val="16"/>
              </w:rPr>
            </w:pPr>
            <w:r w:rsidRPr="001647D8">
              <w:rPr>
                <w:rFonts w:cstheme="minorHAnsi"/>
                <w:sz w:val="16"/>
                <w:szCs w:val="16"/>
              </w:rPr>
              <w:t>0,00</w:t>
            </w:r>
          </w:p>
        </w:tc>
        <w:tc>
          <w:tcPr>
            <w:tcW w:w="1842"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0</w:t>
            </w:r>
          </w:p>
          <w:p w:rsidR="001647D8" w:rsidRPr="001647D8" w:rsidRDefault="001647D8" w:rsidP="00FE0558">
            <w:pPr>
              <w:jc w:val="center"/>
              <w:cnfStyle w:val="000000010000"/>
              <w:rPr>
                <w:rFonts w:cstheme="minorHAnsi"/>
                <w:sz w:val="16"/>
                <w:szCs w:val="16"/>
              </w:rPr>
            </w:pPr>
          </w:p>
        </w:tc>
        <w:tc>
          <w:tcPr>
            <w:tcW w:w="1985" w:type="dxa"/>
            <w:hideMark/>
          </w:tcPr>
          <w:p w:rsidR="001647D8" w:rsidRPr="001647D8" w:rsidRDefault="001647D8" w:rsidP="00FE0558">
            <w:pPr>
              <w:jc w:val="center"/>
              <w:cnfStyle w:val="000000010000"/>
              <w:rPr>
                <w:rFonts w:cstheme="minorHAnsi"/>
                <w:sz w:val="16"/>
                <w:szCs w:val="16"/>
              </w:rPr>
            </w:pPr>
            <w:r w:rsidRPr="001647D8">
              <w:rPr>
                <w:rFonts w:cstheme="minorHAnsi"/>
                <w:sz w:val="16"/>
                <w:szCs w:val="16"/>
              </w:rPr>
              <w:t>0</w:t>
            </w:r>
          </w:p>
        </w:tc>
      </w:tr>
      <w:tr w:rsidR="001647D8" w:rsidRPr="001647D8" w:rsidTr="00FE0558">
        <w:trPr>
          <w:cnfStyle w:val="000000100000"/>
          <w:trHeight w:val="378"/>
        </w:trPr>
        <w:tc>
          <w:tcPr>
            <w:cnfStyle w:val="001000000000"/>
            <w:tcW w:w="3587" w:type="dxa"/>
            <w:hideMark/>
          </w:tcPr>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631100</w:t>
            </w:r>
          </w:p>
          <w:p w:rsidR="001647D8" w:rsidRPr="001647D8" w:rsidRDefault="001647D8" w:rsidP="00FE0558">
            <w:pPr>
              <w:jc w:val="center"/>
              <w:rPr>
                <w:rFonts w:asciiTheme="minorHAnsi" w:hAnsiTheme="minorHAnsi" w:cstheme="minorHAnsi"/>
                <w:sz w:val="16"/>
                <w:szCs w:val="16"/>
                <w:lang w:val="sr-Cyrl-CS"/>
              </w:rPr>
            </w:pPr>
            <w:r w:rsidRPr="001647D8">
              <w:rPr>
                <w:rFonts w:asciiTheme="minorHAnsi" w:hAnsiTheme="minorHAnsi" w:cstheme="minorHAnsi"/>
                <w:sz w:val="16"/>
                <w:szCs w:val="16"/>
                <w:lang w:val="sr-Cyrl-CS"/>
              </w:rPr>
              <w:t>Издаци за ПДВ</w:t>
            </w:r>
          </w:p>
        </w:tc>
        <w:tc>
          <w:tcPr>
            <w:tcW w:w="1483"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1.532,00</w:t>
            </w:r>
          </w:p>
        </w:tc>
        <w:tc>
          <w:tcPr>
            <w:tcW w:w="1701" w:type="dxa"/>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1532,00</w:t>
            </w:r>
          </w:p>
        </w:tc>
        <w:tc>
          <w:tcPr>
            <w:tcW w:w="1842" w:type="dxa"/>
            <w:hideMark/>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1.531,20</w:t>
            </w:r>
          </w:p>
        </w:tc>
        <w:tc>
          <w:tcPr>
            <w:tcW w:w="1985" w:type="dxa"/>
            <w:hideMark/>
          </w:tcPr>
          <w:p w:rsidR="001647D8" w:rsidRPr="001647D8" w:rsidRDefault="001647D8" w:rsidP="00FE0558">
            <w:pPr>
              <w:jc w:val="center"/>
              <w:cnfStyle w:val="000000100000"/>
              <w:rPr>
                <w:rFonts w:cstheme="minorHAnsi"/>
                <w:sz w:val="16"/>
                <w:szCs w:val="16"/>
              </w:rPr>
            </w:pPr>
          </w:p>
          <w:p w:rsidR="001647D8" w:rsidRPr="001647D8" w:rsidRDefault="001647D8" w:rsidP="00FE0558">
            <w:pPr>
              <w:jc w:val="center"/>
              <w:cnfStyle w:val="000000100000"/>
              <w:rPr>
                <w:rFonts w:cstheme="minorHAnsi"/>
                <w:sz w:val="16"/>
                <w:szCs w:val="16"/>
              </w:rPr>
            </w:pPr>
            <w:r w:rsidRPr="001647D8">
              <w:rPr>
                <w:rFonts w:cstheme="minorHAnsi"/>
                <w:sz w:val="16"/>
                <w:szCs w:val="16"/>
              </w:rPr>
              <w:t>0,80</w:t>
            </w:r>
          </w:p>
        </w:tc>
      </w:tr>
      <w:tr w:rsidR="001647D8" w:rsidRPr="001647D8" w:rsidTr="00FE0558">
        <w:trPr>
          <w:cnfStyle w:val="000000010000"/>
          <w:trHeight w:val="378"/>
        </w:trPr>
        <w:tc>
          <w:tcPr>
            <w:cnfStyle w:val="001000000000"/>
            <w:tcW w:w="3587" w:type="dxa"/>
            <w:hideMark/>
          </w:tcPr>
          <w:p w:rsidR="001647D8" w:rsidRPr="001647D8" w:rsidRDefault="001647D8" w:rsidP="00FE0558">
            <w:pPr>
              <w:jc w:val="center"/>
              <w:rPr>
                <w:rFonts w:asciiTheme="minorHAnsi" w:hAnsiTheme="minorHAnsi" w:cstheme="minorHAnsi"/>
                <w:sz w:val="16"/>
                <w:szCs w:val="16"/>
              </w:rPr>
            </w:pPr>
            <w:r w:rsidRPr="001647D8">
              <w:rPr>
                <w:rFonts w:asciiTheme="minorHAnsi" w:hAnsiTheme="minorHAnsi" w:cstheme="minorHAnsi"/>
                <w:sz w:val="16"/>
                <w:szCs w:val="16"/>
              </w:rPr>
              <w:t>638100</w:t>
            </w:r>
          </w:p>
          <w:p w:rsidR="001647D8" w:rsidRPr="001647D8" w:rsidRDefault="001647D8" w:rsidP="00FE0558">
            <w:pPr>
              <w:jc w:val="center"/>
              <w:rPr>
                <w:rFonts w:asciiTheme="minorHAnsi" w:hAnsiTheme="minorHAnsi" w:cstheme="minorHAnsi"/>
                <w:sz w:val="16"/>
                <w:szCs w:val="16"/>
              </w:rPr>
            </w:pPr>
            <w:r w:rsidRPr="001647D8">
              <w:rPr>
                <w:rFonts w:asciiTheme="minorHAnsi" w:hAnsiTheme="minorHAnsi" w:cstheme="minorHAnsi"/>
                <w:sz w:val="16"/>
                <w:szCs w:val="16"/>
              </w:rPr>
              <w:t>Издаци за накнаду плате по основу боловања која се рефундира</w:t>
            </w:r>
          </w:p>
        </w:tc>
        <w:tc>
          <w:tcPr>
            <w:tcW w:w="1483"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530,00</w:t>
            </w:r>
          </w:p>
        </w:tc>
        <w:tc>
          <w:tcPr>
            <w:tcW w:w="1701"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5950,00</w:t>
            </w:r>
          </w:p>
        </w:tc>
        <w:tc>
          <w:tcPr>
            <w:tcW w:w="1842"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0,00</w:t>
            </w:r>
          </w:p>
        </w:tc>
        <w:tc>
          <w:tcPr>
            <w:tcW w:w="1985" w:type="dxa"/>
          </w:tcPr>
          <w:p w:rsidR="001647D8" w:rsidRPr="001647D8" w:rsidRDefault="001647D8" w:rsidP="00FE0558">
            <w:pPr>
              <w:jc w:val="center"/>
              <w:cnfStyle w:val="000000010000"/>
              <w:rPr>
                <w:rFonts w:cstheme="minorHAnsi"/>
                <w:sz w:val="16"/>
                <w:szCs w:val="16"/>
              </w:rPr>
            </w:pPr>
          </w:p>
          <w:p w:rsidR="001647D8" w:rsidRPr="001647D8" w:rsidRDefault="001647D8" w:rsidP="00FE0558">
            <w:pPr>
              <w:jc w:val="center"/>
              <w:cnfStyle w:val="000000010000"/>
              <w:rPr>
                <w:rFonts w:cstheme="minorHAnsi"/>
                <w:sz w:val="16"/>
                <w:szCs w:val="16"/>
              </w:rPr>
            </w:pPr>
            <w:r w:rsidRPr="001647D8">
              <w:rPr>
                <w:rFonts w:cstheme="minorHAnsi"/>
                <w:sz w:val="16"/>
                <w:szCs w:val="16"/>
              </w:rPr>
              <w:t>5.950,00</w:t>
            </w:r>
          </w:p>
          <w:p w:rsidR="001647D8" w:rsidRPr="001647D8" w:rsidRDefault="001647D8" w:rsidP="00FE0558">
            <w:pPr>
              <w:jc w:val="center"/>
              <w:cnfStyle w:val="000000010000"/>
              <w:rPr>
                <w:rFonts w:cstheme="minorHAnsi"/>
                <w:sz w:val="16"/>
                <w:szCs w:val="16"/>
              </w:rPr>
            </w:pPr>
          </w:p>
        </w:tc>
      </w:tr>
      <w:tr w:rsidR="001647D8" w:rsidRPr="001647D8" w:rsidTr="00FE0558">
        <w:trPr>
          <w:cnfStyle w:val="000000100000"/>
          <w:trHeight w:val="378"/>
        </w:trPr>
        <w:tc>
          <w:tcPr>
            <w:cnfStyle w:val="001000000000"/>
            <w:tcW w:w="3587" w:type="dxa"/>
          </w:tcPr>
          <w:p w:rsidR="001647D8" w:rsidRPr="001647D8" w:rsidRDefault="001647D8" w:rsidP="00FE0558">
            <w:pPr>
              <w:jc w:val="center"/>
              <w:rPr>
                <w:rFonts w:asciiTheme="minorHAnsi" w:hAnsiTheme="minorHAnsi" w:cstheme="minorHAnsi"/>
                <w:sz w:val="16"/>
                <w:szCs w:val="16"/>
                <w:lang w:val="sr-Cyrl-CS"/>
              </w:rPr>
            </w:pPr>
          </w:p>
          <w:p w:rsidR="001647D8" w:rsidRPr="001647D8" w:rsidRDefault="001647D8" w:rsidP="00FE0558">
            <w:pPr>
              <w:jc w:val="center"/>
              <w:rPr>
                <w:rFonts w:asciiTheme="minorHAnsi" w:hAnsiTheme="minorHAnsi" w:cstheme="minorHAnsi"/>
                <w:b w:val="0"/>
                <w:sz w:val="16"/>
                <w:szCs w:val="16"/>
                <w:lang w:val="sr-Cyrl-CS"/>
              </w:rPr>
            </w:pPr>
            <w:r w:rsidRPr="001647D8">
              <w:rPr>
                <w:rFonts w:asciiTheme="minorHAnsi" w:hAnsiTheme="minorHAnsi" w:cstheme="minorHAnsi"/>
                <w:sz w:val="16"/>
                <w:szCs w:val="16"/>
                <w:lang w:val="sr-Cyrl-CS"/>
              </w:rPr>
              <w:t>УКУПНО</w:t>
            </w:r>
          </w:p>
        </w:tc>
        <w:tc>
          <w:tcPr>
            <w:tcW w:w="1483" w:type="dxa"/>
          </w:tcPr>
          <w:p w:rsidR="001647D8" w:rsidRPr="001647D8" w:rsidRDefault="001647D8" w:rsidP="00FE0558">
            <w:pPr>
              <w:jc w:val="center"/>
              <w:cnfStyle w:val="000000100000"/>
              <w:rPr>
                <w:rFonts w:cstheme="minorHAnsi"/>
                <w:b/>
                <w:sz w:val="16"/>
                <w:szCs w:val="16"/>
              </w:rPr>
            </w:pPr>
          </w:p>
          <w:p w:rsidR="001647D8" w:rsidRPr="001647D8" w:rsidRDefault="001647D8" w:rsidP="00FE0558">
            <w:pPr>
              <w:jc w:val="center"/>
              <w:cnfStyle w:val="000000100000"/>
              <w:rPr>
                <w:rFonts w:cstheme="minorHAnsi"/>
                <w:b/>
                <w:sz w:val="16"/>
                <w:szCs w:val="16"/>
              </w:rPr>
            </w:pPr>
            <w:r w:rsidRPr="001647D8">
              <w:rPr>
                <w:rFonts w:cstheme="minorHAnsi"/>
                <w:b/>
                <w:sz w:val="16"/>
                <w:szCs w:val="16"/>
              </w:rPr>
              <w:t>240.913,00</w:t>
            </w:r>
          </w:p>
        </w:tc>
        <w:tc>
          <w:tcPr>
            <w:tcW w:w="1701" w:type="dxa"/>
          </w:tcPr>
          <w:p w:rsidR="001647D8" w:rsidRPr="001647D8" w:rsidRDefault="001647D8" w:rsidP="00FE0558">
            <w:pPr>
              <w:jc w:val="center"/>
              <w:cnfStyle w:val="000000100000"/>
              <w:rPr>
                <w:rFonts w:cstheme="minorHAnsi"/>
                <w:b/>
                <w:sz w:val="16"/>
                <w:szCs w:val="16"/>
              </w:rPr>
            </w:pPr>
          </w:p>
          <w:p w:rsidR="001647D8" w:rsidRPr="001647D8" w:rsidRDefault="001647D8" w:rsidP="00FE0558">
            <w:pPr>
              <w:jc w:val="center"/>
              <w:cnfStyle w:val="000000100000"/>
              <w:rPr>
                <w:rFonts w:cstheme="minorHAnsi"/>
                <w:b/>
                <w:sz w:val="16"/>
                <w:szCs w:val="16"/>
              </w:rPr>
            </w:pPr>
            <w:r w:rsidRPr="001647D8">
              <w:rPr>
                <w:rFonts w:cstheme="minorHAnsi"/>
                <w:b/>
                <w:sz w:val="16"/>
                <w:szCs w:val="16"/>
              </w:rPr>
              <w:t>225.317,00</w:t>
            </w:r>
          </w:p>
        </w:tc>
        <w:tc>
          <w:tcPr>
            <w:tcW w:w="1842" w:type="dxa"/>
          </w:tcPr>
          <w:p w:rsidR="001647D8" w:rsidRPr="001647D8" w:rsidRDefault="001647D8" w:rsidP="00FE0558">
            <w:pPr>
              <w:jc w:val="center"/>
              <w:cnfStyle w:val="000000100000"/>
              <w:rPr>
                <w:rFonts w:cstheme="minorHAnsi"/>
                <w:b/>
                <w:sz w:val="16"/>
                <w:szCs w:val="16"/>
              </w:rPr>
            </w:pPr>
          </w:p>
          <w:p w:rsidR="001647D8" w:rsidRPr="001647D8" w:rsidRDefault="001647D8" w:rsidP="00FE0558">
            <w:pPr>
              <w:jc w:val="center"/>
              <w:cnfStyle w:val="000000100000"/>
              <w:rPr>
                <w:rFonts w:cstheme="minorHAnsi"/>
                <w:b/>
                <w:sz w:val="16"/>
                <w:szCs w:val="16"/>
              </w:rPr>
            </w:pPr>
            <w:r w:rsidRPr="001647D8">
              <w:rPr>
                <w:rFonts w:cstheme="minorHAnsi"/>
                <w:b/>
                <w:sz w:val="16"/>
                <w:szCs w:val="16"/>
              </w:rPr>
              <w:t>212.591,89</w:t>
            </w:r>
          </w:p>
        </w:tc>
        <w:tc>
          <w:tcPr>
            <w:tcW w:w="1985" w:type="dxa"/>
          </w:tcPr>
          <w:p w:rsidR="001647D8" w:rsidRPr="001647D8" w:rsidRDefault="001647D8" w:rsidP="00FE0558">
            <w:pPr>
              <w:jc w:val="center"/>
              <w:cnfStyle w:val="000000100000"/>
              <w:rPr>
                <w:rFonts w:cstheme="minorHAnsi"/>
                <w:b/>
                <w:sz w:val="16"/>
                <w:szCs w:val="16"/>
              </w:rPr>
            </w:pPr>
          </w:p>
          <w:p w:rsidR="001647D8" w:rsidRPr="001647D8" w:rsidRDefault="001647D8" w:rsidP="00FE0558">
            <w:pPr>
              <w:jc w:val="center"/>
              <w:cnfStyle w:val="000000100000"/>
              <w:rPr>
                <w:rFonts w:cstheme="minorHAnsi"/>
                <w:b/>
                <w:sz w:val="16"/>
                <w:szCs w:val="16"/>
              </w:rPr>
            </w:pPr>
            <w:r w:rsidRPr="001647D8">
              <w:rPr>
                <w:rFonts w:cstheme="minorHAnsi"/>
                <w:b/>
                <w:sz w:val="16"/>
                <w:szCs w:val="16"/>
              </w:rPr>
              <w:t>12.725,11</w:t>
            </w:r>
          </w:p>
        </w:tc>
      </w:tr>
    </w:tbl>
    <w:p w:rsidR="00BD64A5" w:rsidRPr="001647D8" w:rsidRDefault="00BD64A5" w:rsidP="00BD64A5">
      <w:pPr>
        <w:rPr>
          <w:rFonts w:asciiTheme="minorHAnsi" w:hAnsiTheme="minorHAnsi" w:cstheme="minorHAnsi"/>
          <w:b/>
        </w:rPr>
      </w:pPr>
    </w:p>
    <w:p w:rsidR="00BD64A5" w:rsidRPr="00E24267" w:rsidRDefault="00BD64A5" w:rsidP="00BD64A5">
      <w:pPr>
        <w:rPr>
          <w:rFonts w:asciiTheme="minorHAnsi" w:hAnsiTheme="minorHAnsi" w:cstheme="minorHAnsi"/>
          <w:b/>
        </w:rPr>
      </w:pPr>
    </w:p>
    <w:p w:rsidR="00BD64A5" w:rsidRDefault="00BD64A5" w:rsidP="00BD64A5">
      <w:pPr>
        <w:rPr>
          <w:rFonts w:asciiTheme="minorHAnsi" w:hAnsiTheme="minorHAnsi" w:cstheme="minorHAnsi"/>
          <w:b/>
        </w:rPr>
      </w:pPr>
    </w:p>
    <w:p w:rsidR="00BD64A5" w:rsidRDefault="00BD64A5" w:rsidP="00BD64A5">
      <w:pPr>
        <w:rPr>
          <w:rFonts w:asciiTheme="minorHAnsi" w:hAnsiTheme="minorHAnsi" w:cstheme="minorHAnsi"/>
          <w:b/>
        </w:rPr>
      </w:pPr>
    </w:p>
    <w:p w:rsidR="00BD64A5" w:rsidRDefault="00BD64A5" w:rsidP="00BD64A5">
      <w:pPr>
        <w:rPr>
          <w:rFonts w:asciiTheme="minorHAnsi" w:hAnsiTheme="minorHAnsi" w:cstheme="minorHAnsi"/>
          <w:b/>
        </w:rPr>
      </w:pPr>
    </w:p>
    <w:p w:rsidR="00BD64A5" w:rsidRDefault="00BD64A5" w:rsidP="00BD64A5">
      <w:pPr>
        <w:rPr>
          <w:rFonts w:asciiTheme="minorHAnsi" w:hAnsiTheme="minorHAnsi" w:cstheme="minorHAnsi"/>
          <w:b/>
        </w:rPr>
      </w:pPr>
    </w:p>
    <w:p w:rsidR="001647D8" w:rsidRPr="001647D8" w:rsidRDefault="001647D8" w:rsidP="001647D8">
      <w:pPr>
        <w:jc w:val="both"/>
        <w:rPr>
          <w:rFonts w:asciiTheme="minorHAnsi" w:hAnsiTheme="minorHAnsi" w:cstheme="minorHAnsi"/>
          <w:lang w:val="sr-Cyrl-CS"/>
        </w:rPr>
      </w:pPr>
      <w:r w:rsidRPr="001647D8">
        <w:rPr>
          <w:rFonts w:asciiTheme="minorHAnsi" w:hAnsiTheme="minorHAnsi" w:cstheme="minorHAnsi"/>
          <w:lang w:val="sr-Cyrl-CS"/>
        </w:rPr>
        <w:lastRenderedPageBreak/>
        <w:t>Буџетом Града за 2020 годин</w:t>
      </w:r>
      <w:r w:rsidRPr="001647D8">
        <w:rPr>
          <w:rFonts w:asciiTheme="minorHAnsi" w:hAnsiTheme="minorHAnsi" w:cstheme="minorHAnsi"/>
        </w:rPr>
        <w:t>у</w:t>
      </w:r>
      <w:r w:rsidRPr="001647D8">
        <w:rPr>
          <w:rFonts w:asciiTheme="minorHAnsi" w:hAnsiTheme="minorHAnsi" w:cstheme="minorHAnsi"/>
          <w:lang w:val="sr-Cyrl-CS"/>
        </w:rPr>
        <w:t xml:space="preserve"> Агенцији је одобрено 240.913 КМ, од чега је 80.000 КМ намјењено за подстицај привредног развоја а преостали износ </w:t>
      </w:r>
      <w:r w:rsidRPr="001647D8">
        <w:rPr>
          <w:rFonts w:asciiTheme="minorHAnsi" w:hAnsiTheme="minorHAnsi" w:cstheme="minorHAnsi"/>
        </w:rPr>
        <w:t xml:space="preserve">за </w:t>
      </w:r>
      <w:r w:rsidRPr="001647D8">
        <w:rPr>
          <w:rFonts w:asciiTheme="minorHAnsi" w:hAnsiTheme="minorHAnsi" w:cstheme="minorHAnsi"/>
          <w:lang w:val="sr-Cyrl-CS"/>
        </w:rPr>
        <w:t>финансирање рада Агенције. Ребалансом Буџета за 2020. годину извршене су одређене реалокације средстава и уврштен је нови конто 411 300-расходи за накнаду плате по основу боловања, 638100 –Издаци за накнаду плате за вријеме боловања које се рефундирају за потребе исплате плата за једног радника које се налази на боловању од октобра 2019. године. С обзиром да није усвојен Ребаланс 2 буџета извршене су одређене реалокације средстава како би измирили обавезе које су створене током 2020. године</w:t>
      </w:r>
    </w:p>
    <w:p w:rsidR="001647D8" w:rsidRPr="001647D8" w:rsidRDefault="001647D8" w:rsidP="001647D8">
      <w:pPr>
        <w:jc w:val="both"/>
        <w:rPr>
          <w:rFonts w:asciiTheme="minorHAnsi" w:hAnsiTheme="minorHAnsi" w:cstheme="minorHAnsi"/>
          <w:lang w:val="sr-Cyrl-CS"/>
        </w:rPr>
      </w:pPr>
    </w:p>
    <w:p w:rsidR="001647D8" w:rsidRPr="001647D8" w:rsidRDefault="001647D8" w:rsidP="001647D8">
      <w:pPr>
        <w:jc w:val="both"/>
        <w:rPr>
          <w:rFonts w:asciiTheme="minorHAnsi" w:hAnsiTheme="minorHAnsi" w:cstheme="minorHAnsi"/>
          <w:lang w:val="sr-Cyrl-CS"/>
        </w:rPr>
      </w:pPr>
      <w:r w:rsidRPr="001647D8">
        <w:rPr>
          <w:rFonts w:asciiTheme="minorHAnsi" w:hAnsiTheme="minorHAnsi" w:cstheme="minorHAnsi"/>
          <w:lang w:val="sr-Cyrl-CS"/>
        </w:rPr>
        <w:t xml:space="preserve">Вриједност укупних  расхода Агенције у 2020. години износи </w:t>
      </w:r>
      <w:r w:rsidRPr="001647D8">
        <w:rPr>
          <w:rFonts w:asciiTheme="minorHAnsi" w:hAnsiTheme="minorHAnsi" w:cstheme="minorHAnsi"/>
        </w:rPr>
        <w:t>212.591.89</w:t>
      </w:r>
      <w:r w:rsidRPr="001647D8">
        <w:rPr>
          <w:rFonts w:asciiTheme="minorHAnsi" w:hAnsiTheme="minorHAnsi" w:cstheme="minorHAnsi"/>
          <w:lang w:val="sr-Cyrl-CS"/>
        </w:rPr>
        <w:t xml:space="preserve"> КМ. Текући расходи обухватају расходе за лична примања (бруто плате и накнаде за запослене) у износу 105.211,30 КМ. Од наведеног износа 92.533,13 односи се на расходе за лична бруто плате а 12.678,17 односи се на бруто накнаде и расходе по основу дневница за службена путовања. Издаци за накнаду плата за вријеме привремене спријечености за рад износе 5.418,80 и односи се на накнаду плате за једног радника за вријеме привремене спријечености за рад за период 01.10.2019.-30.06.2020. године нису наплаћени од Фонда здравственог осигурања РС.</w:t>
      </w:r>
    </w:p>
    <w:p w:rsidR="001647D8" w:rsidRPr="001647D8" w:rsidRDefault="001647D8" w:rsidP="001647D8">
      <w:pPr>
        <w:jc w:val="both"/>
        <w:rPr>
          <w:rFonts w:asciiTheme="minorHAnsi" w:hAnsiTheme="minorHAnsi" w:cstheme="minorHAnsi"/>
        </w:rPr>
      </w:pPr>
      <w:r w:rsidRPr="001647D8">
        <w:rPr>
          <w:rFonts w:asciiTheme="minorHAnsi" w:hAnsiTheme="minorHAnsi" w:cstheme="minorHAnsi"/>
          <w:lang w:val="sr-Cyrl-CS"/>
        </w:rPr>
        <w:t xml:space="preserve">Расходи за дневнице за службена путовања у земљи и иностранству који се налазе на конту 411 200 износе 328,00 КМ. Расходи по основу коришћења роба и услуга (комуникационе услуге, набавка канцеларијског материјала, уговорене услуге и др.) у износу од </w:t>
      </w:r>
      <w:r w:rsidRPr="001647D8">
        <w:rPr>
          <w:rFonts w:asciiTheme="minorHAnsi" w:hAnsiTheme="minorHAnsi" w:cstheme="minorHAnsi"/>
        </w:rPr>
        <w:t>15.552.91</w:t>
      </w:r>
      <w:r w:rsidRPr="001647D8">
        <w:rPr>
          <w:rFonts w:asciiTheme="minorHAnsi" w:hAnsiTheme="minorHAnsi" w:cstheme="minorHAnsi"/>
          <w:lang w:val="sr-Cyrl-CS"/>
        </w:rPr>
        <w:t xml:space="preserve"> КМ и расходи за накнаду члановима Управног одбора у износу од 11.904,48 КМ. У расходе се убрајају и грантови у земљи који износе 78.100,00 КМ.  Издаци за набаку опреме у износу од 850,00 КМ нису утрошени, док издаци за плаћање ПДВ-а на закуп износе 1531,20 КМ</w:t>
      </w:r>
      <w:r w:rsidRPr="001647D8">
        <w:rPr>
          <w:rFonts w:asciiTheme="minorHAnsi" w:hAnsiTheme="minorHAnsi" w:cstheme="minorHAnsi"/>
        </w:rPr>
        <w:t>, те расходи по основу судских рјешења у износу од 292,00 КМ.</w:t>
      </w:r>
    </w:p>
    <w:p w:rsidR="001647D8" w:rsidRPr="001647D8" w:rsidRDefault="001647D8" w:rsidP="001647D8">
      <w:pPr>
        <w:rPr>
          <w:rFonts w:asciiTheme="minorHAnsi" w:hAnsiTheme="minorHAnsi" w:cstheme="minorHAnsi"/>
        </w:rPr>
      </w:pPr>
      <w:r w:rsidRPr="001647D8">
        <w:rPr>
          <w:rFonts w:asciiTheme="minorHAnsi" w:hAnsiTheme="minorHAnsi" w:cstheme="minorHAnsi"/>
          <w:b/>
        </w:rPr>
        <w:t xml:space="preserve">Напомена: </w:t>
      </w:r>
      <w:r w:rsidRPr="001647D8">
        <w:rPr>
          <w:rFonts w:asciiTheme="minorHAnsi" w:hAnsiTheme="minorHAnsi" w:cstheme="minorHAnsi"/>
        </w:rPr>
        <w:t xml:space="preserve">Одјељење за финансије је расположиви износ са буџета плате и наканде Агенције, преусмјерило према другим буџетским корисницима, нисмо упознати који је износ реалоциран са наших ставки, али према нашем </w:t>
      </w:r>
      <w:r>
        <w:rPr>
          <w:rFonts w:asciiTheme="minorHAnsi" w:hAnsiTheme="minorHAnsi" w:cstheme="minorHAnsi"/>
        </w:rPr>
        <w:t>прорачуну</w:t>
      </w:r>
      <w:r w:rsidRPr="001647D8">
        <w:rPr>
          <w:rFonts w:asciiTheme="minorHAnsi" w:hAnsiTheme="minorHAnsi" w:cstheme="minorHAnsi"/>
        </w:rPr>
        <w:t xml:space="preserve"> ради се од cca.15.598 KM.</w:t>
      </w:r>
    </w:p>
    <w:p w:rsidR="001647D8" w:rsidRPr="00783E18" w:rsidRDefault="001647D8" w:rsidP="001647D8">
      <w:pPr>
        <w:jc w:val="center"/>
        <w:rPr>
          <w:b/>
        </w:rPr>
      </w:pPr>
    </w:p>
    <w:p w:rsidR="00BD64A5" w:rsidRDefault="00BD64A5" w:rsidP="00BD64A5">
      <w:pPr>
        <w:rPr>
          <w:rFonts w:asciiTheme="minorHAnsi" w:hAnsiTheme="minorHAnsi" w:cstheme="minorHAnsi"/>
          <w:b/>
        </w:rPr>
      </w:pPr>
    </w:p>
    <w:p w:rsidR="00BD64A5" w:rsidRDefault="00BD64A5" w:rsidP="00BD64A5">
      <w:pPr>
        <w:rPr>
          <w:rFonts w:asciiTheme="minorHAnsi" w:hAnsiTheme="minorHAnsi" w:cstheme="minorHAnsi"/>
          <w:b/>
        </w:rPr>
      </w:pPr>
    </w:p>
    <w:p w:rsidR="00E84E80" w:rsidRPr="00E84E80" w:rsidRDefault="00E84E80" w:rsidP="005409A2">
      <w:pPr>
        <w:pStyle w:val="ListParagraph"/>
        <w:numPr>
          <w:ilvl w:val="0"/>
          <w:numId w:val="22"/>
        </w:numPr>
        <w:suppressAutoHyphens/>
        <w:rPr>
          <w:b/>
        </w:rPr>
      </w:pPr>
      <w:r w:rsidRPr="00E84E80">
        <w:rPr>
          <w:b/>
        </w:rPr>
        <w:t>Остале пословне активности у 2020.години:</w:t>
      </w:r>
    </w:p>
    <w:p w:rsidR="00E84E80" w:rsidRPr="001F6B58" w:rsidRDefault="00E84E80" w:rsidP="00E84E80">
      <w:pPr>
        <w:jc w:val="both"/>
        <w:rPr>
          <w:color w:val="943634" w:themeColor="accent2" w:themeShade="BF"/>
        </w:rPr>
      </w:pPr>
    </w:p>
    <w:p w:rsidR="00E84E80" w:rsidRPr="00E84E80" w:rsidRDefault="00E84E80" w:rsidP="00E84E80">
      <w:pPr>
        <w:ind w:left="360"/>
        <w:jc w:val="both"/>
        <w:rPr>
          <w:rFonts w:asciiTheme="minorHAnsi" w:hAnsiTheme="minorHAnsi" w:cstheme="minorHAnsi"/>
        </w:rPr>
      </w:pPr>
      <w:r w:rsidRPr="00E84E80">
        <w:rPr>
          <w:rFonts w:asciiTheme="minorHAnsi" w:hAnsiTheme="minorHAnsi" w:cstheme="minorHAnsi"/>
        </w:rPr>
        <w:t>Агенција је учествовала на изради елабората за ИПА пројекат прекограничне сарадње са Срб/БиХ (Бања Лука-Бијељина- Ужице) који би требало да се имплементира у 2021.години. Вриједност пројекта је cca.50.000 EUR. Пројекат се тиче увођења нових програма образовања у средњу техничку школу „Михало Пупин“ и улагање у опрему. Чека се одобрење пројекта од стране страног инвеститора и Министарства финансија Републике Србије.</w:t>
      </w:r>
    </w:p>
    <w:p w:rsidR="00E84E80" w:rsidRPr="00E84E80" w:rsidRDefault="00E84E80" w:rsidP="00E84E80">
      <w:pPr>
        <w:ind w:left="360"/>
        <w:jc w:val="both"/>
        <w:rPr>
          <w:rFonts w:asciiTheme="minorHAnsi" w:hAnsiTheme="minorHAnsi" w:cstheme="minorHAnsi"/>
        </w:rPr>
      </w:pPr>
    </w:p>
    <w:p w:rsidR="00E84E80" w:rsidRPr="00E84E80" w:rsidRDefault="00E84E80" w:rsidP="00E84E80">
      <w:pPr>
        <w:ind w:left="360"/>
        <w:jc w:val="both"/>
        <w:rPr>
          <w:rFonts w:asciiTheme="minorHAnsi" w:hAnsiTheme="minorHAnsi" w:cstheme="minorHAnsi"/>
        </w:rPr>
      </w:pPr>
      <w:r w:rsidRPr="00E84E80">
        <w:rPr>
          <w:rFonts w:asciiTheme="minorHAnsi" w:hAnsiTheme="minorHAnsi" w:cstheme="minorHAnsi"/>
        </w:rPr>
        <w:t xml:space="preserve">Агенција је  спровела у сарадњи са РАРС-ом и Општином Угљевик,двоипомјесечну обуку свих заинтересованих полазника, кроз Акцелератор програм, са фондом награда 20.000 Агенција (кроз грант) и 10.000 Општина Угљевик. С обзиром да Општина Угљевик није испоштовала споразум о сарадњи и није уплатила средства, РАРС је од Владе РС потраживао средства у износу од 10.000 КМ , како би смо исплатили фонд награда учесницима. Општина Угљевик је тужена, чека се пресуда. Сви добитници награда су исплаћени. </w:t>
      </w:r>
    </w:p>
    <w:p w:rsidR="00E84E80" w:rsidRPr="00E84E80" w:rsidRDefault="00E84E80" w:rsidP="00E84E80">
      <w:pPr>
        <w:ind w:left="360"/>
        <w:jc w:val="both"/>
        <w:rPr>
          <w:rFonts w:asciiTheme="minorHAnsi" w:hAnsiTheme="minorHAnsi" w:cstheme="minorHAnsi"/>
        </w:rPr>
      </w:pPr>
      <w:r w:rsidRPr="00E84E80">
        <w:rPr>
          <w:rFonts w:asciiTheme="minorHAnsi" w:hAnsiTheme="minorHAnsi" w:cstheme="minorHAnsi"/>
        </w:rPr>
        <w:t xml:space="preserve"> Акцелатор програм подразумјева обуку за покретање малих бизниса за нерегистроване полазнике који имају идеју за бизнис и регистроване привреднике из „страт ап“ групе (регистрованих у задњих 18 мјесеци). У току два и по мјесеца, полазници су обучени за све врсте предузетништва, што се показало јако успјешним, јер од 10 награђених , чак њих се одлучило за регистрацију и покретање сопственог бизниса. Од укупног фонда награда седам (7) награђених је из Бијељине а три (3) је из Угљевика. Акцелератор програм ће бити уврштен у редовне активности Агенције у наредом периоду, као подршка новооснованим предузетницима.</w:t>
      </w:r>
    </w:p>
    <w:p w:rsidR="00E84E80" w:rsidRPr="00E84E80" w:rsidRDefault="00E84E80" w:rsidP="00E84E80">
      <w:pPr>
        <w:ind w:left="360" w:firstLine="360"/>
        <w:rPr>
          <w:rFonts w:asciiTheme="minorHAnsi" w:hAnsiTheme="minorHAnsi" w:cstheme="minorHAnsi"/>
        </w:rPr>
      </w:pPr>
    </w:p>
    <w:p w:rsidR="00E84E80" w:rsidRPr="00E84E80" w:rsidRDefault="00E84E80" w:rsidP="00E84E80">
      <w:pPr>
        <w:ind w:left="360" w:firstLine="360"/>
        <w:rPr>
          <w:rFonts w:asciiTheme="minorHAnsi" w:hAnsiTheme="minorHAnsi" w:cstheme="minorHAnsi"/>
        </w:rPr>
      </w:pPr>
      <w:r w:rsidRPr="00E84E80">
        <w:rPr>
          <w:rFonts w:asciiTheme="minorHAnsi" w:hAnsiTheme="minorHAnsi" w:cstheme="minorHAnsi"/>
        </w:rPr>
        <w:lastRenderedPageBreak/>
        <w:t>Директор Агенције је учествовао у пројекту РАРС-а под називом „Инвестирајте у РС“, гдје је направљена база локација , конкретно Града Бијељина, са свим информацијама везаним за типове земљишта, локације, инфраструктуру, типове власништва, објектима и приказима парцела, како би потенцијални инвеститори или добављачи имали све информације на једном мјесту. Конкретан значај овог пројекта јесте, давање информација потенцијалним страним и домаћим инвеститорима, јер смо у протеклом периоду имали доста упита на ову тему, углавном страних инвеститора.База података се налази на сајту РАРС на следећем линку:</w:t>
      </w:r>
    </w:p>
    <w:p w:rsidR="00E84E80" w:rsidRDefault="00E84E80" w:rsidP="00E84E80">
      <w:pPr>
        <w:rPr>
          <w:rFonts w:asciiTheme="minorHAnsi" w:hAnsiTheme="minorHAnsi" w:cstheme="minorHAnsi"/>
        </w:rPr>
      </w:pPr>
      <w:r w:rsidRPr="00E84E80">
        <w:rPr>
          <w:rFonts w:asciiTheme="minorHAnsi" w:hAnsiTheme="minorHAnsi" w:cstheme="minorHAnsi"/>
        </w:rPr>
        <w:t xml:space="preserve">      </w:t>
      </w:r>
      <w:hyperlink r:id="rId17" w:history="1">
        <w:r w:rsidRPr="00FB41EE">
          <w:rPr>
            <w:rStyle w:val="Hyperlink"/>
            <w:rFonts w:asciiTheme="minorHAnsi" w:hAnsiTheme="minorHAnsi" w:cstheme="minorHAnsi"/>
          </w:rPr>
          <w:t>http://baze.rars-msp.org/lokacije-cirilica/</w:t>
        </w:r>
      </w:hyperlink>
    </w:p>
    <w:p w:rsidR="00E84E80" w:rsidRDefault="00E84E80" w:rsidP="00E84E80">
      <w:pPr>
        <w:rPr>
          <w:rFonts w:asciiTheme="minorHAnsi" w:hAnsiTheme="minorHAnsi" w:cstheme="minorHAnsi"/>
        </w:rPr>
      </w:pPr>
      <w:r>
        <w:rPr>
          <w:rFonts w:asciiTheme="minorHAnsi" w:hAnsiTheme="minorHAnsi" w:cstheme="minorHAnsi"/>
        </w:rPr>
        <w:t xml:space="preserve"> </w:t>
      </w:r>
    </w:p>
    <w:p w:rsidR="00E84E80" w:rsidRPr="00E84E80" w:rsidRDefault="00E84E80" w:rsidP="00E84E80">
      <w:pPr>
        <w:rPr>
          <w:rFonts w:asciiTheme="minorHAnsi" w:hAnsiTheme="minorHAnsi" w:cstheme="minorHAnsi"/>
        </w:rPr>
      </w:pPr>
      <w:r>
        <w:rPr>
          <w:rFonts w:asciiTheme="minorHAnsi" w:hAnsiTheme="minorHAnsi" w:cstheme="minorHAnsi"/>
        </w:rPr>
        <w:tab/>
        <w:t>Такође, у име Агенције, директор, је члан радне групе испред Министарства Привреде и предузетништва Владе РС, у изради: „Стратегије развоја малих и средњих предузећа у Републици Српској за период 2021-2027.година“ гдје смо својим активним учешћем, анализама и доставњеним подацима учествовали у изради горе напоменуте стратегије, која ће ускоро ићи на усвајање од стране Владе РС.</w:t>
      </w:r>
    </w:p>
    <w:p w:rsidR="00E84E80" w:rsidRPr="00E84E80" w:rsidRDefault="00E84E80" w:rsidP="00E84E80">
      <w:pPr>
        <w:ind w:left="360"/>
        <w:rPr>
          <w:rFonts w:asciiTheme="minorHAnsi" w:hAnsiTheme="minorHAnsi" w:cstheme="minorHAnsi"/>
        </w:rPr>
      </w:pPr>
    </w:p>
    <w:p w:rsidR="00E84E80" w:rsidRPr="00E84E80" w:rsidRDefault="00E84E80" w:rsidP="00E84E80">
      <w:pPr>
        <w:ind w:firstLine="720"/>
        <w:rPr>
          <w:rFonts w:asciiTheme="minorHAnsi" w:hAnsiTheme="minorHAnsi" w:cstheme="minorHAnsi"/>
        </w:rPr>
      </w:pPr>
      <w:r w:rsidRPr="00E84E80">
        <w:rPr>
          <w:rFonts w:asciiTheme="minorHAnsi" w:hAnsiTheme="minorHAnsi" w:cstheme="minorHAnsi"/>
        </w:rPr>
        <w:t xml:space="preserve">РАРС је такође организовао Фокус групу, </w:t>
      </w:r>
      <w:r w:rsidRPr="00E84E80">
        <w:rPr>
          <w:rFonts w:asciiTheme="minorHAnsi" w:hAnsiTheme="minorHAnsi" w:cstheme="minorHAnsi"/>
          <w:color w:val="222222"/>
          <w:shd w:val="clear" w:color="auto" w:fill="FFFFFF"/>
          <w:lang w:val="sr-Cyrl-BA"/>
        </w:rPr>
        <w:t>у оквиру пројекта „Прихватање неуспјеха да би се</w:t>
      </w:r>
      <w:r w:rsidRPr="00E84E80">
        <w:rPr>
          <w:rFonts w:asciiTheme="minorHAnsi" w:hAnsiTheme="minorHAnsi" w:cstheme="minorHAnsi"/>
          <w:color w:val="000000"/>
          <w:bdr w:val="none" w:sz="0" w:space="0" w:color="auto" w:frame="1"/>
          <w:shd w:val="clear" w:color="auto" w:fill="FFFFFF"/>
          <w:lang w:val="sr-Cyrl-BA"/>
        </w:rPr>
        <w:t> олакшало пружање „друге шансе“ предузетницима у Дунавској регији“ - </w:t>
      </w:r>
      <w:r w:rsidRPr="00E84E80">
        <w:rPr>
          <w:rFonts w:asciiTheme="minorHAnsi" w:hAnsiTheme="minorHAnsi" w:cstheme="minorHAnsi"/>
          <w:i/>
          <w:iCs/>
          <w:color w:val="000000"/>
          <w:shd w:val="clear" w:color="auto" w:fill="FFFFFF"/>
        </w:rPr>
        <w:t>DanubeChance2.0</w:t>
      </w:r>
      <w:r w:rsidRPr="00E84E80">
        <w:rPr>
          <w:rFonts w:asciiTheme="minorHAnsi" w:hAnsiTheme="minorHAnsi" w:cstheme="minorHAnsi"/>
          <w:color w:val="222222"/>
          <w:shd w:val="clear" w:color="auto" w:fill="FFFFFF"/>
          <w:lang w:val="sr-Cyrl-BA"/>
        </w:rPr>
        <w:t xml:space="preserve">., гјде је директор Агенције активни учесник и један од доносилаца одлука у оквиру овог пројекта а Агенција један од партнера пројекта. Наиме, овај пројекат је од стратешког значаја за израду горе напоменуте Стратегије </w:t>
      </w:r>
      <w:r w:rsidRPr="00E84E80">
        <w:rPr>
          <w:rFonts w:asciiTheme="minorHAnsi" w:hAnsiTheme="minorHAnsi" w:cstheme="minorHAnsi"/>
        </w:rPr>
        <w:t>развоја малих и средњих предузећа у Републици Српској за период 2021-2027.година</w:t>
      </w:r>
    </w:p>
    <w:p w:rsidR="00E84E80" w:rsidRPr="00E84E80" w:rsidRDefault="00E84E80" w:rsidP="00E84E80">
      <w:pPr>
        <w:ind w:firstLine="720"/>
        <w:rPr>
          <w:rFonts w:asciiTheme="minorHAnsi" w:hAnsiTheme="minorHAnsi" w:cstheme="minorHAnsi"/>
        </w:rPr>
      </w:pPr>
      <w:r w:rsidRPr="00E84E80">
        <w:rPr>
          <w:rFonts w:asciiTheme="minorHAnsi" w:hAnsiTheme="minorHAnsi" w:cstheme="minorHAnsi"/>
        </w:rPr>
        <w:t>У новембру прошле године, смо у сарадњи са Министарством привреде и предузетништва, одржали пар онлајн састанака на тему израде „Закона о друштвеном предузетништву“, који је са нашим приједлозима и коментарима послан Министарству и Влади РС. Чека се одлука Владе РС и усвајање горе поменутог закона.</w:t>
      </w:r>
    </w:p>
    <w:p w:rsidR="00BD64A5" w:rsidRPr="00E84E80" w:rsidRDefault="00BD64A5" w:rsidP="00BD64A5">
      <w:pPr>
        <w:rPr>
          <w:rFonts w:asciiTheme="minorHAnsi" w:hAnsiTheme="minorHAnsi" w:cstheme="minorHAnsi"/>
          <w:b/>
        </w:rPr>
      </w:pPr>
    </w:p>
    <w:p w:rsidR="00B70662" w:rsidRPr="00B70662" w:rsidRDefault="00B70662" w:rsidP="00B70662">
      <w:pPr>
        <w:ind w:firstLine="720"/>
        <w:rPr>
          <w:rFonts w:asciiTheme="minorHAnsi" w:hAnsiTheme="minorHAnsi" w:cstheme="minorHAnsi"/>
        </w:rPr>
      </w:pPr>
      <w:r w:rsidRPr="00B70662">
        <w:rPr>
          <w:rFonts w:asciiTheme="minorHAnsi" w:hAnsiTheme="minorHAnsi" w:cstheme="minorHAnsi"/>
        </w:rPr>
        <w:t>Такође у сарадњи са Министарством привреде и предузетништва смо формирали базу података о  подстицајима на нивоу РС, гдје смо унијели базу података везано за подстицаје Агенције, појединачно по сваком кориснику, који су били додјељени у току 2019. и 2020. године.</w:t>
      </w:r>
    </w:p>
    <w:p w:rsidR="00B70662" w:rsidRPr="00B70662" w:rsidRDefault="00B70662" w:rsidP="00B70662">
      <w:pPr>
        <w:ind w:left="360"/>
        <w:jc w:val="both"/>
        <w:rPr>
          <w:rFonts w:asciiTheme="minorHAnsi" w:hAnsiTheme="minorHAnsi" w:cstheme="minorHAnsi"/>
        </w:rPr>
      </w:pPr>
      <w:r w:rsidRPr="00B70662">
        <w:rPr>
          <w:rFonts w:asciiTheme="minorHAnsi" w:hAnsiTheme="minorHAnsi" w:cstheme="minorHAnsi"/>
        </w:rPr>
        <w:t xml:space="preserve"> 27. октобра смо одржали сајам женског предузетништва испред ЦЗК Бијељина, под називом „Вриједне руке Семберије“ како бисмо у току пандемије покушали да промовишемо новоосновану женску задругу и производе од стране жена предузетница које раде на подручју Града Бијељина.</w:t>
      </w:r>
    </w:p>
    <w:p w:rsidR="00B70662" w:rsidRPr="00B70662" w:rsidRDefault="00B70662" w:rsidP="00B70662">
      <w:pPr>
        <w:ind w:left="360"/>
        <w:jc w:val="both"/>
        <w:rPr>
          <w:rFonts w:asciiTheme="minorHAnsi" w:hAnsiTheme="minorHAnsi" w:cstheme="minorHAnsi"/>
        </w:rPr>
      </w:pPr>
    </w:p>
    <w:p w:rsidR="00BD64A5" w:rsidRPr="00B70662" w:rsidRDefault="00B70662" w:rsidP="00B70662">
      <w:pPr>
        <w:rPr>
          <w:rFonts w:asciiTheme="minorHAnsi" w:hAnsiTheme="minorHAnsi" w:cstheme="minorHAnsi"/>
          <w:b/>
        </w:rPr>
      </w:pPr>
      <w:r w:rsidRPr="00B70662">
        <w:rPr>
          <w:rFonts w:asciiTheme="minorHAnsi" w:hAnsiTheme="minorHAnsi" w:cstheme="minorHAnsi"/>
        </w:rPr>
        <w:t>РАРС и Агенција већ дуги низ година успјешно сарађују  са јапанском агенцијом за развој JICA, кроз програм реализације менторинг услуга. Агенција посједује два обучена и стандардизована ментора за овај програм и успјешно обавља менторинг услуге за   овоосновану ЗР „МАК“ из Бијељине</w:t>
      </w:r>
      <w:r>
        <w:rPr>
          <w:rFonts w:asciiTheme="minorHAnsi" w:hAnsiTheme="minorHAnsi" w:cstheme="minorHAnsi"/>
        </w:rPr>
        <w:t>.</w:t>
      </w: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D849EC" w:rsidRDefault="00D849EC" w:rsidP="00BD64A5">
      <w:pPr>
        <w:rPr>
          <w:rFonts w:asciiTheme="minorHAnsi" w:hAnsiTheme="minorHAnsi" w:cstheme="minorHAnsi"/>
          <w:b/>
        </w:rPr>
      </w:pPr>
    </w:p>
    <w:p w:rsidR="001E1DC4" w:rsidRPr="00B70662" w:rsidRDefault="001E1DC4" w:rsidP="00BD64A5">
      <w:pPr>
        <w:rPr>
          <w:rFonts w:asciiTheme="minorHAnsi" w:hAnsiTheme="minorHAnsi" w:cstheme="minorHAnsi"/>
          <w:b/>
        </w:rPr>
      </w:pPr>
    </w:p>
    <w:p w:rsidR="001E1DC4" w:rsidRDefault="001E1DC4" w:rsidP="00BD64A5">
      <w:pPr>
        <w:rPr>
          <w:rFonts w:asciiTheme="minorHAnsi" w:hAnsiTheme="minorHAnsi" w:cstheme="minorHAnsi"/>
          <w:b/>
        </w:rPr>
      </w:pPr>
    </w:p>
    <w:p w:rsidR="00BD64A5" w:rsidRPr="001E1DC4" w:rsidRDefault="00BD64A5" w:rsidP="005409A2">
      <w:pPr>
        <w:pStyle w:val="ListParagraph"/>
        <w:numPr>
          <w:ilvl w:val="0"/>
          <w:numId w:val="22"/>
        </w:numPr>
        <w:rPr>
          <w:rFonts w:cstheme="minorHAnsi"/>
          <w:b/>
        </w:rPr>
      </w:pPr>
      <w:r w:rsidRPr="001E1DC4">
        <w:rPr>
          <w:rFonts w:cstheme="minorHAnsi"/>
          <w:b/>
        </w:rPr>
        <w:lastRenderedPageBreak/>
        <w:t>ЗАКЉУЧАК</w:t>
      </w:r>
    </w:p>
    <w:p w:rsidR="00BD64A5" w:rsidRPr="00BD64A5" w:rsidRDefault="00BD64A5" w:rsidP="00BD64A5">
      <w:pPr>
        <w:pStyle w:val="NoSpacing"/>
        <w:ind w:firstLine="720"/>
        <w:jc w:val="both"/>
        <w:rPr>
          <w:rFonts w:asciiTheme="minorHAnsi" w:hAnsiTheme="minorHAnsi" w:cstheme="minorHAnsi"/>
          <w:lang w:val="sr-Cyrl-BA"/>
        </w:rPr>
      </w:pPr>
      <w:r w:rsidRPr="00BD64A5">
        <w:rPr>
          <w:rFonts w:asciiTheme="minorHAnsi" w:hAnsiTheme="minorHAnsi" w:cstheme="minorHAnsi"/>
          <w:lang w:val="sr-Cyrl-BA"/>
        </w:rPr>
        <w:t>Агенција је реализовала своје пословне активности у складу са оснивачким актима и законском регулативом.</w:t>
      </w:r>
    </w:p>
    <w:p w:rsidR="00BD64A5" w:rsidRPr="00BD64A5" w:rsidRDefault="00BD64A5" w:rsidP="00BD64A5">
      <w:pPr>
        <w:pStyle w:val="NoSpacing"/>
        <w:ind w:firstLine="720"/>
        <w:jc w:val="both"/>
        <w:rPr>
          <w:rFonts w:asciiTheme="minorHAnsi" w:hAnsiTheme="minorHAnsi" w:cstheme="minorHAnsi"/>
          <w:lang w:val="sr-Cyrl-BA"/>
        </w:rPr>
      </w:pPr>
      <w:r w:rsidRPr="00BD64A5">
        <w:rPr>
          <w:rFonts w:asciiTheme="minorHAnsi" w:hAnsiTheme="minorHAnsi" w:cstheme="minorHAnsi"/>
          <w:lang w:val="sr-Cyrl-BA"/>
        </w:rPr>
        <w:t>Управни одбор као орган управљања Агенције, имао је активну улогу у вршењу општег надзора пословања Агенције и предузимању мјера за ефикасно и рационално вршење послова из дјелокруга Агенције и остварио је све планиране активности.  Све Одлуке управног одбора донесене су једногласно а материјали за сједнице припремани су на вријеме. Управни одбор информисан је о свим важним активностима у Агенцији кроз тачку дневног реда „текућа питања“.</w:t>
      </w:r>
    </w:p>
    <w:p w:rsidR="00BD64A5" w:rsidRPr="00BD64A5" w:rsidRDefault="00BD64A5" w:rsidP="00BD64A5">
      <w:pPr>
        <w:pStyle w:val="NoSpacing"/>
        <w:ind w:firstLine="720"/>
        <w:jc w:val="both"/>
        <w:rPr>
          <w:rFonts w:asciiTheme="minorHAnsi" w:hAnsiTheme="minorHAnsi" w:cstheme="minorHAnsi"/>
          <w:lang w:val="sr-Cyrl-BA"/>
        </w:rPr>
      </w:pPr>
    </w:p>
    <w:p w:rsidR="00BD64A5" w:rsidRPr="00BD64A5" w:rsidRDefault="00BD64A5" w:rsidP="00BD64A5">
      <w:pPr>
        <w:pStyle w:val="NoSpacing"/>
        <w:ind w:firstLine="720"/>
        <w:jc w:val="both"/>
        <w:rPr>
          <w:rFonts w:asciiTheme="minorHAnsi" w:hAnsiTheme="minorHAnsi" w:cstheme="minorHAnsi"/>
          <w:lang w:val="sr-Cyrl-BA"/>
        </w:rPr>
      </w:pPr>
      <w:r w:rsidRPr="00BD64A5">
        <w:rPr>
          <w:rFonts w:asciiTheme="minorHAnsi" w:hAnsiTheme="minorHAnsi" w:cstheme="minorHAnsi"/>
          <w:lang w:val="sr-Cyrl-BA"/>
        </w:rPr>
        <w:t xml:space="preserve">Значајне активности које Агенција проводи поред додјеле бесповратних средстава односе се на пружање адекватне и правовремене помоћи привредницима у облику едукација  и информисања о актуелним пројектима у виду промоција. </w:t>
      </w:r>
    </w:p>
    <w:p w:rsidR="00BD64A5" w:rsidRPr="00BD64A5" w:rsidRDefault="00BD64A5" w:rsidP="00BD64A5">
      <w:pPr>
        <w:pStyle w:val="NoSpacing"/>
        <w:ind w:firstLine="720"/>
        <w:jc w:val="both"/>
        <w:rPr>
          <w:rFonts w:asciiTheme="minorHAnsi" w:hAnsiTheme="minorHAnsi" w:cstheme="minorHAnsi"/>
          <w:lang w:val="sr-Cyrl-BA"/>
        </w:rPr>
      </w:pPr>
    </w:p>
    <w:p w:rsidR="00BD64A5" w:rsidRPr="00BD64A5" w:rsidRDefault="00BD64A5" w:rsidP="00BD64A5">
      <w:pPr>
        <w:ind w:firstLine="720"/>
        <w:jc w:val="both"/>
        <w:rPr>
          <w:rFonts w:asciiTheme="minorHAnsi" w:hAnsiTheme="minorHAnsi" w:cstheme="minorHAnsi"/>
          <w:lang w:val="sr-Cyrl-CS"/>
        </w:rPr>
      </w:pPr>
      <w:r w:rsidRPr="00BD64A5">
        <w:rPr>
          <w:rFonts w:asciiTheme="minorHAnsi" w:hAnsiTheme="minorHAnsi" w:cstheme="minorHAnsi"/>
          <w:lang w:val="sr-Cyrl-CS"/>
        </w:rPr>
        <w:t xml:space="preserve">Реализовали смо програмске активности, циљеве и програме у складу са Стратегијом развоја Града Бијељина 2014-2023 уз минимална средства те је у наредном периоду неопходно наставити континуирану подршку овој области кориштењем постојећих капацитета. </w:t>
      </w:r>
    </w:p>
    <w:p w:rsidR="00BD64A5" w:rsidRPr="00E84E80" w:rsidRDefault="00BD64A5" w:rsidP="00BD64A5">
      <w:pPr>
        <w:ind w:firstLine="720"/>
        <w:jc w:val="both"/>
        <w:rPr>
          <w:rFonts w:asciiTheme="minorHAnsi" w:hAnsiTheme="minorHAnsi" w:cstheme="minorHAnsi"/>
          <w:lang w:val="sr-Latn-BA"/>
        </w:rPr>
      </w:pPr>
      <w:r w:rsidRPr="00BD64A5">
        <w:rPr>
          <w:rFonts w:asciiTheme="minorHAnsi" w:hAnsiTheme="minorHAnsi" w:cstheme="minorHAnsi"/>
          <w:lang w:val="sr-Cyrl-BA"/>
        </w:rPr>
        <w:t>Циљ Агенција је да помогне и пружи помоћ, те пружи могућност остваривања права на бесповратна финансијска средстава и на тај начин стимулише предуслов за развој малих и средњих предуз</w:t>
      </w:r>
      <w:r w:rsidR="00E84E80">
        <w:rPr>
          <w:rFonts w:asciiTheme="minorHAnsi" w:hAnsiTheme="minorHAnsi" w:cstheme="minorHAnsi"/>
          <w:lang w:val="sr-Cyrl-BA"/>
        </w:rPr>
        <w:t xml:space="preserve">ећа на подручју Града Бијељина и обезбједи сигуран опоравак предузетнишву погођеним услед андемије </w:t>
      </w:r>
      <w:r w:rsidR="00E84E80">
        <w:rPr>
          <w:rFonts w:asciiTheme="minorHAnsi" w:hAnsiTheme="minorHAnsi" w:cstheme="minorHAnsi"/>
          <w:lang w:val="sr-Latn-BA"/>
        </w:rPr>
        <w:t>COVID 19.</w:t>
      </w:r>
    </w:p>
    <w:p w:rsidR="00BD64A5" w:rsidRPr="00BD64A5" w:rsidRDefault="00BD64A5" w:rsidP="00BD64A5">
      <w:pPr>
        <w:pStyle w:val="NoSpacing"/>
        <w:tabs>
          <w:tab w:val="left" w:pos="420"/>
          <w:tab w:val="center" w:pos="4320"/>
        </w:tabs>
        <w:rPr>
          <w:rFonts w:asciiTheme="minorHAnsi" w:hAnsiTheme="minorHAnsi" w:cstheme="minorHAnsi"/>
          <w:lang w:val="sr-Cyrl-BA"/>
        </w:rPr>
      </w:pPr>
      <w:r w:rsidRPr="00BD64A5">
        <w:rPr>
          <w:rFonts w:asciiTheme="minorHAnsi" w:hAnsiTheme="minorHAnsi" w:cstheme="minorHAnsi"/>
          <w:lang w:val="sr-Cyrl-BA"/>
        </w:rPr>
        <w:tab/>
        <w:t xml:space="preserve">                                                               </w:t>
      </w:r>
    </w:p>
    <w:p w:rsidR="00BD64A5" w:rsidRPr="00BD64A5" w:rsidRDefault="00BD64A5" w:rsidP="00BD64A5">
      <w:pPr>
        <w:ind w:firstLine="360"/>
        <w:jc w:val="both"/>
        <w:rPr>
          <w:rFonts w:asciiTheme="minorHAnsi" w:hAnsiTheme="minorHAnsi" w:cstheme="minorHAnsi"/>
          <w:lang w:val="sr-Cyrl-BA"/>
        </w:rPr>
      </w:pPr>
      <w:r w:rsidRPr="00BD64A5">
        <w:rPr>
          <w:rFonts w:asciiTheme="minorHAnsi" w:hAnsiTheme="minorHAnsi" w:cstheme="minorHAnsi"/>
          <w:lang w:val="sr-Cyrl-BA"/>
        </w:rPr>
        <w:t xml:space="preserve"> </w:t>
      </w:r>
    </w:p>
    <w:p w:rsidR="00BD64A5" w:rsidRPr="00BD64A5" w:rsidRDefault="00BD64A5" w:rsidP="00BD64A5">
      <w:pPr>
        <w:jc w:val="both"/>
        <w:rPr>
          <w:rFonts w:asciiTheme="minorHAnsi" w:hAnsiTheme="minorHAnsi" w:cstheme="minorHAnsi"/>
          <w:lang w:val="sr-Cyrl-BA"/>
        </w:rPr>
      </w:pPr>
      <w:r w:rsidRPr="00BD64A5">
        <w:rPr>
          <w:rFonts w:asciiTheme="minorHAnsi" w:hAnsiTheme="minorHAnsi" w:cstheme="minorHAnsi"/>
          <w:lang w:val="sr-Cyrl-BA"/>
        </w:rPr>
        <w:t xml:space="preserve">  </w:t>
      </w:r>
    </w:p>
    <w:p w:rsidR="00BD64A5" w:rsidRPr="00BD64A5" w:rsidRDefault="00BD64A5" w:rsidP="00BD64A5">
      <w:pPr>
        <w:jc w:val="both"/>
        <w:rPr>
          <w:rFonts w:asciiTheme="minorHAnsi" w:hAnsiTheme="minorHAnsi" w:cstheme="minorHAnsi"/>
          <w:lang w:val="sr-Cyrl-BA"/>
        </w:rPr>
      </w:pPr>
    </w:p>
    <w:p w:rsidR="00BD64A5" w:rsidRPr="00BD64A5" w:rsidRDefault="00BD64A5" w:rsidP="00BD64A5">
      <w:pPr>
        <w:jc w:val="both"/>
        <w:rPr>
          <w:rFonts w:asciiTheme="minorHAnsi" w:hAnsiTheme="minorHAnsi" w:cstheme="minorHAnsi"/>
        </w:rPr>
      </w:pPr>
    </w:p>
    <w:p w:rsidR="00BD64A5" w:rsidRPr="00BD64A5" w:rsidRDefault="00BD64A5" w:rsidP="00BD64A5">
      <w:pPr>
        <w:ind w:left="3600" w:firstLine="720"/>
        <w:jc w:val="center"/>
        <w:rPr>
          <w:rFonts w:asciiTheme="minorHAnsi" w:hAnsiTheme="minorHAnsi" w:cstheme="minorHAnsi"/>
          <w:lang w:val="sr-Cyrl-CS"/>
        </w:rPr>
      </w:pPr>
      <w:r w:rsidRPr="00BD64A5">
        <w:rPr>
          <w:rFonts w:asciiTheme="minorHAnsi" w:hAnsiTheme="minorHAnsi" w:cstheme="minorHAnsi"/>
          <w:lang w:val="sr-Cyrl-CS"/>
        </w:rPr>
        <w:t>Д И Р Е К Т О Р</w:t>
      </w:r>
    </w:p>
    <w:p w:rsidR="00BD64A5" w:rsidRPr="00BD64A5" w:rsidRDefault="00BD64A5" w:rsidP="00BD64A5">
      <w:pPr>
        <w:ind w:left="3600" w:firstLine="720"/>
        <w:jc w:val="center"/>
        <w:rPr>
          <w:rFonts w:asciiTheme="minorHAnsi" w:hAnsiTheme="minorHAnsi" w:cstheme="minorHAnsi"/>
          <w:lang w:val="sr-Cyrl-CS"/>
        </w:rPr>
      </w:pPr>
      <w:r w:rsidRPr="00BD64A5">
        <w:rPr>
          <w:rFonts w:asciiTheme="minorHAnsi" w:hAnsiTheme="minorHAnsi" w:cstheme="minorHAnsi"/>
          <w:lang w:val="sr-Cyrl-CS"/>
        </w:rPr>
        <w:t>Татјана Благојевић</w:t>
      </w:r>
    </w:p>
    <w:p w:rsidR="00BD64A5" w:rsidRPr="00BD64A5" w:rsidRDefault="00BD64A5" w:rsidP="00BD64A5">
      <w:pPr>
        <w:jc w:val="both"/>
        <w:rPr>
          <w:rFonts w:asciiTheme="minorHAnsi" w:hAnsiTheme="minorHAnsi" w:cstheme="minorHAnsi"/>
          <w:lang w:val="sr-Cyrl-CS"/>
        </w:rPr>
      </w:pPr>
    </w:p>
    <w:p w:rsidR="00BD64A5" w:rsidRPr="00BD64A5" w:rsidRDefault="00BD64A5" w:rsidP="00BD64A5">
      <w:pPr>
        <w:jc w:val="both"/>
        <w:rPr>
          <w:rFonts w:asciiTheme="minorHAnsi" w:hAnsiTheme="minorHAnsi" w:cstheme="minorHAnsi"/>
        </w:rPr>
      </w:pPr>
      <w:r w:rsidRPr="00BD64A5">
        <w:rPr>
          <w:rFonts w:asciiTheme="minorHAnsi" w:hAnsiTheme="minorHAnsi" w:cstheme="minorHAnsi"/>
          <w:lang w:val="sr-Cyrl-CS"/>
        </w:rPr>
        <w:t xml:space="preserve"> </w:t>
      </w:r>
      <w:r w:rsidRPr="00BD64A5">
        <w:rPr>
          <w:rFonts w:asciiTheme="minorHAnsi" w:hAnsiTheme="minorHAnsi" w:cstheme="minorHAnsi"/>
          <w:lang w:val="sr-Cyrl-BA"/>
        </w:rPr>
        <w:t>Број:</w:t>
      </w:r>
      <w:r w:rsidR="001A21B3">
        <w:rPr>
          <w:rFonts w:asciiTheme="minorHAnsi" w:hAnsiTheme="minorHAnsi" w:cstheme="minorHAnsi"/>
          <w:lang w:val="sr-Cyrl-BA"/>
        </w:rPr>
        <w:t xml:space="preserve"> 10</w:t>
      </w:r>
      <w:r w:rsidR="001A21B3">
        <w:rPr>
          <w:rFonts w:asciiTheme="minorHAnsi" w:hAnsiTheme="minorHAnsi" w:cstheme="minorHAnsi"/>
        </w:rPr>
        <w:t>4</w:t>
      </w:r>
      <w:r w:rsidRPr="00BD64A5">
        <w:rPr>
          <w:rFonts w:asciiTheme="minorHAnsi" w:hAnsiTheme="minorHAnsi" w:cstheme="minorHAnsi"/>
          <w:lang w:val="sr-Cyrl-BA"/>
        </w:rPr>
        <w:t xml:space="preserve"> </w:t>
      </w:r>
      <w:r w:rsidR="001A21B3">
        <w:rPr>
          <w:rFonts w:asciiTheme="minorHAnsi" w:hAnsiTheme="minorHAnsi" w:cstheme="minorHAnsi"/>
          <w:lang w:val="sr-Cyrl-BA"/>
        </w:rPr>
        <w:t>/21</w:t>
      </w:r>
    </w:p>
    <w:p w:rsidR="00947C31" w:rsidRDefault="00BD64A5" w:rsidP="00947C31">
      <w:pPr>
        <w:jc w:val="both"/>
        <w:rPr>
          <w:rFonts w:asciiTheme="minorHAnsi" w:hAnsiTheme="minorHAnsi" w:cstheme="minorHAnsi"/>
          <w:lang w:val="sr-Latn-BA"/>
        </w:rPr>
      </w:pPr>
      <w:r w:rsidRPr="00BD64A5">
        <w:rPr>
          <w:rFonts w:asciiTheme="minorHAnsi" w:hAnsiTheme="minorHAnsi" w:cstheme="minorHAnsi"/>
          <w:lang w:val="sr-Cyrl-BA"/>
        </w:rPr>
        <w:t>Да</w:t>
      </w:r>
      <w:r w:rsidR="001A21B3">
        <w:rPr>
          <w:rFonts w:asciiTheme="minorHAnsi" w:hAnsiTheme="minorHAnsi" w:cstheme="minorHAnsi"/>
          <w:lang w:val="sr-Cyrl-BA"/>
        </w:rPr>
        <w:t>тум:  16.фебруар  2021</w:t>
      </w:r>
      <w:r w:rsidR="00947C31">
        <w:rPr>
          <w:rFonts w:asciiTheme="minorHAnsi" w:hAnsiTheme="minorHAnsi" w:cstheme="minorHAnsi"/>
          <w:lang w:val="sr-Cyrl-BA"/>
        </w:rPr>
        <w:t xml:space="preserve">. године. </w:t>
      </w:r>
    </w:p>
    <w:p w:rsidR="00947C31" w:rsidRDefault="00947C31" w:rsidP="00947C31">
      <w:pPr>
        <w:jc w:val="both"/>
        <w:rPr>
          <w:rFonts w:asciiTheme="minorHAnsi" w:hAnsiTheme="minorHAnsi" w:cstheme="minorHAnsi"/>
          <w:lang w:val="sr-Latn-BA"/>
        </w:rPr>
      </w:pPr>
    </w:p>
    <w:p w:rsidR="00947C31" w:rsidRDefault="00947C31" w:rsidP="00947C31">
      <w:pPr>
        <w:jc w:val="both"/>
        <w:rPr>
          <w:rFonts w:asciiTheme="minorHAnsi" w:hAnsiTheme="minorHAnsi" w:cstheme="minorHAnsi"/>
          <w:lang w:val="sr-Latn-BA"/>
        </w:rPr>
      </w:pPr>
    </w:p>
    <w:p w:rsidR="00947C31" w:rsidRDefault="00947C31" w:rsidP="00947C31">
      <w:pPr>
        <w:jc w:val="both"/>
        <w:rPr>
          <w:rFonts w:asciiTheme="minorHAnsi" w:hAnsiTheme="minorHAnsi" w:cstheme="minorHAnsi"/>
          <w:lang w:val="sr-Latn-BA"/>
        </w:rPr>
      </w:pPr>
    </w:p>
    <w:p w:rsidR="00947C31" w:rsidRDefault="00947C31" w:rsidP="00947C31">
      <w:pPr>
        <w:jc w:val="both"/>
        <w:rPr>
          <w:rFonts w:asciiTheme="minorHAnsi" w:hAnsiTheme="minorHAnsi" w:cstheme="minorHAnsi"/>
          <w:lang w:val="sr-Latn-BA"/>
        </w:rPr>
      </w:pPr>
    </w:p>
    <w:p w:rsidR="00BD64A5" w:rsidRPr="00947C31" w:rsidRDefault="00BD64A5" w:rsidP="00947C31">
      <w:pPr>
        <w:jc w:val="both"/>
        <w:rPr>
          <w:rFonts w:asciiTheme="minorHAnsi" w:hAnsiTheme="minorHAnsi" w:cstheme="minorHAnsi"/>
          <w:lang w:val="sr-Latn-BA"/>
        </w:rPr>
        <w:sectPr w:rsidR="00BD64A5" w:rsidRPr="00947C31">
          <w:type w:val="continuous"/>
          <w:pgSz w:w="11900" w:h="16838"/>
          <w:pgMar w:top="1440" w:right="1404" w:bottom="144" w:left="1440" w:header="0" w:footer="0" w:gutter="0"/>
          <w:cols w:space="720" w:equalWidth="0">
            <w:col w:w="9060"/>
          </w:cols>
        </w:sectPr>
      </w:pPr>
      <w:r w:rsidRPr="00BD64A5">
        <w:rPr>
          <w:rFonts w:asciiTheme="minorHAnsi" w:hAnsiTheme="minorHAnsi" w:cstheme="minorHAnsi"/>
          <w:lang w:val="sr-Cyrl-CS"/>
        </w:rPr>
        <w:t xml:space="preserve">                            </w:t>
      </w:r>
      <w:r w:rsidR="00947C31">
        <w:rPr>
          <w:rFonts w:asciiTheme="minorHAnsi" w:hAnsiTheme="minorHAnsi" w:cstheme="minorHAnsi"/>
          <w:lang w:val="sr-Cyrl-CS"/>
        </w:rPr>
        <w:t xml:space="preserve"> </w:t>
      </w:r>
    </w:p>
    <w:p w:rsidR="001C0673" w:rsidRPr="00947C31" w:rsidRDefault="001C0673">
      <w:pPr>
        <w:rPr>
          <w:lang w:val="sr-Latn-BA"/>
        </w:rPr>
        <w:sectPr w:rsidR="001C0673" w:rsidRPr="00947C31">
          <w:pgSz w:w="11900" w:h="16838"/>
          <w:pgMar w:top="1440" w:right="1404" w:bottom="144" w:left="1420" w:header="0" w:footer="0" w:gutter="0"/>
          <w:cols w:space="720" w:equalWidth="0">
            <w:col w:w="9080"/>
          </w:cols>
        </w:sectPr>
      </w:pPr>
      <w:bookmarkStart w:id="5" w:name="page7"/>
      <w:bookmarkStart w:id="6" w:name="page8"/>
      <w:bookmarkEnd w:id="5"/>
      <w:bookmarkEnd w:id="6"/>
    </w:p>
    <w:p w:rsidR="001C0673" w:rsidRPr="00947C31" w:rsidRDefault="001C0673">
      <w:pPr>
        <w:rPr>
          <w:lang w:val="sr-Latn-BA"/>
        </w:rPr>
        <w:sectPr w:rsidR="001C0673" w:rsidRPr="00947C31">
          <w:type w:val="continuous"/>
          <w:pgSz w:w="11900" w:h="16838"/>
          <w:pgMar w:top="1440" w:right="1404" w:bottom="144" w:left="1420" w:header="0" w:footer="0" w:gutter="0"/>
          <w:cols w:space="720" w:equalWidth="0">
            <w:col w:w="9080"/>
          </w:cols>
        </w:sectPr>
      </w:pPr>
    </w:p>
    <w:p w:rsidR="001C0673" w:rsidRPr="00947C31" w:rsidRDefault="008C2A05" w:rsidP="00947C31">
      <w:pPr>
        <w:spacing w:line="20" w:lineRule="exact"/>
        <w:rPr>
          <w:sz w:val="20"/>
          <w:szCs w:val="20"/>
          <w:lang w:val="sr-Latn-BA"/>
        </w:rPr>
        <w:sectPr w:rsidR="001C0673" w:rsidRPr="00947C31">
          <w:type w:val="continuous"/>
          <w:pgSz w:w="11900" w:h="16838"/>
          <w:pgMar w:top="1440" w:right="1124" w:bottom="144" w:left="1220" w:header="0" w:footer="0" w:gutter="0"/>
          <w:cols w:space="720" w:equalWidth="0">
            <w:col w:w="9560"/>
          </w:cols>
        </w:sectPr>
      </w:pPr>
      <w:bookmarkStart w:id="7" w:name="page9"/>
      <w:bookmarkEnd w:id="7"/>
      <w:r>
        <w:rPr>
          <w:noProof/>
          <w:sz w:val="20"/>
          <w:szCs w:val="20"/>
        </w:rPr>
        <w:lastRenderedPageBreak/>
        <w:drawing>
          <wp:anchor distT="0" distB="0" distL="114300" distR="114300" simplePos="0" relativeHeight="251655168" behindDoc="1" locked="0" layoutInCell="0" allowOverlap="1">
            <wp:simplePos x="0" y="0"/>
            <wp:positionH relativeFrom="column">
              <wp:posOffset>1508125</wp:posOffset>
            </wp:positionH>
            <wp:positionV relativeFrom="paragraph">
              <wp:posOffset>-755015</wp:posOffset>
            </wp:positionV>
            <wp:extent cx="1359535" cy="6978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extLst>
                    </a:blip>
                    <a:srcRect/>
                    <a:stretch>
                      <a:fillRect/>
                    </a:stretch>
                  </pic:blipFill>
                  <pic:spPr bwMode="auto">
                    <a:xfrm>
                      <a:off x="0" y="0"/>
                      <a:ext cx="1359535" cy="697865"/>
                    </a:xfrm>
                    <a:prstGeom prst="rect">
                      <a:avLst/>
                    </a:prstGeom>
                    <a:noFill/>
                  </pic:spPr>
                </pic:pic>
              </a:graphicData>
            </a:graphic>
          </wp:anchor>
        </w:drawing>
      </w:r>
    </w:p>
    <w:p w:rsidR="001C0673" w:rsidRDefault="001C0673">
      <w:pPr>
        <w:spacing w:line="200" w:lineRule="exact"/>
        <w:rPr>
          <w:sz w:val="20"/>
          <w:szCs w:val="20"/>
        </w:rPr>
      </w:pPr>
      <w:bookmarkStart w:id="8" w:name="page10"/>
      <w:bookmarkStart w:id="9" w:name="page11"/>
      <w:bookmarkStart w:id="10" w:name="page24"/>
      <w:bookmarkStart w:id="11" w:name="page25"/>
      <w:bookmarkEnd w:id="8"/>
      <w:bookmarkEnd w:id="9"/>
      <w:bookmarkEnd w:id="10"/>
      <w:bookmarkEnd w:id="11"/>
    </w:p>
    <w:p w:rsidR="001C0673" w:rsidRDefault="001C0673">
      <w:pPr>
        <w:spacing w:line="200" w:lineRule="exact"/>
        <w:rPr>
          <w:sz w:val="20"/>
          <w:szCs w:val="20"/>
        </w:rPr>
      </w:pPr>
    </w:p>
    <w:sectPr w:rsidR="001C0673" w:rsidSect="001C0673">
      <w:pgSz w:w="11900" w:h="16838"/>
      <w:pgMar w:top="1440" w:right="1404" w:bottom="140" w:left="1420" w:header="0" w:footer="0" w:gutter="0"/>
      <w:cols w:space="720" w:equalWidth="0">
        <w:col w:w="908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A04" w:rsidRDefault="00502A04" w:rsidP="00687D1C">
      <w:r>
        <w:separator/>
      </w:r>
    </w:p>
  </w:endnote>
  <w:endnote w:type="continuationSeparator" w:id="0">
    <w:p w:rsidR="00502A04" w:rsidRDefault="00502A04" w:rsidP="00687D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7955"/>
      <w:docPartObj>
        <w:docPartGallery w:val="Page Numbers (Bottom of Page)"/>
        <w:docPartUnique/>
      </w:docPartObj>
    </w:sdtPr>
    <w:sdtContent>
      <w:p w:rsidR="00C80809" w:rsidRDefault="004438C7">
        <w:pPr>
          <w:pStyle w:val="Footer"/>
          <w:jc w:val="right"/>
        </w:pPr>
        <w:fldSimple w:instr=" PAGE   \* MERGEFORMAT ">
          <w:r w:rsidR="00775951">
            <w:rPr>
              <w:noProof/>
            </w:rPr>
            <w:t>19</w:t>
          </w:r>
        </w:fldSimple>
      </w:p>
    </w:sdtContent>
  </w:sdt>
  <w:p w:rsidR="00C80809" w:rsidRPr="00687D1C" w:rsidRDefault="00C80809" w:rsidP="00687D1C">
    <w:pPr>
      <w:pStyle w:val="Footer"/>
      <w:jc w:val="center"/>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A04" w:rsidRDefault="00502A04" w:rsidP="00687D1C">
      <w:r>
        <w:separator/>
      </w:r>
    </w:p>
  </w:footnote>
  <w:footnote w:type="continuationSeparator" w:id="0">
    <w:p w:rsidR="00502A04" w:rsidRDefault="00502A04" w:rsidP="00687D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809" w:rsidRPr="00687D1C" w:rsidRDefault="00C80809" w:rsidP="00687D1C">
    <w:pPr>
      <w:pStyle w:val="Header"/>
      <w:jc w:val="center"/>
      <w:rPr>
        <w:rFonts w:asciiTheme="minorHAnsi" w:hAnsiTheme="minorHAnsi" w:cstheme="minorHAnsi"/>
        <w:i/>
        <w:sz w:val="18"/>
        <w:szCs w:val="18"/>
      </w:rPr>
    </w:pPr>
    <w:r>
      <w:rPr>
        <w:rFonts w:asciiTheme="minorHAnsi" w:hAnsiTheme="minorHAnsi" w:cstheme="minorHAnsi"/>
        <w:i/>
        <w:sz w:val="18"/>
        <w:szCs w:val="18"/>
      </w:rPr>
      <w:t>A</w:t>
    </w:r>
    <w:r w:rsidRPr="00687D1C">
      <w:rPr>
        <w:rFonts w:asciiTheme="minorHAnsi" w:hAnsiTheme="minorHAnsi" w:cstheme="minorHAnsi"/>
        <w:i/>
        <w:sz w:val="18"/>
        <w:szCs w:val="18"/>
      </w:rPr>
      <w:t>ГЕНЦИЈА ЗА РАЗВОЈ МАЛИХ И СРЕДЊИХ ПРЕДУЗЕЋА ГРАДА БИЈЕЉИНА</w:t>
    </w:r>
  </w:p>
  <w:p w:rsidR="00C80809" w:rsidRPr="00687D1C" w:rsidRDefault="00C80809" w:rsidP="00687D1C">
    <w:pPr>
      <w:pStyle w:val="Header"/>
      <w:jc w:val="center"/>
      <w:rPr>
        <w:rFonts w:asciiTheme="minorHAnsi" w:hAnsiTheme="minorHAnsi" w:cstheme="minorHAnsi"/>
        <w:i/>
        <w:sz w:val="18"/>
        <w:szCs w:val="18"/>
      </w:rPr>
    </w:pPr>
    <w:r w:rsidRPr="00687D1C">
      <w:rPr>
        <w:rFonts w:asciiTheme="minorHAnsi" w:hAnsiTheme="minorHAnsi" w:cstheme="minorHAnsi"/>
        <w:i/>
        <w:sz w:val="18"/>
        <w:szCs w:val="18"/>
      </w:rPr>
      <w:t>Меше Селимовића 22А, 76300 Бијељина; www.agencijamsp.com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B0374"/>
    <w:multiLevelType w:val="hybridMultilevel"/>
    <w:tmpl w:val="788857F4"/>
    <w:lvl w:ilvl="0" w:tplc="7D0E2136">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8E680A"/>
    <w:multiLevelType w:val="hybridMultilevel"/>
    <w:tmpl w:val="3C66A902"/>
    <w:lvl w:ilvl="0" w:tplc="EEA6F218">
      <w:start w:val="1"/>
      <w:numFmt w:val="bullet"/>
      <w:lvlText w:val=""/>
      <w:lvlJc w:val="left"/>
      <w:pPr>
        <w:ind w:left="1350" w:hanging="360"/>
      </w:pPr>
      <w:rPr>
        <w:rFonts w:ascii="Symbol" w:eastAsiaTheme="minorEastAsia" w:hAnsi="Symbol" w:cs="Times New Roman" w:hint="default"/>
        <w:b w:val="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0A050C6C"/>
    <w:multiLevelType w:val="multilevel"/>
    <w:tmpl w:val="9628F922"/>
    <w:lvl w:ilvl="0">
      <w:start w:val="1"/>
      <w:numFmt w:val="decimal"/>
      <w:lvlText w:val="%1."/>
      <w:lvlJc w:val="left"/>
      <w:pPr>
        <w:ind w:left="405" w:hanging="405"/>
      </w:pPr>
      <w:rPr>
        <w:rFonts w:hint="default"/>
      </w:rPr>
    </w:lvl>
    <w:lvl w:ilvl="1">
      <w:start w:val="1"/>
      <w:numFmt w:val="decimal"/>
      <w:lvlText w:val="%1.%2."/>
      <w:lvlJc w:val="left"/>
      <w:pPr>
        <w:ind w:left="1105" w:hanging="40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280" w:hanging="108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040" w:hanging="1440"/>
      </w:pPr>
      <w:rPr>
        <w:rFonts w:hint="default"/>
      </w:rPr>
    </w:lvl>
  </w:abstractNum>
  <w:abstractNum w:abstractNumId="3">
    <w:nsid w:val="0ABB5DAC"/>
    <w:multiLevelType w:val="hybridMultilevel"/>
    <w:tmpl w:val="6BC263EE"/>
    <w:lvl w:ilvl="0" w:tplc="901AAE0A">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08026C"/>
    <w:multiLevelType w:val="hybridMultilevel"/>
    <w:tmpl w:val="0270E614"/>
    <w:lvl w:ilvl="0" w:tplc="0409000B">
      <w:start w:val="1"/>
      <w:numFmt w:val="bullet"/>
      <w:lvlText w:val=""/>
      <w:lvlJc w:val="left"/>
      <w:pPr>
        <w:ind w:left="1420" w:hanging="360"/>
      </w:pPr>
      <w:rPr>
        <w:rFonts w:ascii="Wingdings" w:hAnsi="Wingdings"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5">
    <w:nsid w:val="0FFC718E"/>
    <w:multiLevelType w:val="hybridMultilevel"/>
    <w:tmpl w:val="55BC6FE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D30F4C"/>
    <w:multiLevelType w:val="hybridMultilevel"/>
    <w:tmpl w:val="D0BC7840"/>
    <w:lvl w:ilvl="0" w:tplc="91BC4F40">
      <w:start w:val="6"/>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1815034C"/>
    <w:multiLevelType w:val="hybridMultilevel"/>
    <w:tmpl w:val="50DA2E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CA3D91"/>
    <w:multiLevelType w:val="hybridMultilevel"/>
    <w:tmpl w:val="7F60E6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8938B8"/>
    <w:multiLevelType w:val="multilevel"/>
    <w:tmpl w:val="98765B50"/>
    <w:lvl w:ilvl="0">
      <w:start w:val="2"/>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6304394"/>
    <w:multiLevelType w:val="multilevel"/>
    <w:tmpl w:val="AF84024E"/>
    <w:lvl w:ilvl="0">
      <w:start w:val="79"/>
      <w:numFmt w:val="decimal"/>
      <w:lvlText w:val="%1"/>
      <w:lvlJc w:val="left"/>
      <w:pPr>
        <w:ind w:left="585" w:hanging="585"/>
      </w:pPr>
      <w:rPr>
        <w:rFonts w:hint="default"/>
      </w:rPr>
    </w:lvl>
    <w:lvl w:ilvl="1">
      <w:start w:val="100"/>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C3D5C6C"/>
    <w:multiLevelType w:val="hybridMultilevel"/>
    <w:tmpl w:val="4BA0BAC4"/>
    <w:lvl w:ilvl="0" w:tplc="1B40ACC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nsid w:val="33050AB2"/>
    <w:multiLevelType w:val="hybridMultilevel"/>
    <w:tmpl w:val="07801328"/>
    <w:lvl w:ilvl="0" w:tplc="0409000B">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34211686"/>
    <w:multiLevelType w:val="hybridMultilevel"/>
    <w:tmpl w:val="85825D3A"/>
    <w:lvl w:ilvl="0" w:tplc="B1EAEB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D141DD"/>
    <w:multiLevelType w:val="hybridMultilevel"/>
    <w:tmpl w:val="D156697C"/>
    <w:lvl w:ilvl="0" w:tplc="BAACFF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B507146"/>
    <w:multiLevelType w:val="hybridMultilevel"/>
    <w:tmpl w:val="EB62C9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5A5A4E"/>
    <w:multiLevelType w:val="hybridMultilevel"/>
    <w:tmpl w:val="6C800572"/>
    <w:lvl w:ilvl="0" w:tplc="542C83C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B011E9"/>
    <w:multiLevelType w:val="hybridMultilevel"/>
    <w:tmpl w:val="8DFC8FB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2D3012E"/>
    <w:multiLevelType w:val="hybridMultilevel"/>
    <w:tmpl w:val="A6C682B4"/>
    <w:lvl w:ilvl="0" w:tplc="0409000B">
      <w:start w:val="1"/>
      <w:numFmt w:val="bullet"/>
      <w:lvlText w:val=""/>
      <w:lvlJc w:val="left"/>
      <w:pPr>
        <w:ind w:left="1420" w:hanging="360"/>
      </w:pPr>
      <w:rPr>
        <w:rFonts w:ascii="Wingdings" w:hAnsi="Wingdings"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19">
    <w:nsid w:val="66116517"/>
    <w:multiLevelType w:val="hybridMultilevel"/>
    <w:tmpl w:val="D7E4F382"/>
    <w:lvl w:ilvl="0" w:tplc="0409000F">
      <w:start w:val="3"/>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7E2A5E"/>
    <w:multiLevelType w:val="hybridMultilevel"/>
    <w:tmpl w:val="338CE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F3A4A79"/>
    <w:multiLevelType w:val="hybridMultilevel"/>
    <w:tmpl w:val="FA64608C"/>
    <w:lvl w:ilvl="0" w:tplc="0409000B">
      <w:start w:val="1"/>
      <w:numFmt w:val="bullet"/>
      <w:lvlText w:val=""/>
      <w:lvlJc w:val="left"/>
      <w:pPr>
        <w:ind w:left="660" w:hanging="360"/>
      </w:pPr>
      <w:rPr>
        <w:rFonts w:ascii="Wingdings" w:hAnsi="Wingdings" w:hint="default"/>
      </w:rPr>
    </w:lvl>
    <w:lvl w:ilvl="1" w:tplc="F2AE838E">
      <w:numFmt w:val="bullet"/>
      <w:lvlText w:val="-"/>
      <w:lvlJc w:val="left"/>
      <w:pPr>
        <w:ind w:left="1380" w:hanging="360"/>
      </w:pPr>
      <w:rPr>
        <w:rFonts w:ascii="Calibri" w:eastAsiaTheme="minorEastAsia" w:hAnsi="Calibri" w:cs="Calibri" w:hint="default"/>
      </w:rPr>
    </w:lvl>
    <w:lvl w:ilvl="2" w:tplc="081A0005" w:tentative="1">
      <w:start w:val="1"/>
      <w:numFmt w:val="bullet"/>
      <w:lvlText w:val=""/>
      <w:lvlJc w:val="left"/>
      <w:pPr>
        <w:ind w:left="2100" w:hanging="360"/>
      </w:pPr>
      <w:rPr>
        <w:rFonts w:ascii="Wingdings" w:hAnsi="Wingdings" w:hint="default"/>
      </w:rPr>
    </w:lvl>
    <w:lvl w:ilvl="3" w:tplc="081A0001" w:tentative="1">
      <w:start w:val="1"/>
      <w:numFmt w:val="bullet"/>
      <w:lvlText w:val=""/>
      <w:lvlJc w:val="left"/>
      <w:pPr>
        <w:ind w:left="2820" w:hanging="360"/>
      </w:pPr>
      <w:rPr>
        <w:rFonts w:ascii="Symbol" w:hAnsi="Symbol" w:hint="default"/>
      </w:rPr>
    </w:lvl>
    <w:lvl w:ilvl="4" w:tplc="081A0003" w:tentative="1">
      <w:start w:val="1"/>
      <w:numFmt w:val="bullet"/>
      <w:lvlText w:val="o"/>
      <w:lvlJc w:val="left"/>
      <w:pPr>
        <w:ind w:left="3540" w:hanging="360"/>
      </w:pPr>
      <w:rPr>
        <w:rFonts w:ascii="Courier New" w:hAnsi="Courier New" w:cs="Courier New" w:hint="default"/>
      </w:rPr>
    </w:lvl>
    <w:lvl w:ilvl="5" w:tplc="081A0005" w:tentative="1">
      <w:start w:val="1"/>
      <w:numFmt w:val="bullet"/>
      <w:lvlText w:val=""/>
      <w:lvlJc w:val="left"/>
      <w:pPr>
        <w:ind w:left="4260" w:hanging="360"/>
      </w:pPr>
      <w:rPr>
        <w:rFonts w:ascii="Wingdings" w:hAnsi="Wingdings" w:hint="default"/>
      </w:rPr>
    </w:lvl>
    <w:lvl w:ilvl="6" w:tplc="081A0001" w:tentative="1">
      <w:start w:val="1"/>
      <w:numFmt w:val="bullet"/>
      <w:lvlText w:val=""/>
      <w:lvlJc w:val="left"/>
      <w:pPr>
        <w:ind w:left="4980" w:hanging="360"/>
      </w:pPr>
      <w:rPr>
        <w:rFonts w:ascii="Symbol" w:hAnsi="Symbol" w:hint="default"/>
      </w:rPr>
    </w:lvl>
    <w:lvl w:ilvl="7" w:tplc="081A0003" w:tentative="1">
      <w:start w:val="1"/>
      <w:numFmt w:val="bullet"/>
      <w:lvlText w:val="o"/>
      <w:lvlJc w:val="left"/>
      <w:pPr>
        <w:ind w:left="5700" w:hanging="360"/>
      </w:pPr>
      <w:rPr>
        <w:rFonts w:ascii="Courier New" w:hAnsi="Courier New" w:cs="Courier New" w:hint="default"/>
      </w:rPr>
    </w:lvl>
    <w:lvl w:ilvl="8" w:tplc="081A0005" w:tentative="1">
      <w:start w:val="1"/>
      <w:numFmt w:val="bullet"/>
      <w:lvlText w:val=""/>
      <w:lvlJc w:val="left"/>
      <w:pPr>
        <w:ind w:left="6420" w:hanging="360"/>
      </w:pPr>
      <w:rPr>
        <w:rFonts w:ascii="Wingdings" w:hAnsi="Wingdings" w:hint="default"/>
      </w:rPr>
    </w:lvl>
  </w:abstractNum>
  <w:abstractNum w:abstractNumId="22">
    <w:nsid w:val="75340F1C"/>
    <w:multiLevelType w:val="multilevel"/>
    <w:tmpl w:val="C8CCC1D2"/>
    <w:lvl w:ilvl="0">
      <w:start w:val="1"/>
      <w:numFmt w:val="decimal"/>
      <w:lvlText w:val="%1."/>
      <w:lvlJc w:val="left"/>
      <w:pPr>
        <w:ind w:left="810" w:hanging="360"/>
      </w:pPr>
      <w:rPr>
        <w:rFonts w:hint="default"/>
        <w:b/>
      </w:rPr>
    </w:lvl>
    <w:lvl w:ilvl="1">
      <w:start w:val="4"/>
      <w:numFmt w:val="decimal"/>
      <w:isLgl/>
      <w:lvlText w:val="%1.%2."/>
      <w:lvlJc w:val="left"/>
      <w:pPr>
        <w:ind w:left="720" w:hanging="360"/>
      </w:pPr>
      <w:rPr>
        <w:rFonts w:ascii="Calibri" w:hAnsi="Calibri" w:cs="Times New Roman" w:hint="default"/>
        <w:b/>
      </w:rPr>
    </w:lvl>
    <w:lvl w:ilvl="2">
      <w:start w:val="1"/>
      <w:numFmt w:val="decimal"/>
      <w:isLgl/>
      <w:lvlText w:val="%1.%2.%3."/>
      <w:lvlJc w:val="left"/>
      <w:pPr>
        <w:ind w:left="1080" w:hanging="720"/>
      </w:pPr>
      <w:rPr>
        <w:rFonts w:ascii="Calibri" w:hAnsi="Calibri" w:cs="Times New Roman" w:hint="default"/>
        <w:b/>
      </w:rPr>
    </w:lvl>
    <w:lvl w:ilvl="3">
      <w:start w:val="1"/>
      <w:numFmt w:val="decimal"/>
      <w:isLgl/>
      <w:lvlText w:val="%1.%2.%3.%4."/>
      <w:lvlJc w:val="left"/>
      <w:pPr>
        <w:ind w:left="1080" w:hanging="720"/>
      </w:pPr>
      <w:rPr>
        <w:rFonts w:ascii="Calibri" w:hAnsi="Calibri" w:cs="Times New Roman" w:hint="default"/>
        <w:b/>
      </w:rPr>
    </w:lvl>
    <w:lvl w:ilvl="4">
      <w:start w:val="1"/>
      <w:numFmt w:val="decimal"/>
      <w:isLgl/>
      <w:lvlText w:val="%1.%2.%3.%4.%5."/>
      <w:lvlJc w:val="left"/>
      <w:pPr>
        <w:ind w:left="1440" w:hanging="1080"/>
      </w:pPr>
      <w:rPr>
        <w:rFonts w:ascii="Calibri" w:hAnsi="Calibri" w:cs="Times New Roman" w:hint="default"/>
        <w:b/>
      </w:rPr>
    </w:lvl>
    <w:lvl w:ilvl="5">
      <w:start w:val="1"/>
      <w:numFmt w:val="decimal"/>
      <w:isLgl/>
      <w:lvlText w:val="%1.%2.%3.%4.%5.%6."/>
      <w:lvlJc w:val="left"/>
      <w:pPr>
        <w:ind w:left="1440" w:hanging="1080"/>
      </w:pPr>
      <w:rPr>
        <w:rFonts w:ascii="Calibri" w:hAnsi="Calibri" w:cs="Times New Roman" w:hint="default"/>
        <w:b/>
      </w:rPr>
    </w:lvl>
    <w:lvl w:ilvl="6">
      <w:start w:val="1"/>
      <w:numFmt w:val="decimal"/>
      <w:isLgl/>
      <w:lvlText w:val="%1.%2.%3.%4.%5.%6.%7."/>
      <w:lvlJc w:val="left"/>
      <w:pPr>
        <w:ind w:left="1800" w:hanging="1440"/>
      </w:pPr>
      <w:rPr>
        <w:rFonts w:ascii="Calibri" w:hAnsi="Calibri" w:cs="Times New Roman" w:hint="default"/>
        <w:b/>
      </w:rPr>
    </w:lvl>
    <w:lvl w:ilvl="7">
      <w:start w:val="1"/>
      <w:numFmt w:val="decimal"/>
      <w:isLgl/>
      <w:lvlText w:val="%1.%2.%3.%4.%5.%6.%7.%8."/>
      <w:lvlJc w:val="left"/>
      <w:pPr>
        <w:ind w:left="1800" w:hanging="1440"/>
      </w:pPr>
      <w:rPr>
        <w:rFonts w:ascii="Calibri" w:hAnsi="Calibri" w:cs="Times New Roman" w:hint="default"/>
        <w:b/>
      </w:rPr>
    </w:lvl>
    <w:lvl w:ilvl="8">
      <w:start w:val="1"/>
      <w:numFmt w:val="decimal"/>
      <w:isLgl/>
      <w:lvlText w:val="%1.%2.%3.%4.%5.%6.%7.%8.%9."/>
      <w:lvlJc w:val="left"/>
      <w:pPr>
        <w:ind w:left="2160" w:hanging="1800"/>
      </w:pPr>
      <w:rPr>
        <w:rFonts w:ascii="Calibri" w:hAnsi="Calibri" w:cs="Times New Roman" w:hint="default"/>
        <w:b/>
      </w:rPr>
    </w:lvl>
  </w:abstractNum>
  <w:num w:numId="1">
    <w:abstractNumId w:val="21"/>
  </w:num>
  <w:num w:numId="2">
    <w:abstractNumId w:val="17"/>
  </w:num>
  <w:num w:numId="3">
    <w:abstractNumId w:val="5"/>
  </w:num>
  <w:num w:numId="4">
    <w:abstractNumId w:val="2"/>
  </w:num>
  <w:num w:numId="5">
    <w:abstractNumId w:val="15"/>
  </w:num>
  <w:num w:numId="6">
    <w:abstractNumId w:val="12"/>
  </w:num>
  <w:num w:numId="7">
    <w:abstractNumId w:val="7"/>
  </w:num>
  <w:num w:numId="8">
    <w:abstractNumId w:val="16"/>
  </w:num>
  <w:num w:numId="9">
    <w:abstractNumId w:val="8"/>
  </w:num>
  <w:num w:numId="10">
    <w:abstractNumId w:val="18"/>
  </w:num>
  <w:num w:numId="11">
    <w:abstractNumId w:val="4"/>
  </w:num>
  <w:num w:numId="12">
    <w:abstractNumId w:val="20"/>
  </w:num>
  <w:num w:numId="13">
    <w:abstractNumId w:val="0"/>
  </w:num>
  <w:num w:numId="14">
    <w:abstractNumId w:val="1"/>
  </w:num>
  <w:num w:numId="15">
    <w:abstractNumId w:val="13"/>
  </w:num>
  <w:num w:numId="16">
    <w:abstractNumId w:val="22"/>
  </w:num>
  <w:num w:numId="17">
    <w:abstractNumId w:val="19"/>
  </w:num>
  <w:num w:numId="18">
    <w:abstractNumId w:val="9"/>
  </w:num>
  <w:num w:numId="19">
    <w:abstractNumId w:val="11"/>
  </w:num>
  <w:num w:numId="20">
    <w:abstractNumId w:val="14"/>
  </w:num>
  <w:num w:numId="21">
    <w:abstractNumId w:val="10"/>
  </w:num>
  <w:num w:numId="22">
    <w:abstractNumId w:val="6"/>
  </w:num>
  <w:num w:numId="23">
    <w:abstractNumId w:val="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seFELayout/>
  </w:compat>
  <w:rsids>
    <w:rsidRoot w:val="001C0673"/>
    <w:rsid w:val="000310D5"/>
    <w:rsid w:val="00042259"/>
    <w:rsid w:val="00062C9B"/>
    <w:rsid w:val="00095A9B"/>
    <w:rsid w:val="000A4BA1"/>
    <w:rsid w:val="000C60C7"/>
    <w:rsid w:val="000D4557"/>
    <w:rsid w:val="001560B0"/>
    <w:rsid w:val="001647D8"/>
    <w:rsid w:val="001930A6"/>
    <w:rsid w:val="001A028E"/>
    <w:rsid w:val="001A21B3"/>
    <w:rsid w:val="001C0673"/>
    <w:rsid w:val="001E126E"/>
    <w:rsid w:val="001E1DC4"/>
    <w:rsid w:val="001F6006"/>
    <w:rsid w:val="00230E98"/>
    <w:rsid w:val="00231215"/>
    <w:rsid w:val="002446F0"/>
    <w:rsid w:val="00250FBA"/>
    <w:rsid w:val="00293B42"/>
    <w:rsid w:val="002A5758"/>
    <w:rsid w:val="002B5316"/>
    <w:rsid w:val="002D31B3"/>
    <w:rsid w:val="002E3EF1"/>
    <w:rsid w:val="002F6C1E"/>
    <w:rsid w:val="003B3D40"/>
    <w:rsid w:val="003D1050"/>
    <w:rsid w:val="003E1A58"/>
    <w:rsid w:val="004438C7"/>
    <w:rsid w:val="00444581"/>
    <w:rsid w:val="00463467"/>
    <w:rsid w:val="004C7850"/>
    <w:rsid w:val="004E47D1"/>
    <w:rsid w:val="00502A04"/>
    <w:rsid w:val="00523A1F"/>
    <w:rsid w:val="00523BC5"/>
    <w:rsid w:val="005409A2"/>
    <w:rsid w:val="00590059"/>
    <w:rsid w:val="00590E50"/>
    <w:rsid w:val="00593EBD"/>
    <w:rsid w:val="0059438E"/>
    <w:rsid w:val="005A0FA5"/>
    <w:rsid w:val="005B1A3E"/>
    <w:rsid w:val="005C3714"/>
    <w:rsid w:val="00627CCC"/>
    <w:rsid w:val="0064176F"/>
    <w:rsid w:val="00666FAB"/>
    <w:rsid w:val="00687D1C"/>
    <w:rsid w:val="0069606E"/>
    <w:rsid w:val="006A32C1"/>
    <w:rsid w:val="006A571B"/>
    <w:rsid w:val="006D2057"/>
    <w:rsid w:val="006F3524"/>
    <w:rsid w:val="00716A02"/>
    <w:rsid w:val="00726CD8"/>
    <w:rsid w:val="00765BC0"/>
    <w:rsid w:val="00775951"/>
    <w:rsid w:val="007928F5"/>
    <w:rsid w:val="0080725A"/>
    <w:rsid w:val="00807BB6"/>
    <w:rsid w:val="008117F8"/>
    <w:rsid w:val="0084197E"/>
    <w:rsid w:val="00881EDE"/>
    <w:rsid w:val="008A3D4C"/>
    <w:rsid w:val="008B5979"/>
    <w:rsid w:val="008C2A05"/>
    <w:rsid w:val="008C4B5B"/>
    <w:rsid w:val="008E1B52"/>
    <w:rsid w:val="00947C31"/>
    <w:rsid w:val="00992BC3"/>
    <w:rsid w:val="00993F98"/>
    <w:rsid w:val="00A85839"/>
    <w:rsid w:val="00AB66DE"/>
    <w:rsid w:val="00B426FE"/>
    <w:rsid w:val="00B453BA"/>
    <w:rsid w:val="00B66A73"/>
    <w:rsid w:val="00B70662"/>
    <w:rsid w:val="00B85A33"/>
    <w:rsid w:val="00BC0100"/>
    <w:rsid w:val="00BC42CC"/>
    <w:rsid w:val="00BD64A5"/>
    <w:rsid w:val="00BE12C4"/>
    <w:rsid w:val="00BF5BE5"/>
    <w:rsid w:val="00BF62F7"/>
    <w:rsid w:val="00C0698B"/>
    <w:rsid w:val="00C079F1"/>
    <w:rsid w:val="00C1077A"/>
    <w:rsid w:val="00C80809"/>
    <w:rsid w:val="00CB24C1"/>
    <w:rsid w:val="00CB41E9"/>
    <w:rsid w:val="00CB7701"/>
    <w:rsid w:val="00CC7568"/>
    <w:rsid w:val="00CE14B5"/>
    <w:rsid w:val="00D00CF5"/>
    <w:rsid w:val="00D620C7"/>
    <w:rsid w:val="00D672B8"/>
    <w:rsid w:val="00D75F1A"/>
    <w:rsid w:val="00D849EC"/>
    <w:rsid w:val="00D9396A"/>
    <w:rsid w:val="00D95414"/>
    <w:rsid w:val="00DA59E2"/>
    <w:rsid w:val="00DA63F7"/>
    <w:rsid w:val="00DB6B32"/>
    <w:rsid w:val="00DD70BD"/>
    <w:rsid w:val="00DE4FB3"/>
    <w:rsid w:val="00E24267"/>
    <w:rsid w:val="00E60D75"/>
    <w:rsid w:val="00E74DCD"/>
    <w:rsid w:val="00E84E80"/>
    <w:rsid w:val="00EB13BD"/>
    <w:rsid w:val="00ED0389"/>
    <w:rsid w:val="00ED405B"/>
    <w:rsid w:val="00F068D8"/>
    <w:rsid w:val="00F27B6A"/>
    <w:rsid w:val="00F52EA3"/>
    <w:rsid w:val="00F721C7"/>
    <w:rsid w:val="00FA13A9"/>
    <w:rsid w:val="00FA1792"/>
    <w:rsid w:val="00FE7B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6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3A1F"/>
    <w:rPr>
      <w:color w:val="0000FF" w:themeColor="hyperlink"/>
      <w:u w:val="single"/>
    </w:rPr>
  </w:style>
  <w:style w:type="paragraph" w:styleId="ListParagraph">
    <w:name w:val="List Paragraph"/>
    <w:aliases w:val="List Paragraph (numbered (a)),List Paragraph Char Char Char,Use Case List Paragraph,List Paragraph2,Colorful List - Accent 11"/>
    <w:basedOn w:val="Normal"/>
    <w:link w:val="ListParagraphChar"/>
    <w:uiPriority w:val="34"/>
    <w:qFormat/>
    <w:rsid w:val="0080725A"/>
    <w:pPr>
      <w:spacing w:after="200" w:line="276" w:lineRule="auto"/>
      <w:ind w:left="720"/>
      <w:contextualSpacing/>
    </w:pPr>
    <w:rPr>
      <w:rFonts w:asciiTheme="minorHAnsi" w:eastAsiaTheme="minorHAnsi" w:hAnsiTheme="minorHAnsi" w:cstheme="minorBidi"/>
      <w:lang w:val="sr-Latn-CS"/>
    </w:rPr>
  </w:style>
  <w:style w:type="paragraph" w:styleId="NoSpacing">
    <w:name w:val="No Spacing"/>
    <w:link w:val="NoSpacingChar"/>
    <w:uiPriority w:val="1"/>
    <w:qFormat/>
    <w:rsid w:val="00ED405B"/>
    <w:rPr>
      <w:rFonts w:ascii="Calibri" w:eastAsia="Calibri" w:hAnsi="Calibri"/>
    </w:rPr>
  </w:style>
  <w:style w:type="character" w:customStyle="1" w:styleId="NoSpacingChar">
    <w:name w:val="No Spacing Char"/>
    <w:basedOn w:val="DefaultParagraphFont"/>
    <w:link w:val="NoSpacing"/>
    <w:uiPriority w:val="1"/>
    <w:rsid w:val="00ED405B"/>
    <w:rPr>
      <w:rFonts w:ascii="Calibri" w:eastAsia="Calibri" w:hAnsi="Calibri"/>
    </w:rPr>
  </w:style>
  <w:style w:type="paragraph" w:styleId="Header">
    <w:name w:val="header"/>
    <w:basedOn w:val="Normal"/>
    <w:link w:val="HeaderChar"/>
    <w:uiPriority w:val="99"/>
    <w:semiHidden/>
    <w:unhideWhenUsed/>
    <w:rsid w:val="00687D1C"/>
    <w:pPr>
      <w:tabs>
        <w:tab w:val="center" w:pos="4680"/>
        <w:tab w:val="right" w:pos="9360"/>
      </w:tabs>
    </w:pPr>
  </w:style>
  <w:style w:type="character" w:customStyle="1" w:styleId="HeaderChar">
    <w:name w:val="Header Char"/>
    <w:basedOn w:val="DefaultParagraphFont"/>
    <w:link w:val="Header"/>
    <w:uiPriority w:val="99"/>
    <w:semiHidden/>
    <w:rsid w:val="00687D1C"/>
  </w:style>
  <w:style w:type="paragraph" w:styleId="Footer">
    <w:name w:val="footer"/>
    <w:basedOn w:val="Normal"/>
    <w:link w:val="FooterChar"/>
    <w:uiPriority w:val="99"/>
    <w:unhideWhenUsed/>
    <w:rsid w:val="00687D1C"/>
    <w:pPr>
      <w:tabs>
        <w:tab w:val="center" w:pos="4680"/>
        <w:tab w:val="right" w:pos="9360"/>
      </w:tabs>
    </w:pPr>
  </w:style>
  <w:style w:type="character" w:customStyle="1" w:styleId="FooterChar">
    <w:name w:val="Footer Char"/>
    <w:basedOn w:val="DefaultParagraphFont"/>
    <w:link w:val="Footer"/>
    <w:uiPriority w:val="99"/>
    <w:rsid w:val="00687D1C"/>
  </w:style>
  <w:style w:type="paragraph" w:styleId="BalloonText">
    <w:name w:val="Balloon Text"/>
    <w:basedOn w:val="Normal"/>
    <w:link w:val="BalloonTextChar"/>
    <w:uiPriority w:val="99"/>
    <w:semiHidden/>
    <w:unhideWhenUsed/>
    <w:rsid w:val="0059438E"/>
    <w:rPr>
      <w:rFonts w:ascii="Tahoma" w:hAnsi="Tahoma" w:cs="Tahoma"/>
      <w:sz w:val="16"/>
      <w:szCs w:val="16"/>
    </w:rPr>
  </w:style>
  <w:style w:type="character" w:customStyle="1" w:styleId="BalloonTextChar">
    <w:name w:val="Balloon Text Char"/>
    <w:basedOn w:val="DefaultParagraphFont"/>
    <w:link w:val="BalloonText"/>
    <w:uiPriority w:val="99"/>
    <w:semiHidden/>
    <w:rsid w:val="0059438E"/>
    <w:rPr>
      <w:rFonts w:ascii="Tahoma" w:hAnsi="Tahoma" w:cs="Tahoma"/>
      <w:sz w:val="16"/>
      <w:szCs w:val="16"/>
    </w:rPr>
  </w:style>
  <w:style w:type="character" w:customStyle="1" w:styleId="ListParagraphChar">
    <w:name w:val="List Paragraph Char"/>
    <w:aliases w:val="List Paragraph (numbered (a)) Char,List Paragraph Char Char Char Char,Use Case List Paragraph Char,List Paragraph2 Char,Colorful List - Accent 11 Char"/>
    <w:link w:val="ListParagraph"/>
    <w:uiPriority w:val="34"/>
    <w:qFormat/>
    <w:rsid w:val="00CE14B5"/>
    <w:rPr>
      <w:rFonts w:asciiTheme="minorHAnsi" w:eastAsiaTheme="minorHAnsi" w:hAnsiTheme="minorHAnsi" w:cstheme="minorBidi"/>
      <w:lang w:val="sr-Latn-CS"/>
    </w:rPr>
  </w:style>
  <w:style w:type="paragraph" w:styleId="Title">
    <w:name w:val="Title"/>
    <w:basedOn w:val="Normal"/>
    <w:next w:val="Normal"/>
    <w:link w:val="TitleChar"/>
    <w:uiPriority w:val="10"/>
    <w:qFormat/>
    <w:rsid w:val="00627C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7CCC"/>
    <w:rPr>
      <w:rFonts w:asciiTheme="majorHAnsi" w:eastAsiaTheme="majorEastAsia" w:hAnsiTheme="majorHAnsi" w:cstheme="majorBidi"/>
      <w:color w:val="17365D" w:themeColor="text2" w:themeShade="BF"/>
      <w:spacing w:val="5"/>
      <w:kern w:val="28"/>
      <w:sz w:val="52"/>
      <w:szCs w:val="52"/>
    </w:rPr>
  </w:style>
  <w:style w:type="character" w:customStyle="1" w:styleId="-3">
    <w:name w:val="-3"/>
    <w:rsid w:val="002446F0"/>
  </w:style>
  <w:style w:type="table" w:styleId="LightGrid-Accent5">
    <w:name w:val="Light Grid Accent 5"/>
    <w:basedOn w:val="TableNormal"/>
    <w:uiPriority w:val="62"/>
    <w:rsid w:val="005B1A3E"/>
    <w:rPr>
      <w:rFonts w:asciiTheme="minorHAnsi" w:eastAsiaTheme="minorHAnsi" w:hAnsiTheme="minorHAnsi" w:cstheme="minorBidi"/>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TableGrid">
    <w:name w:val="Table Grid"/>
    <w:basedOn w:val="TableNormal"/>
    <w:uiPriority w:val="59"/>
    <w:rsid w:val="00CB41E9"/>
    <w:rPr>
      <w:rFonts w:asciiTheme="minorHAnsi" w:eastAsiaTheme="minorHAnsi" w:hAnsiTheme="minorHAnsi" w:cstheme="minorBidi"/>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baze.rars-msp.org/lokacije-cirilica/"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encijamsp.bn@gmail.com"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hyperlink" Target="http://www.agencijamsp.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20C519-6A16-4453-88A3-C69068BB97C9}"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en-US"/>
        </a:p>
      </dgm:t>
    </dgm:pt>
    <dgm:pt modelId="{FB9DE1DA-C09C-49F8-AC91-451B87D6F873}">
      <dgm:prSet phldrT="[Text]"/>
      <dgm:spPr/>
      <dgm:t>
        <a:bodyPr/>
        <a:lstStyle/>
        <a:p>
          <a:r>
            <a:rPr lang="bs-Cyrl-BA"/>
            <a:t>Самостални стручни сарадник за развој предузетништва</a:t>
          </a:r>
          <a:endParaRPr lang="en-US"/>
        </a:p>
      </dgm:t>
    </dgm:pt>
    <dgm:pt modelId="{25855DA2-1997-4F75-A007-0D46CD22946A}" type="parTrans" cxnId="{1D7636DD-0BD7-4BD9-99E8-054E38475D4D}">
      <dgm:prSet/>
      <dgm:spPr/>
      <dgm:t>
        <a:bodyPr/>
        <a:lstStyle/>
        <a:p>
          <a:endParaRPr lang="en-US"/>
        </a:p>
      </dgm:t>
    </dgm:pt>
    <dgm:pt modelId="{E417E1E1-B961-488C-8F5C-CA304712F658}" type="sibTrans" cxnId="{1D7636DD-0BD7-4BD9-99E8-054E38475D4D}">
      <dgm:prSet/>
      <dgm:spPr/>
      <dgm:t>
        <a:bodyPr/>
        <a:lstStyle/>
        <a:p>
          <a:endParaRPr lang="en-US"/>
        </a:p>
      </dgm:t>
    </dgm:pt>
    <dgm:pt modelId="{E46F4F12-529C-493E-A4FC-AC63BDB65895}">
      <dgm:prSet phldrT="[Text]"/>
      <dgm:spPr/>
      <dgm:t>
        <a:bodyPr/>
        <a:lstStyle/>
        <a:p>
          <a:r>
            <a:rPr lang="bs-Cyrl-BA"/>
            <a:t>Самостални стручни сарадник за административно финансијске послове</a:t>
          </a:r>
          <a:endParaRPr lang="en-US"/>
        </a:p>
      </dgm:t>
    </dgm:pt>
    <dgm:pt modelId="{4313E6F4-8E52-45E5-8108-CC5F5745DA6F}" type="parTrans" cxnId="{5AF11EE1-D936-45E1-A18E-4066C974E84A}">
      <dgm:prSet/>
      <dgm:spPr/>
      <dgm:t>
        <a:bodyPr/>
        <a:lstStyle/>
        <a:p>
          <a:endParaRPr lang="en-US"/>
        </a:p>
      </dgm:t>
    </dgm:pt>
    <dgm:pt modelId="{2007D890-44B2-49D4-994E-B4779B79BFC4}" type="sibTrans" cxnId="{5AF11EE1-D936-45E1-A18E-4066C974E84A}">
      <dgm:prSet/>
      <dgm:spPr/>
      <dgm:t>
        <a:bodyPr/>
        <a:lstStyle/>
        <a:p>
          <a:endParaRPr lang="en-US"/>
        </a:p>
      </dgm:t>
    </dgm:pt>
    <dgm:pt modelId="{5C7A4F25-A6DF-4680-A46D-7065B4094213}">
      <dgm:prSet phldrT="[Text]"/>
      <dgm:spPr/>
      <dgm:t>
        <a:bodyPr/>
        <a:lstStyle/>
        <a:p>
          <a:r>
            <a:rPr lang="bs-Cyrl-BA"/>
            <a:t>Директор</a:t>
          </a:r>
          <a:endParaRPr lang="en-US"/>
        </a:p>
      </dgm:t>
    </dgm:pt>
    <dgm:pt modelId="{9A3098A6-2FF9-4574-9D1C-B2588056CDBD}" type="sibTrans" cxnId="{BEBD5D5E-2146-44C3-9F99-42A3A85CF8D3}">
      <dgm:prSet/>
      <dgm:spPr/>
      <dgm:t>
        <a:bodyPr/>
        <a:lstStyle/>
        <a:p>
          <a:endParaRPr lang="en-US"/>
        </a:p>
      </dgm:t>
    </dgm:pt>
    <dgm:pt modelId="{227C2FB8-DDD6-455B-B16E-FC0A1A449599}" type="parTrans" cxnId="{BEBD5D5E-2146-44C3-9F99-42A3A85CF8D3}">
      <dgm:prSet/>
      <dgm:spPr/>
      <dgm:t>
        <a:bodyPr/>
        <a:lstStyle/>
        <a:p>
          <a:endParaRPr lang="en-US"/>
        </a:p>
      </dgm:t>
    </dgm:pt>
    <dgm:pt modelId="{3FB040A8-FBB5-4332-8601-FF5B3250E879}">
      <dgm:prSet phldrT="[Text]"/>
      <dgm:spPr/>
      <dgm:t>
        <a:bodyPr/>
        <a:lstStyle/>
        <a:p>
          <a:r>
            <a:rPr lang="bs-Cyrl-BA"/>
            <a:t>Самостални стручни сарадник за развој пројеката- координатор за припрему пројеката</a:t>
          </a:r>
          <a:endParaRPr lang="en-US"/>
        </a:p>
      </dgm:t>
    </dgm:pt>
    <dgm:pt modelId="{34ACF365-2F00-427B-BD6D-A50AE959381F}" type="parTrans" cxnId="{F73C4E46-89A2-4494-A793-66DA996EA225}">
      <dgm:prSet/>
      <dgm:spPr/>
      <dgm:t>
        <a:bodyPr/>
        <a:lstStyle/>
        <a:p>
          <a:endParaRPr lang="en-US"/>
        </a:p>
      </dgm:t>
    </dgm:pt>
    <dgm:pt modelId="{4AB64F65-E1E2-418B-9F89-0AEDC187E5E8}" type="sibTrans" cxnId="{F73C4E46-89A2-4494-A793-66DA996EA225}">
      <dgm:prSet/>
      <dgm:spPr/>
      <dgm:t>
        <a:bodyPr/>
        <a:lstStyle/>
        <a:p>
          <a:endParaRPr lang="en-US"/>
        </a:p>
      </dgm:t>
    </dgm:pt>
    <dgm:pt modelId="{7FD3AD42-D737-43AC-8638-6EF410B2511D}" type="pres">
      <dgm:prSet presAssocID="{6F20C519-6A16-4453-88A3-C69068BB97C9}" presName="diagram" presStyleCnt="0">
        <dgm:presLayoutVars>
          <dgm:dir/>
          <dgm:resizeHandles val="exact"/>
        </dgm:presLayoutVars>
      </dgm:prSet>
      <dgm:spPr/>
      <dgm:t>
        <a:bodyPr/>
        <a:lstStyle/>
        <a:p>
          <a:endParaRPr lang="en-US"/>
        </a:p>
      </dgm:t>
    </dgm:pt>
    <dgm:pt modelId="{6DF458C0-FF0C-43F8-B5CA-5E5A2E6FC952}" type="pres">
      <dgm:prSet presAssocID="{5C7A4F25-A6DF-4680-A46D-7065B4094213}" presName="node" presStyleLbl="node1" presStyleIdx="0" presStyleCnt="4" custLinFactNeighborX="51435" custLinFactNeighborY="-115">
        <dgm:presLayoutVars>
          <dgm:bulletEnabled val="1"/>
        </dgm:presLayoutVars>
      </dgm:prSet>
      <dgm:spPr/>
      <dgm:t>
        <a:bodyPr/>
        <a:lstStyle/>
        <a:p>
          <a:endParaRPr lang="en-US"/>
        </a:p>
      </dgm:t>
    </dgm:pt>
    <dgm:pt modelId="{FAD59A42-EAA4-420C-8BF5-D8841EF40317}" type="pres">
      <dgm:prSet presAssocID="{9A3098A6-2FF9-4574-9D1C-B2588056CDBD}" presName="sibTrans" presStyleCnt="0"/>
      <dgm:spPr/>
    </dgm:pt>
    <dgm:pt modelId="{FF65C3B9-F402-4359-8714-F9AF146C84CF}" type="pres">
      <dgm:prSet presAssocID="{FB9DE1DA-C09C-49F8-AC91-451B87D6F873}" presName="node" presStyleLbl="node1" presStyleIdx="1" presStyleCnt="4" custLinFactY="16762" custLinFactNeighborX="-50114" custLinFactNeighborY="100000">
        <dgm:presLayoutVars>
          <dgm:bulletEnabled val="1"/>
        </dgm:presLayoutVars>
      </dgm:prSet>
      <dgm:spPr/>
      <dgm:t>
        <a:bodyPr/>
        <a:lstStyle/>
        <a:p>
          <a:endParaRPr lang="en-US"/>
        </a:p>
      </dgm:t>
    </dgm:pt>
    <dgm:pt modelId="{4820A419-4C0C-45BB-97D1-7FF3FD663BCB}" type="pres">
      <dgm:prSet presAssocID="{E417E1E1-B961-488C-8F5C-CA304712F658}" presName="sibTrans" presStyleCnt="0"/>
      <dgm:spPr/>
    </dgm:pt>
    <dgm:pt modelId="{E8957D1A-AA3C-41E6-BFCD-CF4D9E7F6008}" type="pres">
      <dgm:prSet presAssocID="{E46F4F12-529C-493E-A4FC-AC63BDB65895}" presName="node" presStyleLbl="node1" presStyleIdx="2" presStyleCnt="4" custLinFactNeighborX="-98343" custLinFactNeighborY="96">
        <dgm:presLayoutVars>
          <dgm:bulletEnabled val="1"/>
        </dgm:presLayoutVars>
      </dgm:prSet>
      <dgm:spPr/>
      <dgm:t>
        <a:bodyPr/>
        <a:lstStyle/>
        <a:p>
          <a:endParaRPr lang="en-US"/>
        </a:p>
      </dgm:t>
    </dgm:pt>
    <dgm:pt modelId="{62A5E101-CDAD-457B-A715-A0B61A67323D}" type="pres">
      <dgm:prSet presAssocID="{2007D890-44B2-49D4-994E-B4779B79BFC4}" presName="sibTrans" presStyleCnt="0"/>
      <dgm:spPr/>
    </dgm:pt>
    <dgm:pt modelId="{92980AD3-9C6F-41A6-A70D-5D7F4832ECDE}" type="pres">
      <dgm:prSet presAssocID="{3FB040A8-FBB5-4332-8601-FF5B3250E879}" presName="node" presStyleLbl="node1" presStyleIdx="3" presStyleCnt="4" custLinFactNeighborX="51395" custLinFactNeighborY="96">
        <dgm:presLayoutVars>
          <dgm:bulletEnabled val="1"/>
        </dgm:presLayoutVars>
      </dgm:prSet>
      <dgm:spPr/>
      <dgm:t>
        <a:bodyPr/>
        <a:lstStyle/>
        <a:p>
          <a:endParaRPr lang="en-US"/>
        </a:p>
      </dgm:t>
    </dgm:pt>
  </dgm:ptLst>
  <dgm:cxnLst>
    <dgm:cxn modelId="{70A9F9CD-3A28-4420-A97A-3CE7584559B8}" type="presOf" srcId="{FB9DE1DA-C09C-49F8-AC91-451B87D6F873}" destId="{FF65C3B9-F402-4359-8714-F9AF146C84CF}" srcOrd="0" destOrd="0" presId="urn:microsoft.com/office/officeart/2005/8/layout/default"/>
    <dgm:cxn modelId="{A786528A-D1B5-4A34-A856-F750C0EE2D2E}" type="presOf" srcId="{3FB040A8-FBB5-4332-8601-FF5B3250E879}" destId="{92980AD3-9C6F-41A6-A70D-5D7F4832ECDE}" srcOrd="0" destOrd="0" presId="urn:microsoft.com/office/officeart/2005/8/layout/default"/>
    <dgm:cxn modelId="{BEBD5D5E-2146-44C3-9F99-42A3A85CF8D3}" srcId="{6F20C519-6A16-4453-88A3-C69068BB97C9}" destId="{5C7A4F25-A6DF-4680-A46D-7065B4094213}" srcOrd="0" destOrd="0" parTransId="{227C2FB8-DDD6-455B-B16E-FC0A1A449599}" sibTransId="{9A3098A6-2FF9-4574-9D1C-B2588056CDBD}"/>
    <dgm:cxn modelId="{FAF55C03-3A48-4BDD-BB1E-D0C3BC8C8230}" type="presOf" srcId="{6F20C519-6A16-4453-88A3-C69068BB97C9}" destId="{7FD3AD42-D737-43AC-8638-6EF410B2511D}" srcOrd="0" destOrd="0" presId="urn:microsoft.com/office/officeart/2005/8/layout/default"/>
    <dgm:cxn modelId="{5AF11EE1-D936-45E1-A18E-4066C974E84A}" srcId="{6F20C519-6A16-4453-88A3-C69068BB97C9}" destId="{E46F4F12-529C-493E-A4FC-AC63BDB65895}" srcOrd="2" destOrd="0" parTransId="{4313E6F4-8E52-45E5-8108-CC5F5745DA6F}" sibTransId="{2007D890-44B2-49D4-994E-B4779B79BFC4}"/>
    <dgm:cxn modelId="{16E48E8C-E12E-4844-8B6A-9A0E08EA62A6}" type="presOf" srcId="{E46F4F12-529C-493E-A4FC-AC63BDB65895}" destId="{E8957D1A-AA3C-41E6-BFCD-CF4D9E7F6008}" srcOrd="0" destOrd="0" presId="urn:microsoft.com/office/officeart/2005/8/layout/default"/>
    <dgm:cxn modelId="{F73C4E46-89A2-4494-A793-66DA996EA225}" srcId="{6F20C519-6A16-4453-88A3-C69068BB97C9}" destId="{3FB040A8-FBB5-4332-8601-FF5B3250E879}" srcOrd="3" destOrd="0" parTransId="{34ACF365-2F00-427B-BD6D-A50AE959381F}" sibTransId="{4AB64F65-E1E2-418B-9F89-0AEDC187E5E8}"/>
    <dgm:cxn modelId="{1D7636DD-0BD7-4BD9-99E8-054E38475D4D}" srcId="{6F20C519-6A16-4453-88A3-C69068BB97C9}" destId="{FB9DE1DA-C09C-49F8-AC91-451B87D6F873}" srcOrd="1" destOrd="0" parTransId="{25855DA2-1997-4F75-A007-0D46CD22946A}" sibTransId="{E417E1E1-B961-488C-8F5C-CA304712F658}"/>
    <dgm:cxn modelId="{D3DD1238-F217-4292-8BBD-A02B44794937}" type="presOf" srcId="{5C7A4F25-A6DF-4680-A46D-7065B4094213}" destId="{6DF458C0-FF0C-43F8-B5CA-5E5A2E6FC952}" srcOrd="0" destOrd="0" presId="urn:microsoft.com/office/officeart/2005/8/layout/default"/>
    <dgm:cxn modelId="{7556938A-7FEA-4EEE-8BC8-030D7EA3045F}" type="presParOf" srcId="{7FD3AD42-D737-43AC-8638-6EF410B2511D}" destId="{6DF458C0-FF0C-43F8-B5CA-5E5A2E6FC952}" srcOrd="0" destOrd="0" presId="urn:microsoft.com/office/officeart/2005/8/layout/default"/>
    <dgm:cxn modelId="{E92BFC90-7AFE-433D-BA09-AC4FECCEB075}" type="presParOf" srcId="{7FD3AD42-D737-43AC-8638-6EF410B2511D}" destId="{FAD59A42-EAA4-420C-8BF5-D8841EF40317}" srcOrd="1" destOrd="0" presId="urn:microsoft.com/office/officeart/2005/8/layout/default"/>
    <dgm:cxn modelId="{CF257CC7-990F-4E31-827C-1F06FDDC9315}" type="presParOf" srcId="{7FD3AD42-D737-43AC-8638-6EF410B2511D}" destId="{FF65C3B9-F402-4359-8714-F9AF146C84CF}" srcOrd="2" destOrd="0" presId="urn:microsoft.com/office/officeart/2005/8/layout/default"/>
    <dgm:cxn modelId="{FC7D99A4-27DB-40FE-96F4-EB3AF1DFCA13}" type="presParOf" srcId="{7FD3AD42-D737-43AC-8638-6EF410B2511D}" destId="{4820A419-4C0C-45BB-97D1-7FF3FD663BCB}" srcOrd="3" destOrd="0" presId="urn:microsoft.com/office/officeart/2005/8/layout/default"/>
    <dgm:cxn modelId="{7477B88D-E6F1-49B7-870A-DFB0EDF46804}" type="presParOf" srcId="{7FD3AD42-D737-43AC-8638-6EF410B2511D}" destId="{E8957D1A-AA3C-41E6-BFCD-CF4D9E7F6008}" srcOrd="4" destOrd="0" presId="urn:microsoft.com/office/officeart/2005/8/layout/default"/>
    <dgm:cxn modelId="{03887591-18C6-455B-B73B-F45598DA04F1}" type="presParOf" srcId="{7FD3AD42-D737-43AC-8638-6EF410B2511D}" destId="{62A5E101-CDAD-457B-A715-A0B61A67323D}" srcOrd="5" destOrd="0" presId="urn:microsoft.com/office/officeart/2005/8/layout/default"/>
    <dgm:cxn modelId="{9C8BA5C7-962F-42AE-95E8-9DCEA2DCDECA}" type="presParOf" srcId="{7FD3AD42-D737-43AC-8638-6EF410B2511D}" destId="{92980AD3-9C6F-41A6-A70D-5D7F4832ECDE}" srcOrd="6" destOrd="0" presId="urn:microsoft.com/office/officeart/2005/8/layout/default"/>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DF458C0-FF0C-43F8-B5CA-5E5A2E6FC952}">
      <dsp:nvSpPr>
        <dsp:cNvPr id="0" name=""/>
        <dsp:cNvSpPr/>
      </dsp:nvSpPr>
      <dsp:spPr>
        <a:xfrm>
          <a:off x="1738471" y="0"/>
          <a:ext cx="1833041" cy="109982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bs-Cyrl-BA" sz="1400" kern="1200"/>
            <a:t>Директор</a:t>
          </a:r>
          <a:endParaRPr lang="en-US" sz="1400" kern="1200"/>
        </a:p>
      </dsp:txBody>
      <dsp:txXfrm>
        <a:off x="1738471" y="0"/>
        <a:ext cx="1833041" cy="1099824"/>
      </dsp:txXfrm>
    </dsp:sp>
    <dsp:sp modelId="{FF65C3B9-F402-4359-8714-F9AF146C84CF}">
      <dsp:nvSpPr>
        <dsp:cNvPr id="0" name=""/>
        <dsp:cNvSpPr/>
      </dsp:nvSpPr>
      <dsp:spPr>
        <a:xfrm>
          <a:off x="1893381" y="1285230"/>
          <a:ext cx="1833041" cy="109982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bs-Cyrl-BA" sz="1400" kern="1200"/>
            <a:t>Самостални стручни сарадник за развој предузетништва</a:t>
          </a:r>
          <a:endParaRPr lang="en-US" sz="1400" kern="1200"/>
        </a:p>
      </dsp:txBody>
      <dsp:txXfrm>
        <a:off x="1893381" y="1285230"/>
        <a:ext cx="1833041" cy="1099824"/>
      </dsp:txXfrm>
    </dsp:sp>
    <dsp:sp modelId="{E8957D1A-AA3C-41E6-BFCD-CF4D9E7F6008}">
      <dsp:nvSpPr>
        <dsp:cNvPr id="0" name=""/>
        <dsp:cNvSpPr/>
      </dsp:nvSpPr>
      <dsp:spPr>
        <a:xfrm>
          <a:off x="0" y="1285235"/>
          <a:ext cx="1833041" cy="109982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bs-Cyrl-BA" sz="1400" kern="1200"/>
            <a:t>Самостални стручни сарадник за административно финансијске послове</a:t>
          </a:r>
          <a:endParaRPr lang="en-US" sz="1400" kern="1200"/>
        </a:p>
      </dsp:txBody>
      <dsp:txXfrm>
        <a:off x="0" y="1285235"/>
        <a:ext cx="1833041" cy="1099824"/>
      </dsp:txXfrm>
    </dsp:sp>
    <dsp:sp modelId="{92980AD3-9C6F-41A6-A70D-5D7F4832ECDE}">
      <dsp:nvSpPr>
        <dsp:cNvPr id="0" name=""/>
        <dsp:cNvSpPr/>
      </dsp:nvSpPr>
      <dsp:spPr>
        <a:xfrm>
          <a:off x="3607638" y="1285235"/>
          <a:ext cx="1833041" cy="109982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bs-Cyrl-BA" sz="1400" kern="1200"/>
            <a:t>Самостални стручни сарадник за развој пројеката- координатор за припрему пројеката</a:t>
          </a:r>
          <a:endParaRPr lang="en-US" sz="1400" kern="1200"/>
        </a:p>
      </dsp:txBody>
      <dsp:txXfrm>
        <a:off x="3607638" y="1285235"/>
        <a:ext cx="1833041" cy="109982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5F3AB-5919-4723-B782-61DAE550A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5447</Words>
  <Characters>31054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2021-02-16T11:04:00Z</cp:lastPrinted>
  <dcterms:created xsi:type="dcterms:W3CDTF">2021-04-20T12:06:00Z</dcterms:created>
  <dcterms:modified xsi:type="dcterms:W3CDTF">2021-04-20T12:06:00Z</dcterms:modified>
</cp:coreProperties>
</file>