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26" w:rsidRDefault="004D34BD" w:rsidP="00336326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632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A4311D" w:rsidRDefault="00A4311D" w:rsidP="00B74F35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4F35" w:rsidRDefault="00B74F35" w:rsidP="00B74F35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АВНА УСТАНОВА СРПСКО КУЛТУРНО – УМЈЕТНИЧКО</w:t>
      </w:r>
    </w:p>
    <w:p w:rsidR="00D90D21" w:rsidRPr="00B74F35" w:rsidRDefault="00B74F35" w:rsidP="00B74F35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ДРУШТВО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„СЕМБЕРИЈА“ </w:t>
      </w:r>
      <w:r w:rsidR="00A4311D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</w:p>
    <w:p w:rsidR="00A4311D" w:rsidRDefault="00A4311D" w:rsidP="00A4311D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311D" w:rsidRDefault="00A4311D" w:rsidP="00A4311D">
      <w:pPr>
        <w:rPr>
          <w:sz w:val="20"/>
        </w:rPr>
      </w:pPr>
    </w:p>
    <w:p w:rsidR="00A4311D" w:rsidRPr="00A4311D" w:rsidRDefault="00A4311D" w:rsidP="00A4311D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0D21" w:rsidRDefault="002A0BD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</w:p>
    <w:p w:rsidR="00D90D21" w:rsidRDefault="00D90D21" w:rsidP="0033632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6326" w:rsidRDefault="00336326" w:rsidP="003363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33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311D" w:rsidRDefault="00A4311D" w:rsidP="0033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311D" w:rsidRDefault="00A4311D" w:rsidP="0033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Pr="00450A61" w:rsidRDefault="00D90D21" w:rsidP="00450A61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Pr="00353F3D" w:rsidRDefault="00D90D21" w:rsidP="00353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Pr="00450A61" w:rsidRDefault="00450A61" w:rsidP="00450A6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sr-Cyrl-BA"/>
        </w:rPr>
      </w:pP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НАПОМЕНЕ УЗ ГОДИШЊИ ФИНАНСИЈСКИ ИЗВЈЕШТАЈ</w:t>
      </w:r>
      <w:r w:rsidR="00751B35">
        <w:rPr>
          <w:rFonts w:ascii="Times New Roman" w:hAnsi="Times New Roman" w:cs="Times New Roman"/>
          <w:b/>
          <w:sz w:val="32"/>
          <w:szCs w:val="32"/>
          <w:lang w:val="sr-Cyrl-BA"/>
        </w:rPr>
        <w:t xml:space="preserve"> ЗА ПЕРИОД 01. 01 – 31. 12. 20</w:t>
      </w:r>
      <w:r w:rsidR="00751B35">
        <w:rPr>
          <w:rFonts w:ascii="Times New Roman" w:hAnsi="Times New Roman" w:cs="Times New Roman"/>
          <w:b/>
          <w:sz w:val="32"/>
          <w:szCs w:val="32"/>
          <w:lang w:val="sr-Latn-BA"/>
        </w:rPr>
        <w:t>20</w:t>
      </w: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. ГОДИНЕ</w:t>
      </w:r>
    </w:p>
    <w:p w:rsidR="00D90D21" w:rsidRDefault="00D90D21" w:rsidP="00450A6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F35" w:rsidRDefault="00B74F35" w:rsidP="00B74F35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F35" w:rsidRDefault="00B74F35" w:rsidP="00B74F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B74F35" w:rsidP="00B74F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276088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МАРТ</w:t>
      </w:r>
      <w:r w:rsidR="002760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4CF3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751B35">
        <w:rPr>
          <w:rFonts w:ascii="Times New Roman" w:hAnsi="Times New Roman" w:cs="Times New Roman"/>
          <w:sz w:val="24"/>
          <w:szCs w:val="24"/>
          <w:lang w:val="sr-Latn-BA"/>
        </w:rPr>
        <w:t>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353F3D" w:rsidRPr="002A0BD1" w:rsidRDefault="00353F3D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5BB6" w:rsidRDefault="00B35BB6" w:rsidP="009E71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5BB6" w:rsidRDefault="00B35BB6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3183" w:rsidRPr="002A0BD1" w:rsidRDefault="00233183" w:rsidP="00F8441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2DEB" w:rsidRPr="00276088" w:rsidRDefault="00BB5619" w:rsidP="00BB1C73">
      <w:pPr>
        <w:pStyle w:val="ListParagraph"/>
        <w:numPr>
          <w:ilvl w:val="0"/>
          <w:numId w:val="2"/>
        </w:numPr>
        <w:spacing w:after="0"/>
        <w:jc w:val="center"/>
        <w:rPr>
          <w:rStyle w:val="BookTitle"/>
          <w:rFonts w:ascii="Times New Roman" w:hAnsi="Times New Roman" w:cs="Times New Roman"/>
          <w:sz w:val="24"/>
          <w:szCs w:val="24"/>
        </w:rPr>
      </w:pPr>
      <w:r>
        <w:rPr>
          <w:rStyle w:val="BookTitle"/>
          <w:rFonts w:ascii="Times New Roman" w:hAnsi="Times New Roman" w:cs="Times New Roman"/>
          <w:sz w:val="24"/>
          <w:szCs w:val="24"/>
        </w:rPr>
        <w:t>О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 xml:space="preserve">ПШТЕ ИНФОРМАЦИЈЕ </w:t>
      </w:r>
      <w:r w:rsidR="00B93985">
        <w:rPr>
          <w:rStyle w:val="BookTitle"/>
          <w:rFonts w:ascii="Times New Roman" w:hAnsi="Times New Roman" w:cs="Times New Roman"/>
          <w:sz w:val="24"/>
          <w:szCs w:val="24"/>
        </w:rPr>
        <w:t xml:space="preserve">О </w:t>
      </w:r>
      <w:r w:rsidR="00B93985"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>ЈУ СКУД „СЕМБЕРИЈА“ БИЈЕЉИНА</w:t>
      </w:r>
    </w:p>
    <w:p w:rsidR="00482DEB" w:rsidRDefault="00482DEB" w:rsidP="00482DE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2DEB" w:rsidRDefault="00B93985" w:rsidP="00B65A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Јавна установа Српско културно – умјетничко друштво „Семберија“ Бијељина</w:t>
      </w:r>
      <w:r w:rsidR="00482DEB" w:rsidRPr="00482D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основана је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као друштво 1954. године, </w:t>
      </w:r>
      <w:r w:rsidR="00041517">
        <w:rPr>
          <w:rFonts w:ascii="Times New Roman" w:eastAsia="Calibri" w:hAnsi="Times New Roman" w:cs="Times New Roman"/>
          <w:sz w:val="24"/>
          <w:szCs w:val="24"/>
          <w:lang w:val="sr-Cyrl-CS"/>
        </w:rPr>
        <w:t>а као Јавна установа основана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B65A8E">
        <w:rPr>
          <w:rFonts w:ascii="Times New Roman" w:eastAsia="Calibri" w:hAnsi="Times New Roman" w:cs="Times New Roman"/>
          <w:sz w:val="24"/>
          <w:szCs w:val="24"/>
          <w:lang w:val="sr-Cyrl-CS"/>
        </w:rPr>
        <w:t>Одлуком</w:t>
      </w:r>
      <w:r w:rsidR="00B65A8E" w:rsidRPr="00B65A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>Скуштине општине Бијељина на сједници одржаној дана 05.</w:t>
      </w:r>
      <w:r w:rsidR="008A1BB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>08.</w:t>
      </w:r>
      <w:r w:rsidR="008A1BB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 xml:space="preserve">1997. године, број: 01. 023-21/97. Установа је регистрована у Основном суду у Бијељини дана </w:t>
      </w:r>
      <w:r w:rsidR="001862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17. 10.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1997. </w:t>
      </w:r>
      <w:r w:rsidR="0018626A">
        <w:rPr>
          <w:rFonts w:ascii="Times New Roman" w:eastAsia="Calibri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одине</w:t>
      </w:r>
      <w:r w:rsidR="00B65A8E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1862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број рјешења: </w:t>
      </w:r>
      <w:r w:rsidR="0018626A">
        <w:rPr>
          <w:rFonts w:ascii="Times New Roman" w:eastAsia="Calibri" w:hAnsi="Times New Roman" w:cs="Times New Roman"/>
          <w:sz w:val="24"/>
          <w:szCs w:val="24"/>
          <w:lang w:val="sr-Latn-BA"/>
        </w:rPr>
        <w:t>FI – 631/97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18626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E3080">
        <w:rPr>
          <w:rFonts w:ascii="Times New Roman" w:hAnsi="Times New Roman" w:cs="Times New Roman"/>
          <w:sz w:val="24"/>
          <w:szCs w:val="24"/>
          <w:lang w:val="sr-Cyrl-BA"/>
        </w:rPr>
        <w:t xml:space="preserve">ЈИБ: 4400315290000, Матични број: 01209230. </w:t>
      </w:r>
    </w:p>
    <w:p w:rsidR="004E3080" w:rsidRPr="00B65A8E" w:rsidRDefault="004E3080" w:rsidP="00B65A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3985" w:rsidRPr="00897FC3" w:rsidRDefault="00B93985" w:rsidP="00077C4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Сједиште Јавне установе Српско културно – умјетничко друш</w:t>
      </w:r>
      <w:r w:rsidR="00077C4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тво „Семберија“ је на адреси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Патријарха Павла 1, Бијељина</w:t>
      </w:r>
      <w:r w:rsidR="00077C47">
        <w:rPr>
          <w:rFonts w:ascii="Times New Roman" w:eastAsia="Calibri" w:hAnsi="Times New Roman" w:cs="Times New Roman"/>
          <w:sz w:val="24"/>
          <w:szCs w:val="24"/>
          <w:lang w:val="sr-Cyrl-BA"/>
        </w:rPr>
        <w:t>, регистровано у Привредном окружном суду у Бијељини дана 13.01.2014. године, број рјешења 059-0-</w:t>
      </w:r>
      <w:r w:rsidR="00077C47">
        <w:rPr>
          <w:rFonts w:ascii="Times New Roman" w:eastAsia="Calibri" w:hAnsi="Times New Roman" w:cs="Times New Roman"/>
          <w:sz w:val="24"/>
          <w:szCs w:val="24"/>
          <w:lang w:val="sr-Latn-BA"/>
        </w:rPr>
        <w:t>Reg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-13-000 790</w:t>
      </w:r>
      <w:r w:rsidR="00897FC3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:rsidR="00897FC3" w:rsidRDefault="00897FC3" w:rsidP="00897FC3">
      <w:pPr>
        <w:spacing w:after="0"/>
        <w:ind w:firstLine="30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E3080" w:rsidRDefault="00897FC3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Јавна установа Српско културно – умјетничко друштво „Семберија“</w:t>
      </w:r>
      <w:r w:rsidR="004E308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4E308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(у даљем тескту: ЈУ СКУД „Семберија“)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има својство правног лица, </w:t>
      </w:r>
      <w:r w:rsidR="004E308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дјелује као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непрофитна организација.</w:t>
      </w:r>
      <w:r w:rsidR="004C0B7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 01. 01. 200</w:t>
      </w:r>
      <w:r w:rsidR="004E3080">
        <w:rPr>
          <w:rFonts w:ascii="Times New Roman" w:eastAsia="Calibri" w:hAnsi="Times New Roman" w:cs="Times New Roman"/>
          <w:sz w:val="24"/>
          <w:szCs w:val="24"/>
          <w:lang w:val="sr-Cyrl-BA"/>
        </w:rPr>
        <w:t>7. године прелази на систем трезорског пословања</w:t>
      </w:r>
      <w:r w:rsidR="004D36CD" w:rsidRPr="004D36C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E3080">
        <w:rPr>
          <w:rFonts w:ascii="Times New Roman" w:hAnsi="Times New Roman" w:cs="Times New Roman"/>
          <w:sz w:val="24"/>
          <w:szCs w:val="24"/>
          <w:lang w:val="sr-Cyrl-BA"/>
        </w:rPr>
        <w:t>и постаје буџ</w:t>
      </w:r>
      <w:r w:rsidR="00041517">
        <w:rPr>
          <w:rFonts w:ascii="Times New Roman" w:hAnsi="Times New Roman" w:cs="Times New Roman"/>
          <w:sz w:val="24"/>
          <w:szCs w:val="24"/>
          <w:lang w:val="sr-Cyrl-BA"/>
        </w:rPr>
        <w:t>етски корисник Г</w:t>
      </w:r>
      <w:r w:rsidR="00864470">
        <w:rPr>
          <w:rFonts w:ascii="Times New Roman" w:hAnsi="Times New Roman" w:cs="Times New Roman"/>
          <w:sz w:val="24"/>
          <w:szCs w:val="24"/>
          <w:lang w:val="sr-Cyrl-BA"/>
        </w:rPr>
        <w:t>рада Бијељина, потрошачка јединица</w:t>
      </w:r>
      <w:r w:rsidR="004E3080">
        <w:rPr>
          <w:rFonts w:ascii="Times New Roman" w:hAnsi="Times New Roman" w:cs="Times New Roman"/>
          <w:sz w:val="24"/>
          <w:szCs w:val="24"/>
          <w:lang w:val="sr-Cyrl-BA"/>
        </w:rPr>
        <w:t xml:space="preserve"> чији је организациони код 0005503.</w:t>
      </w:r>
    </w:p>
    <w:p w:rsidR="00041517" w:rsidRDefault="00041517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F07C4" w:rsidRPr="00756F56" w:rsidRDefault="001F07C4" w:rsidP="001F07C4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Обавјештења о разврставању пословног субјекта по дјелатности број: 17153 од дана 16. 01. 2014. године издатог од Агенције за посредничке, информатичке и финансијске услуге Бања Лука, а на основу члана 6. и 7. Закона о класификацији дје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атности Републике Српске („Слу</w:t>
      </w:r>
      <w:r w:rsidR="0086447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жбени гласник РС“, број 66/13),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основна дјелатност ЈУ СКУД „Семберија“ је:</w:t>
      </w:r>
    </w:p>
    <w:p w:rsidR="001F07C4" w:rsidRDefault="001F07C4" w:rsidP="001F07C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Извођачка умјетност - 90.01</w:t>
      </w:r>
    </w:p>
    <w:p w:rsidR="001F07C4" w:rsidRDefault="001F07C4" w:rsidP="0086447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Помоћне дјелатности у извођачкој умјетности – 90.02</w:t>
      </w:r>
    </w:p>
    <w:p w:rsidR="00864470" w:rsidRPr="00864470" w:rsidRDefault="00864470" w:rsidP="00864470">
      <w:pPr>
        <w:pStyle w:val="ListParagraph"/>
        <w:spacing w:after="0"/>
        <w:ind w:left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1F07C4" w:rsidRDefault="001F07C4" w:rsidP="00041517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>Своју дјелатност обавља у сједишту, у о</w:t>
      </w:r>
      <w:r w:rsidR="00864470"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бјекту који је власништво Града </w:t>
      </w:r>
      <w:r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Бијељина, а уступљено на кориштење </w:t>
      </w:r>
      <w:r w:rsidR="00041517"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Одлуке о додјели на кориштење, управљање и одржавање непокретности означене као к.ч. број 3280, к.ч. број 3734/1 и к.ч. број 3734/2. све к.о. Бијељина 2 и опреме у објектима власништво Града Бијељина</w:t>
      </w:r>
      <w:r w:rsidR="0004151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број 01-022-40/14. од 20. </w:t>
      </w:r>
      <w:r w:rsidR="00BB5619">
        <w:rPr>
          <w:rFonts w:ascii="Times New Roman" w:eastAsia="Calibri" w:hAnsi="Times New Roman" w:cs="Times New Roman"/>
          <w:sz w:val="24"/>
          <w:szCs w:val="24"/>
          <w:lang w:val="sr-Cyrl-BA"/>
        </w:rPr>
        <w:t>м</w:t>
      </w:r>
      <w:r w:rsidR="00041517">
        <w:rPr>
          <w:rFonts w:ascii="Times New Roman" w:eastAsia="Calibri" w:hAnsi="Times New Roman" w:cs="Times New Roman"/>
          <w:sz w:val="24"/>
          <w:szCs w:val="24"/>
          <w:lang w:val="sr-Cyrl-BA"/>
        </w:rPr>
        <w:t>арта 2014. године.</w:t>
      </w:r>
    </w:p>
    <w:p w:rsidR="00041517" w:rsidRPr="00041517" w:rsidRDefault="00041517" w:rsidP="00041517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E3080" w:rsidRDefault="002806BB" w:rsidP="002806B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за рад ЈУ СКУД „Семберија“ обезбјеђују се из буџета Града Бијељина и од донација. </w:t>
      </w:r>
    </w:p>
    <w:p w:rsidR="002806BB" w:rsidRDefault="002806BB" w:rsidP="002806B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3080" w:rsidRDefault="004E3080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Органи управљања ЈУ СКУД „Семберија“ су Управни одбор и директор.  Управни одбор има предсједника и два члана.</w:t>
      </w:r>
      <w:r w:rsidR="002806BB">
        <w:rPr>
          <w:rFonts w:ascii="Times New Roman" w:hAnsi="Times New Roman" w:cs="Times New Roman"/>
          <w:sz w:val="24"/>
          <w:szCs w:val="24"/>
          <w:lang w:val="sr-Cyrl-BA"/>
        </w:rPr>
        <w:t xml:space="preserve"> Б</w:t>
      </w:r>
      <w:r w:rsidR="00751B35">
        <w:rPr>
          <w:rFonts w:ascii="Times New Roman" w:hAnsi="Times New Roman" w:cs="Times New Roman"/>
          <w:sz w:val="24"/>
          <w:szCs w:val="24"/>
          <w:lang w:val="sr-Cyrl-BA"/>
        </w:rPr>
        <w:t>рој запослених на дан 31.12.20</w:t>
      </w:r>
      <w:r w:rsidR="00751B35">
        <w:rPr>
          <w:rFonts w:ascii="Times New Roman" w:hAnsi="Times New Roman" w:cs="Times New Roman"/>
          <w:sz w:val="24"/>
          <w:szCs w:val="24"/>
          <w:lang w:val="sr-Latn-BA"/>
        </w:rPr>
        <w:t>20</w:t>
      </w:r>
      <w:r w:rsidR="002806BB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је четири радника на неодређено вријеме.  </w:t>
      </w:r>
    </w:p>
    <w:p w:rsidR="00041517" w:rsidRDefault="00041517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06BB" w:rsidRDefault="002806BB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Надзор над законитошћу рада и пословања ЈУ СКУД „Семберија“ врши одјељење за друштвене дјелатности  Градске управе Града Бијељина. </w:t>
      </w:r>
    </w:p>
    <w:p w:rsidR="00513498" w:rsidRDefault="00513498" w:rsidP="00B35BB6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B35BB6" w:rsidRDefault="00B35BB6" w:rsidP="00B35BB6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B35BB6" w:rsidRDefault="00B35BB6" w:rsidP="00B35BB6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B35BB6" w:rsidRDefault="00B35BB6" w:rsidP="00B35BB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  <w:r w:rsidRPr="00B35BB6"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>ФИНАНСИЈСКИ ИЗВЈЕШТАЈ</w:t>
      </w:r>
      <w:r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 xml:space="preserve"> </w:t>
      </w:r>
    </w:p>
    <w:p w:rsidR="00B35BB6" w:rsidRPr="00B35BB6" w:rsidRDefault="00B35BB6" w:rsidP="00B35BB6">
      <w:pPr>
        <w:pStyle w:val="ListParagraph"/>
        <w:spacing w:after="0"/>
        <w:ind w:left="1068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</w:p>
    <w:p w:rsidR="00513498" w:rsidRDefault="00B35BB6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У припреми финансијског</w:t>
      </w:r>
      <w:r w:rsidR="00513498">
        <w:rPr>
          <w:rFonts w:ascii="Times New Roman" w:eastAsia="Lucida Sans Unicode" w:hAnsi="Times New Roman" w:cs="Times New Roman"/>
          <w:sz w:val="24"/>
          <w:szCs w:val="24"/>
          <w:lang w:val="sr-Cyrl-BA"/>
        </w:rPr>
        <w:t xml:space="preserve"> извјештаја примјењена је модификована обрачунска основа, која подразумјева да се буџетски приходи у признају у периоду у којем су мјерљиви и расположиви, а буџетски расходи у обрачунском периоду кад је настала обавеза за плаћање, без обзира на то да ли је извршено и само плаћање.</w:t>
      </w:r>
    </w:p>
    <w:p w:rsidR="00B35BB6" w:rsidRDefault="00B35BB6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200066" w:rsidRDefault="00A269E0" w:rsidP="00B35BB6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 xml:space="preserve">Евидентирање свих трансакција и догађаја врши се у складу са прописаним контим оквиром за кориснике прихода буџета (институције јавног сектора), на нивоу прописаних класификација: фондовске, организационе, економске и функционалне.  </w:t>
      </w:r>
    </w:p>
    <w:p w:rsidR="00513498" w:rsidRDefault="00513498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200066" w:rsidRPr="00FA7DC3" w:rsidRDefault="00A269E0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Финансијски извјештаји су изражени у конвертибилним маркама (КМ).</w:t>
      </w:r>
    </w:p>
    <w:p w:rsidR="00D617BA" w:rsidRPr="00B35BB6" w:rsidRDefault="00D617BA" w:rsidP="00B35BB6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  <w:lang w:val="sr-Cyrl-BA"/>
        </w:rPr>
      </w:pPr>
    </w:p>
    <w:p w:rsidR="00D617BA" w:rsidRDefault="00D14677" w:rsidP="00B35B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период од 01.01 – 31.12.2020</w:t>
      </w:r>
      <w:r w:rsidR="00D5570B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B35BB6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5570B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извјештавање за ЈУ СКУД „Семберија“ Бијељина – буџетског корисника Града Бијељина</w:t>
      </w:r>
      <w:r w:rsidR="00B35B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17BA">
        <w:rPr>
          <w:rFonts w:ascii="Times New Roman" w:hAnsi="Times New Roman" w:cs="Times New Roman"/>
          <w:sz w:val="24"/>
          <w:szCs w:val="24"/>
          <w:lang w:val="sr-Cyrl-CS"/>
        </w:rPr>
        <w:t xml:space="preserve">детаљно су објашњене све позиције које су важне за правилно разумијевање и објелодањивање финансијских извјештаја ЈУ </w:t>
      </w:r>
      <w:r w:rsidR="00DD1631">
        <w:rPr>
          <w:rFonts w:ascii="Times New Roman" w:hAnsi="Times New Roman" w:cs="Times New Roman"/>
          <w:sz w:val="24"/>
          <w:szCs w:val="24"/>
          <w:lang w:val="sr-Cyrl-CS"/>
        </w:rPr>
        <w:t xml:space="preserve">СКУД „Семберија“ Бијељина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D617BA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години. </w:t>
      </w:r>
    </w:p>
    <w:p w:rsidR="004A348B" w:rsidRDefault="004A348B" w:rsidP="00D617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17BA" w:rsidRPr="009E71A5" w:rsidRDefault="00B35BB6" w:rsidP="009E71A5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Преглед прихода на </w:t>
      </w:r>
      <w:r w:rsidR="00D617BA"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>рачуноводственом фонду 01</w:t>
      </w:r>
      <w:r w:rsidR="009E71A5"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 05 </w:t>
      </w:r>
    </w:p>
    <w:p w:rsidR="009E71A5" w:rsidRPr="009E71A5" w:rsidRDefault="009E71A5" w:rsidP="009E71A5">
      <w:pPr>
        <w:pStyle w:val="ListParagraph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617BA" w:rsidRPr="009E71A5" w:rsidRDefault="00B35BB6" w:rsidP="00B35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</w:t>
      </w:r>
      <w:r w:rsid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Приходи из буџета Града Бијељина  </w:t>
      </w:r>
      <w:r w:rsidR="009E71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</w:t>
      </w:r>
      <w:r w:rsidR="00D14677">
        <w:rPr>
          <w:rFonts w:ascii="Times New Roman" w:hAnsi="Times New Roman" w:cs="Times New Roman"/>
          <w:sz w:val="24"/>
          <w:szCs w:val="24"/>
          <w:lang w:val="sr-Cyrl-CS"/>
        </w:rPr>
        <w:t>187.080,29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B35BB6" w:rsidRDefault="00D617BA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Укупни влас</w:t>
      </w:r>
      <w:r w:rsidR="00D14677">
        <w:rPr>
          <w:rFonts w:ascii="Times New Roman" w:hAnsi="Times New Roman" w:cs="Times New Roman"/>
          <w:sz w:val="24"/>
          <w:szCs w:val="24"/>
          <w:lang w:val="sr-Cyrl-CS"/>
        </w:rPr>
        <w:t>тити приходи на дан 31. 12. 2020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5B74FD">
        <w:rPr>
          <w:rFonts w:ascii="Times New Roman" w:hAnsi="Times New Roman" w:cs="Times New Roman"/>
          <w:sz w:val="24"/>
          <w:szCs w:val="24"/>
          <w:lang w:val="sr-Cyrl-CS"/>
        </w:rPr>
        <w:t xml:space="preserve"> износе </w:t>
      </w:r>
      <w:r w:rsidR="00B35BB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  <w:r w:rsidR="00911336" w:rsidRPr="009E71A5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876B72" w:rsidRPr="009E71A5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="005B74FD"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9E71A5" w:rsidRDefault="009E71A5" w:rsidP="009E71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1336" w:rsidRDefault="00911336" w:rsidP="00B35BB6">
      <w:pPr>
        <w:ind w:firstLine="708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В</w:t>
      </w:r>
      <w:r w:rsidR="00CB203F" w:rsidRPr="00CB203F">
        <w:rPr>
          <w:rFonts w:ascii="Times New Roman" w:hAnsi="Times New Roman" w:cs="Times New Roman"/>
          <w:lang w:val="sr-Cyrl-BA"/>
        </w:rPr>
        <w:t xml:space="preserve">ластити приходи су укинути и </w:t>
      </w:r>
      <w:r w:rsidR="00CB203F" w:rsidRPr="00CB203F">
        <w:rPr>
          <w:rFonts w:ascii="Times New Roman" w:hAnsi="Times New Roman" w:cs="Times New Roman"/>
          <w:i/>
          <w:lang w:val="sr-Cyrl-BA"/>
        </w:rPr>
        <w:t>нису</w:t>
      </w:r>
      <w:r w:rsidR="00CB203F" w:rsidRPr="00CB203F">
        <w:rPr>
          <w:rFonts w:ascii="Times New Roman" w:hAnsi="Times New Roman" w:cs="Times New Roman"/>
          <w:lang w:val="sr-Cyrl-BA"/>
        </w:rPr>
        <w:t xml:space="preserve"> </w:t>
      </w:r>
      <w:r w:rsidR="00CB203F" w:rsidRPr="00CB203F">
        <w:rPr>
          <w:rFonts w:ascii="Times New Roman" w:hAnsi="Times New Roman" w:cs="Times New Roman"/>
          <w:i/>
          <w:lang w:val="sr-Cyrl-BA"/>
        </w:rPr>
        <w:t>планирани</w:t>
      </w:r>
      <w:r w:rsidR="00D14677">
        <w:rPr>
          <w:rFonts w:ascii="Times New Roman" w:hAnsi="Times New Roman" w:cs="Times New Roman"/>
          <w:lang w:val="sr-Cyrl-BA"/>
        </w:rPr>
        <w:t xml:space="preserve"> финансијским планом за 2020</w:t>
      </w:r>
      <w:r>
        <w:rPr>
          <w:rFonts w:ascii="Times New Roman" w:hAnsi="Times New Roman" w:cs="Times New Roman"/>
          <w:lang w:val="sr-Cyrl-BA"/>
        </w:rPr>
        <w:t>. годину</w:t>
      </w:r>
      <w:r w:rsidR="00CB203F" w:rsidRPr="00CB203F">
        <w:rPr>
          <w:rFonts w:ascii="Times New Roman" w:hAnsi="Times New Roman" w:cs="Times New Roman"/>
          <w:lang w:val="sr-Cyrl-BA"/>
        </w:rPr>
        <w:t>, обзиром да је Градоначеник дана 07.</w:t>
      </w:r>
      <w:r>
        <w:rPr>
          <w:rFonts w:ascii="Times New Roman" w:hAnsi="Times New Roman" w:cs="Times New Roman"/>
          <w:lang w:val="sr-Cyrl-BA"/>
        </w:rPr>
        <w:t xml:space="preserve"> </w:t>
      </w:r>
      <w:r w:rsidR="00CB203F" w:rsidRPr="00CB203F">
        <w:rPr>
          <w:rFonts w:ascii="Times New Roman" w:hAnsi="Times New Roman" w:cs="Times New Roman"/>
          <w:lang w:val="sr-Cyrl-BA"/>
        </w:rPr>
        <w:t>02.</w:t>
      </w:r>
      <w:r>
        <w:rPr>
          <w:rFonts w:ascii="Times New Roman" w:hAnsi="Times New Roman" w:cs="Times New Roman"/>
          <w:lang w:val="sr-Cyrl-BA"/>
        </w:rPr>
        <w:t xml:space="preserve"> </w:t>
      </w:r>
      <w:r w:rsidR="00CB203F" w:rsidRPr="00CB203F">
        <w:rPr>
          <w:rFonts w:ascii="Times New Roman" w:hAnsi="Times New Roman" w:cs="Times New Roman"/>
          <w:lang w:val="sr-Cyrl-BA"/>
        </w:rPr>
        <w:t xml:space="preserve">2018. године дописом број: 02-014-1-188/18. предложио ослобађање чланова плаћања чланарине, те је исти приједог Управни одбор ЈУ СКУД „Семберија“ Бијељина усвојио дана 19.02.2018. године Одлуком број: 128/18.     </w:t>
      </w:r>
    </w:p>
    <w:p w:rsidR="009E71A5" w:rsidRDefault="009E71A5" w:rsidP="00DE525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2.2. Преглед расхода </w:t>
      </w:r>
    </w:p>
    <w:p w:rsidR="00D14677" w:rsidRPr="00D14677" w:rsidRDefault="00D14677" w:rsidP="00D1467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DE5258">
        <w:rPr>
          <w:rFonts w:ascii="Times New Roman" w:hAnsi="Times New Roman" w:cs="Times New Roman"/>
          <w:sz w:val="24"/>
          <w:szCs w:val="24"/>
          <w:lang w:val="sr-Cyrl-CS"/>
        </w:rPr>
        <w:t>Ук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упни расходи на дан 31. 12. 2020. године </w:t>
      </w:r>
      <w:r w:rsidRPr="00DE5258">
        <w:rPr>
          <w:rFonts w:ascii="Times New Roman" w:hAnsi="Times New Roman" w:cs="Times New Roman"/>
          <w:sz w:val="24"/>
          <w:szCs w:val="24"/>
          <w:lang w:val="sr-Cyrl-CS"/>
        </w:rPr>
        <w:t xml:space="preserve">осим расхода обрачунског карактера износе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63.660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,00</w:t>
      </w:r>
      <w:r w:rsidRPr="006B6A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5258">
        <w:rPr>
          <w:rFonts w:ascii="Times New Roman" w:hAnsi="Times New Roman" w:cs="Times New Roman"/>
          <w:sz w:val="24"/>
          <w:szCs w:val="24"/>
          <w:lang w:val="sr-Cyrl-CS"/>
        </w:rPr>
        <w:t>а чине их:</w:t>
      </w:r>
    </w:p>
    <w:p w:rsidR="00D14677" w:rsidRPr="00D14677" w:rsidRDefault="00D14677" w:rsidP="00D1467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  <w:r w:rsidRPr="009C591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Расходи за лична примања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која </w:t>
      </w:r>
      <w:r>
        <w:rPr>
          <w:rFonts w:ascii="Times New Roman" w:hAnsi="Times New Roman" w:cs="Times New Roman"/>
          <w:b/>
          <w:i/>
          <w:lang w:val="sr-Cyrl-CS"/>
        </w:rPr>
        <w:t xml:space="preserve"> укупно износе 1</w:t>
      </w:r>
      <w:r>
        <w:rPr>
          <w:rFonts w:ascii="Times New Roman" w:hAnsi="Times New Roman" w:cs="Times New Roman"/>
          <w:b/>
          <w:i/>
          <w:lang w:val="sr-Cyrl-BA"/>
        </w:rPr>
        <w:t>4</w:t>
      </w:r>
      <w:r>
        <w:rPr>
          <w:rFonts w:ascii="Times New Roman" w:hAnsi="Times New Roman" w:cs="Times New Roman"/>
          <w:b/>
          <w:i/>
          <w:lang w:val="sr-Latn-BA"/>
        </w:rPr>
        <w:t>2</w:t>
      </w:r>
      <w:r>
        <w:rPr>
          <w:rFonts w:ascii="Times New Roman" w:hAnsi="Times New Roman" w:cs="Times New Roman"/>
          <w:b/>
          <w:i/>
          <w:lang w:val="sr-Cyrl-BA"/>
        </w:rPr>
        <w:t>.</w:t>
      </w:r>
      <w:r>
        <w:rPr>
          <w:rFonts w:ascii="Times New Roman" w:hAnsi="Times New Roman" w:cs="Times New Roman"/>
          <w:b/>
          <w:i/>
          <w:lang w:val="sr-Latn-BA"/>
        </w:rPr>
        <w:t>305,40</w:t>
      </w:r>
      <w:r w:rsidRPr="009C5912">
        <w:rPr>
          <w:rFonts w:ascii="Times New Roman" w:hAnsi="Times New Roman" w:cs="Times New Roman"/>
          <w:b/>
          <w:i/>
          <w:lang w:val="sr-Cyrl-CS"/>
        </w:rPr>
        <w:t xml:space="preserve"> КМ</w:t>
      </w:r>
      <w:r>
        <w:rPr>
          <w:rFonts w:ascii="Times New Roman" w:hAnsi="Times New Roman" w:cs="Times New Roman"/>
          <w:b/>
          <w:i/>
          <w:lang w:val="sr-Cyrl-CS"/>
        </w:rPr>
        <w:t xml:space="preserve">. </w:t>
      </w:r>
    </w:p>
    <w:p w:rsidR="00D14677" w:rsidRPr="002C2EC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</w:p>
    <w:p w:rsidR="00D14677" w:rsidRPr="009C5912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lang w:val="sr-Cyrl-CS"/>
        </w:rPr>
        <w:t>Конто 4111 Расходи за бруто плате:</w:t>
      </w:r>
    </w:p>
    <w:p w:rsidR="00D14677" w:rsidRPr="009C5912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411 111 Расходи за основну плату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66.743,28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411 112 Расходи за порез на плату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5.353,91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Pr="007D5DAF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411 131 Расходи за увећање основне плате по основу раднг стажа   5.5</w:t>
      </w:r>
      <w:r>
        <w:rPr>
          <w:rFonts w:ascii="Times New Roman" w:hAnsi="Times New Roman" w:cs="Times New Roman"/>
          <w:sz w:val="24"/>
          <w:szCs w:val="24"/>
          <w:lang w:val="sr-Latn-BA"/>
        </w:rPr>
        <w:t>97,92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411 192 Расходи за доприносе за ПИО                                                2</w:t>
      </w:r>
      <w:r>
        <w:rPr>
          <w:rFonts w:ascii="Times New Roman" w:hAnsi="Times New Roman" w:cs="Times New Roman"/>
          <w:sz w:val="24"/>
          <w:szCs w:val="24"/>
          <w:lang w:val="sr-Latn-BA"/>
        </w:rPr>
        <w:t>1.400,77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411 195 Расходи за доприносе за здравствено осигурање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13.881,52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411 197 Расходи за доприносе за осигурање од незапослености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1.966,54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411 198 Расходи за доприносе за дјечију заштиту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735,97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411 199 Расходи за остале порезе и доприносе на плату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314,94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4111 расходи за бруто плате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15.994,85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4112 Расходи за бруто накнаде трошкова и осталих личних примања запослених:</w:t>
      </w:r>
    </w:p>
    <w:p w:rsidR="00D14677" w:rsidRPr="002C2EC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411 221 Расходи за накнаде за топли оброк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6.735,92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411 222 Накнаде за регрес за годишњи одмор                                      7.297,51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411 227 Расходи за порезе на накнаде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997,21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411 257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накнаде по основу награда – порез на доходак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55,55 KM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411 259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остале награде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500,00 KM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411 261 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по основу дневница за службена путовања у земљи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20,00 KM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411 262 Расходи по основу дневница за службена путовања у иност.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39,10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411 292 Расходи за доприносе за ПИО                                                  4.293,31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411 295 Расходи за доприносе за здравствено осигурање                   2.784,51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411 297 Расходи за доприносе за осигурање од незапослености           147,54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411 298 Расходи за доприносе за дјечију заштиту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394,62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4112 Расходи за бруто накнаде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23.265,27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14677" w:rsidRPr="009C5912" w:rsidRDefault="00D14677" w:rsidP="00D146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1E16">
        <w:rPr>
          <w:rFonts w:ascii="Times New Roman" w:hAnsi="Times New Roman" w:cs="Times New Roman"/>
          <w:sz w:val="24"/>
          <w:szCs w:val="24"/>
          <w:lang w:val="sr-Cyrl-CS"/>
        </w:rPr>
        <w:t>Бруто плате запослених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обрачунате су на бази фонда радних сати као производ цијене рада (120,00 КМ) и одговарајућих коефицијената, укључујући минули рад по стопи од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0,3%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до 25 година радног стажа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0,5% преко 25 година радног стажа. Плате су обрачунате за директора и четири радника на неодређено, те једног радника запослног по уговору на одређено вријеме са којим смо раскинули радни однос </w:t>
      </w:r>
      <w:r>
        <w:rPr>
          <w:rFonts w:ascii="Times New Roman" w:hAnsi="Times New Roman" w:cs="Times New Roman"/>
          <w:sz w:val="24"/>
          <w:szCs w:val="24"/>
          <w:lang w:val="sr-Latn-BA"/>
        </w:rPr>
        <w:t>3</w:t>
      </w:r>
      <w:r>
        <w:rPr>
          <w:rFonts w:ascii="Times New Roman" w:hAnsi="Times New Roman" w:cs="Times New Roman"/>
          <w:sz w:val="24"/>
          <w:szCs w:val="24"/>
          <w:lang w:val="sr-Cyrl-BA"/>
        </w:rPr>
        <w:t>0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новембра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2020. године.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P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63D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01E16">
        <w:rPr>
          <w:rFonts w:ascii="Times New Roman" w:hAnsi="Times New Roman" w:cs="Times New Roman"/>
          <w:sz w:val="24"/>
          <w:szCs w:val="24"/>
          <w:lang w:val="sr-Cyrl-CS"/>
        </w:rPr>
        <w:t>Расходи за бруто накнаде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односе се на накнаде за регрес и накнаде за топли оброк које су исплаћене за пет запослених радника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за једног радника на одређено вријеме.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D14677" w:rsidRPr="002C2EC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4113 Расходи за накнаду плата запослених за вријеме боловања, родитељског одсуства и осталих накнада плата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 w:rsidRPr="00571FD2">
        <w:rPr>
          <w:rFonts w:ascii="Times New Roman" w:hAnsi="Times New Roman" w:cs="Times New Roman"/>
          <w:sz w:val="24"/>
          <w:szCs w:val="24"/>
          <w:lang w:val="sr-Cyrl-CS"/>
        </w:rPr>
        <w:t>411 311</w:t>
      </w:r>
      <w:r w:rsidRPr="00AF6AE4">
        <w:rPr>
          <w:rFonts w:ascii="C Times" w:hAnsi="C Times" w:cs="Arial"/>
        </w:rPr>
        <w:t xml:space="preserve"> 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Расходи за накнаду плата за вријеме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боловања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који се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не рефундирај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                                             1.902,78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411317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Расходи за порезе на накнаду плата з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а вријеме боловања, </w:t>
      </w:r>
    </w:p>
    <w:p w:rsidR="00D14677" w:rsidRDefault="00D14677" w:rsidP="00D146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родитељског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одсуства и осталих накна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да плата које се </w:t>
      </w:r>
    </w:p>
    <w:p w:rsidR="00D14677" w:rsidRDefault="00D14677" w:rsidP="00D146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не рефундирају                                                                              143,65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411 392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Расходи за доприносе  на накнаду плата за пензијско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и инвалидско осигурање за вријеме боловања, родитељског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одуства и осталих накнада плата које се не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рефундирају         563,38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411 393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Расходи за допринос на накнаду плата за здравствено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осигурање који се не рефундирају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                 365,43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411 394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Расходи за доприносе на накнаду плата за осигурање од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незапослености за вријеме боловања који се не рефундирају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18,27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lastRenderedPageBreak/>
        <w:t xml:space="preserve">411 395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Расходи за доприносе на накнаду плата за дјечију заштиту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за вријеме боловања који се не рефундирају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 51,77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 4113 Расходи за накнаду плата запослених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за вријеме боловања, родитељског одсуства и осталих</w:t>
      </w:r>
    </w:p>
    <w:p w:rsidR="00D14677" w:rsidRPr="00E81EDC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накнада плата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                                                                                     3.045,28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D14677" w:rsidRDefault="00D14677" w:rsidP="00D1467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Pr="002C2EC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Расходи по основу утрошка енергије, комуналних и комуникционих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и 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транспортних услуга:</w:t>
      </w:r>
    </w:p>
    <w:p w:rsidR="00D14677" w:rsidRPr="00B95D01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95D01">
        <w:rPr>
          <w:rFonts w:ascii="Times New Roman" w:hAnsi="Times New Roman" w:cs="Times New Roman"/>
          <w:sz w:val="24"/>
          <w:szCs w:val="24"/>
          <w:lang w:val="sr-Cyrl-CS"/>
        </w:rPr>
        <w:t>412 222</w:t>
      </w:r>
      <w:r w:rsidRPr="00B95D01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Расходи за услуге одвоза смећа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197,41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412 231 Расходи за услуге коришћења фиксних телефона                     708,70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412 233 Расходи за услуге кориштења интернета                                   386,77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412 234 </w:t>
      </w:r>
      <w:r>
        <w:rPr>
          <w:rFonts w:ascii="TimesNewRomanPSMT" w:hAnsi="TimesNewRomanPSMT" w:cs="TimesNewRomanPSMT"/>
          <w:sz w:val="24"/>
          <w:szCs w:val="24"/>
          <w:lang w:val="sr-Latn-BA"/>
        </w:rPr>
        <w:t xml:space="preserve">Расходи 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за поштанске услуге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100,00 КМ</w:t>
      </w: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 Расходи по основу утрошка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енергије, комуналних и комуникационих транспортних услуга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1.392,88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4123 Расходи за режијски материјал:</w:t>
      </w:r>
    </w:p>
    <w:p w:rsidR="00D14677" w:rsidRPr="005E25E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5E3">
        <w:rPr>
          <w:rFonts w:ascii="Times New Roman" w:hAnsi="Times New Roman" w:cs="Times New Roman"/>
          <w:sz w:val="24"/>
          <w:szCs w:val="24"/>
          <w:lang w:val="sr-Cyrl-CS"/>
        </w:rPr>
        <w:t>412 311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E25E3">
        <w:rPr>
          <w:rFonts w:ascii="TimesNewRomanPSMT" w:hAnsi="TimesNewRomanPSMT" w:cs="TimesNewRomanPSMT"/>
          <w:sz w:val="24"/>
          <w:szCs w:val="24"/>
          <w:lang w:val="sr-Latn-BA"/>
        </w:rPr>
        <w:t>Расходи за компјутерски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193,05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412 319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 xml:space="preserve">Расход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остали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>канцеларијски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548,76 КМ</w:t>
      </w:r>
    </w:p>
    <w:p w:rsidR="00D14677" w:rsidRPr="008B67C5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412 321 Расходи за хемијски материјал за одржавање чистоће             136,66 КМ</w:t>
      </w:r>
    </w:p>
    <w:p w:rsidR="00D14677" w:rsidRPr="008B67C5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412 329 Расходи за остали материјал за одржавање чистоће                 346,05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412 331 Расходи за дневну штампу                                                             28,00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конто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4123 Расходи за режијски материјал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1.252,52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4125 Расходи за текуће одржавање:</w:t>
      </w:r>
    </w:p>
    <w:p w:rsidR="00D14677" w:rsidRDefault="00D14677" w:rsidP="00D146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6D154D">
        <w:rPr>
          <w:rFonts w:ascii="Times New Roman" w:hAnsi="Times New Roman" w:cs="Times New Roman"/>
          <w:sz w:val="24"/>
          <w:szCs w:val="24"/>
          <w:lang w:val="sr-Cyrl-CS"/>
        </w:rPr>
        <w:t>412 518</w:t>
      </w:r>
      <w:r w:rsidRPr="006D154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6D154D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Расходи за остале услуге и материјал за текуће поправке</w:t>
      </w:r>
    </w:p>
    <w:p w:rsidR="00D14677" w:rsidRPr="006D154D" w:rsidRDefault="00D14677" w:rsidP="00D146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</w:t>
      </w:r>
      <w:r w:rsidRPr="006D154D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и одржавање зграда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                                        314,40 КМ</w:t>
      </w:r>
    </w:p>
    <w:p w:rsidR="00D14677" w:rsidRPr="006D154D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54D">
        <w:rPr>
          <w:rFonts w:ascii="Times New Roman" w:hAnsi="Times New Roman" w:cs="Times New Roman"/>
          <w:sz w:val="24"/>
          <w:szCs w:val="24"/>
          <w:lang w:val="sr-Cyrl-CS"/>
        </w:rPr>
        <w:t xml:space="preserve">412514 Расходи за молерске радове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</w:t>
      </w:r>
      <w:r w:rsidRPr="006D154D">
        <w:rPr>
          <w:rFonts w:ascii="Times New Roman" w:hAnsi="Times New Roman" w:cs="Times New Roman"/>
          <w:sz w:val="24"/>
          <w:szCs w:val="24"/>
          <w:lang w:val="sr-Cyrl-CS"/>
        </w:rPr>
        <w:t xml:space="preserve">          300,00 КМ</w:t>
      </w:r>
    </w:p>
    <w:p w:rsidR="00D14677" w:rsidRPr="006D154D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D154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 4125 Расходи за текуће одржава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ње                        </w:t>
      </w:r>
      <w:r w:rsidRPr="006D154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614,40 КМ</w:t>
      </w:r>
    </w:p>
    <w:p w:rsidR="00D14677" w:rsidRPr="006D154D" w:rsidRDefault="00D14677" w:rsidP="00D1467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14677" w:rsidRPr="00205688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и смјештаја: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412 612 </w:t>
      </w:r>
      <w:r w:rsidRPr="006D154D">
        <w:rPr>
          <w:rFonts w:ascii="Times New Roman" w:hAnsi="Times New Roman" w:cs="Times New Roman"/>
          <w:sz w:val="24"/>
          <w:szCs w:val="24"/>
          <w:lang w:val="sr-Cyrl-CS"/>
        </w:rPr>
        <w:t>Расходи по основу смјештаја на службеним путовањима</w:t>
      </w:r>
    </w:p>
    <w:p w:rsidR="00D14677" w:rsidRPr="00682082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Pr="006D154D">
        <w:rPr>
          <w:rFonts w:ascii="Times New Roman" w:hAnsi="Times New Roman" w:cs="Times New Roman"/>
          <w:sz w:val="24"/>
          <w:szCs w:val="24"/>
          <w:lang w:val="sr-Cyrl-CS"/>
        </w:rPr>
        <w:t xml:space="preserve"> у земљи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50,00</w:t>
      </w:r>
      <w:r w:rsidRPr="00682082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412 614 </w:t>
      </w:r>
      <w:r w:rsidRPr="006D154D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Расходи по основу превоза личним возилима на службеним </w:t>
      </w:r>
    </w:p>
    <w:p w:rsidR="00D14677" w:rsidRPr="006D154D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  <w:t xml:space="preserve">                           </w:t>
      </w:r>
      <w:r w:rsidRPr="006D154D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путовањима у земљи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177,98</w:t>
      </w:r>
      <w:r w:rsidRPr="00682082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</w:t>
      </w: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смјештаја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227,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8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433B0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4127 Расходи за стручне услуге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исплата – поште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4,00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Pr="00C07792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412 722</w:t>
      </w:r>
      <w:r w:rsidRPr="0053548B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53548B">
        <w:rPr>
          <w:rFonts w:ascii="TimesNewRomanPSMT" w:hAnsi="TimesNewRomanPSMT" w:cs="TimesNewRomanPSMT"/>
          <w:sz w:val="24"/>
          <w:szCs w:val="24"/>
          <w:lang w:val="sr-Latn-BA"/>
        </w:rPr>
        <w:t>Расходи за путно осигурање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105,30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D14677" w:rsidRPr="00433B0B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осигурање запослених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81,00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712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штампања, графичке обраде, копирања, </w:t>
      </w:r>
    </w:p>
    <w:p w:rsidR="00D14677" w:rsidRPr="00433B0B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увезивања и сл.                                                                           1.</w:t>
      </w:r>
      <w:r>
        <w:rPr>
          <w:rFonts w:ascii="Times New Roman" w:hAnsi="Times New Roman" w:cs="Times New Roman"/>
          <w:sz w:val="24"/>
          <w:szCs w:val="24"/>
          <w:lang w:val="sr-Latn-BA"/>
        </w:rPr>
        <w:t>160,93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рекламе и пропаг. и односа са јавношћу     </w:t>
      </w:r>
      <w:r>
        <w:rPr>
          <w:rFonts w:ascii="Times New Roman" w:hAnsi="Times New Roman" w:cs="Times New Roman"/>
          <w:sz w:val="24"/>
          <w:szCs w:val="24"/>
          <w:lang w:val="sr-Latn-BA"/>
        </w:rPr>
        <w:t>280,80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D24C46">
        <w:rPr>
          <w:rFonts w:ascii="Times New Roman" w:hAnsi="Times New Roman" w:cs="Times New Roman"/>
          <w:sz w:val="24"/>
          <w:szCs w:val="24"/>
          <w:lang w:val="sr-Latn-BA"/>
        </w:rPr>
        <w:t>412 736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D24C46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>Расходи за услуге израде фотографија и филма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            130,00 KM</w:t>
      </w:r>
    </w:p>
    <w:p w:rsidR="00D14677" w:rsidRPr="00DB1EAC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412 779 </w:t>
      </w:r>
      <w:r w:rsidRPr="00C07792">
        <w:rPr>
          <w:rFonts w:ascii="TimesNewRomanPSMT" w:hAnsi="TimesNewRomanPSMT" w:cs="TimesNewRomanPSMT"/>
          <w:sz w:val="24"/>
          <w:szCs w:val="24"/>
          <w:lang w:val="sr-Latn-BA"/>
        </w:rPr>
        <w:t>Расходи за остале компјутерске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117,00 КМ</w:t>
      </w:r>
    </w:p>
    <w:p w:rsidR="00D14677" w:rsidRPr="00952E72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4127 Расходи за стручне услуге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1.879,03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14677" w:rsidRPr="00952E72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расходи:</w:t>
      </w:r>
    </w:p>
    <w:p w:rsidR="00D14677" w:rsidRPr="00DB1EAC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DB1EAC">
        <w:rPr>
          <w:rFonts w:ascii="Times New Roman" w:hAnsi="Times New Roman" w:cs="Times New Roman"/>
          <w:sz w:val="24"/>
          <w:szCs w:val="24"/>
          <w:lang w:val="sr-Latn-BA"/>
        </w:rPr>
        <w:t xml:space="preserve">412 922 </w:t>
      </w:r>
      <w:r w:rsidRPr="00DB1EAC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Расходи по основу котизације за семинаре, савјетовања </w:t>
      </w:r>
    </w:p>
    <w:p w:rsidR="00D14677" w:rsidRPr="00A32B55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 w:rsidRPr="00DB1EAC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  и симпозије за запослене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                                                              70,00 KM</w:t>
      </w:r>
    </w:p>
    <w:p w:rsidR="00D14677" w:rsidRPr="0088372C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412 933 Расходи за бруто накнаде члановима управног одбора       11.9</w:t>
      </w:r>
      <w:r>
        <w:rPr>
          <w:rFonts w:ascii="Times New Roman" w:hAnsi="Times New Roman" w:cs="Times New Roman"/>
          <w:sz w:val="24"/>
          <w:szCs w:val="24"/>
          <w:lang w:val="sr-Latn-BA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0,</w:t>
      </w:r>
      <w:r>
        <w:rPr>
          <w:rFonts w:ascii="Times New Roman" w:hAnsi="Times New Roman" w:cs="Times New Roman"/>
          <w:sz w:val="24"/>
          <w:szCs w:val="24"/>
          <w:lang w:val="sr-Latn-BA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2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412 937 Расходи за бруто накнаде по уговору о дјелу                         2.</w:t>
      </w:r>
      <w:r>
        <w:rPr>
          <w:rFonts w:ascii="Times New Roman" w:hAnsi="Times New Roman" w:cs="Times New Roman"/>
          <w:sz w:val="24"/>
          <w:szCs w:val="24"/>
          <w:lang w:val="sr-Latn-BA"/>
        </w:rPr>
        <w:t>454,00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412 938 Расходи за бруто накнаде за привремене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повремене послове и уг.о допунском раду                          1.</w:t>
      </w:r>
      <w:r>
        <w:rPr>
          <w:rFonts w:ascii="Times New Roman" w:hAnsi="Times New Roman" w:cs="Times New Roman"/>
          <w:sz w:val="24"/>
          <w:szCs w:val="24"/>
          <w:lang w:val="sr-Latn-BA"/>
        </w:rPr>
        <w:t>199,04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412 941 Расходи по основу репрезентације у земљи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127,17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412 979 Расходи по основу осталих доприноса, јавних такси и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накнада на терет послодавца                                                        7</w:t>
      </w:r>
      <w:r>
        <w:rPr>
          <w:rFonts w:ascii="Times New Roman" w:hAnsi="Times New Roman" w:cs="Times New Roman"/>
          <w:sz w:val="24"/>
          <w:szCs w:val="24"/>
          <w:lang w:val="sr-Latn-BA"/>
        </w:rPr>
        <w:t>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412 992  </w:t>
      </w:r>
      <w:r w:rsidRPr="009D6321">
        <w:rPr>
          <w:rFonts w:ascii="TimesNewRomanPSMT" w:hAnsi="TimesNewRomanPSMT" w:cs="TimesNewRomanPSMT"/>
          <w:sz w:val="24"/>
          <w:szCs w:val="24"/>
          <w:lang w:val="sr-Latn-BA"/>
        </w:rPr>
        <w:t>Расходи по основу чланарина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100,00 КМ</w:t>
      </w:r>
    </w:p>
    <w:p w:rsidR="00D14677" w:rsidRPr="0088372C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412 999 Остали непоменути расходи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56,50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Pr="00616E53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15.987,43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502C">
        <w:rPr>
          <w:rFonts w:ascii="Times New Roman" w:hAnsi="Times New Roman" w:cs="Times New Roman"/>
          <w:sz w:val="24"/>
          <w:szCs w:val="24"/>
          <w:lang w:val="sr-Cyrl-CS"/>
        </w:rPr>
        <w:t>Накнаде члановима Управног 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ЈУ СКУД „Семберија“ Бијељина обрачунате су у складу са Одлуком Скупштине Града о ограничавању висине накнаде за рад чланова управних и надзорних одбора у јавним установама и предузећима чији је оснивач Град Бијељина број: 01-022-148/13. и  Одлуке о ограничавању висине накнаде за рад чланова Управног одбора у Јавној установи Српско културно – умјетничко друштво „Семберија“ Бијељина, којом је одређено да је износ накнаде 200,00 КМ по члану мјесечно.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 по основу осталих доприноса, јавних такси и накнада на терет послодавца односе се на плаћање водне накнаде.</w:t>
      </w:r>
    </w:p>
    <w:p w:rsidR="00D14677" w:rsidRDefault="00D14677" w:rsidP="00D1467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5113 Издаци за набавку постројења и опреме – издаци за не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финансијск</w:t>
      </w:r>
      <w:r w:rsidR="001A0B1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 имовину износе 5.865,63</w:t>
      </w:r>
      <w:bookmarkStart w:id="0" w:name="_GoBack"/>
      <w:bookmarkEnd w:id="0"/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, а односе се на:</w:t>
      </w:r>
    </w:p>
    <w:p w:rsidR="00D14677" w:rsidRPr="00FB65CF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511 327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Издаци за набавку остале канцеларијске опреме, </w:t>
      </w:r>
    </w:p>
    <w:p w:rsidR="00D14677" w:rsidRDefault="00D14677" w:rsidP="00D14677">
      <w:pPr>
        <w:spacing w:after="0"/>
        <w:ind w:firstLine="708"/>
        <w:jc w:val="both"/>
        <w:rPr>
          <w:rFonts w:cs="TimesNewRomanPSMT"/>
          <w:sz w:val="24"/>
          <w:szCs w:val="24"/>
          <w:lang w:val="sr-Latn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алата и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инвентара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>0,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>0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D14677" w:rsidRPr="00FB65CF" w:rsidRDefault="00D14677" w:rsidP="00D14677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511 335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FB65CF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Издаци за набавку рачунарске опреме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         1.115,36 KM</w:t>
      </w:r>
    </w:p>
    <w:p w:rsidR="00D14677" w:rsidRPr="00FB65CF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D14677" w:rsidRPr="0012579D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511 364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>Издаци за набавку сценске и позоришне опреме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2.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170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71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511 365 Издаци за набавку музичке опреме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856,06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14677" w:rsidRDefault="00D14677" w:rsidP="00D146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511 </w:t>
      </w:r>
      <w:r w:rsidRPr="00CF0B83">
        <w:rPr>
          <w:rFonts w:ascii="Times New Roman" w:hAnsi="Times New Roman" w:cs="Times New Roman"/>
          <w:sz w:val="24"/>
          <w:szCs w:val="24"/>
          <w:lang w:val="sr-Latn-BA"/>
        </w:rPr>
        <w:t xml:space="preserve">367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Издаци за набавку остале опреме за образовање, науку, </w:t>
      </w:r>
    </w:p>
    <w:p w:rsidR="00D14677" w:rsidRPr="00CF0B83" w:rsidRDefault="00D14677" w:rsidP="00D146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култу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ру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и спорт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                                                  627,50 KM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511 381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Издаци за набавку машина и уређаја                                         800,00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511 387 Издаци за набавку остале производно – услужне опреме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алата и инвентара                                                                          100,00 КМ</w:t>
      </w:r>
    </w:p>
    <w:p w:rsidR="00D14677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511 393 </w:t>
      </w:r>
      <w:r w:rsidRPr="000C52B1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>Издаци за набавку мјерних и контролних инструмената</w:t>
      </w:r>
    </w:p>
    <w:p w:rsidR="00D14677" w:rsidRPr="000C52B1" w:rsidRDefault="00D14677" w:rsidP="00D146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  <w:t xml:space="preserve">                         </w:t>
      </w:r>
      <w:r w:rsidRPr="000C52B1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и уређаја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  <w:t xml:space="preserve">                                                                                         156,00 КМ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5113  Издаци за набавку постројења </w:t>
      </w:r>
    </w:p>
    <w:p w:rsidR="00D14677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опреме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                       5.865,63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D14677" w:rsidRPr="002D2984" w:rsidRDefault="00D14677" w:rsidP="00D1467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14677" w:rsidRDefault="00D14677" w:rsidP="00D14677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6381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Остали издаци из трансакција са 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:</w:t>
      </w:r>
    </w:p>
    <w:p w:rsidR="00D14677" w:rsidRDefault="00D14677" w:rsidP="00D14677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>63811</w:t>
      </w:r>
      <w:r w:rsidRPr="00F03826"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1 Издаци за накнаде плата за </w:t>
      </w: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>породиљско одуство које се рефундирају од фонда обавезногсоцијалног осигурања                                                           15.617,22 КМ</w:t>
      </w:r>
    </w:p>
    <w:p w:rsidR="00D14677" w:rsidRDefault="00D14677" w:rsidP="00D14677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>638 121 Издаци за накнаде плата за вријеме боловања који се реундирају од фонда обавезног социјалног осигурања                                                                 60,95 КМ</w:t>
      </w:r>
    </w:p>
    <w:p w:rsidR="00D14677" w:rsidRDefault="00D14677" w:rsidP="00D14677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6381</w:t>
      </w:r>
      <w:r w:rsidRPr="00F03826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Остали издаци из трансакција са </w:t>
      </w:r>
    </w:p>
    <w:p w:rsidR="00D14677" w:rsidRPr="00F03826" w:rsidRDefault="00D14677" w:rsidP="00D14677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 xml:space="preserve">                                                                  15.678,17 КМ</w:t>
      </w:r>
    </w:p>
    <w:p w:rsidR="004275B7" w:rsidRDefault="004275B7" w:rsidP="00C151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14677" w:rsidRPr="00D14677" w:rsidRDefault="00D14677" w:rsidP="00C1515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E1798" w:rsidRPr="00C15153" w:rsidRDefault="00B466FE" w:rsidP="00732C8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Укупно расходи и издаци 185.203,44</w:t>
      </w:r>
      <w:r w:rsidR="00C15153" w:rsidRPr="00C1515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КМ.</w:t>
      </w:r>
    </w:p>
    <w:p w:rsidR="007059D1" w:rsidRPr="00E1260B" w:rsidRDefault="007059D1" w:rsidP="00C851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 w:eastAsia="ar-SA"/>
        </w:rPr>
      </w:pPr>
    </w:p>
    <w:p w:rsidR="00593863" w:rsidRDefault="00593863" w:rsidP="0059386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863" w:rsidRDefault="00593863" w:rsidP="0059386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Директор</w:t>
      </w:r>
    </w:p>
    <w:p w:rsidR="00593863" w:rsidRDefault="00593863" w:rsidP="0059386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саставио:                                                  ЈУ СКУД „Семберија“ Бијељина</w:t>
      </w:r>
    </w:p>
    <w:p w:rsidR="00593863" w:rsidRDefault="00593863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863" w:rsidRDefault="00593863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                                          __________________________</w:t>
      </w:r>
    </w:p>
    <w:p w:rsidR="00FE1AD4" w:rsidRDefault="00593863" w:rsidP="003D7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Тамара Бешлић                                                            Бранка Марковић Савчић</w:t>
      </w:r>
    </w:p>
    <w:p w:rsidR="00FE1AD4" w:rsidRDefault="00FE1AD4" w:rsidP="003D7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4469" w:rsidRDefault="001E1189" w:rsidP="00704469">
      <w:pPr>
        <w:tabs>
          <w:tab w:val="left" w:pos="691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B466FE">
        <w:rPr>
          <w:rFonts w:ascii="Times New Roman" w:hAnsi="Times New Roman" w:cs="Times New Roman"/>
          <w:sz w:val="24"/>
          <w:szCs w:val="24"/>
          <w:lang w:val="sr-Cyrl-BA"/>
        </w:rPr>
        <w:t xml:space="preserve"> 208</w:t>
      </w:r>
      <w:r w:rsidR="00B466FE">
        <w:rPr>
          <w:rFonts w:ascii="Times New Roman" w:hAnsi="Times New Roman" w:cs="Times New Roman"/>
          <w:sz w:val="24"/>
          <w:szCs w:val="24"/>
          <w:lang w:val="sr-Cyrl-CS"/>
        </w:rPr>
        <w:t>/21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04469" w:rsidRPr="009A0904" w:rsidRDefault="001E1189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B466FE">
        <w:rPr>
          <w:rFonts w:ascii="Times New Roman" w:hAnsi="Times New Roman" w:cs="Times New Roman"/>
          <w:sz w:val="24"/>
          <w:szCs w:val="24"/>
          <w:lang w:val="sr-Cyrl-BA"/>
        </w:rPr>
        <w:t>19</w:t>
      </w:r>
      <w:r w:rsidR="000C3D6B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B466FE">
        <w:rPr>
          <w:rFonts w:ascii="Times New Roman" w:hAnsi="Times New Roman" w:cs="Times New Roman"/>
          <w:sz w:val="24"/>
          <w:szCs w:val="24"/>
          <w:lang w:val="sr-Cyrl-CS"/>
        </w:rPr>
        <w:t>3.2021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. год.   </w:t>
      </w:r>
      <w:r w:rsidR="004828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 w:rsidR="004828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704469" w:rsidRDefault="00704469" w:rsidP="003D7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</w:t>
      </w:r>
      <w:r w:rsidR="004144EF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3E5C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704469" w:rsidRDefault="00704469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</w:p>
    <w:p w:rsidR="00D90D21" w:rsidRPr="00D90D21" w:rsidRDefault="00D90D21" w:rsidP="000C3D6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90D21" w:rsidRPr="00D90D21" w:rsidSect="00B74F35">
      <w:headerReference w:type="default" r:id="rId9"/>
      <w:footerReference w:type="default" r:id="rId10"/>
      <w:headerReference w:type="first" r:id="rId11"/>
      <w:pgSz w:w="11906" w:h="16838"/>
      <w:pgMar w:top="1134" w:right="1274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C3" w:rsidRDefault="007045C3" w:rsidP="00D90D21">
      <w:pPr>
        <w:spacing w:after="0" w:line="240" w:lineRule="auto"/>
      </w:pPr>
      <w:r>
        <w:separator/>
      </w:r>
    </w:p>
  </w:endnote>
  <w:endnote w:type="continuationSeparator" w:id="0">
    <w:p w:rsidR="007045C3" w:rsidRDefault="007045C3" w:rsidP="00D9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r Times Roman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 Time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542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31DC" w:rsidRDefault="00373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B1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731DC" w:rsidRDefault="003731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C3" w:rsidRDefault="007045C3" w:rsidP="00D90D21">
      <w:pPr>
        <w:spacing w:after="0" w:line="240" w:lineRule="auto"/>
      </w:pPr>
      <w:r>
        <w:separator/>
      </w:r>
    </w:p>
  </w:footnote>
  <w:footnote w:type="continuationSeparator" w:id="0">
    <w:p w:rsidR="007045C3" w:rsidRDefault="007045C3" w:rsidP="00D9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1DC" w:rsidRDefault="000D4CF3" w:rsidP="000D4CF3">
        <w:pPr>
          <w:pStyle w:val="Header"/>
          <w:pBdr>
            <w:bottom w:val="thickThinSmallGap" w:sz="24" w:space="1" w:color="6C0F1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Н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апомене уз 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годишњи 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финансијски извјештај за период 01.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 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01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 – 31. 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12</w:t>
        </w:r>
        <w:r w:rsidR="00751B35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. 20</w:t>
        </w:r>
        <w:r w:rsidR="00751B35">
          <w:rPr>
            <w:rFonts w:ascii="Times New Roman" w:eastAsiaTheme="majorEastAsia" w:hAnsi="Times New Roman" w:cs="Times New Roman"/>
            <w:sz w:val="20"/>
            <w:szCs w:val="20"/>
            <w:lang w:val="sr-Latn-BA"/>
          </w:rPr>
          <w:t>20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. године.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 </w:t>
        </w:r>
      </w:p>
    </w:sdtContent>
  </w:sdt>
  <w:p w:rsidR="003731DC" w:rsidRDefault="003731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1DC" w:rsidRDefault="003731DC">
    <w:pPr>
      <w:pStyle w:val="Header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5BD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20471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0A4EFB"/>
    <w:multiLevelType w:val="hybridMultilevel"/>
    <w:tmpl w:val="4C001D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7C4"/>
    <w:multiLevelType w:val="hybridMultilevel"/>
    <w:tmpl w:val="6578215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621A8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E450CA2"/>
    <w:multiLevelType w:val="hybridMultilevel"/>
    <w:tmpl w:val="590807F0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0ECD6FF0"/>
    <w:multiLevelType w:val="hybridMultilevel"/>
    <w:tmpl w:val="CBD8AEA2"/>
    <w:lvl w:ilvl="0" w:tplc="A350E190"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">
    <w:nsid w:val="0FFC718E"/>
    <w:multiLevelType w:val="hybridMultilevel"/>
    <w:tmpl w:val="55BC6F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713C1E"/>
    <w:multiLevelType w:val="hybridMultilevel"/>
    <w:tmpl w:val="08DA1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D6EAE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43E2A99"/>
    <w:multiLevelType w:val="hybridMultilevel"/>
    <w:tmpl w:val="E244F4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60FA9"/>
    <w:multiLevelType w:val="hybridMultilevel"/>
    <w:tmpl w:val="713A4CDE"/>
    <w:lvl w:ilvl="0" w:tplc="F1C8390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28CB1B77"/>
    <w:multiLevelType w:val="multilevel"/>
    <w:tmpl w:val="A6E87C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AA77F6E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623B63"/>
    <w:multiLevelType w:val="hybridMultilevel"/>
    <w:tmpl w:val="1D5CCAA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E5834"/>
    <w:multiLevelType w:val="multilevel"/>
    <w:tmpl w:val="B4329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6">
    <w:nsid w:val="369373A1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1D33FD"/>
    <w:multiLevelType w:val="hybridMultilevel"/>
    <w:tmpl w:val="F59E70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B2B2A44"/>
    <w:multiLevelType w:val="hybridMultilevel"/>
    <w:tmpl w:val="A218048A"/>
    <w:lvl w:ilvl="0" w:tplc="1F988B70">
      <w:numFmt w:val="bullet"/>
      <w:lvlText w:val="-"/>
      <w:lvlJc w:val="left"/>
      <w:pPr>
        <w:ind w:left="1931" w:hanging="1080"/>
      </w:pPr>
      <w:rPr>
        <w:rFonts w:ascii="Arial" w:eastAsia="Lucida Sans Unicode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F4B53AD"/>
    <w:multiLevelType w:val="hybridMultilevel"/>
    <w:tmpl w:val="81BA2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51186"/>
    <w:multiLevelType w:val="hybridMultilevel"/>
    <w:tmpl w:val="EE4A357E"/>
    <w:lvl w:ilvl="0" w:tplc="04090001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1">
    <w:nsid w:val="41FE7803"/>
    <w:multiLevelType w:val="singleLevel"/>
    <w:tmpl w:val="0C09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76F320E"/>
    <w:multiLevelType w:val="hybridMultilevel"/>
    <w:tmpl w:val="1A12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AB3B34"/>
    <w:multiLevelType w:val="multilevel"/>
    <w:tmpl w:val="129A0F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CDB20DA"/>
    <w:multiLevelType w:val="hybridMultilevel"/>
    <w:tmpl w:val="425AD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011E9"/>
    <w:multiLevelType w:val="hybridMultilevel"/>
    <w:tmpl w:val="8DFC8F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E46F85"/>
    <w:multiLevelType w:val="hybridMultilevel"/>
    <w:tmpl w:val="FD24E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B7405B"/>
    <w:multiLevelType w:val="hybridMultilevel"/>
    <w:tmpl w:val="D40A0A76"/>
    <w:lvl w:ilvl="0" w:tplc="E50A3B22">
      <w:start w:val="3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224E4B"/>
    <w:multiLevelType w:val="hybridMultilevel"/>
    <w:tmpl w:val="D3B2D780"/>
    <w:lvl w:ilvl="0" w:tplc="E7BA72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D61DC4"/>
    <w:multiLevelType w:val="singleLevel"/>
    <w:tmpl w:val="0C09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20946FC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6C14E01"/>
    <w:multiLevelType w:val="hybridMultilevel"/>
    <w:tmpl w:val="ACF47D9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B54845"/>
    <w:multiLevelType w:val="hybridMultilevel"/>
    <w:tmpl w:val="D1DEB4EA"/>
    <w:lvl w:ilvl="0" w:tplc="750CCE32">
      <w:start w:val="3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336BC4"/>
    <w:multiLevelType w:val="singleLevel"/>
    <w:tmpl w:val="3E6E6EF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D9250E2"/>
    <w:multiLevelType w:val="multilevel"/>
    <w:tmpl w:val="49D61D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DD83F6D"/>
    <w:multiLevelType w:val="hybridMultilevel"/>
    <w:tmpl w:val="A63E2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3A4A79"/>
    <w:multiLevelType w:val="hybridMultilevel"/>
    <w:tmpl w:val="A2285C60"/>
    <w:lvl w:ilvl="0" w:tplc="EB7CB216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7">
    <w:nsid w:val="72422AEA"/>
    <w:multiLevelType w:val="hybridMultilevel"/>
    <w:tmpl w:val="8DFC8F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AF6D3C"/>
    <w:multiLevelType w:val="singleLevel"/>
    <w:tmpl w:val="F10CF668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9">
    <w:nsid w:val="7C592D36"/>
    <w:multiLevelType w:val="multilevel"/>
    <w:tmpl w:val="B1601E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0"/>
  </w:num>
  <w:num w:numId="4">
    <w:abstractNumId w:val="17"/>
  </w:num>
  <w:num w:numId="5">
    <w:abstractNumId w:val="5"/>
  </w:num>
  <w:num w:numId="6">
    <w:abstractNumId w:val="36"/>
  </w:num>
  <w:num w:numId="7">
    <w:abstractNumId w:val="18"/>
  </w:num>
  <w:num w:numId="8">
    <w:abstractNumId w:val="25"/>
  </w:num>
  <w:num w:numId="9">
    <w:abstractNumId w:val="7"/>
  </w:num>
  <w:num w:numId="10">
    <w:abstractNumId w:val="37"/>
  </w:num>
  <w:num w:numId="11">
    <w:abstractNumId w:val="14"/>
  </w:num>
  <w:num w:numId="12">
    <w:abstractNumId w:val="28"/>
  </w:num>
  <w:num w:numId="13">
    <w:abstractNumId w:val="4"/>
  </w:num>
  <w:num w:numId="14">
    <w:abstractNumId w:val="1"/>
  </w:num>
  <w:num w:numId="15">
    <w:abstractNumId w:val="9"/>
  </w:num>
  <w:num w:numId="16">
    <w:abstractNumId w:val="16"/>
  </w:num>
  <w:num w:numId="17">
    <w:abstractNumId w:val="21"/>
  </w:num>
  <w:num w:numId="18">
    <w:abstractNumId w:val="33"/>
  </w:num>
  <w:num w:numId="19">
    <w:abstractNumId w:val="29"/>
  </w:num>
  <w:num w:numId="20">
    <w:abstractNumId w:val="13"/>
  </w:num>
  <w:num w:numId="21">
    <w:abstractNumId w:val="0"/>
  </w:num>
  <w:num w:numId="22">
    <w:abstractNumId w:val="30"/>
  </w:num>
  <w:num w:numId="23">
    <w:abstractNumId w:val="38"/>
  </w:num>
  <w:num w:numId="24">
    <w:abstractNumId w:val="35"/>
  </w:num>
  <w:num w:numId="25">
    <w:abstractNumId w:val="22"/>
  </w:num>
  <w:num w:numId="26">
    <w:abstractNumId w:val="26"/>
  </w:num>
  <w:num w:numId="27">
    <w:abstractNumId w:val="24"/>
  </w:num>
  <w:num w:numId="28">
    <w:abstractNumId w:val="2"/>
  </w:num>
  <w:num w:numId="29">
    <w:abstractNumId w:val="19"/>
  </w:num>
  <w:num w:numId="30">
    <w:abstractNumId w:val="10"/>
  </w:num>
  <w:num w:numId="31">
    <w:abstractNumId w:val="27"/>
  </w:num>
  <w:num w:numId="32">
    <w:abstractNumId w:val="32"/>
  </w:num>
  <w:num w:numId="33">
    <w:abstractNumId w:val="8"/>
  </w:num>
  <w:num w:numId="34">
    <w:abstractNumId w:val="6"/>
  </w:num>
  <w:num w:numId="35">
    <w:abstractNumId w:val="12"/>
  </w:num>
  <w:num w:numId="36">
    <w:abstractNumId w:val="34"/>
  </w:num>
  <w:num w:numId="37">
    <w:abstractNumId w:val="3"/>
  </w:num>
  <w:num w:numId="38">
    <w:abstractNumId w:val="23"/>
  </w:num>
  <w:num w:numId="39">
    <w:abstractNumId w:val="3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D21"/>
    <w:rsid w:val="00001FFB"/>
    <w:rsid w:val="00003F05"/>
    <w:rsid w:val="000150C5"/>
    <w:rsid w:val="000163D3"/>
    <w:rsid w:val="00040432"/>
    <w:rsid w:val="00041517"/>
    <w:rsid w:val="00077C47"/>
    <w:rsid w:val="00083643"/>
    <w:rsid w:val="000A054F"/>
    <w:rsid w:val="000B3C5E"/>
    <w:rsid w:val="000C3041"/>
    <w:rsid w:val="000C3D6B"/>
    <w:rsid w:val="000D4CF3"/>
    <w:rsid w:val="000F0408"/>
    <w:rsid w:val="001054BF"/>
    <w:rsid w:val="001058BE"/>
    <w:rsid w:val="0010630C"/>
    <w:rsid w:val="00106A47"/>
    <w:rsid w:val="00111087"/>
    <w:rsid w:val="001148E5"/>
    <w:rsid w:val="001171EB"/>
    <w:rsid w:val="00121CCA"/>
    <w:rsid w:val="00122FE0"/>
    <w:rsid w:val="0012579D"/>
    <w:rsid w:val="001278E5"/>
    <w:rsid w:val="0013140A"/>
    <w:rsid w:val="00132C31"/>
    <w:rsid w:val="001339AB"/>
    <w:rsid w:val="001377FB"/>
    <w:rsid w:val="001515E7"/>
    <w:rsid w:val="00160A61"/>
    <w:rsid w:val="00173B3C"/>
    <w:rsid w:val="00182B1E"/>
    <w:rsid w:val="001855C5"/>
    <w:rsid w:val="0018626A"/>
    <w:rsid w:val="00187B17"/>
    <w:rsid w:val="001A0B1D"/>
    <w:rsid w:val="001A0CDA"/>
    <w:rsid w:val="001B529E"/>
    <w:rsid w:val="001C61C7"/>
    <w:rsid w:val="001D070F"/>
    <w:rsid w:val="001D3643"/>
    <w:rsid w:val="001D439E"/>
    <w:rsid w:val="001E0F89"/>
    <w:rsid w:val="001E1189"/>
    <w:rsid w:val="001F07C4"/>
    <w:rsid w:val="001F4460"/>
    <w:rsid w:val="001F5374"/>
    <w:rsid w:val="001F5D99"/>
    <w:rsid w:val="00200066"/>
    <w:rsid w:val="00201E16"/>
    <w:rsid w:val="00202FDF"/>
    <w:rsid w:val="00203850"/>
    <w:rsid w:val="00205688"/>
    <w:rsid w:val="002059C9"/>
    <w:rsid w:val="0021642B"/>
    <w:rsid w:val="002169CE"/>
    <w:rsid w:val="00230F7E"/>
    <w:rsid w:val="00233183"/>
    <w:rsid w:val="00241CFE"/>
    <w:rsid w:val="00246FEE"/>
    <w:rsid w:val="00255974"/>
    <w:rsid w:val="00272F72"/>
    <w:rsid w:val="00273D68"/>
    <w:rsid w:val="00276088"/>
    <w:rsid w:val="002806BB"/>
    <w:rsid w:val="002A0BD1"/>
    <w:rsid w:val="002C6FA5"/>
    <w:rsid w:val="002D2984"/>
    <w:rsid w:val="002D5D7D"/>
    <w:rsid w:val="002E1798"/>
    <w:rsid w:val="002E6B39"/>
    <w:rsid w:val="002E7E66"/>
    <w:rsid w:val="003001B6"/>
    <w:rsid w:val="003004CA"/>
    <w:rsid w:val="00303F4A"/>
    <w:rsid w:val="00305235"/>
    <w:rsid w:val="00311E3C"/>
    <w:rsid w:val="00320EC6"/>
    <w:rsid w:val="00325C17"/>
    <w:rsid w:val="00332E49"/>
    <w:rsid w:val="00335572"/>
    <w:rsid w:val="00336326"/>
    <w:rsid w:val="003465EA"/>
    <w:rsid w:val="00352FE5"/>
    <w:rsid w:val="00353F3D"/>
    <w:rsid w:val="003731DC"/>
    <w:rsid w:val="003761B8"/>
    <w:rsid w:val="003762DB"/>
    <w:rsid w:val="0038359B"/>
    <w:rsid w:val="00385F3E"/>
    <w:rsid w:val="00395ED7"/>
    <w:rsid w:val="003A1AE3"/>
    <w:rsid w:val="003B3B4F"/>
    <w:rsid w:val="003C171D"/>
    <w:rsid w:val="003D4AA4"/>
    <w:rsid w:val="003D79BD"/>
    <w:rsid w:val="003E3C4B"/>
    <w:rsid w:val="003E5CC1"/>
    <w:rsid w:val="003F15F6"/>
    <w:rsid w:val="00405789"/>
    <w:rsid w:val="004144EF"/>
    <w:rsid w:val="004275B7"/>
    <w:rsid w:val="004323C3"/>
    <w:rsid w:val="004339C9"/>
    <w:rsid w:val="00433B0B"/>
    <w:rsid w:val="00450A61"/>
    <w:rsid w:val="0046076B"/>
    <w:rsid w:val="00474140"/>
    <w:rsid w:val="00477731"/>
    <w:rsid w:val="00482898"/>
    <w:rsid w:val="00482DEB"/>
    <w:rsid w:val="004845FA"/>
    <w:rsid w:val="00487CF4"/>
    <w:rsid w:val="00496DD0"/>
    <w:rsid w:val="004A348B"/>
    <w:rsid w:val="004B373F"/>
    <w:rsid w:val="004B7BF4"/>
    <w:rsid w:val="004C0B7D"/>
    <w:rsid w:val="004C1E5F"/>
    <w:rsid w:val="004C2E44"/>
    <w:rsid w:val="004D25B1"/>
    <w:rsid w:val="004D34BD"/>
    <w:rsid w:val="004D36CD"/>
    <w:rsid w:val="004D4B93"/>
    <w:rsid w:val="004E3080"/>
    <w:rsid w:val="004F71B1"/>
    <w:rsid w:val="0050316A"/>
    <w:rsid w:val="00505E50"/>
    <w:rsid w:val="0050606F"/>
    <w:rsid w:val="00513498"/>
    <w:rsid w:val="00524588"/>
    <w:rsid w:val="0053548B"/>
    <w:rsid w:val="005701DA"/>
    <w:rsid w:val="00571FD2"/>
    <w:rsid w:val="00572E4D"/>
    <w:rsid w:val="00573B9E"/>
    <w:rsid w:val="0057454E"/>
    <w:rsid w:val="005749F4"/>
    <w:rsid w:val="00582332"/>
    <w:rsid w:val="005910EF"/>
    <w:rsid w:val="00593863"/>
    <w:rsid w:val="0059688D"/>
    <w:rsid w:val="005A2CA1"/>
    <w:rsid w:val="005A5FC2"/>
    <w:rsid w:val="005B74FD"/>
    <w:rsid w:val="005D6FF9"/>
    <w:rsid w:val="005E25E3"/>
    <w:rsid w:val="005E717C"/>
    <w:rsid w:val="005F2DEE"/>
    <w:rsid w:val="0060224F"/>
    <w:rsid w:val="00612E68"/>
    <w:rsid w:val="00616E53"/>
    <w:rsid w:val="0062228D"/>
    <w:rsid w:val="00640867"/>
    <w:rsid w:val="0067210C"/>
    <w:rsid w:val="00682082"/>
    <w:rsid w:val="006A059C"/>
    <w:rsid w:val="006B6A11"/>
    <w:rsid w:val="006D10AC"/>
    <w:rsid w:val="006E400A"/>
    <w:rsid w:val="006F334F"/>
    <w:rsid w:val="006F5003"/>
    <w:rsid w:val="006F502C"/>
    <w:rsid w:val="00702BE8"/>
    <w:rsid w:val="00704469"/>
    <w:rsid w:val="007045C3"/>
    <w:rsid w:val="007059D1"/>
    <w:rsid w:val="007259A4"/>
    <w:rsid w:val="0072699A"/>
    <w:rsid w:val="00732C8D"/>
    <w:rsid w:val="00736277"/>
    <w:rsid w:val="00743C40"/>
    <w:rsid w:val="00751B35"/>
    <w:rsid w:val="00751E5C"/>
    <w:rsid w:val="00756F56"/>
    <w:rsid w:val="007D323B"/>
    <w:rsid w:val="007D5218"/>
    <w:rsid w:val="007D5DAF"/>
    <w:rsid w:val="00841AFB"/>
    <w:rsid w:val="00862E43"/>
    <w:rsid w:val="00864470"/>
    <w:rsid w:val="00872DF3"/>
    <w:rsid w:val="00872F19"/>
    <w:rsid w:val="00876B72"/>
    <w:rsid w:val="00880B14"/>
    <w:rsid w:val="0088372C"/>
    <w:rsid w:val="0089022A"/>
    <w:rsid w:val="00897FC3"/>
    <w:rsid w:val="008A1BB0"/>
    <w:rsid w:val="008A2998"/>
    <w:rsid w:val="008A3C9B"/>
    <w:rsid w:val="008A519F"/>
    <w:rsid w:val="008B1BBE"/>
    <w:rsid w:val="008B59FE"/>
    <w:rsid w:val="008B67C5"/>
    <w:rsid w:val="008C1017"/>
    <w:rsid w:val="008C332B"/>
    <w:rsid w:val="008E2918"/>
    <w:rsid w:val="008E7C1A"/>
    <w:rsid w:val="008F376A"/>
    <w:rsid w:val="00911336"/>
    <w:rsid w:val="00913B25"/>
    <w:rsid w:val="00916664"/>
    <w:rsid w:val="00931FCA"/>
    <w:rsid w:val="009345B0"/>
    <w:rsid w:val="009432C2"/>
    <w:rsid w:val="009441D9"/>
    <w:rsid w:val="00944E5C"/>
    <w:rsid w:val="00952D94"/>
    <w:rsid w:val="00952E72"/>
    <w:rsid w:val="00973C60"/>
    <w:rsid w:val="0097688E"/>
    <w:rsid w:val="00980141"/>
    <w:rsid w:val="009827B9"/>
    <w:rsid w:val="009828D7"/>
    <w:rsid w:val="009A0904"/>
    <w:rsid w:val="009A5E0F"/>
    <w:rsid w:val="009B08FA"/>
    <w:rsid w:val="009C1C2D"/>
    <w:rsid w:val="009C5912"/>
    <w:rsid w:val="009D1797"/>
    <w:rsid w:val="009D1942"/>
    <w:rsid w:val="009D1ED9"/>
    <w:rsid w:val="009D6321"/>
    <w:rsid w:val="009D632A"/>
    <w:rsid w:val="009E71A5"/>
    <w:rsid w:val="009F1CB3"/>
    <w:rsid w:val="009F2EA8"/>
    <w:rsid w:val="009F5C62"/>
    <w:rsid w:val="00A02FF5"/>
    <w:rsid w:val="00A269E0"/>
    <w:rsid w:val="00A316FC"/>
    <w:rsid w:val="00A32184"/>
    <w:rsid w:val="00A4248C"/>
    <w:rsid w:val="00A4311D"/>
    <w:rsid w:val="00A57ED3"/>
    <w:rsid w:val="00A57FF2"/>
    <w:rsid w:val="00A61846"/>
    <w:rsid w:val="00A77889"/>
    <w:rsid w:val="00A8174C"/>
    <w:rsid w:val="00A838F8"/>
    <w:rsid w:val="00A84128"/>
    <w:rsid w:val="00A9304E"/>
    <w:rsid w:val="00AA1F3B"/>
    <w:rsid w:val="00AA471F"/>
    <w:rsid w:val="00AB3D62"/>
    <w:rsid w:val="00AB70B4"/>
    <w:rsid w:val="00AC72EF"/>
    <w:rsid w:val="00AD1FD3"/>
    <w:rsid w:val="00AD2094"/>
    <w:rsid w:val="00AD6895"/>
    <w:rsid w:val="00AF6AE4"/>
    <w:rsid w:val="00B057BC"/>
    <w:rsid w:val="00B13B9C"/>
    <w:rsid w:val="00B20614"/>
    <w:rsid w:val="00B305B6"/>
    <w:rsid w:val="00B317BC"/>
    <w:rsid w:val="00B35BB6"/>
    <w:rsid w:val="00B430FD"/>
    <w:rsid w:val="00B4545B"/>
    <w:rsid w:val="00B466FE"/>
    <w:rsid w:val="00B55470"/>
    <w:rsid w:val="00B60148"/>
    <w:rsid w:val="00B60ADA"/>
    <w:rsid w:val="00B65A8E"/>
    <w:rsid w:val="00B74F35"/>
    <w:rsid w:val="00B82A87"/>
    <w:rsid w:val="00B85E3D"/>
    <w:rsid w:val="00B93136"/>
    <w:rsid w:val="00B93985"/>
    <w:rsid w:val="00B95D01"/>
    <w:rsid w:val="00BA61D7"/>
    <w:rsid w:val="00BB1C73"/>
    <w:rsid w:val="00BB5619"/>
    <w:rsid w:val="00BB68E3"/>
    <w:rsid w:val="00BC2D08"/>
    <w:rsid w:val="00BD268B"/>
    <w:rsid w:val="00BF4406"/>
    <w:rsid w:val="00BF7AF2"/>
    <w:rsid w:val="00C07792"/>
    <w:rsid w:val="00C15153"/>
    <w:rsid w:val="00C16336"/>
    <w:rsid w:val="00C20CEF"/>
    <w:rsid w:val="00C32F14"/>
    <w:rsid w:val="00C42AB2"/>
    <w:rsid w:val="00C46C12"/>
    <w:rsid w:val="00C5067C"/>
    <w:rsid w:val="00C52FF6"/>
    <w:rsid w:val="00C54234"/>
    <w:rsid w:val="00C6262A"/>
    <w:rsid w:val="00C63A51"/>
    <w:rsid w:val="00C65190"/>
    <w:rsid w:val="00C66557"/>
    <w:rsid w:val="00C7392E"/>
    <w:rsid w:val="00C812F3"/>
    <w:rsid w:val="00C8510C"/>
    <w:rsid w:val="00C87F2C"/>
    <w:rsid w:val="00C96DA1"/>
    <w:rsid w:val="00CA791C"/>
    <w:rsid w:val="00CB203F"/>
    <w:rsid w:val="00CB3AAE"/>
    <w:rsid w:val="00CF0908"/>
    <w:rsid w:val="00CF185D"/>
    <w:rsid w:val="00D053EA"/>
    <w:rsid w:val="00D0646E"/>
    <w:rsid w:val="00D12B8E"/>
    <w:rsid w:val="00D14677"/>
    <w:rsid w:val="00D1638B"/>
    <w:rsid w:val="00D2297B"/>
    <w:rsid w:val="00D24626"/>
    <w:rsid w:val="00D47D59"/>
    <w:rsid w:val="00D5570B"/>
    <w:rsid w:val="00D617BA"/>
    <w:rsid w:val="00D70210"/>
    <w:rsid w:val="00D72877"/>
    <w:rsid w:val="00D7555C"/>
    <w:rsid w:val="00D806E0"/>
    <w:rsid w:val="00D8260C"/>
    <w:rsid w:val="00D83BA5"/>
    <w:rsid w:val="00D84167"/>
    <w:rsid w:val="00D86702"/>
    <w:rsid w:val="00D86CDD"/>
    <w:rsid w:val="00D90D21"/>
    <w:rsid w:val="00D92D45"/>
    <w:rsid w:val="00DA1C39"/>
    <w:rsid w:val="00DB4A99"/>
    <w:rsid w:val="00DD1631"/>
    <w:rsid w:val="00DE0C37"/>
    <w:rsid w:val="00DE5258"/>
    <w:rsid w:val="00DE5AF6"/>
    <w:rsid w:val="00DF096C"/>
    <w:rsid w:val="00E1027A"/>
    <w:rsid w:val="00E17A2A"/>
    <w:rsid w:val="00E36A48"/>
    <w:rsid w:val="00E5014D"/>
    <w:rsid w:val="00E57678"/>
    <w:rsid w:val="00E60063"/>
    <w:rsid w:val="00E6671E"/>
    <w:rsid w:val="00E744BF"/>
    <w:rsid w:val="00E76FD5"/>
    <w:rsid w:val="00E81EDC"/>
    <w:rsid w:val="00E84FDC"/>
    <w:rsid w:val="00E90DD6"/>
    <w:rsid w:val="00E95147"/>
    <w:rsid w:val="00EB1C86"/>
    <w:rsid w:val="00EB1F61"/>
    <w:rsid w:val="00EB67F7"/>
    <w:rsid w:val="00EC5201"/>
    <w:rsid w:val="00ED006A"/>
    <w:rsid w:val="00F03826"/>
    <w:rsid w:val="00F132B1"/>
    <w:rsid w:val="00F25E8D"/>
    <w:rsid w:val="00F34FD3"/>
    <w:rsid w:val="00F3684F"/>
    <w:rsid w:val="00F3716D"/>
    <w:rsid w:val="00F53D34"/>
    <w:rsid w:val="00F82E9C"/>
    <w:rsid w:val="00F84417"/>
    <w:rsid w:val="00F91FEF"/>
    <w:rsid w:val="00F96BE2"/>
    <w:rsid w:val="00FA0AFA"/>
    <w:rsid w:val="00FA7DC3"/>
    <w:rsid w:val="00FB2473"/>
    <w:rsid w:val="00F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89"/>
  </w:style>
  <w:style w:type="paragraph" w:styleId="Heading1">
    <w:name w:val="heading 1"/>
    <w:basedOn w:val="Normal"/>
    <w:next w:val="Normal"/>
    <w:link w:val="Heading1Char"/>
    <w:qFormat/>
    <w:rsid w:val="00C16336"/>
    <w:pPr>
      <w:keepNext/>
      <w:spacing w:after="0" w:line="240" w:lineRule="auto"/>
      <w:jc w:val="both"/>
      <w:outlineLvl w:val="0"/>
    </w:pPr>
    <w:rPr>
      <w:rFonts w:ascii="Cir Times Roman" w:eastAsia="Times New Roman" w:hAnsi="Cir Times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16336"/>
    <w:pPr>
      <w:keepNext/>
      <w:spacing w:after="0" w:line="240" w:lineRule="auto"/>
      <w:jc w:val="center"/>
      <w:outlineLvl w:val="1"/>
    </w:pPr>
    <w:rPr>
      <w:rFonts w:ascii="Cir Times Roman" w:eastAsia="Times New Roman" w:hAnsi="Cir Times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2E6B39"/>
    <w:pPr>
      <w:keepNext/>
      <w:spacing w:after="0" w:line="240" w:lineRule="auto"/>
      <w:jc w:val="both"/>
      <w:outlineLvl w:val="2"/>
    </w:pPr>
    <w:rPr>
      <w:rFonts w:ascii="Cir Times Roman" w:eastAsia="Times New Roman" w:hAnsi="Cir Times Roman" w:cs="Times New Roman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C16336"/>
    <w:pPr>
      <w:keepNext/>
      <w:spacing w:after="0" w:line="240" w:lineRule="auto"/>
      <w:outlineLvl w:val="3"/>
    </w:pPr>
    <w:rPr>
      <w:rFonts w:ascii="Cir Times Roman" w:eastAsia="Times New Roman" w:hAnsi="Cir Times Roman" w:cs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C16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2E6B3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Cs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0D2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D21"/>
  </w:style>
  <w:style w:type="paragraph" w:styleId="Footer">
    <w:name w:val="footer"/>
    <w:basedOn w:val="Normal"/>
    <w:link w:val="FooterChar"/>
    <w:uiPriority w:val="99"/>
    <w:unhideWhenUsed/>
    <w:rsid w:val="00D90D2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D21"/>
  </w:style>
  <w:style w:type="paragraph" w:styleId="ListParagraph">
    <w:name w:val="List Paragraph"/>
    <w:basedOn w:val="Normal"/>
    <w:uiPriority w:val="34"/>
    <w:qFormat/>
    <w:rsid w:val="00D90D2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87B1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Heading3Char">
    <w:name w:val="Heading 3 Char"/>
    <w:basedOn w:val="DefaultParagraphFont"/>
    <w:link w:val="Heading3"/>
    <w:rsid w:val="002E6B39"/>
    <w:rPr>
      <w:rFonts w:ascii="Cir Times Roman" w:eastAsia="Times New Roman" w:hAnsi="Cir Times Roman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2E6B39"/>
    <w:rPr>
      <w:rFonts w:ascii="Times New Roman" w:eastAsia="Times New Roman" w:hAnsi="Times New Roman" w:cs="Times New Roman"/>
      <w:b/>
      <w:iCs/>
      <w:sz w:val="20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C16336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Heading1Char">
    <w:name w:val="Heading 1 Char"/>
    <w:basedOn w:val="DefaultParagraphFont"/>
    <w:link w:val="Heading1"/>
    <w:rsid w:val="00C16336"/>
    <w:rPr>
      <w:rFonts w:ascii="Cir Times Roman" w:eastAsia="Times New Roman" w:hAnsi="Cir Times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16336"/>
    <w:rPr>
      <w:rFonts w:ascii="Cir Times Roman" w:eastAsia="Times New Roman" w:hAnsi="Cir Times Roman" w:cs="Times New Roman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C16336"/>
    <w:rPr>
      <w:rFonts w:ascii="Cir Times Roman" w:eastAsia="Times New Roman" w:hAnsi="Cir Times Roman" w:cs="Times New Roman"/>
      <w:b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3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36"/>
    <w:rPr>
      <w:rFonts w:ascii="Tahoma" w:eastAsia="Times New Roman" w:hAnsi="Tahoma" w:cs="Times New Roman"/>
      <w:sz w:val="16"/>
      <w:szCs w:val="16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A4311D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rsid w:val="00A4311D"/>
    <w:rPr>
      <w:color w:val="0000FF"/>
      <w:u w:val="single"/>
    </w:rPr>
  </w:style>
  <w:style w:type="table" w:styleId="LightShading">
    <w:name w:val="Light Shading"/>
    <w:basedOn w:val="TableNormal"/>
    <w:uiPriority w:val="60"/>
    <w:rsid w:val="004F71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D7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9D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BookTitle">
    <w:name w:val="Book Title"/>
    <w:basedOn w:val="DefaultParagraphFont"/>
    <w:uiPriority w:val="33"/>
    <w:qFormat/>
    <w:rsid w:val="00276088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36EF9-5289-47AB-A0E6-B4922B0A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3114</TotalTime>
  <Pages>7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Ноте - напомене уз годишњи финансијски извјештај за период 01. 01 – 31. 12. 2019. године. </vt:lpstr>
    </vt:vector>
  </TitlesOfParts>
  <Company/>
  <LinksUpToDate>false</LinksUpToDate>
  <CharactersWithSpaces>15762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Напомене уз годишњи финансијски извјештај за период 01. 01 – 31. 12. 2020. године. </dc:title>
  <dc:subject/>
  <dc:creator>Cica</dc:creator>
  <cp:keywords/>
  <dc:description/>
  <cp:lastModifiedBy>Freeware Sys</cp:lastModifiedBy>
  <cp:revision>92</cp:revision>
  <cp:lastPrinted>2018-03-26T08:42:00Z</cp:lastPrinted>
  <dcterms:created xsi:type="dcterms:W3CDTF">2014-04-09T06:32:00Z</dcterms:created>
  <dcterms:modified xsi:type="dcterms:W3CDTF">2021-03-24T23:03:00Z</dcterms:modified>
</cp:coreProperties>
</file>