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charts/chart3.xml" ContentType="application/vnd.openxmlformats-officedocument.drawingml.chart+xml"/>
  <Override PartName="/word/charts/style3.xml" ContentType="application/vnd.ms-office.chartstyle+xml"/>
  <Override PartName="/word/charts/colors3.xml" ContentType="application/vnd.ms-office.chartcolorsty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967FC75" w14:textId="550E9600" w:rsidR="00623B38" w:rsidRDefault="00623B38" w:rsidP="00BA2031">
      <w:pPr>
        <w:ind w:firstLine="720"/>
        <w:rPr>
          <w:noProof w:val="0"/>
          <w:szCs w:val="24"/>
          <w:lang w:val="sr-Cyrl-CS"/>
        </w:rPr>
      </w:pPr>
      <w:r>
        <w:rPr>
          <w:noProof w:val="0"/>
          <w:szCs w:val="24"/>
          <w:lang w:val="sr-Cyrl-CS"/>
        </w:rPr>
        <w:tab/>
      </w:r>
      <w:r>
        <w:rPr>
          <w:noProof w:val="0"/>
          <w:szCs w:val="24"/>
          <w:lang w:val="sr-Cyrl-CS"/>
        </w:rPr>
        <w:tab/>
      </w:r>
      <w:r>
        <w:rPr>
          <w:noProof w:val="0"/>
          <w:szCs w:val="24"/>
          <w:lang w:val="sr-Cyrl-CS"/>
        </w:rPr>
        <w:tab/>
      </w:r>
      <w:r>
        <w:rPr>
          <w:noProof w:val="0"/>
          <w:szCs w:val="24"/>
          <w:lang w:val="sr-Cyrl-CS"/>
        </w:rPr>
        <w:tab/>
      </w:r>
      <w:r>
        <w:rPr>
          <w:noProof w:val="0"/>
          <w:szCs w:val="24"/>
          <w:lang w:val="sr-Cyrl-CS"/>
        </w:rPr>
        <w:tab/>
      </w:r>
      <w:r>
        <w:rPr>
          <w:noProof w:val="0"/>
          <w:szCs w:val="24"/>
          <w:lang w:val="sr-Cyrl-CS"/>
        </w:rPr>
        <w:tab/>
      </w:r>
      <w:r>
        <w:rPr>
          <w:noProof w:val="0"/>
          <w:szCs w:val="24"/>
          <w:lang w:val="sr-Cyrl-CS"/>
        </w:rPr>
        <w:tab/>
      </w:r>
      <w:r>
        <w:rPr>
          <w:noProof w:val="0"/>
          <w:szCs w:val="24"/>
          <w:lang w:val="sr-Cyrl-CS"/>
        </w:rPr>
        <w:tab/>
      </w:r>
      <w:r w:rsidR="00BC5430">
        <w:rPr>
          <w:noProof w:val="0"/>
          <w:szCs w:val="24"/>
          <w:lang w:val="sr-Cyrl-CS"/>
        </w:rPr>
        <w:t xml:space="preserve"> </w:t>
      </w:r>
    </w:p>
    <w:p w14:paraId="3CAA73A0" w14:textId="4A3CEE01" w:rsidR="00F24D05" w:rsidRPr="00141D7F" w:rsidRDefault="00F24D05" w:rsidP="00BA2031">
      <w:pPr>
        <w:ind w:firstLine="720"/>
        <w:rPr>
          <w:noProof w:val="0"/>
          <w:szCs w:val="24"/>
        </w:rPr>
      </w:pPr>
      <w:r w:rsidRPr="00141D7F">
        <w:rPr>
          <w:noProof w:val="0"/>
          <w:szCs w:val="24"/>
          <w:lang w:val="sr-Cyrl-CS"/>
        </w:rPr>
        <w:t xml:space="preserve">На основу члана </w:t>
      </w:r>
      <w:r w:rsidRPr="00141D7F">
        <w:rPr>
          <w:noProof w:val="0"/>
          <w:szCs w:val="24"/>
        </w:rPr>
        <w:t>80. и 101</w:t>
      </w:r>
      <w:r w:rsidRPr="00141D7F">
        <w:rPr>
          <w:noProof w:val="0"/>
          <w:szCs w:val="24"/>
          <w:lang w:val="sr-Cyrl-CS"/>
        </w:rPr>
        <w:t>. Закона о социјалној заштити (,,Службени гласник Републике Српске,, број 37/12</w:t>
      </w:r>
      <w:r w:rsidR="00A76562">
        <w:rPr>
          <w:noProof w:val="0"/>
          <w:szCs w:val="24"/>
          <w:lang w:val="sr-Cyrl-CS"/>
        </w:rPr>
        <w:t xml:space="preserve">, </w:t>
      </w:r>
      <w:r w:rsidR="001752E9" w:rsidRPr="00141D7F">
        <w:rPr>
          <w:noProof w:val="0"/>
          <w:szCs w:val="24"/>
          <w:lang w:val="sr-Cyrl-CS"/>
        </w:rPr>
        <w:t>90/16</w:t>
      </w:r>
      <w:r w:rsidR="00A76562">
        <w:rPr>
          <w:noProof w:val="0"/>
          <w:szCs w:val="24"/>
          <w:lang w:val="sr-Cyrl-CS"/>
        </w:rPr>
        <w:t>, 94/19 и 42/20)</w:t>
      </w:r>
      <w:r w:rsidR="001752E9" w:rsidRPr="00141D7F">
        <w:rPr>
          <w:noProof w:val="0"/>
          <w:szCs w:val="24"/>
          <w:lang w:val="sr-Cyrl-CS"/>
        </w:rPr>
        <w:t>)</w:t>
      </w:r>
      <w:r w:rsidRPr="00141D7F">
        <w:rPr>
          <w:noProof w:val="0"/>
          <w:szCs w:val="24"/>
          <w:lang w:val="sr-Cyrl-CS"/>
        </w:rPr>
        <w:t xml:space="preserve">, члана 10. Одлуке о оснивању Јавне установе Центар за социјални рад Бијељина </w:t>
      </w:r>
      <w:r w:rsidR="00275ADC">
        <w:rPr>
          <w:noProof w:val="0"/>
          <w:szCs w:val="24"/>
          <w:lang w:val="sr-Latn-RS"/>
        </w:rPr>
        <w:t>-</w:t>
      </w:r>
      <w:r w:rsidRPr="00141D7F">
        <w:rPr>
          <w:noProof w:val="0"/>
          <w:szCs w:val="24"/>
          <w:lang w:val="sr-Cyrl-CS"/>
        </w:rPr>
        <w:t>Пречишћен текст (,,Службени гласник општине Бијељина,, број 3/12) и члана 2</w:t>
      </w:r>
      <w:r w:rsidRPr="00141D7F">
        <w:rPr>
          <w:noProof w:val="0"/>
          <w:szCs w:val="24"/>
        </w:rPr>
        <w:t>3</w:t>
      </w:r>
      <w:r w:rsidRPr="00141D7F">
        <w:rPr>
          <w:noProof w:val="0"/>
          <w:szCs w:val="24"/>
          <w:lang w:val="sr-Cyrl-CS"/>
        </w:rPr>
        <w:t xml:space="preserve">. Статута Јавне установе Центар за социјални рад Бијељина, </w:t>
      </w:r>
      <w:r w:rsidRPr="00141D7F">
        <w:rPr>
          <w:szCs w:val="24"/>
          <w:lang w:val="sr-Cyrl-CS"/>
        </w:rPr>
        <w:t>а на основу Извјештаја о раду Јавне установе Центар за социјални рад Бијељина за 20</w:t>
      </w:r>
      <w:r w:rsidR="00A76562">
        <w:rPr>
          <w:szCs w:val="24"/>
          <w:lang w:val="sr-Cyrl-CS"/>
        </w:rPr>
        <w:t>20</w:t>
      </w:r>
      <w:r w:rsidRPr="00141D7F">
        <w:rPr>
          <w:szCs w:val="24"/>
        </w:rPr>
        <w:t>. годину</w:t>
      </w:r>
      <w:r w:rsidR="007F5AAF" w:rsidRPr="00141D7F">
        <w:rPr>
          <w:szCs w:val="24"/>
          <w:lang w:val="sr-Cyrl-CS"/>
        </w:rPr>
        <w:t xml:space="preserve">, </w:t>
      </w:r>
      <w:r w:rsidRPr="00141D7F">
        <w:rPr>
          <w:szCs w:val="24"/>
          <w:lang w:val="sr-Cyrl-CS"/>
        </w:rPr>
        <w:t xml:space="preserve">  </w:t>
      </w:r>
      <w:r w:rsidRPr="00141D7F">
        <w:rPr>
          <w:noProof w:val="0"/>
          <w:szCs w:val="24"/>
          <w:lang w:val="sr-Cyrl-CS"/>
        </w:rPr>
        <w:t>Управни одбор Јавне установе Центар за социјални рад Бијељина, на сједници</w:t>
      </w:r>
      <w:r w:rsidR="00A76562">
        <w:rPr>
          <w:noProof w:val="0"/>
          <w:szCs w:val="24"/>
          <w:lang w:val="sr-Cyrl-CS"/>
        </w:rPr>
        <w:t xml:space="preserve"> </w:t>
      </w:r>
      <w:r w:rsidR="00721358">
        <w:rPr>
          <w:noProof w:val="0"/>
          <w:szCs w:val="24"/>
          <w:lang w:val="sr-Latn-RS"/>
        </w:rPr>
        <w:t xml:space="preserve"> </w:t>
      </w:r>
      <w:r w:rsidRPr="00141D7F">
        <w:rPr>
          <w:noProof w:val="0"/>
          <w:szCs w:val="24"/>
          <w:lang w:val="sr-Cyrl-CS"/>
        </w:rPr>
        <w:t>одржаној</w:t>
      </w:r>
      <w:r w:rsidR="00427ECF">
        <w:rPr>
          <w:noProof w:val="0"/>
          <w:szCs w:val="24"/>
          <w:lang w:val="sr-Latn-RS"/>
        </w:rPr>
        <w:t xml:space="preserve"> </w:t>
      </w:r>
      <w:r w:rsidR="00A76562">
        <w:rPr>
          <w:noProof w:val="0"/>
          <w:szCs w:val="24"/>
          <w:lang w:val="sr-Cyrl-RS"/>
        </w:rPr>
        <w:t xml:space="preserve">дана </w:t>
      </w:r>
      <w:r w:rsidR="00BC5430">
        <w:rPr>
          <w:noProof w:val="0"/>
          <w:szCs w:val="24"/>
          <w:lang w:val="sr-Cyrl-RS"/>
        </w:rPr>
        <w:t>16.04.2021</w:t>
      </w:r>
      <w:r w:rsidRPr="00141D7F">
        <w:rPr>
          <w:noProof w:val="0"/>
          <w:szCs w:val="24"/>
          <w:lang w:val="sr-Cyrl-CS"/>
        </w:rPr>
        <w:t>. године д о н о с и</w:t>
      </w:r>
      <w:r w:rsidRPr="00141D7F">
        <w:rPr>
          <w:noProof w:val="0"/>
          <w:szCs w:val="24"/>
        </w:rPr>
        <w:t xml:space="preserve">  </w:t>
      </w:r>
    </w:p>
    <w:p w14:paraId="722297E4" w14:textId="77777777" w:rsidR="00025B8F" w:rsidRDefault="00F24D05" w:rsidP="00BA2031">
      <w:pPr>
        <w:ind w:firstLine="720"/>
        <w:rPr>
          <w:noProof w:val="0"/>
          <w:szCs w:val="24"/>
        </w:rPr>
      </w:pPr>
      <w:r w:rsidRPr="00141D7F">
        <w:rPr>
          <w:noProof w:val="0"/>
          <w:szCs w:val="24"/>
        </w:rPr>
        <w:t xml:space="preserve">      </w:t>
      </w:r>
      <w:r w:rsidR="001648BB">
        <w:rPr>
          <w:noProof w:val="0"/>
          <w:szCs w:val="24"/>
        </w:rPr>
        <w:t xml:space="preserve">           </w:t>
      </w:r>
    </w:p>
    <w:p w14:paraId="3429ECB5" w14:textId="77777777" w:rsidR="00887772" w:rsidRPr="00524EAD" w:rsidRDefault="00025B8F" w:rsidP="00BA2031">
      <w:pPr>
        <w:ind w:firstLine="720"/>
        <w:rPr>
          <w:noProof w:val="0"/>
          <w:szCs w:val="24"/>
          <w:lang w:val="sr-Latn-RS"/>
        </w:rPr>
      </w:pPr>
      <w:r>
        <w:rPr>
          <w:noProof w:val="0"/>
          <w:szCs w:val="24"/>
        </w:rPr>
        <w:t xml:space="preserve">                    </w:t>
      </w:r>
    </w:p>
    <w:p w14:paraId="476A9E5D" w14:textId="77777777" w:rsidR="00887772" w:rsidRPr="00025B8F" w:rsidRDefault="00887772" w:rsidP="00BA2031">
      <w:pPr>
        <w:ind w:firstLine="720"/>
        <w:rPr>
          <w:noProof w:val="0"/>
          <w:szCs w:val="24"/>
        </w:rPr>
      </w:pPr>
    </w:p>
    <w:p w14:paraId="604A41FB" w14:textId="77777777" w:rsidR="00F24D05" w:rsidRPr="00141D7F" w:rsidRDefault="00F24D05" w:rsidP="00BA2031">
      <w:pPr>
        <w:jc w:val="center"/>
        <w:rPr>
          <w:b/>
          <w:noProof w:val="0"/>
          <w:szCs w:val="24"/>
          <w:lang w:val="sr-Cyrl-CS"/>
        </w:rPr>
      </w:pPr>
      <w:r w:rsidRPr="00141D7F">
        <w:rPr>
          <w:b/>
          <w:noProof w:val="0"/>
          <w:szCs w:val="24"/>
          <w:lang w:val="sr-Cyrl-CS"/>
        </w:rPr>
        <w:t>ПРОГРАМ РАДА</w:t>
      </w:r>
    </w:p>
    <w:p w14:paraId="1BD21F1D" w14:textId="77777777" w:rsidR="00F24D05" w:rsidRPr="00141D7F" w:rsidRDefault="00F24D05" w:rsidP="00BA2031">
      <w:pPr>
        <w:pStyle w:val="Heading1"/>
        <w:rPr>
          <w:szCs w:val="24"/>
        </w:rPr>
      </w:pPr>
      <w:r w:rsidRPr="00141D7F">
        <w:rPr>
          <w:szCs w:val="24"/>
        </w:rPr>
        <w:t>ЈАВНЕ УСТАНОВЕ ЦЕНТАР  ЗА СОЦИЈАЛНИ РАД БИЈЕЉИНА</w:t>
      </w:r>
    </w:p>
    <w:p w14:paraId="670068B6" w14:textId="604F560E" w:rsidR="00F24D05" w:rsidRPr="00141D7F" w:rsidRDefault="006F71B6" w:rsidP="00BA2031">
      <w:pPr>
        <w:spacing w:before="0" w:after="0"/>
        <w:jc w:val="center"/>
        <w:rPr>
          <w:b/>
          <w:noProof w:val="0"/>
          <w:szCs w:val="24"/>
          <w:lang w:val="sr-Cyrl-CS"/>
        </w:rPr>
      </w:pPr>
      <w:r>
        <w:rPr>
          <w:b/>
          <w:noProof w:val="0"/>
          <w:szCs w:val="24"/>
          <w:lang w:val="sr-Cyrl-CS"/>
        </w:rPr>
        <w:t>за 202</w:t>
      </w:r>
      <w:r w:rsidR="00A76562">
        <w:rPr>
          <w:b/>
          <w:noProof w:val="0"/>
          <w:szCs w:val="24"/>
          <w:lang w:val="sr-Cyrl-CS"/>
        </w:rPr>
        <w:t>1</w:t>
      </w:r>
      <w:r w:rsidR="00F24D05" w:rsidRPr="00141D7F">
        <w:rPr>
          <w:b/>
          <w:noProof w:val="0"/>
          <w:szCs w:val="24"/>
          <w:lang w:val="sr-Cyrl-CS"/>
        </w:rPr>
        <w:t>. годину</w:t>
      </w:r>
    </w:p>
    <w:p w14:paraId="15BDEB68" w14:textId="77777777" w:rsidR="00720095" w:rsidRDefault="00720095" w:rsidP="00BA2031">
      <w:pPr>
        <w:spacing w:before="0" w:after="0"/>
        <w:rPr>
          <w:noProof w:val="0"/>
          <w:szCs w:val="24"/>
          <w:lang w:val="sr-Cyrl-CS"/>
        </w:rPr>
      </w:pPr>
    </w:p>
    <w:p w14:paraId="31FCADBA" w14:textId="77777777" w:rsidR="00887772" w:rsidRDefault="00887772" w:rsidP="00BA2031">
      <w:pPr>
        <w:spacing w:before="0" w:after="0"/>
        <w:rPr>
          <w:noProof w:val="0"/>
          <w:szCs w:val="24"/>
          <w:lang w:val="sr-Cyrl-CS"/>
        </w:rPr>
      </w:pPr>
    </w:p>
    <w:p w14:paraId="45A19435" w14:textId="77777777" w:rsidR="00887772" w:rsidRDefault="00887772" w:rsidP="00BA2031">
      <w:pPr>
        <w:spacing w:before="0" w:after="0"/>
        <w:rPr>
          <w:noProof w:val="0"/>
          <w:szCs w:val="24"/>
          <w:lang w:val="sr-Cyrl-CS"/>
        </w:rPr>
      </w:pPr>
    </w:p>
    <w:p w14:paraId="62BF94B6" w14:textId="77777777" w:rsidR="00025B8F" w:rsidRDefault="00025B8F" w:rsidP="00BA2031">
      <w:pPr>
        <w:spacing w:before="0" w:after="0"/>
        <w:rPr>
          <w:noProof w:val="0"/>
          <w:szCs w:val="24"/>
          <w:lang w:val="sr-Cyrl-CS"/>
        </w:rPr>
      </w:pPr>
    </w:p>
    <w:p w14:paraId="6AB8F3B0" w14:textId="77777777" w:rsidR="00F24D05" w:rsidRPr="00141D7F" w:rsidRDefault="00F24D05" w:rsidP="00BA2031">
      <w:pPr>
        <w:spacing w:before="0" w:after="0"/>
        <w:rPr>
          <w:noProof w:val="0"/>
          <w:szCs w:val="24"/>
        </w:rPr>
      </w:pPr>
    </w:p>
    <w:p w14:paraId="5469A484" w14:textId="5EA54AEC" w:rsidR="00F24D05" w:rsidRPr="00141D7F" w:rsidRDefault="00F24D05" w:rsidP="00BA2031">
      <w:pPr>
        <w:spacing w:before="0" w:after="0"/>
        <w:ind w:firstLine="720"/>
        <w:rPr>
          <w:noProof w:val="0"/>
          <w:szCs w:val="24"/>
          <w:lang w:val="sr-Cyrl-CS"/>
        </w:rPr>
      </w:pPr>
      <w:r w:rsidRPr="00141D7F">
        <w:rPr>
          <w:noProof w:val="0"/>
          <w:szCs w:val="24"/>
          <w:lang w:val="sr-Cyrl-CS"/>
        </w:rPr>
        <w:t>Јавна установа Центар за социјални рад</w:t>
      </w:r>
      <w:r w:rsidRPr="00141D7F">
        <w:rPr>
          <w:noProof w:val="0"/>
          <w:szCs w:val="24"/>
        </w:rPr>
        <w:t xml:space="preserve"> Бијељина</w:t>
      </w:r>
      <w:r w:rsidRPr="00141D7F">
        <w:rPr>
          <w:noProof w:val="0"/>
          <w:szCs w:val="24"/>
          <w:lang w:val="sr-Cyrl-CS"/>
        </w:rPr>
        <w:t xml:space="preserve"> је установа социјалне заштите коју је основао град Бијељина за извршавање послова и реализацију права утврђених Законом о социјалној заштити, Породичним законом</w:t>
      </w:r>
      <w:r w:rsidRPr="00141D7F">
        <w:rPr>
          <w:noProof w:val="0"/>
          <w:szCs w:val="24"/>
        </w:rPr>
        <w:t xml:space="preserve">, </w:t>
      </w:r>
      <w:r w:rsidR="00703C1D" w:rsidRPr="00141D7F">
        <w:rPr>
          <w:noProof w:val="0"/>
          <w:szCs w:val="24"/>
          <w:lang w:val="sr-Cyrl-CS"/>
        </w:rPr>
        <w:t xml:space="preserve">Законом о заштити од насиља у породици, </w:t>
      </w:r>
      <w:r w:rsidRPr="00141D7F">
        <w:rPr>
          <w:noProof w:val="0"/>
          <w:szCs w:val="24"/>
          <w:lang w:val="sr-Cyrl-CS"/>
        </w:rPr>
        <w:t>Законом о заштити и поступању са малољетницима у кривичном поступку.</w:t>
      </w:r>
      <w:r w:rsidR="00435701" w:rsidRPr="00141D7F">
        <w:rPr>
          <w:noProof w:val="0"/>
          <w:szCs w:val="24"/>
          <w:lang w:val="sr-Cyrl-CS"/>
        </w:rPr>
        <w:t xml:space="preserve"> </w:t>
      </w:r>
      <w:r w:rsidRPr="00141D7F">
        <w:rPr>
          <w:noProof w:val="0"/>
          <w:szCs w:val="24"/>
          <w:lang w:val="sr-Cyrl-CS"/>
        </w:rPr>
        <w:t>Центар се бави и пружањем других услуга социјалног рада</w:t>
      </w:r>
      <w:r w:rsidR="001752E9" w:rsidRPr="00141D7F">
        <w:rPr>
          <w:noProof w:val="0"/>
          <w:szCs w:val="24"/>
          <w:lang w:val="sr-Cyrl-CS"/>
        </w:rPr>
        <w:t>,</w:t>
      </w:r>
      <w:r w:rsidRPr="00141D7F">
        <w:rPr>
          <w:noProof w:val="0"/>
          <w:szCs w:val="24"/>
          <w:lang w:val="sr-Cyrl-CS"/>
        </w:rPr>
        <w:t xml:space="preserve"> самостално или у сарадњи  са другим институцијама и удружењима.  </w:t>
      </w:r>
    </w:p>
    <w:p w14:paraId="73D94646" w14:textId="77777777" w:rsidR="00F24D05" w:rsidRPr="00141D7F" w:rsidRDefault="00F24D05" w:rsidP="00BA2031">
      <w:pPr>
        <w:spacing w:before="0" w:after="0"/>
        <w:ind w:firstLine="720"/>
        <w:rPr>
          <w:noProof w:val="0"/>
          <w:szCs w:val="24"/>
        </w:rPr>
      </w:pPr>
      <w:r w:rsidRPr="00141D7F">
        <w:rPr>
          <w:noProof w:val="0"/>
          <w:szCs w:val="24"/>
          <w:lang w:val="sr-Cyrl-CS"/>
        </w:rPr>
        <w:t xml:space="preserve"> </w:t>
      </w:r>
      <w:r w:rsidRPr="00141D7F">
        <w:rPr>
          <w:lang w:val="sr-Cyrl-CS"/>
        </w:rPr>
        <w:t>Поред закон</w:t>
      </w:r>
      <w:r w:rsidR="00FF0FE9" w:rsidRPr="00141D7F">
        <w:t>ом</w:t>
      </w:r>
      <w:r w:rsidRPr="00141D7F">
        <w:rPr>
          <w:lang w:val="sr-Cyrl-CS"/>
        </w:rPr>
        <w:t xml:space="preserve"> дефинисаних функција,  Центар своју дјелатност остварује и на основу одлука оснивача: Одлуке о оснивању, Одлуке о проширеним правима</w:t>
      </w:r>
      <w:r w:rsidRPr="00141D7F">
        <w:rPr>
          <w:rFonts w:ascii="Calibri" w:hAnsi="Calibri"/>
        </w:rPr>
        <w:t xml:space="preserve"> </w:t>
      </w:r>
      <w:r w:rsidRPr="00141D7F">
        <w:t>и услугама у области социјалне заштите</w:t>
      </w:r>
      <w:r w:rsidRPr="00141D7F">
        <w:rPr>
          <w:lang w:val="sr-Cyrl-CS"/>
        </w:rPr>
        <w:t>, других правних аката као што су статут, програми</w:t>
      </w:r>
      <w:r w:rsidR="00CC44F5" w:rsidRPr="00141D7F">
        <w:rPr>
          <w:lang w:val="sr-Cyrl-CS"/>
        </w:rPr>
        <w:t xml:space="preserve"> и планови рада</w:t>
      </w:r>
      <w:r w:rsidR="00703C1D" w:rsidRPr="00141D7F">
        <w:rPr>
          <w:lang w:val="sr-Cyrl-CS"/>
        </w:rPr>
        <w:t>.</w:t>
      </w:r>
    </w:p>
    <w:p w14:paraId="7169E1F7" w14:textId="77777777" w:rsidR="00720095" w:rsidRPr="00141D7F" w:rsidRDefault="00C1646A" w:rsidP="00BA2031">
      <w:pPr>
        <w:spacing w:before="0" w:after="0"/>
        <w:ind w:firstLine="720"/>
        <w:rPr>
          <w:noProof w:val="0"/>
          <w:szCs w:val="24"/>
          <w:lang w:val="sr-Cyrl-CS"/>
        </w:rPr>
      </w:pPr>
      <w:r>
        <w:rPr>
          <w:noProof w:val="0"/>
          <w:szCs w:val="24"/>
          <w:lang w:val="sr-Cyrl-CS"/>
        </w:rPr>
        <w:t xml:space="preserve"> </w:t>
      </w:r>
    </w:p>
    <w:p w14:paraId="060EA85C" w14:textId="77777777" w:rsidR="00F24D05" w:rsidRPr="00141D7F" w:rsidRDefault="00F24D05" w:rsidP="00BA2031">
      <w:pPr>
        <w:spacing w:before="0" w:after="0"/>
        <w:ind w:firstLine="720"/>
        <w:rPr>
          <w:noProof w:val="0"/>
          <w:szCs w:val="24"/>
          <w:lang w:val="sr-Cyrl-CS"/>
        </w:rPr>
      </w:pPr>
      <w:r w:rsidRPr="00141D7F">
        <w:rPr>
          <w:noProof w:val="0"/>
          <w:szCs w:val="24"/>
          <w:lang w:val="sr-Cyrl-CS"/>
        </w:rPr>
        <w:t xml:space="preserve">У провођењу социјалне заштите и социјалног рада, </w:t>
      </w:r>
      <w:r w:rsidRPr="00141D7F">
        <w:rPr>
          <w:noProof w:val="0"/>
          <w:szCs w:val="24"/>
        </w:rPr>
        <w:t>Ц</w:t>
      </w:r>
      <w:r w:rsidRPr="00141D7F">
        <w:rPr>
          <w:noProof w:val="0"/>
          <w:szCs w:val="24"/>
          <w:lang w:val="sr-Cyrl-CS"/>
        </w:rPr>
        <w:t>ентар за социјални рад врши следећа јавна овлашћења:</w:t>
      </w:r>
    </w:p>
    <w:p w14:paraId="7B5D8CFD" w14:textId="77777777" w:rsidR="005B6529" w:rsidRPr="00141D7F" w:rsidRDefault="005B6529" w:rsidP="00BA2031">
      <w:pPr>
        <w:spacing w:before="0" w:after="0"/>
        <w:ind w:firstLine="720"/>
        <w:rPr>
          <w:noProof w:val="0"/>
          <w:szCs w:val="24"/>
          <w:lang w:val="sr-Cyrl-CS"/>
        </w:rPr>
      </w:pPr>
    </w:p>
    <w:p w14:paraId="0EE8459B" w14:textId="77777777" w:rsidR="00A76562" w:rsidRPr="00A76562" w:rsidRDefault="00A76562" w:rsidP="00A76562">
      <w:pPr>
        <w:pStyle w:val="ListParagraph"/>
        <w:numPr>
          <w:ilvl w:val="0"/>
          <w:numId w:val="29"/>
        </w:numPr>
        <w:spacing w:before="0" w:after="0"/>
        <w:rPr>
          <w:lang w:val="sr-Cyrl-CS"/>
        </w:rPr>
      </w:pPr>
      <w:r w:rsidRPr="00A76562">
        <w:rPr>
          <w:lang w:val="sr-Cyrl-CS"/>
        </w:rPr>
        <w:t>пружа прву стручну помоћ грађанима,</w:t>
      </w:r>
    </w:p>
    <w:p w14:paraId="7FC30899" w14:textId="77777777" w:rsidR="00A76562" w:rsidRPr="00A76562" w:rsidRDefault="00A76562" w:rsidP="00A76562">
      <w:pPr>
        <w:pStyle w:val="ListParagraph"/>
        <w:numPr>
          <w:ilvl w:val="0"/>
          <w:numId w:val="29"/>
        </w:numPr>
        <w:spacing w:before="0" w:after="0"/>
        <w:rPr>
          <w:lang w:val="sr-Cyrl-CS"/>
        </w:rPr>
      </w:pPr>
      <w:r w:rsidRPr="00A76562">
        <w:rPr>
          <w:lang w:val="sr-Cyrl-CS"/>
        </w:rPr>
        <w:t>рјешава у првом степену о остваривању права утврђених Законом о социјалној заштити и одлукама о проширеним правима у Граду Бијељина,</w:t>
      </w:r>
    </w:p>
    <w:p w14:paraId="782DC5BF" w14:textId="2BFA866C" w:rsidR="00A76562" w:rsidRPr="00A76562" w:rsidRDefault="00A76562" w:rsidP="00A76562">
      <w:pPr>
        <w:pStyle w:val="ListParagraph"/>
        <w:numPr>
          <w:ilvl w:val="0"/>
          <w:numId w:val="29"/>
        </w:numPr>
        <w:spacing w:before="0" w:after="0"/>
        <w:rPr>
          <w:lang w:val="sr-Cyrl-CS"/>
        </w:rPr>
      </w:pPr>
      <w:r w:rsidRPr="00A76562">
        <w:rPr>
          <w:lang w:val="sr-Cyrl-CS"/>
        </w:rPr>
        <w:t>рјешава у првом степену о остваривању права из области породично-правне заштите и старатељства,</w:t>
      </w:r>
    </w:p>
    <w:p w14:paraId="0F082D72" w14:textId="77777777" w:rsidR="00A76562" w:rsidRPr="00A76562" w:rsidRDefault="00A76562" w:rsidP="00A76562">
      <w:pPr>
        <w:pStyle w:val="ListParagraph"/>
        <w:numPr>
          <w:ilvl w:val="0"/>
          <w:numId w:val="29"/>
        </w:numPr>
        <w:spacing w:before="0" w:after="0"/>
        <w:rPr>
          <w:lang w:val="sr-Cyrl-CS"/>
        </w:rPr>
      </w:pPr>
      <w:r w:rsidRPr="00A76562">
        <w:rPr>
          <w:lang w:val="sr-Cyrl-CS"/>
        </w:rPr>
        <w:t>ради на спровођењу мјера према малољетним лицима у кривичном поступку,</w:t>
      </w:r>
    </w:p>
    <w:p w14:paraId="47C42809" w14:textId="77777777" w:rsidR="00A76562" w:rsidRPr="00A76562" w:rsidRDefault="00A76562" w:rsidP="00A76562">
      <w:pPr>
        <w:pStyle w:val="ListParagraph"/>
        <w:numPr>
          <w:ilvl w:val="0"/>
          <w:numId w:val="29"/>
        </w:numPr>
        <w:spacing w:before="0" w:after="0"/>
        <w:rPr>
          <w:lang w:val="sr-Cyrl-CS"/>
        </w:rPr>
      </w:pPr>
      <w:r w:rsidRPr="00A76562">
        <w:rPr>
          <w:lang w:val="sr-Cyrl-CS"/>
        </w:rPr>
        <w:t>пружа социјалне услуге у поступку рјешавања о правима из области социјалне заштите,</w:t>
      </w:r>
    </w:p>
    <w:p w14:paraId="4B40AEE5" w14:textId="4A0E24D5" w:rsidR="00A76562" w:rsidRPr="00A76562" w:rsidRDefault="00A76562" w:rsidP="00A76562">
      <w:pPr>
        <w:pStyle w:val="ListParagraph"/>
        <w:numPr>
          <w:ilvl w:val="0"/>
          <w:numId w:val="29"/>
        </w:numPr>
        <w:spacing w:before="0" w:after="0"/>
        <w:rPr>
          <w:lang w:val="sr-Cyrl-CS"/>
        </w:rPr>
      </w:pPr>
      <w:r w:rsidRPr="00A76562">
        <w:rPr>
          <w:lang w:val="sr-Cyrl-CS"/>
        </w:rPr>
        <w:t>врши надзор над хранитељским породицама,</w:t>
      </w:r>
    </w:p>
    <w:p w14:paraId="0B8267ED" w14:textId="6DFE72CD" w:rsidR="00A76562" w:rsidRPr="00A76562" w:rsidRDefault="00A76562" w:rsidP="00A76562">
      <w:pPr>
        <w:pStyle w:val="ListParagraph"/>
        <w:numPr>
          <w:ilvl w:val="0"/>
          <w:numId w:val="29"/>
        </w:numPr>
        <w:spacing w:before="0" w:after="0"/>
        <w:rPr>
          <w:lang w:val="sr-Cyrl-CS"/>
        </w:rPr>
      </w:pPr>
      <w:r w:rsidRPr="00A76562">
        <w:rPr>
          <w:lang w:val="sr-Cyrl-CS"/>
        </w:rPr>
        <w:t>води евиденцију и документацију о правима, пруженим услугама и предузетим мјерама у оквиру своје дјелатности и издаје увјерења на основу евиденције и</w:t>
      </w:r>
    </w:p>
    <w:p w14:paraId="24D9B5AF" w14:textId="6E2C87EC" w:rsidR="00A76562" w:rsidRDefault="00A76562" w:rsidP="00A76562">
      <w:pPr>
        <w:pStyle w:val="ListParagraph"/>
        <w:numPr>
          <w:ilvl w:val="0"/>
          <w:numId w:val="29"/>
        </w:numPr>
        <w:spacing w:before="0" w:after="0"/>
        <w:rPr>
          <w:lang w:val="sr-Cyrl-CS"/>
        </w:rPr>
      </w:pPr>
      <w:r w:rsidRPr="00A76562">
        <w:rPr>
          <w:lang w:val="sr-Cyrl-CS"/>
        </w:rPr>
        <w:t xml:space="preserve">врши исплату новчаних права утврђених Законом о социјалној заштити и другим прописима и општим актима. </w:t>
      </w:r>
    </w:p>
    <w:p w14:paraId="3D6761F8" w14:textId="77777777" w:rsidR="00A76562" w:rsidRPr="00A76562" w:rsidRDefault="00A76562" w:rsidP="00A76562">
      <w:pPr>
        <w:pStyle w:val="ListParagraph"/>
        <w:spacing w:before="0" w:after="0"/>
        <w:ind w:left="1440"/>
        <w:rPr>
          <w:lang w:val="sr-Cyrl-CS"/>
        </w:rPr>
      </w:pPr>
    </w:p>
    <w:p w14:paraId="49D043A5" w14:textId="77777777" w:rsidR="00F24D05" w:rsidRPr="00141D7F" w:rsidRDefault="00F24D05" w:rsidP="00BA2031">
      <w:pPr>
        <w:spacing w:before="0" w:after="0"/>
        <w:ind w:firstLine="720"/>
        <w:rPr>
          <w:noProof w:val="0"/>
          <w:szCs w:val="24"/>
          <w:lang w:val="sr-Cyrl-CS"/>
        </w:rPr>
      </w:pPr>
      <w:r w:rsidRPr="00141D7F">
        <w:rPr>
          <w:noProof w:val="0"/>
          <w:szCs w:val="24"/>
          <w:lang w:val="sr-Cyrl-CS"/>
        </w:rPr>
        <w:t>Поред ових послова, Центар за социјални рад обавља и стручне послове из области социјалне заштите и социјалног рада, породичне и дјечије заштите, и то:</w:t>
      </w:r>
    </w:p>
    <w:p w14:paraId="55BFEB14" w14:textId="77777777" w:rsidR="00302F05" w:rsidRPr="00141D7F" w:rsidRDefault="00302F05" w:rsidP="00BA2031">
      <w:pPr>
        <w:spacing w:before="0" w:after="0"/>
        <w:rPr>
          <w:noProof w:val="0"/>
          <w:szCs w:val="24"/>
          <w:lang w:val="sr-Cyrl-CS"/>
        </w:rPr>
      </w:pPr>
    </w:p>
    <w:p w14:paraId="7F37F840" w14:textId="77777777" w:rsidR="00A76562" w:rsidRPr="00A76562" w:rsidRDefault="00A76562" w:rsidP="00A76562">
      <w:pPr>
        <w:numPr>
          <w:ilvl w:val="0"/>
          <w:numId w:val="30"/>
        </w:numPr>
        <w:spacing w:before="0" w:after="0"/>
        <w:rPr>
          <w:lang w:val="en-US"/>
        </w:rPr>
      </w:pPr>
      <w:r w:rsidRPr="00A76562">
        <w:rPr>
          <w:lang w:val="en-US"/>
        </w:rPr>
        <w:t>открива и прати социјалне потребе грађана и проблеме у области социјалне заштите,</w:t>
      </w:r>
    </w:p>
    <w:p w14:paraId="213BB9DF" w14:textId="77777777" w:rsidR="00A76562" w:rsidRPr="00A76562" w:rsidRDefault="00A76562" w:rsidP="00A76562">
      <w:pPr>
        <w:numPr>
          <w:ilvl w:val="0"/>
          <w:numId w:val="30"/>
        </w:numPr>
        <w:spacing w:before="0" w:after="0"/>
        <w:rPr>
          <w:lang w:val="en-US"/>
        </w:rPr>
      </w:pPr>
      <w:r w:rsidRPr="00A76562">
        <w:rPr>
          <w:lang w:val="en-US"/>
        </w:rPr>
        <w:t>предлаже и предузима мјере у рјешавању социјалних потреба грађана и прати њихово извршење,</w:t>
      </w:r>
    </w:p>
    <w:p w14:paraId="0B5654FD" w14:textId="77777777" w:rsidR="00A76562" w:rsidRPr="00A76562" w:rsidRDefault="00A76562" w:rsidP="00A76562">
      <w:pPr>
        <w:numPr>
          <w:ilvl w:val="0"/>
          <w:numId w:val="30"/>
        </w:numPr>
        <w:spacing w:before="0" w:after="0"/>
        <w:rPr>
          <w:lang w:val="en-US"/>
        </w:rPr>
      </w:pPr>
      <w:r w:rsidRPr="00A76562">
        <w:rPr>
          <w:lang w:val="en-US"/>
        </w:rPr>
        <w:t xml:space="preserve">предлаже мјере за унапређивање социјалне заштите и планирање развоја система социјалне заштите у </w:t>
      </w:r>
      <w:r w:rsidRPr="00A76562">
        <w:rPr>
          <w:lang w:val="sr-Cyrl-RS"/>
        </w:rPr>
        <w:t>Граду Бијељина</w:t>
      </w:r>
      <w:r w:rsidRPr="00A76562">
        <w:rPr>
          <w:lang w:val="en-US"/>
        </w:rPr>
        <w:t>, организује и спроводи одговарајуће облике социјалне и дјечје заштите и непосредно пружа социјалне услуге,</w:t>
      </w:r>
    </w:p>
    <w:p w14:paraId="0A073180" w14:textId="77777777" w:rsidR="00A76562" w:rsidRPr="00A76562" w:rsidRDefault="00A76562" w:rsidP="00A76562">
      <w:pPr>
        <w:numPr>
          <w:ilvl w:val="0"/>
          <w:numId w:val="30"/>
        </w:numPr>
        <w:spacing w:before="0" w:after="0"/>
        <w:rPr>
          <w:lang w:val="en-US"/>
        </w:rPr>
      </w:pPr>
      <w:r w:rsidRPr="00A76562">
        <w:rPr>
          <w:lang w:val="en-US"/>
        </w:rPr>
        <w:t>прати стање у области дјечје и породично-правне заштите, покреће иницијативе и предлаже мјере за унапређивање система дјечје и породичне заштите,</w:t>
      </w:r>
    </w:p>
    <w:p w14:paraId="5102A8D5" w14:textId="77777777" w:rsidR="00A76562" w:rsidRPr="00A76562" w:rsidRDefault="00A76562" w:rsidP="00A76562">
      <w:pPr>
        <w:numPr>
          <w:ilvl w:val="0"/>
          <w:numId w:val="30"/>
        </w:numPr>
        <w:spacing w:before="0" w:after="0"/>
        <w:rPr>
          <w:lang w:val="en-US"/>
        </w:rPr>
      </w:pPr>
      <w:r w:rsidRPr="00A76562">
        <w:rPr>
          <w:lang w:val="en-US"/>
        </w:rPr>
        <w:t>развија и унапређује превентивне активности које доприносе спречавању и сузбијању социјалних проблема,</w:t>
      </w:r>
    </w:p>
    <w:p w14:paraId="6E13C918" w14:textId="77777777" w:rsidR="00A76562" w:rsidRPr="00A76562" w:rsidRDefault="00A76562" w:rsidP="00A76562">
      <w:pPr>
        <w:numPr>
          <w:ilvl w:val="0"/>
          <w:numId w:val="30"/>
        </w:numPr>
        <w:spacing w:before="0" w:after="0"/>
        <w:rPr>
          <w:lang w:val="en-US"/>
        </w:rPr>
      </w:pPr>
      <w:r w:rsidRPr="00A76562">
        <w:rPr>
          <w:lang w:val="en-US"/>
        </w:rPr>
        <w:t>пружа дијагностичке услуге, спроводи одговарајући третман, савјетодавне, терапијске услуге и стручну помоћ корисницима,</w:t>
      </w:r>
    </w:p>
    <w:p w14:paraId="08169622" w14:textId="77777777" w:rsidR="00A76562" w:rsidRPr="00A76562" w:rsidRDefault="00A76562" w:rsidP="00A76562">
      <w:pPr>
        <w:numPr>
          <w:ilvl w:val="0"/>
          <w:numId w:val="30"/>
        </w:numPr>
        <w:spacing w:before="0" w:after="0"/>
        <w:rPr>
          <w:lang w:val="en-US"/>
        </w:rPr>
      </w:pPr>
      <w:r w:rsidRPr="00A76562">
        <w:rPr>
          <w:lang w:val="en-US"/>
        </w:rPr>
        <w:t>подстиче, организује и координира професионални и добровољни рад у области социјалне заштите,</w:t>
      </w:r>
    </w:p>
    <w:p w14:paraId="658A45EE" w14:textId="77777777" w:rsidR="00A76562" w:rsidRPr="00A76562" w:rsidRDefault="00A76562" w:rsidP="00A76562">
      <w:pPr>
        <w:numPr>
          <w:ilvl w:val="0"/>
          <w:numId w:val="30"/>
        </w:numPr>
        <w:spacing w:before="0" w:after="0"/>
        <w:rPr>
          <w:lang w:val="en-US"/>
        </w:rPr>
      </w:pPr>
      <w:r w:rsidRPr="00A76562">
        <w:rPr>
          <w:lang w:val="en-US"/>
        </w:rPr>
        <w:t>ради на развоју разноврсних модела збрињавања корисника у заједници и социјалних услуга у складу са потребама корисника, развија социјални рад у заједници,</w:t>
      </w:r>
    </w:p>
    <w:p w14:paraId="04A9A26B" w14:textId="77777777" w:rsidR="00A76562" w:rsidRPr="00A76562" w:rsidRDefault="00A76562" w:rsidP="00A76562">
      <w:pPr>
        <w:numPr>
          <w:ilvl w:val="0"/>
          <w:numId w:val="30"/>
        </w:numPr>
        <w:spacing w:before="0" w:after="0"/>
        <w:rPr>
          <w:lang w:val="en-US"/>
        </w:rPr>
      </w:pPr>
      <w:r w:rsidRPr="00A76562">
        <w:rPr>
          <w:lang w:val="en-US"/>
        </w:rPr>
        <w:t>пружа услуге помоћи и његе у кући, дневног збрињавања и прихватилишта,</w:t>
      </w:r>
    </w:p>
    <w:p w14:paraId="7AC88602" w14:textId="77777777" w:rsidR="00A76562" w:rsidRPr="00A76562" w:rsidRDefault="00A76562" w:rsidP="00A76562">
      <w:pPr>
        <w:numPr>
          <w:ilvl w:val="0"/>
          <w:numId w:val="30"/>
        </w:numPr>
        <w:spacing w:before="0" w:after="0"/>
        <w:rPr>
          <w:lang w:val="en-US"/>
        </w:rPr>
      </w:pPr>
      <w:r w:rsidRPr="00A76562">
        <w:rPr>
          <w:lang w:val="en-US"/>
        </w:rPr>
        <w:t>подстиче и развија самопомоћ, добровољни рад, међуљудску солидарност, добротворне и хуманитарне дјелатности,</w:t>
      </w:r>
    </w:p>
    <w:p w14:paraId="79CA0232" w14:textId="77777777" w:rsidR="00A76562" w:rsidRPr="00A76562" w:rsidRDefault="00A76562" w:rsidP="00A76562">
      <w:pPr>
        <w:numPr>
          <w:ilvl w:val="0"/>
          <w:numId w:val="30"/>
        </w:numPr>
        <w:spacing w:before="0" w:after="0"/>
        <w:rPr>
          <w:lang w:val="en-US"/>
        </w:rPr>
      </w:pPr>
      <w:r w:rsidRPr="00A76562">
        <w:rPr>
          <w:lang w:val="en-US"/>
        </w:rPr>
        <w:t>обавља послове савјетовалишта за проблеме брака и породице, васпитања дјеце, усвојења, односа родитеља и дјеце,</w:t>
      </w:r>
    </w:p>
    <w:p w14:paraId="55C32196" w14:textId="77777777" w:rsidR="00A76562" w:rsidRPr="00A76562" w:rsidRDefault="00A76562" w:rsidP="00A76562">
      <w:pPr>
        <w:numPr>
          <w:ilvl w:val="0"/>
          <w:numId w:val="30"/>
        </w:numPr>
        <w:spacing w:before="0" w:after="0"/>
        <w:rPr>
          <w:lang w:val="en-US"/>
        </w:rPr>
      </w:pPr>
      <w:r w:rsidRPr="00A76562">
        <w:rPr>
          <w:lang w:val="en-US"/>
        </w:rPr>
        <w:t xml:space="preserve">обавља аналитичко-истраживачке послове у </w:t>
      </w:r>
      <w:r w:rsidRPr="00A76562">
        <w:rPr>
          <w:lang w:val="sr-Cyrl-RS"/>
        </w:rPr>
        <w:t>Граду Бијељина</w:t>
      </w:r>
      <w:r w:rsidRPr="00A76562">
        <w:rPr>
          <w:lang w:val="en-US"/>
        </w:rPr>
        <w:t xml:space="preserve"> и</w:t>
      </w:r>
    </w:p>
    <w:p w14:paraId="39EC6736" w14:textId="77777777" w:rsidR="00A76562" w:rsidRPr="00A76562" w:rsidRDefault="00A76562" w:rsidP="00A76562">
      <w:pPr>
        <w:numPr>
          <w:ilvl w:val="0"/>
          <w:numId w:val="30"/>
        </w:numPr>
        <w:spacing w:before="0" w:after="0"/>
        <w:rPr>
          <w:lang w:val="en-US"/>
        </w:rPr>
      </w:pPr>
      <w:r w:rsidRPr="00A76562">
        <w:rPr>
          <w:lang w:val="en-US"/>
        </w:rPr>
        <w:t xml:space="preserve">обавља и друге послове утврђене законом и одлукама </w:t>
      </w:r>
      <w:r w:rsidRPr="00A76562">
        <w:rPr>
          <w:lang w:val="sr-Cyrl-RS"/>
        </w:rPr>
        <w:t>Града Бијељина.</w:t>
      </w:r>
    </w:p>
    <w:p w14:paraId="0D0E3848" w14:textId="77777777" w:rsidR="00CE6D30" w:rsidRDefault="00CE6D30" w:rsidP="00BA2031">
      <w:pPr>
        <w:spacing w:before="0" w:after="0"/>
        <w:ind w:left="720"/>
        <w:rPr>
          <w:lang w:val="sr-Cyrl-RS"/>
        </w:rPr>
      </w:pPr>
    </w:p>
    <w:p w14:paraId="77E2AC54" w14:textId="77777777" w:rsidR="00887772" w:rsidRPr="00141D7F" w:rsidRDefault="00887772" w:rsidP="00BA2031">
      <w:pPr>
        <w:spacing w:before="0" w:after="0"/>
        <w:ind w:left="720"/>
        <w:rPr>
          <w:lang w:val="sr-Cyrl-RS"/>
        </w:rPr>
      </w:pPr>
    </w:p>
    <w:p w14:paraId="4DFA13EB" w14:textId="77777777" w:rsidR="00F24D05" w:rsidRDefault="00F24D05" w:rsidP="00BA2031">
      <w:pPr>
        <w:ind w:firstLine="720"/>
        <w:rPr>
          <w:b/>
          <w:szCs w:val="24"/>
          <w:lang w:val="sr-Cyrl-RS"/>
        </w:rPr>
      </w:pPr>
      <w:r w:rsidRPr="00141D7F">
        <w:rPr>
          <w:b/>
          <w:szCs w:val="24"/>
        </w:rPr>
        <w:t xml:space="preserve">I </w:t>
      </w:r>
      <w:r w:rsidR="00731B8E">
        <w:rPr>
          <w:b/>
          <w:szCs w:val="24"/>
          <w:lang w:val="sr-Cyrl-RS"/>
        </w:rPr>
        <w:t>Ј</w:t>
      </w:r>
      <w:r w:rsidR="00293ABF">
        <w:rPr>
          <w:b/>
          <w:szCs w:val="24"/>
          <w:lang w:val="sr-Cyrl-RS"/>
        </w:rPr>
        <w:t>У ЦЕНТАР ЗА СОЦИЈАЛНИ РАД БИЈЕЉ</w:t>
      </w:r>
      <w:r w:rsidR="00731B8E">
        <w:rPr>
          <w:b/>
          <w:szCs w:val="24"/>
          <w:lang w:val="sr-Cyrl-RS"/>
        </w:rPr>
        <w:t>ИНА-РЕСУРСИ</w:t>
      </w:r>
    </w:p>
    <w:p w14:paraId="0DDAEC86" w14:textId="77777777" w:rsidR="00887772" w:rsidRPr="00731B8E" w:rsidRDefault="00887772" w:rsidP="00BA2031">
      <w:pPr>
        <w:ind w:firstLine="720"/>
        <w:rPr>
          <w:b/>
          <w:szCs w:val="24"/>
          <w:lang w:val="sr-Cyrl-RS"/>
        </w:rPr>
      </w:pPr>
    </w:p>
    <w:p w14:paraId="22B09577" w14:textId="77777777" w:rsidR="00720095" w:rsidRDefault="00731B8E" w:rsidP="00BA2031">
      <w:pPr>
        <w:pStyle w:val="ListParagraph"/>
        <w:numPr>
          <w:ilvl w:val="0"/>
          <w:numId w:val="27"/>
        </w:numPr>
        <w:rPr>
          <w:b/>
          <w:szCs w:val="24"/>
          <w:lang w:val="sr-Cyrl-CS"/>
        </w:rPr>
      </w:pPr>
      <w:r w:rsidRPr="008F60EA">
        <w:rPr>
          <w:b/>
          <w:szCs w:val="24"/>
          <w:lang w:val="sr-Cyrl-CS"/>
        </w:rPr>
        <w:t xml:space="preserve">Кадрови </w:t>
      </w:r>
    </w:p>
    <w:p w14:paraId="6B62C654" w14:textId="77777777" w:rsidR="00887772" w:rsidRDefault="00887772" w:rsidP="00BA2031">
      <w:pPr>
        <w:pStyle w:val="ListParagraph"/>
        <w:ind w:left="1440"/>
        <w:rPr>
          <w:b/>
          <w:szCs w:val="24"/>
          <w:lang w:val="sr-Cyrl-CS"/>
        </w:rPr>
      </w:pPr>
    </w:p>
    <w:p w14:paraId="475F6506" w14:textId="77777777" w:rsidR="00AA69B0" w:rsidRPr="008F60EA" w:rsidRDefault="00AA69B0" w:rsidP="00BA2031">
      <w:pPr>
        <w:pStyle w:val="ListParagraph"/>
        <w:ind w:left="1440"/>
        <w:rPr>
          <w:b/>
          <w:szCs w:val="24"/>
          <w:lang w:val="sr-Cyrl-CS"/>
        </w:rPr>
      </w:pPr>
    </w:p>
    <w:p w14:paraId="23C59E4A" w14:textId="017B3832" w:rsidR="00826E57" w:rsidRDefault="0032585B" w:rsidP="00BA2031">
      <w:pPr>
        <w:ind w:firstLine="720"/>
        <w:rPr>
          <w:szCs w:val="24"/>
          <w:lang w:val="sr-Cyrl-CS"/>
        </w:rPr>
      </w:pPr>
      <w:r w:rsidRPr="00141D7F">
        <w:rPr>
          <w:szCs w:val="24"/>
          <w:lang w:val="sr-Cyrl-CS"/>
        </w:rPr>
        <w:t>На  пословима и  задацима Центр</w:t>
      </w:r>
      <w:r w:rsidRPr="00141D7F">
        <w:rPr>
          <w:szCs w:val="24"/>
        </w:rPr>
        <w:t>a</w:t>
      </w:r>
      <w:r w:rsidRPr="00141D7F">
        <w:rPr>
          <w:szCs w:val="24"/>
          <w:lang w:val="sr-Cyrl-CS"/>
        </w:rPr>
        <w:t xml:space="preserve"> </w:t>
      </w:r>
      <w:r w:rsidRPr="00141D7F">
        <w:rPr>
          <w:szCs w:val="24"/>
        </w:rPr>
        <w:t>a</w:t>
      </w:r>
      <w:r w:rsidR="00D70FC7">
        <w:rPr>
          <w:szCs w:val="24"/>
          <w:lang w:val="sr-Cyrl-CS"/>
        </w:rPr>
        <w:t xml:space="preserve">нгажоваће се </w:t>
      </w:r>
      <w:r w:rsidRPr="00141D7F">
        <w:rPr>
          <w:szCs w:val="24"/>
          <w:lang w:val="sr-Cyrl-CS"/>
        </w:rPr>
        <w:t xml:space="preserve"> </w:t>
      </w:r>
      <w:r w:rsidR="003B6D8F">
        <w:rPr>
          <w:szCs w:val="24"/>
          <w:lang w:val="sr-Cyrl-CS"/>
        </w:rPr>
        <w:t>40</w:t>
      </w:r>
      <w:r w:rsidR="00BA3D56">
        <w:rPr>
          <w:szCs w:val="24"/>
          <w:lang w:val="sr-Cyrl-CS"/>
        </w:rPr>
        <w:t xml:space="preserve">  стално  запослени</w:t>
      </w:r>
      <w:r w:rsidR="000D2B77">
        <w:rPr>
          <w:szCs w:val="24"/>
          <w:lang w:val="sr-Cyrl-CS"/>
        </w:rPr>
        <w:t>х</w:t>
      </w:r>
      <w:r w:rsidR="00BA3D56">
        <w:rPr>
          <w:szCs w:val="24"/>
          <w:lang w:val="sr-Cyrl-CS"/>
        </w:rPr>
        <w:t xml:space="preserve">  радник</w:t>
      </w:r>
      <w:r w:rsidR="00943FCF">
        <w:rPr>
          <w:szCs w:val="24"/>
          <w:lang w:val="sr-Cyrl-CS"/>
        </w:rPr>
        <w:t>а:</w:t>
      </w:r>
      <w:r w:rsidRPr="00141D7F">
        <w:rPr>
          <w:szCs w:val="24"/>
          <w:lang w:val="sr-Cyrl-CS"/>
        </w:rPr>
        <w:t xml:space="preserve">   директор, </w:t>
      </w:r>
      <w:r w:rsidR="00A76562">
        <w:rPr>
          <w:szCs w:val="24"/>
          <w:lang w:val="sr-Cyrl-CS"/>
        </w:rPr>
        <w:t>9</w:t>
      </w:r>
      <w:r w:rsidR="006F71B6">
        <w:rPr>
          <w:szCs w:val="24"/>
          <w:lang w:val="sr-Cyrl-CS"/>
        </w:rPr>
        <w:t xml:space="preserve"> социјалних радника, </w:t>
      </w:r>
      <w:r w:rsidR="00A76562">
        <w:rPr>
          <w:szCs w:val="24"/>
          <w:lang w:val="sr-Cyrl-CS"/>
        </w:rPr>
        <w:t>6</w:t>
      </w:r>
      <w:r w:rsidRPr="00141D7F">
        <w:rPr>
          <w:szCs w:val="24"/>
          <w:lang w:val="sr-Cyrl-CS"/>
        </w:rPr>
        <w:t xml:space="preserve"> </w:t>
      </w:r>
      <w:r w:rsidR="00DC7B8D">
        <w:rPr>
          <w:szCs w:val="24"/>
          <w:lang w:val="sr-Cyrl-CS"/>
        </w:rPr>
        <w:t>дипломиран</w:t>
      </w:r>
      <w:r w:rsidR="00A76562">
        <w:rPr>
          <w:szCs w:val="24"/>
          <w:lang w:val="sr-Cyrl-CS"/>
        </w:rPr>
        <w:t>их</w:t>
      </w:r>
      <w:r w:rsidR="00DC7B8D">
        <w:rPr>
          <w:szCs w:val="24"/>
          <w:lang w:val="sr-Cyrl-CS"/>
        </w:rPr>
        <w:t xml:space="preserve"> </w:t>
      </w:r>
      <w:r w:rsidRPr="00141D7F">
        <w:rPr>
          <w:szCs w:val="24"/>
          <w:lang w:val="sr-Cyrl-CS"/>
        </w:rPr>
        <w:t xml:space="preserve">правника, </w:t>
      </w:r>
      <w:r w:rsidRPr="00141D7F">
        <w:rPr>
          <w:szCs w:val="24"/>
        </w:rPr>
        <w:t>3</w:t>
      </w:r>
      <w:r w:rsidR="00D70FC7">
        <w:rPr>
          <w:szCs w:val="24"/>
          <w:lang w:val="sr-Cyrl-CS"/>
        </w:rPr>
        <w:t xml:space="preserve"> </w:t>
      </w:r>
      <w:r w:rsidR="00DC7B8D">
        <w:rPr>
          <w:szCs w:val="24"/>
          <w:lang w:val="sr-Cyrl-CS"/>
        </w:rPr>
        <w:t xml:space="preserve">дипломирана </w:t>
      </w:r>
      <w:r w:rsidR="008E5015">
        <w:rPr>
          <w:szCs w:val="24"/>
          <w:lang w:val="sr-Cyrl-CS"/>
        </w:rPr>
        <w:t xml:space="preserve">психолога, </w:t>
      </w:r>
      <w:r w:rsidR="00524EAD">
        <w:rPr>
          <w:szCs w:val="24"/>
          <w:lang w:val="sr-Latn-RS"/>
        </w:rPr>
        <w:t>2</w:t>
      </w:r>
      <w:r w:rsidR="00D70FC7">
        <w:rPr>
          <w:szCs w:val="24"/>
          <w:lang w:val="sr-Cyrl-CS"/>
        </w:rPr>
        <w:t xml:space="preserve"> </w:t>
      </w:r>
      <w:r w:rsidR="00524EAD">
        <w:rPr>
          <w:szCs w:val="24"/>
          <w:lang w:val="sr-Cyrl-CS"/>
        </w:rPr>
        <w:t>дипломиранa</w:t>
      </w:r>
      <w:r w:rsidR="00DC7B8D">
        <w:rPr>
          <w:szCs w:val="24"/>
          <w:lang w:val="sr-Cyrl-CS"/>
        </w:rPr>
        <w:t xml:space="preserve"> </w:t>
      </w:r>
      <w:r w:rsidR="00524EAD">
        <w:rPr>
          <w:szCs w:val="24"/>
          <w:lang w:val="sr-Cyrl-CS"/>
        </w:rPr>
        <w:t>специјалнa</w:t>
      </w:r>
      <w:r w:rsidRPr="00141D7F">
        <w:rPr>
          <w:szCs w:val="24"/>
          <w:lang w:val="sr-Cyrl-CS"/>
        </w:rPr>
        <w:t xml:space="preserve"> педагог</w:t>
      </w:r>
      <w:r w:rsidR="00524EAD">
        <w:rPr>
          <w:szCs w:val="24"/>
          <w:lang w:val="sr-Latn-RS"/>
        </w:rPr>
        <w:t>a</w:t>
      </w:r>
      <w:r w:rsidR="00D70FC7">
        <w:rPr>
          <w:szCs w:val="24"/>
          <w:lang w:val="sr-Cyrl-CS"/>
        </w:rPr>
        <w:t>,</w:t>
      </w:r>
      <w:r w:rsidR="008E5015">
        <w:rPr>
          <w:szCs w:val="24"/>
          <w:lang w:val="sr-Cyrl-CS"/>
        </w:rPr>
        <w:t xml:space="preserve"> </w:t>
      </w:r>
      <w:r w:rsidR="00DC7B8D">
        <w:rPr>
          <w:szCs w:val="24"/>
          <w:lang w:val="sr-Cyrl-CS"/>
        </w:rPr>
        <w:t xml:space="preserve">1 дипломирани </w:t>
      </w:r>
      <w:r w:rsidR="00D70FC7">
        <w:rPr>
          <w:szCs w:val="24"/>
          <w:lang w:val="sr-Cyrl-CS"/>
        </w:rPr>
        <w:t>педагог</w:t>
      </w:r>
      <w:r w:rsidRPr="00141D7F">
        <w:rPr>
          <w:szCs w:val="24"/>
          <w:lang w:val="sr-Cyrl-CS"/>
        </w:rPr>
        <w:t xml:space="preserve">, </w:t>
      </w:r>
      <w:r w:rsidR="00943FCF">
        <w:rPr>
          <w:szCs w:val="24"/>
          <w:lang w:val="sr-Cyrl-CS"/>
        </w:rPr>
        <w:t>4 економиста</w:t>
      </w:r>
      <w:r w:rsidR="00EA5246">
        <w:rPr>
          <w:szCs w:val="24"/>
          <w:lang w:val="sr-Cyrl-CS"/>
        </w:rPr>
        <w:t xml:space="preserve">,  </w:t>
      </w:r>
      <w:r w:rsidR="003B6D8F">
        <w:rPr>
          <w:szCs w:val="24"/>
          <w:lang w:val="sr-Cyrl-CS"/>
        </w:rPr>
        <w:t>7</w:t>
      </w:r>
      <w:r w:rsidR="00943FCF">
        <w:rPr>
          <w:szCs w:val="24"/>
          <w:lang w:val="sr-Cyrl-CS"/>
        </w:rPr>
        <w:t xml:space="preserve"> административних радника</w:t>
      </w:r>
      <w:r w:rsidRPr="00141D7F">
        <w:rPr>
          <w:szCs w:val="24"/>
          <w:lang w:val="sr-Cyrl-CS"/>
        </w:rPr>
        <w:t xml:space="preserve">, </w:t>
      </w:r>
      <w:r w:rsidR="00943FCF" w:rsidRPr="00943FCF">
        <w:rPr>
          <w:szCs w:val="24"/>
          <w:lang w:val="sr-Cyrl-CS"/>
        </w:rPr>
        <w:t xml:space="preserve">2 радника у Дневном центру за дјецу са сметњма у развоју (дефектолог и медицински техничар), 2 радника у Дневном центру за дјецу у ризику (социолог и професор енглеског језика)  и  3 помоћна радника. </w:t>
      </w:r>
      <w:r w:rsidRPr="00141D7F">
        <w:rPr>
          <w:szCs w:val="24"/>
          <w:lang w:val="sr-Cyrl-CS"/>
        </w:rPr>
        <w:t xml:space="preserve"> </w:t>
      </w:r>
    </w:p>
    <w:p w14:paraId="4BBEA197" w14:textId="0B8EA45C" w:rsidR="00D40B7C" w:rsidRDefault="0032585B" w:rsidP="00BA2031">
      <w:pPr>
        <w:ind w:firstLine="720"/>
        <w:rPr>
          <w:szCs w:val="24"/>
          <w:lang w:val="sr-Cyrl-CS"/>
        </w:rPr>
      </w:pPr>
      <w:r w:rsidRPr="00141D7F">
        <w:rPr>
          <w:szCs w:val="24"/>
          <w:lang w:val="sr-Cyrl-CS"/>
        </w:rPr>
        <w:t xml:space="preserve">Поред стално запослених,  </w:t>
      </w:r>
      <w:r w:rsidR="00EA5246">
        <w:rPr>
          <w:szCs w:val="24"/>
          <w:lang w:val="sr-Cyrl-CS"/>
        </w:rPr>
        <w:t xml:space="preserve">тренутно </w:t>
      </w:r>
      <w:r w:rsidR="00A76562">
        <w:rPr>
          <w:szCs w:val="24"/>
          <w:lang w:val="sr-Cyrl-CS"/>
        </w:rPr>
        <w:t>су</w:t>
      </w:r>
      <w:r w:rsidR="008454C5">
        <w:rPr>
          <w:szCs w:val="24"/>
          <w:lang w:val="sr-Cyrl-CS"/>
        </w:rPr>
        <w:t xml:space="preserve"> </w:t>
      </w:r>
      <w:r w:rsidRPr="00141D7F">
        <w:rPr>
          <w:szCs w:val="24"/>
          <w:lang w:val="sr-Cyrl-CS"/>
        </w:rPr>
        <w:t>ангажован</w:t>
      </w:r>
      <w:r w:rsidR="00A76562">
        <w:rPr>
          <w:szCs w:val="24"/>
          <w:lang w:val="sr-Cyrl-CS"/>
        </w:rPr>
        <w:t>а</w:t>
      </w:r>
      <w:r w:rsidRPr="00141D7F">
        <w:rPr>
          <w:szCs w:val="24"/>
          <w:lang w:val="sr-Cyrl-CS"/>
        </w:rPr>
        <w:t xml:space="preserve">  </w:t>
      </w:r>
      <w:r w:rsidR="00A76562">
        <w:rPr>
          <w:szCs w:val="24"/>
          <w:lang w:val="sr-Cyrl-CS"/>
        </w:rPr>
        <w:t>3</w:t>
      </w:r>
      <w:r w:rsidR="00BA3D56" w:rsidRPr="00BA3D56">
        <w:rPr>
          <w:szCs w:val="24"/>
          <w:lang w:val="sr-Cyrl-CS"/>
        </w:rPr>
        <w:t xml:space="preserve"> </w:t>
      </w:r>
      <w:r w:rsidR="00CC44F5" w:rsidRPr="00BA3D56">
        <w:rPr>
          <w:szCs w:val="24"/>
          <w:lang w:val="sr-Cyrl-CS"/>
        </w:rPr>
        <w:t>радник</w:t>
      </w:r>
      <w:r w:rsidR="00EA5246">
        <w:rPr>
          <w:szCs w:val="24"/>
          <w:lang w:val="sr-Cyrl-CS"/>
        </w:rPr>
        <w:t xml:space="preserve"> </w:t>
      </w:r>
      <w:r w:rsidR="00CC44F5" w:rsidRPr="00141D7F">
        <w:rPr>
          <w:szCs w:val="24"/>
          <w:lang w:val="sr-Cyrl-CS"/>
        </w:rPr>
        <w:t>на одређено вријеме</w:t>
      </w:r>
      <w:r w:rsidR="00826E57">
        <w:rPr>
          <w:szCs w:val="24"/>
          <w:lang w:val="sr-Cyrl-CS"/>
        </w:rPr>
        <w:t>-у Дневним центрима</w:t>
      </w:r>
      <w:r w:rsidR="00DC7B8D">
        <w:rPr>
          <w:szCs w:val="24"/>
          <w:lang w:val="sr-Cyrl-CS"/>
        </w:rPr>
        <w:t xml:space="preserve"> (због замјене радника услед </w:t>
      </w:r>
      <w:r w:rsidR="00EA5246">
        <w:rPr>
          <w:szCs w:val="24"/>
          <w:lang w:val="sr-Cyrl-CS"/>
        </w:rPr>
        <w:t>привремене неспособности за рад</w:t>
      </w:r>
      <w:r w:rsidR="00A76562">
        <w:rPr>
          <w:szCs w:val="24"/>
          <w:lang w:val="sr-Cyrl-CS"/>
        </w:rPr>
        <w:t xml:space="preserve"> и повећаног обима посла</w:t>
      </w:r>
      <w:r w:rsidR="00EA5246">
        <w:rPr>
          <w:szCs w:val="24"/>
          <w:lang w:val="sr-Cyrl-CS"/>
        </w:rPr>
        <w:t xml:space="preserve">) и </w:t>
      </w:r>
      <w:r w:rsidR="00A76562">
        <w:rPr>
          <w:szCs w:val="24"/>
          <w:lang w:val="sr-Cyrl-CS"/>
        </w:rPr>
        <w:t>4</w:t>
      </w:r>
      <w:r w:rsidR="00EA5246">
        <w:rPr>
          <w:szCs w:val="24"/>
          <w:lang w:val="sr-Cyrl-CS"/>
        </w:rPr>
        <w:t xml:space="preserve"> приправник</w:t>
      </w:r>
      <w:r w:rsidR="00A76562">
        <w:rPr>
          <w:szCs w:val="24"/>
          <w:lang w:val="sr-Cyrl-CS"/>
        </w:rPr>
        <w:t>а</w:t>
      </w:r>
      <w:r w:rsidR="000760AE">
        <w:rPr>
          <w:szCs w:val="24"/>
          <w:lang w:val="sr-Cyrl-CS"/>
        </w:rPr>
        <w:t>.</w:t>
      </w:r>
    </w:p>
    <w:p w14:paraId="6B4A0D6C" w14:textId="77777777" w:rsidR="00E12DA7" w:rsidRDefault="00E12DA7" w:rsidP="00BA2031">
      <w:pPr>
        <w:ind w:firstLine="720"/>
        <w:rPr>
          <w:szCs w:val="24"/>
          <w:lang w:val="sr-Cyrl-CS"/>
        </w:rPr>
      </w:pPr>
    </w:p>
    <w:p w14:paraId="12F1D3D6" w14:textId="77777777" w:rsidR="00AA69B0" w:rsidRDefault="00AA69B0" w:rsidP="00BA2031">
      <w:pPr>
        <w:ind w:firstLine="720"/>
        <w:rPr>
          <w:szCs w:val="24"/>
          <w:lang w:val="sr-Cyrl-CS"/>
        </w:rPr>
      </w:pPr>
    </w:p>
    <w:p w14:paraId="625865EC" w14:textId="77777777" w:rsidR="00AA69B0" w:rsidRDefault="00AA69B0" w:rsidP="00BA2031">
      <w:pPr>
        <w:ind w:firstLine="720"/>
        <w:rPr>
          <w:szCs w:val="24"/>
          <w:lang w:val="sr-Cyrl-CS"/>
        </w:rPr>
      </w:pPr>
    </w:p>
    <w:p w14:paraId="744AFCE0" w14:textId="77777777" w:rsidR="00887772" w:rsidRDefault="00887772" w:rsidP="00BA2031">
      <w:pPr>
        <w:ind w:firstLine="720"/>
        <w:rPr>
          <w:szCs w:val="24"/>
          <w:lang w:val="sr-Cyrl-CS"/>
        </w:rPr>
      </w:pPr>
    </w:p>
    <w:p w14:paraId="7BD41E06" w14:textId="77777777" w:rsidR="00887772" w:rsidRPr="00025B8F" w:rsidRDefault="00887772" w:rsidP="00BA2031">
      <w:pPr>
        <w:ind w:firstLine="720"/>
        <w:rPr>
          <w:szCs w:val="24"/>
          <w:lang w:val="sr-Cyrl-CS"/>
        </w:rPr>
      </w:pPr>
    </w:p>
    <w:tbl>
      <w:tblPr>
        <w:tblStyle w:val="ListTable1Light-Accent1"/>
        <w:tblW w:w="0" w:type="auto"/>
        <w:jc w:val="center"/>
        <w:tblLook w:val="04A0" w:firstRow="1" w:lastRow="0" w:firstColumn="1" w:lastColumn="0" w:noHBand="0" w:noVBand="1"/>
      </w:tblPr>
      <w:tblGrid>
        <w:gridCol w:w="3594"/>
        <w:gridCol w:w="1709"/>
        <w:gridCol w:w="2219"/>
      </w:tblGrid>
      <w:tr w:rsidR="00D40B7C" w14:paraId="063EC6D6" w14:textId="77777777" w:rsidTr="00826E5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6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4" w:type="dxa"/>
          </w:tcPr>
          <w:p w14:paraId="1390C7BD" w14:textId="77777777" w:rsidR="00D40B7C" w:rsidRDefault="00D40B7C" w:rsidP="00BA2031">
            <w:pPr>
              <w:pStyle w:val="BodyText"/>
            </w:pPr>
            <w:r w:rsidRPr="00D40B7C">
              <w:rPr>
                <w:b w:val="0"/>
              </w:rPr>
              <w:t>СТРУКТУРА ЗАПОСЛЕНИХ</w:t>
            </w:r>
          </w:p>
        </w:tc>
        <w:tc>
          <w:tcPr>
            <w:tcW w:w="1709" w:type="dxa"/>
          </w:tcPr>
          <w:p w14:paraId="344B655E" w14:textId="77777777" w:rsidR="00D40B7C" w:rsidRDefault="00D40B7C" w:rsidP="00BA2031">
            <w:pPr>
              <w:pStyle w:val="BodyTex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lang w:val="sr-Cyrl-RS"/>
              </w:rPr>
              <w:t>Б</w:t>
            </w:r>
            <w:r w:rsidRPr="00D40B7C">
              <w:t>рој</w:t>
            </w:r>
            <w:r w:rsidRPr="00D40B7C">
              <w:rPr>
                <w:lang w:val="sr-Cyrl-RS"/>
              </w:rPr>
              <w:t xml:space="preserve"> </w:t>
            </w:r>
            <w:r w:rsidRPr="00D40B7C">
              <w:t>радника</w:t>
            </w:r>
          </w:p>
        </w:tc>
        <w:tc>
          <w:tcPr>
            <w:tcW w:w="2219" w:type="dxa"/>
          </w:tcPr>
          <w:p w14:paraId="4B7C9A78" w14:textId="77777777" w:rsidR="00D40B7C" w:rsidRDefault="00D40B7C" w:rsidP="00BA2031">
            <w:pPr>
              <w:pStyle w:val="BodyTex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С</w:t>
            </w:r>
            <w:r w:rsidRPr="00D40B7C">
              <w:t>тручна спрема</w:t>
            </w:r>
          </w:p>
        </w:tc>
      </w:tr>
      <w:tr w:rsidR="00D40B7C" w14:paraId="542C0E5E" w14:textId="77777777" w:rsidTr="00826E5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4" w:type="dxa"/>
          </w:tcPr>
          <w:p w14:paraId="315EC008" w14:textId="77777777" w:rsidR="00D40B7C" w:rsidRPr="00C1646A" w:rsidRDefault="00D40B7C" w:rsidP="00BA2031">
            <w:pPr>
              <w:pStyle w:val="BodyText"/>
              <w:jc w:val="center"/>
              <w:rPr>
                <w:b w:val="0"/>
                <w:lang w:val="sr-Cyrl-RS"/>
              </w:rPr>
            </w:pPr>
            <w:r w:rsidRPr="00C1646A">
              <w:rPr>
                <w:b w:val="0"/>
                <w:lang w:val="sr-Cyrl-RS"/>
              </w:rPr>
              <w:t>Директор</w:t>
            </w:r>
          </w:p>
        </w:tc>
        <w:tc>
          <w:tcPr>
            <w:tcW w:w="1709" w:type="dxa"/>
          </w:tcPr>
          <w:p w14:paraId="1AF9C6E7" w14:textId="77777777" w:rsidR="00D40B7C" w:rsidRPr="00F547B6" w:rsidRDefault="00D40B7C" w:rsidP="00BA2031">
            <w:pPr>
              <w:pStyle w:val="BodyTex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sr-Cyrl-RS"/>
              </w:rPr>
            </w:pPr>
            <w:r w:rsidRPr="00F547B6">
              <w:rPr>
                <w:lang w:val="sr-Cyrl-RS"/>
              </w:rPr>
              <w:t>1</w:t>
            </w:r>
          </w:p>
        </w:tc>
        <w:tc>
          <w:tcPr>
            <w:tcW w:w="2219" w:type="dxa"/>
          </w:tcPr>
          <w:p w14:paraId="7B505725" w14:textId="77777777" w:rsidR="00D40B7C" w:rsidRPr="00F547B6" w:rsidRDefault="00D40B7C" w:rsidP="00BA2031">
            <w:pPr>
              <w:pStyle w:val="BodyTex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sr-Cyrl-RS"/>
              </w:rPr>
            </w:pPr>
            <w:r w:rsidRPr="00F547B6">
              <w:rPr>
                <w:lang w:val="sr-Cyrl-RS"/>
              </w:rPr>
              <w:t>ВСС</w:t>
            </w:r>
          </w:p>
        </w:tc>
      </w:tr>
      <w:tr w:rsidR="00D40B7C" w14:paraId="58D76784" w14:textId="77777777" w:rsidTr="00826E57">
        <w:trPr>
          <w:trHeight w:val="82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4" w:type="dxa"/>
          </w:tcPr>
          <w:p w14:paraId="39300397" w14:textId="77777777" w:rsidR="00C1646A" w:rsidRDefault="00D40B7C" w:rsidP="00BA2031">
            <w:pPr>
              <w:pStyle w:val="BodyText"/>
              <w:jc w:val="center"/>
              <w:rPr>
                <w:b w:val="0"/>
                <w:lang w:val="sr-Cyrl-RS"/>
              </w:rPr>
            </w:pPr>
            <w:r w:rsidRPr="00C1646A">
              <w:rPr>
                <w:b w:val="0"/>
                <w:lang w:val="sr-Cyrl-RS"/>
              </w:rPr>
              <w:t xml:space="preserve">Помоћник директора </w:t>
            </w:r>
          </w:p>
          <w:p w14:paraId="020690B9" w14:textId="77777777" w:rsidR="00D40B7C" w:rsidRPr="00C1646A" w:rsidRDefault="00D40B7C" w:rsidP="00BA2031">
            <w:pPr>
              <w:pStyle w:val="BodyText"/>
              <w:jc w:val="center"/>
              <w:rPr>
                <w:b w:val="0"/>
                <w:lang w:val="sr-Cyrl-RS"/>
              </w:rPr>
            </w:pPr>
            <w:r w:rsidRPr="00C1646A">
              <w:rPr>
                <w:b w:val="0"/>
                <w:lang w:val="sr-Cyrl-RS"/>
              </w:rPr>
              <w:t>(из реда запослених</w:t>
            </w:r>
            <w:r w:rsidR="007C6808">
              <w:rPr>
                <w:b w:val="0"/>
                <w:lang w:val="sr-Cyrl-RS"/>
              </w:rPr>
              <w:t>-стручних радника</w:t>
            </w:r>
            <w:r w:rsidRPr="00C1646A">
              <w:rPr>
                <w:b w:val="0"/>
                <w:lang w:val="sr-Cyrl-RS"/>
              </w:rPr>
              <w:t>)</w:t>
            </w:r>
          </w:p>
        </w:tc>
        <w:tc>
          <w:tcPr>
            <w:tcW w:w="1709" w:type="dxa"/>
          </w:tcPr>
          <w:p w14:paraId="50EACD04" w14:textId="77777777" w:rsidR="00302F05" w:rsidRDefault="00302F05" w:rsidP="00BA2031">
            <w:pPr>
              <w:pStyle w:val="BodyTex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sr-Cyrl-RS"/>
              </w:rPr>
            </w:pPr>
          </w:p>
          <w:p w14:paraId="5AC7FB0E" w14:textId="7EFAD083" w:rsidR="00D40B7C" w:rsidRPr="00F547B6" w:rsidRDefault="00826E57" w:rsidP="00BA2031">
            <w:pPr>
              <w:pStyle w:val="BodyTex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sr-Cyrl-RS"/>
              </w:rPr>
            </w:pPr>
            <w:r>
              <w:rPr>
                <w:lang w:val="sr-Cyrl-RS"/>
              </w:rPr>
              <w:t>0</w:t>
            </w:r>
          </w:p>
        </w:tc>
        <w:tc>
          <w:tcPr>
            <w:tcW w:w="2219" w:type="dxa"/>
          </w:tcPr>
          <w:p w14:paraId="4DD058DB" w14:textId="77777777" w:rsidR="00D40B7C" w:rsidRDefault="00D40B7C" w:rsidP="00BA2031">
            <w:pPr>
              <w:pStyle w:val="BodyTex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sr-Cyrl-RS"/>
              </w:rPr>
            </w:pPr>
          </w:p>
          <w:p w14:paraId="44F72872" w14:textId="4CEDAF50" w:rsidR="00826E57" w:rsidRPr="00F547B6" w:rsidRDefault="00826E57" w:rsidP="00BA2031">
            <w:pPr>
              <w:pStyle w:val="BodyTex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sr-Cyrl-RS"/>
              </w:rPr>
            </w:pPr>
            <w:r>
              <w:rPr>
                <w:lang w:val="sr-Cyrl-RS"/>
              </w:rPr>
              <w:t>-</w:t>
            </w:r>
          </w:p>
        </w:tc>
      </w:tr>
      <w:tr w:rsidR="00D40B7C" w14:paraId="09E7266E" w14:textId="77777777" w:rsidTr="00826E5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2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4" w:type="dxa"/>
          </w:tcPr>
          <w:p w14:paraId="5AAB2571" w14:textId="1E50037C" w:rsidR="00D40B7C" w:rsidRPr="00C1646A" w:rsidRDefault="00D40B7C" w:rsidP="00BA2031">
            <w:pPr>
              <w:pStyle w:val="BodyText"/>
              <w:jc w:val="center"/>
              <w:rPr>
                <w:b w:val="0"/>
                <w:lang w:val="sr-Cyrl-RS"/>
              </w:rPr>
            </w:pPr>
            <w:r w:rsidRPr="00C1646A">
              <w:rPr>
                <w:b w:val="0"/>
                <w:lang w:val="sr-Cyrl-RS"/>
              </w:rPr>
              <w:t>СТРУЧНИ РАД</w:t>
            </w:r>
            <w:r w:rsidR="00826E57">
              <w:rPr>
                <w:b w:val="0"/>
                <w:lang w:val="sr-Cyrl-RS"/>
              </w:rPr>
              <w:t xml:space="preserve"> СА КОРИСНИЦИМА</w:t>
            </w:r>
          </w:p>
        </w:tc>
        <w:tc>
          <w:tcPr>
            <w:tcW w:w="1709" w:type="dxa"/>
          </w:tcPr>
          <w:p w14:paraId="72C84EDE" w14:textId="4AC9A0CB" w:rsidR="00D40B7C" w:rsidRPr="00F547B6" w:rsidRDefault="000148FA" w:rsidP="00BA2031">
            <w:pPr>
              <w:pStyle w:val="BodyTex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sr-Cyrl-RS"/>
              </w:rPr>
            </w:pPr>
            <w:r>
              <w:rPr>
                <w:lang w:val="sr-Cyrl-RS"/>
              </w:rPr>
              <w:t>2</w:t>
            </w:r>
            <w:r w:rsidR="003B6D8F">
              <w:rPr>
                <w:lang w:val="sr-Cyrl-RS"/>
              </w:rPr>
              <w:t>5</w:t>
            </w:r>
          </w:p>
        </w:tc>
        <w:tc>
          <w:tcPr>
            <w:tcW w:w="2219" w:type="dxa"/>
          </w:tcPr>
          <w:p w14:paraId="09868D4B" w14:textId="77777777" w:rsidR="00D40B7C" w:rsidRPr="00F547B6" w:rsidRDefault="00D40B7C" w:rsidP="00BA2031">
            <w:pPr>
              <w:pStyle w:val="BodyTex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40B7C" w14:paraId="7FD1C97E" w14:textId="77777777" w:rsidTr="00826E57">
        <w:trPr>
          <w:trHeight w:val="27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4" w:type="dxa"/>
          </w:tcPr>
          <w:p w14:paraId="03B9F593" w14:textId="77777777" w:rsidR="00D40B7C" w:rsidRPr="00C1646A" w:rsidRDefault="00D40B7C" w:rsidP="00BA2031">
            <w:pPr>
              <w:pStyle w:val="BodyText"/>
              <w:jc w:val="center"/>
              <w:rPr>
                <w:b w:val="0"/>
              </w:rPr>
            </w:pPr>
            <w:r w:rsidRPr="00C1646A">
              <w:rPr>
                <w:b w:val="0"/>
              </w:rPr>
              <w:t>Дипломирани социјални радник</w:t>
            </w:r>
          </w:p>
        </w:tc>
        <w:tc>
          <w:tcPr>
            <w:tcW w:w="1709" w:type="dxa"/>
          </w:tcPr>
          <w:p w14:paraId="100EB0F1" w14:textId="5D4C2059" w:rsidR="00D40B7C" w:rsidRPr="00F547B6" w:rsidRDefault="00826E57" w:rsidP="00BA2031">
            <w:pPr>
              <w:pStyle w:val="BodyTex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sr-Cyrl-RS"/>
              </w:rPr>
            </w:pPr>
            <w:r>
              <w:rPr>
                <w:lang w:val="sr-Cyrl-RS"/>
              </w:rPr>
              <w:t>9</w:t>
            </w:r>
          </w:p>
        </w:tc>
        <w:tc>
          <w:tcPr>
            <w:tcW w:w="2219" w:type="dxa"/>
          </w:tcPr>
          <w:p w14:paraId="1EA6CB4B" w14:textId="77777777" w:rsidR="00D40B7C" w:rsidRPr="00F547B6" w:rsidRDefault="00F547B6" w:rsidP="00BA2031">
            <w:pPr>
              <w:pStyle w:val="BodyTex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sr-Cyrl-RS"/>
              </w:rPr>
            </w:pPr>
            <w:r>
              <w:rPr>
                <w:lang w:val="sr-Cyrl-RS"/>
              </w:rPr>
              <w:t>ВСС</w:t>
            </w:r>
          </w:p>
        </w:tc>
      </w:tr>
      <w:tr w:rsidR="00826E57" w14:paraId="48866E73" w14:textId="77777777" w:rsidTr="00826E5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4" w:type="dxa"/>
          </w:tcPr>
          <w:p w14:paraId="2E2BF164" w14:textId="6C47B2B9" w:rsidR="00826E57" w:rsidRPr="00C1646A" w:rsidRDefault="00826E57" w:rsidP="00BA2031">
            <w:pPr>
              <w:pStyle w:val="BodyText"/>
              <w:jc w:val="center"/>
              <w:rPr>
                <w:b w:val="0"/>
              </w:rPr>
            </w:pPr>
            <w:r w:rsidRPr="00C1646A">
              <w:rPr>
                <w:b w:val="0"/>
              </w:rPr>
              <w:t>Дипломирани правник</w:t>
            </w:r>
          </w:p>
        </w:tc>
        <w:tc>
          <w:tcPr>
            <w:tcW w:w="1709" w:type="dxa"/>
          </w:tcPr>
          <w:p w14:paraId="66D864AA" w14:textId="08C33479" w:rsidR="00826E57" w:rsidRPr="00F547B6" w:rsidRDefault="00826E57" w:rsidP="00BA2031">
            <w:pPr>
              <w:pStyle w:val="BodyTex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sr-Cyrl-RS"/>
              </w:rPr>
            </w:pPr>
            <w:r>
              <w:rPr>
                <w:lang w:val="sr-Cyrl-RS"/>
              </w:rPr>
              <w:t>6</w:t>
            </w:r>
          </w:p>
        </w:tc>
        <w:tc>
          <w:tcPr>
            <w:tcW w:w="2219" w:type="dxa"/>
          </w:tcPr>
          <w:p w14:paraId="169AB7B6" w14:textId="511AD3A6" w:rsidR="00826E57" w:rsidRPr="00F547B6" w:rsidRDefault="00826E57" w:rsidP="00BA2031">
            <w:pPr>
              <w:pStyle w:val="BodyTex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sr-Cyrl-RS"/>
              </w:rPr>
            </w:pPr>
            <w:r>
              <w:rPr>
                <w:lang w:val="sr-Cyrl-RS"/>
              </w:rPr>
              <w:t>ВСС</w:t>
            </w:r>
          </w:p>
        </w:tc>
      </w:tr>
      <w:tr w:rsidR="00826E57" w14:paraId="6E7DAA88" w14:textId="77777777" w:rsidTr="00826E57">
        <w:trPr>
          <w:trHeight w:val="27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4" w:type="dxa"/>
          </w:tcPr>
          <w:p w14:paraId="6848077E" w14:textId="7DEB4F90" w:rsidR="00826E57" w:rsidRPr="00C1646A" w:rsidRDefault="00826E57" w:rsidP="00BA2031">
            <w:pPr>
              <w:pStyle w:val="BodyText"/>
              <w:jc w:val="center"/>
              <w:rPr>
                <w:b w:val="0"/>
              </w:rPr>
            </w:pPr>
            <w:r w:rsidRPr="00C1646A">
              <w:rPr>
                <w:b w:val="0"/>
              </w:rPr>
              <w:t>Дипломирани психолог</w:t>
            </w:r>
          </w:p>
        </w:tc>
        <w:tc>
          <w:tcPr>
            <w:tcW w:w="1709" w:type="dxa"/>
          </w:tcPr>
          <w:p w14:paraId="2E54652F" w14:textId="1EB41C2F" w:rsidR="00826E57" w:rsidRPr="00F547B6" w:rsidRDefault="00826E57" w:rsidP="00BA2031">
            <w:pPr>
              <w:pStyle w:val="BodyTex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sr-Cyrl-RS"/>
              </w:rPr>
            </w:pPr>
            <w:r w:rsidRPr="00F547B6">
              <w:rPr>
                <w:lang w:val="sr-Cyrl-RS"/>
              </w:rPr>
              <w:t>3</w:t>
            </w:r>
          </w:p>
        </w:tc>
        <w:tc>
          <w:tcPr>
            <w:tcW w:w="2219" w:type="dxa"/>
          </w:tcPr>
          <w:p w14:paraId="76BA91F0" w14:textId="5C29E042" w:rsidR="00826E57" w:rsidRPr="00F547B6" w:rsidRDefault="00826E57" w:rsidP="00BA2031">
            <w:pPr>
              <w:pStyle w:val="BodyTex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sr-Cyrl-RS"/>
              </w:rPr>
            </w:pPr>
            <w:r>
              <w:rPr>
                <w:lang w:val="sr-Cyrl-RS"/>
              </w:rPr>
              <w:t>ВСС</w:t>
            </w:r>
          </w:p>
        </w:tc>
      </w:tr>
      <w:tr w:rsidR="00826E57" w14:paraId="11A376B1" w14:textId="77777777" w:rsidTr="00826E5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4" w:type="dxa"/>
          </w:tcPr>
          <w:p w14:paraId="66041778" w14:textId="3B4A5AC0" w:rsidR="00826E57" w:rsidRPr="00C1646A" w:rsidRDefault="00826E57" w:rsidP="00BA2031">
            <w:pPr>
              <w:pStyle w:val="BodyText"/>
              <w:jc w:val="center"/>
              <w:rPr>
                <w:b w:val="0"/>
              </w:rPr>
            </w:pPr>
            <w:r w:rsidRPr="00C1646A">
              <w:rPr>
                <w:b w:val="0"/>
              </w:rPr>
              <w:t>Дипломирани педагог</w:t>
            </w:r>
          </w:p>
        </w:tc>
        <w:tc>
          <w:tcPr>
            <w:tcW w:w="1709" w:type="dxa"/>
          </w:tcPr>
          <w:p w14:paraId="46053E5F" w14:textId="3FA054AA" w:rsidR="00826E57" w:rsidRPr="00F547B6" w:rsidRDefault="00826E57" w:rsidP="00BA2031">
            <w:pPr>
              <w:pStyle w:val="BodyTex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sr-Cyrl-RS"/>
              </w:rPr>
            </w:pPr>
            <w:r w:rsidRPr="00F547B6">
              <w:rPr>
                <w:lang w:val="sr-Cyrl-RS"/>
              </w:rPr>
              <w:t>1</w:t>
            </w:r>
          </w:p>
        </w:tc>
        <w:tc>
          <w:tcPr>
            <w:tcW w:w="2219" w:type="dxa"/>
          </w:tcPr>
          <w:p w14:paraId="52368BF1" w14:textId="27141C95" w:rsidR="00826E57" w:rsidRPr="00F547B6" w:rsidRDefault="00826E57" w:rsidP="00BA2031">
            <w:pPr>
              <w:pStyle w:val="BodyTex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sr-Cyrl-RS"/>
              </w:rPr>
            </w:pPr>
            <w:r>
              <w:rPr>
                <w:lang w:val="sr-Cyrl-RS"/>
              </w:rPr>
              <w:t>ВСС</w:t>
            </w:r>
          </w:p>
        </w:tc>
      </w:tr>
      <w:tr w:rsidR="00826E57" w14:paraId="446D8FD1" w14:textId="77777777" w:rsidTr="00826E57">
        <w:trPr>
          <w:trHeight w:val="54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4" w:type="dxa"/>
          </w:tcPr>
          <w:p w14:paraId="470D2B7C" w14:textId="1AAA55F1" w:rsidR="00826E57" w:rsidRPr="00C1646A" w:rsidRDefault="00826E57" w:rsidP="00BA2031">
            <w:pPr>
              <w:pStyle w:val="BodyText"/>
              <w:jc w:val="center"/>
              <w:rPr>
                <w:b w:val="0"/>
              </w:rPr>
            </w:pPr>
            <w:r w:rsidRPr="00C1646A">
              <w:rPr>
                <w:b w:val="0"/>
              </w:rPr>
              <w:t>Дипломирани специјални педагог</w:t>
            </w:r>
          </w:p>
        </w:tc>
        <w:tc>
          <w:tcPr>
            <w:tcW w:w="1709" w:type="dxa"/>
          </w:tcPr>
          <w:p w14:paraId="5F49FCF3" w14:textId="57F13555" w:rsidR="00826E57" w:rsidRPr="00F547B6" w:rsidRDefault="00826E57" w:rsidP="00BA2031">
            <w:pPr>
              <w:pStyle w:val="BodyTex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sr-Cyrl-RS"/>
              </w:rPr>
            </w:pPr>
            <w:r>
              <w:rPr>
                <w:lang w:val="sr-Cyrl-RS"/>
              </w:rPr>
              <w:t>2</w:t>
            </w:r>
          </w:p>
        </w:tc>
        <w:tc>
          <w:tcPr>
            <w:tcW w:w="2219" w:type="dxa"/>
          </w:tcPr>
          <w:p w14:paraId="3479EC5E" w14:textId="6CFBEB57" w:rsidR="00826E57" w:rsidRPr="00F547B6" w:rsidRDefault="00826E57" w:rsidP="00BA2031">
            <w:pPr>
              <w:pStyle w:val="BodyTex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sr-Cyrl-RS"/>
              </w:rPr>
            </w:pPr>
            <w:r>
              <w:rPr>
                <w:lang w:val="sr-Cyrl-RS"/>
              </w:rPr>
              <w:t>ВСС</w:t>
            </w:r>
          </w:p>
        </w:tc>
      </w:tr>
      <w:tr w:rsidR="00826E57" w14:paraId="17F43082" w14:textId="77777777" w:rsidTr="00826E5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4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4" w:type="dxa"/>
          </w:tcPr>
          <w:p w14:paraId="3A330B36" w14:textId="2EA1EE61" w:rsidR="00826E57" w:rsidRPr="00C1646A" w:rsidRDefault="00826E57" w:rsidP="00BA2031">
            <w:pPr>
              <w:pStyle w:val="BodyText"/>
              <w:jc w:val="center"/>
              <w:rPr>
                <w:b w:val="0"/>
              </w:rPr>
            </w:pPr>
            <w:r>
              <w:rPr>
                <w:b w:val="0"/>
                <w:lang w:val="sr-Cyrl-RS"/>
              </w:rPr>
              <w:t>Дневни центар за дјецу са сметњама у развоју</w:t>
            </w:r>
          </w:p>
        </w:tc>
        <w:tc>
          <w:tcPr>
            <w:tcW w:w="1709" w:type="dxa"/>
          </w:tcPr>
          <w:p w14:paraId="3D612A8A" w14:textId="77777777" w:rsidR="00826E57" w:rsidRDefault="00826E57" w:rsidP="00BA2031">
            <w:pPr>
              <w:pStyle w:val="BodyTex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sr-Cyrl-RS"/>
              </w:rPr>
            </w:pPr>
            <w:r>
              <w:rPr>
                <w:lang w:val="sr-Cyrl-RS"/>
              </w:rPr>
              <w:t>1</w:t>
            </w:r>
          </w:p>
          <w:p w14:paraId="5341D8A1" w14:textId="53A9B285" w:rsidR="00826E57" w:rsidRPr="00F547B6" w:rsidRDefault="00826E57" w:rsidP="00BA2031">
            <w:pPr>
              <w:pStyle w:val="BodyTex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sr-Cyrl-RS"/>
              </w:rPr>
            </w:pPr>
            <w:r>
              <w:rPr>
                <w:lang w:val="sr-Cyrl-RS"/>
              </w:rPr>
              <w:t>1</w:t>
            </w:r>
          </w:p>
        </w:tc>
        <w:tc>
          <w:tcPr>
            <w:tcW w:w="2219" w:type="dxa"/>
          </w:tcPr>
          <w:p w14:paraId="19F07E9A" w14:textId="77777777" w:rsidR="00826E57" w:rsidRDefault="00826E57" w:rsidP="00BA2031">
            <w:pPr>
              <w:pStyle w:val="BodyTex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sr-Cyrl-RS"/>
              </w:rPr>
            </w:pPr>
            <w:r>
              <w:rPr>
                <w:lang w:val="sr-Cyrl-RS"/>
              </w:rPr>
              <w:t>ВСС</w:t>
            </w:r>
          </w:p>
          <w:p w14:paraId="2020734E" w14:textId="7D14FECE" w:rsidR="00826E57" w:rsidRPr="00F547B6" w:rsidRDefault="00826E57" w:rsidP="00BA2031">
            <w:pPr>
              <w:pStyle w:val="BodyTex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sr-Cyrl-RS"/>
              </w:rPr>
            </w:pPr>
            <w:r>
              <w:rPr>
                <w:lang w:val="sr-Cyrl-RS"/>
              </w:rPr>
              <w:t>ССС</w:t>
            </w:r>
          </w:p>
        </w:tc>
      </w:tr>
      <w:tr w:rsidR="00826E57" w14:paraId="25A4E28E" w14:textId="77777777" w:rsidTr="00826E57">
        <w:trPr>
          <w:trHeight w:val="52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4" w:type="dxa"/>
          </w:tcPr>
          <w:p w14:paraId="0DF5B569" w14:textId="1C5CC78B" w:rsidR="00826E57" w:rsidRPr="008E5015" w:rsidRDefault="00826E57" w:rsidP="00BA2031">
            <w:pPr>
              <w:pStyle w:val="BodyText"/>
              <w:jc w:val="center"/>
              <w:rPr>
                <w:b w:val="0"/>
                <w:lang w:val="sr-Cyrl-RS"/>
              </w:rPr>
            </w:pPr>
            <w:r>
              <w:rPr>
                <w:b w:val="0"/>
                <w:lang w:val="sr-Cyrl-RS"/>
              </w:rPr>
              <w:t>Дневни центар за дјецу у ризику</w:t>
            </w:r>
          </w:p>
        </w:tc>
        <w:tc>
          <w:tcPr>
            <w:tcW w:w="1709" w:type="dxa"/>
          </w:tcPr>
          <w:p w14:paraId="263D29E1" w14:textId="30B9C343" w:rsidR="00826E57" w:rsidRPr="00F547B6" w:rsidRDefault="00826E57" w:rsidP="00BA2031">
            <w:pPr>
              <w:pStyle w:val="BodyTex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sr-Cyrl-RS"/>
              </w:rPr>
            </w:pPr>
            <w:r>
              <w:rPr>
                <w:lang w:val="sr-Cyrl-RS"/>
              </w:rPr>
              <w:t>2</w:t>
            </w:r>
          </w:p>
        </w:tc>
        <w:tc>
          <w:tcPr>
            <w:tcW w:w="2219" w:type="dxa"/>
          </w:tcPr>
          <w:p w14:paraId="739CA3AF" w14:textId="6C9B9395" w:rsidR="00826E57" w:rsidRPr="00F547B6" w:rsidRDefault="00826E57" w:rsidP="00BA2031">
            <w:pPr>
              <w:pStyle w:val="BodyTex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547B6">
              <w:t>ВСС</w:t>
            </w:r>
          </w:p>
          <w:p w14:paraId="137C6113" w14:textId="6184BCD3" w:rsidR="00826E57" w:rsidRDefault="00826E57" w:rsidP="00BA2031">
            <w:pPr>
              <w:pStyle w:val="BodyTex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sr-Cyrl-RS"/>
              </w:rPr>
            </w:pPr>
          </w:p>
        </w:tc>
      </w:tr>
      <w:tr w:rsidR="00826E57" w14:paraId="03244955" w14:textId="77777777" w:rsidTr="00826E5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4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4" w:type="dxa"/>
          </w:tcPr>
          <w:p w14:paraId="58BA82A4" w14:textId="01851577" w:rsidR="00826E57" w:rsidRDefault="00826E57" w:rsidP="00BA2031">
            <w:pPr>
              <w:pStyle w:val="BodyText"/>
              <w:jc w:val="center"/>
              <w:rPr>
                <w:b w:val="0"/>
                <w:lang w:val="sr-Cyrl-RS"/>
              </w:rPr>
            </w:pPr>
            <w:r>
              <w:rPr>
                <w:b w:val="0"/>
                <w:lang w:val="sr-Cyrl-RS"/>
              </w:rPr>
              <w:t>АДМИНИСТРАТИВНО ОСОБЉЕ</w:t>
            </w:r>
          </w:p>
        </w:tc>
        <w:tc>
          <w:tcPr>
            <w:tcW w:w="1709" w:type="dxa"/>
          </w:tcPr>
          <w:p w14:paraId="0632B0B6" w14:textId="1BF4C4D7" w:rsidR="00826E57" w:rsidRDefault="00826E57" w:rsidP="00BA2031">
            <w:pPr>
              <w:pStyle w:val="BodyTex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sr-Cyrl-RS"/>
              </w:rPr>
            </w:pPr>
            <w:r>
              <w:rPr>
                <w:lang w:val="sr-Cyrl-RS"/>
              </w:rPr>
              <w:t>14</w:t>
            </w:r>
          </w:p>
        </w:tc>
        <w:tc>
          <w:tcPr>
            <w:tcW w:w="2219" w:type="dxa"/>
          </w:tcPr>
          <w:p w14:paraId="61B1F581" w14:textId="77777777" w:rsidR="00826E57" w:rsidRPr="00F547B6" w:rsidRDefault="00826E57" w:rsidP="00BA2031">
            <w:pPr>
              <w:pStyle w:val="BodyTex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826E57" w14:paraId="39E5E699" w14:textId="77777777" w:rsidTr="00826E57">
        <w:trPr>
          <w:trHeight w:val="27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4" w:type="dxa"/>
          </w:tcPr>
          <w:p w14:paraId="603DDE7F" w14:textId="5193DA1F" w:rsidR="00826E57" w:rsidRPr="00C1646A" w:rsidRDefault="00826E57" w:rsidP="00BA2031">
            <w:pPr>
              <w:pStyle w:val="BodyText"/>
              <w:jc w:val="center"/>
              <w:rPr>
                <w:b w:val="0"/>
                <w:lang w:val="sr-Cyrl-RS"/>
              </w:rPr>
            </w:pPr>
            <w:r w:rsidRPr="00C1646A">
              <w:rPr>
                <w:b w:val="0"/>
                <w:lang w:val="sr-Cyrl-RS"/>
              </w:rPr>
              <w:t>Дипломирани економиста</w:t>
            </w:r>
          </w:p>
        </w:tc>
        <w:tc>
          <w:tcPr>
            <w:tcW w:w="1709" w:type="dxa"/>
          </w:tcPr>
          <w:p w14:paraId="145DC8B0" w14:textId="66170F8D" w:rsidR="00826E57" w:rsidRPr="00F547B6" w:rsidRDefault="00826E57" w:rsidP="00BA2031">
            <w:pPr>
              <w:pStyle w:val="BodyTex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sr-Cyrl-RS"/>
              </w:rPr>
            </w:pPr>
            <w:r>
              <w:rPr>
                <w:lang w:val="sr-Cyrl-RS"/>
              </w:rPr>
              <w:t>4</w:t>
            </w:r>
          </w:p>
        </w:tc>
        <w:tc>
          <w:tcPr>
            <w:tcW w:w="2219" w:type="dxa"/>
          </w:tcPr>
          <w:p w14:paraId="6CE8CBF8" w14:textId="1DBC90E8" w:rsidR="00826E57" w:rsidRPr="00F547B6" w:rsidRDefault="00826E57" w:rsidP="00BA2031">
            <w:pPr>
              <w:pStyle w:val="BodyTex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lang w:val="sr-Cyrl-RS"/>
              </w:rPr>
              <w:t>ВСС</w:t>
            </w:r>
          </w:p>
        </w:tc>
      </w:tr>
      <w:tr w:rsidR="00826E57" w14:paraId="6A1360A9" w14:textId="77777777" w:rsidTr="00826E5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2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4" w:type="dxa"/>
          </w:tcPr>
          <w:p w14:paraId="3C917A5B" w14:textId="77777777" w:rsidR="00826E57" w:rsidRDefault="00826E57" w:rsidP="00BA2031">
            <w:pPr>
              <w:pStyle w:val="BodyText"/>
              <w:jc w:val="center"/>
              <w:rPr>
                <w:b w:val="0"/>
                <w:lang w:val="sr-Cyrl-RS"/>
              </w:rPr>
            </w:pPr>
          </w:p>
          <w:p w14:paraId="43CC5F03" w14:textId="340FC4B5" w:rsidR="00826E57" w:rsidRPr="00C1646A" w:rsidRDefault="00826E57" w:rsidP="00BA2031">
            <w:pPr>
              <w:pStyle w:val="BodyText"/>
              <w:jc w:val="center"/>
              <w:rPr>
                <w:b w:val="0"/>
                <w:lang w:val="sr-Cyrl-RS"/>
              </w:rPr>
            </w:pPr>
            <w:r w:rsidRPr="00C1646A">
              <w:rPr>
                <w:b w:val="0"/>
                <w:lang w:val="sr-Cyrl-RS"/>
              </w:rPr>
              <w:t>Административни радници</w:t>
            </w:r>
          </w:p>
        </w:tc>
        <w:tc>
          <w:tcPr>
            <w:tcW w:w="1709" w:type="dxa"/>
          </w:tcPr>
          <w:p w14:paraId="5BFA30D0" w14:textId="77777777" w:rsidR="00826E57" w:rsidRDefault="00826E57" w:rsidP="00BA2031">
            <w:pPr>
              <w:pStyle w:val="BodyTex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sr-Cyrl-RS"/>
              </w:rPr>
            </w:pPr>
          </w:p>
          <w:p w14:paraId="1265D15B" w14:textId="282F8C55" w:rsidR="00826E57" w:rsidRPr="00F547B6" w:rsidRDefault="00826E57" w:rsidP="00BA2031">
            <w:pPr>
              <w:pStyle w:val="BodyTex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sr-Cyrl-RS"/>
              </w:rPr>
            </w:pPr>
            <w:r>
              <w:rPr>
                <w:lang w:val="sr-Cyrl-RS"/>
              </w:rPr>
              <w:t>7</w:t>
            </w:r>
          </w:p>
        </w:tc>
        <w:tc>
          <w:tcPr>
            <w:tcW w:w="2219" w:type="dxa"/>
          </w:tcPr>
          <w:p w14:paraId="671D4CAC" w14:textId="15A59034" w:rsidR="00826E57" w:rsidRPr="00F547B6" w:rsidRDefault="00826E57" w:rsidP="00BA2031">
            <w:pPr>
              <w:pStyle w:val="BodyTex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sr-Cyrl-RS"/>
              </w:rPr>
            </w:pPr>
          </w:p>
        </w:tc>
      </w:tr>
      <w:tr w:rsidR="00826E57" w14:paraId="01E5F96D" w14:textId="77777777" w:rsidTr="00826E57">
        <w:trPr>
          <w:trHeight w:val="54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4" w:type="dxa"/>
          </w:tcPr>
          <w:p w14:paraId="57C85849" w14:textId="77777777" w:rsidR="00826E57" w:rsidRDefault="00826E57" w:rsidP="00BA2031">
            <w:pPr>
              <w:pStyle w:val="BodyText"/>
              <w:jc w:val="center"/>
              <w:rPr>
                <w:b w:val="0"/>
                <w:lang w:val="sr-Cyrl-RS"/>
              </w:rPr>
            </w:pPr>
          </w:p>
          <w:p w14:paraId="04702F1B" w14:textId="3BEFDCA9" w:rsidR="00826E57" w:rsidRPr="00C1646A" w:rsidRDefault="00826E57" w:rsidP="00BA2031">
            <w:pPr>
              <w:pStyle w:val="BodyText"/>
              <w:jc w:val="center"/>
              <w:rPr>
                <w:b w:val="0"/>
                <w:lang w:val="sr-Cyrl-RS"/>
              </w:rPr>
            </w:pPr>
            <w:r>
              <w:rPr>
                <w:b w:val="0"/>
                <w:lang w:val="sr-Cyrl-RS"/>
              </w:rPr>
              <w:t>Помоћно</w:t>
            </w:r>
            <w:r w:rsidRPr="00C1646A">
              <w:rPr>
                <w:b w:val="0"/>
                <w:lang w:val="sr-Cyrl-RS"/>
              </w:rPr>
              <w:t xml:space="preserve"> особље</w:t>
            </w:r>
          </w:p>
        </w:tc>
        <w:tc>
          <w:tcPr>
            <w:tcW w:w="1709" w:type="dxa"/>
          </w:tcPr>
          <w:p w14:paraId="68C142BB" w14:textId="77777777" w:rsidR="00826E57" w:rsidRDefault="00826E57" w:rsidP="00BA2031">
            <w:pPr>
              <w:pStyle w:val="BodyTex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sr-Cyrl-RS"/>
              </w:rPr>
            </w:pPr>
          </w:p>
          <w:p w14:paraId="5ECBCE03" w14:textId="5929DE91" w:rsidR="00826E57" w:rsidRPr="00F547B6" w:rsidRDefault="00826E57" w:rsidP="00BA2031">
            <w:pPr>
              <w:pStyle w:val="BodyTex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sr-Cyrl-RS"/>
              </w:rPr>
            </w:pPr>
            <w:r>
              <w:rPr>
                <w:lang w:val="sr-Cyrl-RS"/>
              </w:rPr>
              <w:t>3</w:t>
            </w:r>
          </w:p>
        </w:tc>
        <w:tc>
          <w:tcPr>
            <w:tcW w:w="2219" w:type="dxa"/>
          </w:tcPr>
          <w:p w14:paraId="12B6E47B" w14:textId="4FAC85CB" w:rsidR="00826E57" w:rsidRPr="00F547B6" w:rsidRDefault="00826E57" w:rsidP="00BA2031">
            <w:pPr>
              <w:pStyle w:val="BodyTex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lang w:val="sr-Cyrl-RS"/>
              </w:rPr>
              <w:t xml:space="preserve">5 </w:t>
            </w:r>
            <w:r w:rsidRPr="00F547B6">
              <w:t>ВСС</w:t>
            </w:r>
          </w:p>
          <w:p w14:paraId="4BAB3390" w14:textId="0D67FB8F" w:rsidR="00826E57" w:rsidRPr="00F547B6" w:rsidRDefault="00826E57" w:rsidP="00BA2031">
            <w:pPr>
              <w:pStyle w:val="BodyTex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sr-Cyrl-RS"/>
              </w:rPr>
            </w:pPr>
            <w:r>
              <w:rPr>
                <w:lang w:val="sr-Cyrl-RS"/>
              </w:rPr>
              <w:t xml:space="preserve">2 </w:t>
            </w:r>
            <w:r w:rsidRPr="00F547B6">
              <w:t>ССС</w:t>
            </w:r>
          </w:p>
        </w:tc>
      </w:tr>
      <w:tr w:rsidR="00826E57" w14:paraId="7AF4F0DF" w14:textId="77777777" w:rsidTr="00826E5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4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4" w:type="dxa"/>
          </w:tcPr>
          <w:p w14:paraId="52266744" w14:textId="27CC3057" w:rsidR="00826E57" w:rsidRPr="00C1646A" w:rsidRDefault="00826E57" w:rsidP="00BA2031">
            <w:pPr>
              <w:pStyle w:val="BodyText"/>
              <w:jc w:val="center"/>
              <w:rPr>
                <w:b w:val="0"/>
                <w:lang w:val="sr-Cyrl-RS"/>
              </w:rPr>
            </w:pPr>
            <w:r>
              <w:rPr>
                <w:lang w:val="sr-Cyrl-RS"/>
              </w:rPr>
              <w:t>СВЕГА</w:t>
            </w:r>
          </w:p>
        </w:tc>
        <w:tc>
          <w:tcPr>
            <w:tcW w:w="1709" w:type="dxa"/>
          </w:tcPr>
          <w:p w14:paraId="105970BE" w14:textId="04D85CC1" w:rsidR="00826E57" w:rsidRPr="00F547B6" w:rsidRDefault="003B6D8F" w:rsidP="00BA2031">
            <w:pPr>
              <w:pStyle w:val="BodyTex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sr-Cyrl-RS"/>
              </w:rPr>
            </w:pPr>
            <w:r>
              <w:rPr>
                <w:lang w:val="sr-Cyrl-RS"/>
              </w:rPr>
              <w:t>40</w:t>
            </w:r>
          </w:p>
        </w:tc>
        <w:tc>
          <w:tcPr>
            <w:tcW w:w="2219" w:type="dxa"/>
          </w:tcPr>
          <w:p w14:paraId="560DA16F" w14:textId="77777777" w:rsidR="00826E57" w:rsidRDefault="00826E57" w:rsidP="00BA2031">
            <w:pPr>
              <w:pStyle w:val="BodyTex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sr-Cyrl-RS"/>
              </w:rPr>
            </w:pPr>
            <w:r>
              <w:rPr>
                <w:lang w:val="sr-Cyrl-RS"/>
              </w:rPr>
              <w:t>2 ССС</w:t>
            </w:r>
          </w:p>
          <w:p w14:paraId="0329F050" w14:textId="63F70154" w:rsidR="00826E57" w:rsidRPr="00F547B6" w:rsidRDefault="00826E57" w:rsidP="00BA2031">
            <w:pPr>
              <w:pStyle w:val="BodyTex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lang w:val="sr-Cyrl-RS"/>
              </w:rPr>
              <w:t>1 НК</w:t>
            </w:r>
          </w:p>
        </w:tc>
      </w:tr>
    </w:tbl>
    <w:p w14:paraId="79D32E40" w14:textId="77777777" w:rsidR="00D40B7C" w:rsidRPr="00F547B6" w:rsidRDefault="00F547B6" w:rsidP="00BA2031">
      <w:pPr>
        <w:pStyle w:val="BodyText"/>
        <w:ind w:firstLine="720"/>
        <w:jc w:val="left"/>
        <w:rPr>
          <w:i/>
        </w:rPr>
      </w:pPr>
      <w:r>
        <w:tab/>
      </w:r>
      <w:r w:rsidRPr="00F547B6">
        <w:rPr>
          <w:i/>
        </w:rPr>
        <w:t>Табела 1.  Радници запослени у Центру (рад на неодређено вријеме)</w:t>
      </w:r>
      <w:r w:rsidR="008456D6">
        <w:rPr>
          <w:rStyle w:val="FootnoteReference"/>
          <w:i/>
        </w:rPr>
        <w:footnoteReference w:id="1"/>
      </w:r>
    </w:p>
    <w:p w14:paraId="35A23AB9" w14:textId="77777777" w:rsidR="00D40B7C" w:rsidRDefault="00D40B7C" w:rsidP="00BA2031">
      <w:pPr>
        <w:pStyle w:val="BodyText"/>
        <w:ind w:firstLine="720"/>
      </w:pPr>
    </w:p>
    <w:p w14:paraId="223D7829" w14:textId="334314B9" w:rsidR="00731415" w:rsidRDefault="00A45DBF" w:rsidP="003B6D8F">
      <w:pPr>
        <w:pStyle w:val="BodyText"/>
        <w:ind w:firstLine="720"/>
        <w:rPr>
          <w:lang w:val="sr-Cyrl-RS"/>
        </w:rPr>
      </w:pPr>
      <w:r w:rsidRPr="00A45DBF">
        <w:t xml:space="preserve">Центар за социјални рад Бијељина,  у наредном периоду мораће да јача своје кадровске капацитете, </w:t>
      </w:r>
      <w:r w:rsidR="003B6D8F">
        <w:rPr>
          <w:lang w:val="sr-Cyrl-RS"/>
        </w:rPr>
        <w:t>обзиром да су у току 2020. године</w:t>
      </w:r>
      <w:r w:rsidR="00524EAD">
        <w:rPr>
          <w:lang w:val="sr-Cyrl-RS"/>
        </w:rPr>
        <w:t xml:space="preserve"> </w:t>
      </w:r>
      <w:r w:rsidR="003B6D8F">
        <w:rPr>
          <w:lang w:val="sr-Cyrl-RS"/>
        </w:rPr>
        <w:t xml:space="preserve">започете активности на </w:t>
      </w:r>
      <w:r w:rsidR="00524EAD">
        <w:rPr>
          <w:lang w:val="sr-Cyrl-RS"/>
        </w:rPr>
        <w:t>успостављањ</w:t>
      </w:r>
      <w:r w:rsidR="003B6D8F">
        <w:rPr>
          <w:lang w:val="sr-Cyrl-RS"/>
        </w:rPr>
        <w:t>у</w:t>
      </w:r>
      <w:r w:rsidR="00524EAD">
        <w:rPr>
          <w:lang w:val="sr-Cyrl-RS"/>
        </w:rPr>
        <w:t xml:space="preserve"> услуге дневног збрињавања у Дневном центру за дјецу са </w:t>
      </w:r>
      <w:r w:rsidR="003B6D8F">
        <w:rPr>
          <w:lang w:val="sr-Cyrl-RS"/>
        </w:rPr>
        <w:t>сметњама</w:t>
      </w:r>
      <w:r w:rsidR="00524EAD">
        <w:rPr>
          <w:lang w:val="sr-Cyrl-RS"/>
        </w:rPr>
        <w:t xml:space="preserve"> у развоју, </w:t>
      </w:r>
      <w:r w:rsidR="003B6D8F">
        <w:rPr>
          <w:lang w:val="sr-Cyrl-RS"/>
        </w:rPr>
        <w:t>који је почетком године примио своје прве кориснике.</w:t>
      </w:r>
    </w:p>
    <w:p w14:paraId="09B9345C" w14:textId="77777777" w:rsidR="008456D6" w:rsidRDefault="00C1646A" w:rsidP="00BA2031">
      <w:pPr>
        <w:pStyle w:val="BodyText"/>
        <w:ind w:firstLine="720"/>
      </w:pPr>
      <w:r>
        <w:t>Стручни радници у Центру су радници следећих занимања: дипломирани социјални радник, дипломирани правник, дипломирани психолог, дипломирани социолог, дипломирани педагог, дипломирани специјални педагог и дипломирани дефектолог (дипломирани специјални едукатор и рехабилитатор) који су стекли образовање првог циклуса у трајању од најмање три, а највише четири године и вреднују се са најмање 180, односно 240 ECTS бодова, односно имају стручну спрему стечену према закону који регулише високо образовање, одговарајућег усмјерења, а који непосредно раде са корисницима на пружању социјалних услуга.</w:t>
      </w:r>
    </w:p>
    <w:p w14:paraId="211A5A28" w14:textId="77777777" w:rsidR="006D4591" w:rsidRDefault="00C1646A" w:rsidP="00BA2031">
      <w:pPr>
        <w:pStyle w:val="BodyText"/>
        <w:ind w:firstLine="720"/>
      </w:pPr>
      <w:r>
        <w:t>Сви стручни радници имају положен стручни испит за рад у области социјалне заштите.</w:t>
      </w:r>
      <w:r w:rsidR="0030184D">
        <w:rPr>
          <w:rStyle w:val="FootnoteReference"/>
        </w:rPr>
        <w:footnoteReference w:id="2"/>
      </w:r>
    </w:p>
    <w:p w14:paraId="0B0174DF" w14:textId="08594A20" w:rsidR="00C1646A" w:rsidRDefault="007C6808" w:rsidP="00BA2031">
      <w:pPr>
        <w:pStyle w:val="BodyText"/>
        <w:ind w:firstLine="720"/>
      </w:pPr>
      <w:r>
        <w:t>У току 202</w:t>
      </w:r>
      <w:r w:rsidR="00162C64">
        <w:rPr>
          <w:lang w:val="sr-Latn-BA"/>
        </w:rPr>
        <w:t>1</w:t>
      </w:r>
      <w:r w:rsidR="008456D6" w:rsidRPr="008456D6">
        <w:t>. године континуирано ће се проводити стручна едукација и усавршавање радника, а што је право и обавеза свих стручних радника како би радили на што квалитетнији начин и у складу са законским прописима.</w:t>
      </w:r>
    </w:p>
    <w:p w14:paraId="51ED354D" w14:textId="77777777" w:rsidR="00BA0D9D" w:rsidRDefault="00BA0D9D" w:rsidP="00BA2031">
      <w:pPr>
        <w:pStyle w:val="BodyText"/>
        <w:ind w:firstLine="720"/>
      </w:pPr>
    </w:p>
    <w:p w14:paraId="14229DD9" w14:textId="77777777" w:rsidR="002D716B" w:rsidRDefault="00BA0D9D" w:rsidP="00BA0D9D">
      <w:pPr>
        <w:pStyle w:val="BodyText"/>
        <w:ind w:firstLine="720"/>
      </w:pPr>
      <w:r>
        <w:rPr>
          <w:lang w:val="sr-Cyrl-RS"/>
        </w:rPr>
        <w:t xml:space="preserve">              </w:t>
      </w:r>
      <w:r>
        <w:rPr>
          <w:noProof/>
          <w:lang w:val="hr-HR" w:eastAsia="hr-HR"/>
        </w:rPr>
        <w:drawing>
          <wp:inline distT="0" distB="0" distL="0" distR="0" wp14:anchorId="39666912" wp14:editId="5C515619">
            <wp:extent cx="4572000" cy="2495550"/>
            <wp:effectExtent l="0" t="0" r="0" b="0"/>
            <wp:docPr id="1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14:paraId="0F0E3D44" w14:textId="77777777" w:rsidR="00025B8F" w:rsidRDefault="00025B8F" w:rsidP="00BA2031">
      <w:pPr>
        <w:pStyle w:val="BodyText"/>
        <w:ind w:firstLine="720"/>
      </w:pPr>
    </w:p>
    <w:p w14:paraId="30510C5B" w14:textId="77777777" w:rsidR="00BA0D9D" w:rsidRDefault="00BA0D9D" w:rsidP="00BA2031">
      <w:pPr>
        <w:pStyle w:val="BodyText"/>
        <w:ind w:firstLine="720"/>
      </w:pPr>
    </w:p>
    <w:p w14:paraId="3053D0CF" w14:textId="77777777" w:rsidR="00D40B7C" w:rsidRPr="00025B8F" w:rsidRDefault="00025B8F" w:rsidP="00BA2031">
      <w:pPr>
        <w:pStyle w:val="BodyText"/>
        <w:ind w:firstLine="720"/>
        <w:rPr>
          <w:i/>
          <w:lang w:val="sr-Cyrl-RS"/>
        </w:rPr>
      </w:pPr>
      <w:r>
        <w:rPr>
          <w:i/>
          <w:lang w:val="sr-Cyrl-RS"/>
        </w:rPr>
        <w:t>Слика 1.</w:t>
      </w:r>
      <w:r w:rsidRPr="00025B8F">
        <w:t xml:space="preserve"> </w:t>
      </w:r>
      <w:r w:rsidR="0030184D">
        <w:rPr>
          <w:i/>
          <w:lang w:val="sr-Cyrl-RS"/>
        </w:rPr>
        <w:t>О</w:t>
      </w:r>
      <w:r>
        <w:rPr>
          <w:i/>
          <w:lang w:val="sr-Cyrl-RS"/>
        </w:rPr>
        <w:t>бразована структура за</w:t>
      </w:r>
      <w:r w:rsidRPr="00025B8F">
        <w:rPr>
          <w:i/>
          <w:lang w:val="sr-Cyrl-RS"/>
        </w:rPr>
        <w:t>по</w:t>
      </w:r>
      <w:r>
        <w:rPr>
          <w:i/>
          <w:lang w:val="sr-Cyrl-RS"/>
        </w:rPr>
        <w:t>с</w:t>
      </w:r>
      <w:r w:rsidRPr="00025B8F">
        <w:rPr>
          <w:i/>
          <w:lang w:val="sr-Cyrl-RS"/>
        </w:rPr>
        <w:t>лених у Центру за социјални рад Бијељина</w:t>
      </w:r>
      <w:r w:rsidR="006D4591">
        <w:rPr>
          <w:rStyle w:val="FootnoteReference"/>
          <w:i/>
          <w:lang w:val="sr-Cyrl-RS"/>
        </w:rPr>
        <w:footnoteReference w:id="3"/>
      </w:r>
    </w:p>
    <w:p w14:paraId="1A7E4F32" w14:textId="1CA89BDC" w:rsidR="00D40B7C" w:rsidRDefault="00A45DBF" w:rsidP="00BA2031">
      <w:pPr>
        <w:pStyle w:val="BodyText"/>
        <w:ind w:firstLine="720"/>
        <w:rPr>
          <w:lang w:val="sr-Cyrl-RS"/>
        </w:rPr>
      </w:pPr>
      <w:r>
        <w:rPr>
          <w:lang w:val="sr-Cyrl-RS"/>
        </w:rPr>
        <w:t xml:space="preserve"> </w:t>
      </w:r>
    </w:p>
    <w:p w14:paraId="0B7011DB" w14:textId="12D5850B" w:rsidR="00864934" w:rsidRDefault="00864934" w:rsidP="00BA2031">
      <w:pPr>
        <w:pStyle w:val="BodyText"/>
        <w:ind w:firstLine="720"/>
        <w:rPr>
          <w:lang w:val="sr-Cyrl-RS"/>
        </w:rPr>
      </w:pPr>
    </w:p>
    <w:p w14:paraId="1DE98364" w14:textId="3AAE6C05" w:rsidR="00864934" w:rsidRDefault="00864934" w:rsidP="00BA2031">
      <w:pPr>
        <w:pStyle w:val="BodyText"/>
        <w:ind w:firstLine="720"/>
        <w:rPr>
          <w:lang w:val="sr-Cyrl-RS"/>
        </w:rPr>
      </w:pPr>
    </w:p>
    <w:p w14:paraId="004BDB18" w14:textId="20E1E409" w:rsidR="00FE3829" w:rsidRDefault="006F51C7" w:rsidP="00BA2031">
      <w:pPr>
        <w:pStyle w:val="BodyText"/>
        <w:ind w:firstLine="720"/>
        <w:rPr>
          <w:lang w:val="sr-Cyrl-RS"/>
        </w:rPr>
      </w:pPr>
      <w:r>
        <w:rPr>
          <w:noProof/>
          <w:lang w:val="sr-Cyrl-RS"/>
        </w:rPr>
        <w:drawing>
          <wp:anchor distT="0" distB="0" distL="114300" distR="114300" simplePos="0" relativeHeight="251663360" behindDoc="0" locked="0" layoutInCell="1" allowOverlap="1" wp14:anchorId="0630FA62" wp14:editId="0B2C30E1">
            <wp:simplePos x="0" y="0"/>
            <wp:positionH relativeFrom="column">
              <wp:posOffset>3422015</wp:posOffset>
            </wp:positionH>
            <wp:positionV relativeFrom="paragraph">
              <wp:posOffset>315595</wp:posOffset>
            </wp:positionV>
            <wp:extent cx="2981325" cy="2343150"/>
            <wp:effectExtent l="0" t="0" r="9525" b="0"/>
            <wp:wrapThrough wrapText="bothSides">
              <wp:wrapPolygon edited="0">
                <wp:start x="0" y="0"/>
                <wp:lineTo x="0" y="21424"/>
                <wp:lineTo x="21531" y="21424"/>
                <wp:lineTo x="21531" y="0"/>
                <wp:lineTo x="0" y="0"/>
              </wp:wrapPolygon>
            </wp:wrapThrough>
            <wp:docPr id="12" name="Chart 1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AB0FB44" w14:textId="0BDB0EA3" w:rsidR="00BA0D9D" w:rsidRPr="00FA1D1F" w:rsidRDefault="00FE3829" w:rsidP="00BA2031">
      <w:pPr>
        <w:pStyle w:val="BodyText"/>
        <w:ind w:firstLine="720"/>
        <w:rPr>
          <w:lang w:val="sr-Cyrl-RS"/>
        </w:rPr>
      </w:pPr>
      <w:r>
        <w:rPr>
          <w:noProof/>
          <w:lang w:val="sr-Cyrl-RS"/>
        </w:rPr>
        <w:drawing>
          <wp:anchor distT="0" distB="0" distL="114300" distR="114300" simplePos="0" relativeHeight="251662336" behindDoc="1" locked="0" layoutInCell="1" allowOverlap="1" wp14:anchorId="65B6B21B" wp14:editId="49F19A4B">
            <wp:simplePos x="0" y="0"/>
            <wp:positionH relativeFrom="column">
              <wp:posOffset>259715</wp:posOffset>
            </wp:positionH>
            <wp:positionV relativeFrom="paragraph">
              <wp:posOffset>140335</wp:posOffset>
            </wp:positionV>
            <wp:extent cx="2809875" cy="2343150"/>
            <wp:effectExtent l="0" t="0" r="9525" b="0"/>
            <wp:wrapTight wrapText="bothSides">
              <wp:wrapPolygon edited="0">
                <wp:start x="0" y="0"/>
                <wp:lineTo x="0" y="21424"/>
                <wp:lineTo x="21527" y="21424"/>
                <wp:lineTo x="21527" y="0"/>
                <wp:lineTo x="0" y="0"/>
              </wp:wrapPolygon>
            </wp:wrapTight>
            <wp:docPr id="11" name="Chart 1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2A45231" w14:textId="21697DAF" w:rsidR="00EA5246" w:rsidRDefault="008F60EA" w:rsidP="00BA2031">
      <w:pPr>
        <w:pStyle w:val="BodyText"/>
        <w:ind w:firstLine="720"/>
        <w:rPr>
          <w:lang w:val="sr-Cyrl-RS"/>
        </w:rPr>
      </w:pPr>
      <w:r>
        <w:rPr>
          <w:lang w:val="sr-Cyrl-RS"/>
        </w:rPr>
        <w:t xml:space="preserve">Унутрашња организација послова и радних задатака дефинисана је </w:t>
      </w:r>
      <w:r w:rsidRPr="008F60EA">
        <w:rPr>
          <w:lang w:val="sr-Cyrl-RS"/>
        </w:rPr>
        <w:t>Правилник</w:t>
      </w:r>
      <w:r>
        <w:rPr>
          <w:lang w:val="sr-Cyrl-RS"/>
        </w:rPr>
        <w:t>ом</w:t>
      </w:r>
      <w:r w:rsidRPr="008F60EA">
        <w:rPr>
          <w:lang w:val="sr-Cyrl-RS"/>
        </w:rPr>
        <w:t xml:space="preserve">  о унутрашној организацији послова и радних задатака у ЈУ Центар за социјални рад Бијељина</w:t>
      </w:r>
      <w:r>
        <w:rPr>
          <w:lang w:val="sr-Cyrl-RS"/>
        </w:rPr>
        <w:t>.</w:t>
      </w:r>
      <w:r>
        <w:rPr>
          <w:rStyle w:val="FootnoteReference"/>
          <w:lang w:val="sr-Cyrl-RS"/>
        </w:rPr>
        <w:footnoteReference w:id="4"/>
      </w:r>
      <w:r>
        <w:rPr>
          <w:lang w:val="sr-Cyrl-RS"/>
        </w:rPr>
        <w:t xml:space="preserve"> </w:t>
      </w:r>
      <w:r w:rsidRPr="008F60EA">
        <w:rPr>
          <w:lang w:val="sr-Cyrl-RS"/>
        </w:rPr>
        <w:t xml:space="preserve">Овим Правилником формирана су одјељења и службе које чине радници чији послови и радни задаци представљају сродну цјелину на принципима концентрације и груписања послова према врсти, сродности и повезаности, те примјене јединствених метода </w:t>
      </w:r>
      <w:r w:rsidR="00CF7F8B">
        <w:rPr>
          <w:lang w:val="sr-Cyrl-RS"/>
        </w:rPr>
        <w:t>у смислу унутрашње подјеле рада:</w:t>
      </w:r>
      <w:r w:rsidRPr="008F60EA">
        <w:rPr>
          <w:lang w:val="sr-Cyrl-RS"/>
        </w:rPr>
        <w:t xml:space="preserve">    </w:t>
      </w:r>
    </w:p>
    <w:p w14:paraId="6707701F" w14:textId="16DAC775" w:rsidR="00156D53" w:rsidRDefault="00156D53" w:rsidP="00BA2031">
      <w:pPr>
        <w:pStyle w:val="BodyText"/>
        <w:ind w:firstLine="720"/>
        <w:rPr>
          <w:lang w:val="sr-Latn-BA"/>
        </w:rPr>
      </w:pPr>
      <w:r w:rsidRPr="00156D53">
        <w:rPr>
          <w:lang w:val="sr-Latn-BA"/>
        </w:rPr>
        <w:lastRenderedPageBreak/>
        <w:t>-</w:t>
      </w:r>
      <w:r>
        <w:rPr>
          <w:lang w:val="sr-Latn-BA"/>
        </w:rPr>
        <w:t xml:space="preserve">  </w:t>
      </w:r>
      <w:r w:rsidRPr="00156D53">
        <w:rPr>
          <w:b/>
          <w:bCs/>
          <w:lang w:val="sr-Latn-BA"/>
        </w:rPr>
        <w:t>Кабинет директора</w:t>
      </w:r>
      <w:r w:rsidRPr="00156D53">
        <w:rPr>
          <w:lang w:val="sr-Latn-BA"/>
        </w:rPr>
        <w:t xml:space="preserve"> формиран као самостална организациона јединица унутар  унутрашње организације Центра и обавља најсложеније послове руковођења и управљања Центром,</w:t>
      </w:r>
    </w:p>
    <w:p w14:paraId="62228421" w14:textId="77777777" w:rsidR="00156D53" w:rsidRPr="003050E0" w:rsidRDefault="00156D53" w:rsidP="00BA2031">
      <w:pPr>
        <w:pStyle w:val="BodyText"/>
        <w:ind w:firstLine="720"/>
        <w:rPr>
          <w:lang w:val="sr-Latn-BA"/>
        </w:rPr>
      </w:pPr>
    </w:p>
    <w:p w14:paraId="24F2109F" w14:textId="38BFBC1B" w:rsidR="00EA5246" w:rsidRPr="00EA5246" w:rsidRDefault="008F60EA" w:rsidP="00EA5246">
      <w:pPr>
        <w:pStyle w:val="BodyText"/>
        <w:ind w:firstLine="720"/>
        <w:rPr>
          <w:lang w:val="sr-Cyrl-RS"/>
        </w:rPr>
      </w:pPr>
      <w:r w:rsidRPr="008F60EA">
        <w:rPr>
          <w:lang w:val="sr-Cyrl-RS"/>
        </w:rPr>
        <w:t xml:space="preserve"> </w:t>
      </w:r>
      <w:r w:rsidR="00EA5246" w:rsidRPr="00EA5246">
        <w:rPr>
          <w:lang w:val="sr-Cyrl-RS"/>
        </w:rPr>
        <w:t xml:space="preserve">-  </w:t>
      </w:r>
      <w:r w:rsidR="00EA5246" w:rsidRPr="00EA5246">
        <w:rPr>
          <w:b/>
          <w:lang w:val="sr-Cyrl-RS"/>
        </w:rPr>
        <w:t>Одјељење за опште и финансијске послове</w:t>
      </w:r>
      <w:r w:rsidR="00EA5246" w:rsidRPr="00EA5246">
        <w:rPr>
          <w:lang w:val="sr-Cyrl-RS"/>
        </w:rPr>
        <w:t xml:space="preserve"> обавља послове из области праћења остваривања политике финансирања Центра, припремања нацрта/приједлога буџета Центра, праћења и евиденције прихода и извршење расхода буџета и израде финансијских извјештаја Центра, контроле правилности и законитости коришћења буџетских средстава, послове пријемне канцеларије, протокола и архива, послове на одржавању информационог система, послове за потребе Центра а који се односе на: одржавање, управљање, обезбjеђењe и заштиту објеката, опреме и друге имовине коју користи Центар, одржавање хигијене у просторијама Центра, као и друге послове који се посебним актом ставе у дјелокруг рада Одјељења. У овом Одјељењу организоване су двије Службе</w:t>
      </w:r>
      <w:r w:rsidR="00EA5246">
        <w:rPr>
          <w:lang w:val="sr-Cyrl-RS"/>
        </w:rPr>
        <w:t xml:space="preserve">: </w:t>
      </w:r>
      <w:r w:rsidR="00EA5246" w:rsidRPr="00EA5246">
        <w:rPr>
          <w:lang w:val="sr-Cyrl-RS"/>
        </w:rPr>
        <w:t xml:space="preserve">Служба за финансије и Служба </w:t>
      </w:r>
      <w:r w:rsidR="007E2C42">
        <w:rPr>
          <w:lang w:val="sr-Cyrl-RS"/>
        </w:rPr>
        <w:t>општих</w:t>
      </w:r>
      <w:r w:rsidR="00EA5246" w:rsidRPr="00EA5246">
        <w:rPr>
          <w:lang w:val="sr-Cyrl-RS"/>
        </w:rPr>
        <w:t xml:space="preserve"> послова</w:t>
      </w:r>
    </w:p>
    <w:p w14:paraId="7574701C" w14:textId="77777777" w:rsidR="00EA5246" w:rsidRPr="00EA5246" w:rsidRDefault="00EA5246" w:rsidP="00EA5246">
      <w:pPr>
        <w:pStyle w:val="BodyText"/>
        <w:ind w:firstLine="720"/>
        <w:rPr>
          <w:lang w:val="sr-Cyrl-RS"/>
        </w:rPr>
      </w:pPr>
    </w:p>
    <w:p w14:paraId="0EFDE5E6" w14:textId="77777777" w:rsidR="00EA5246" w:rsidRPr="00EA5246" w:rsidRDefault="00EA5246" w:rsidP="00EA5246">
      <w:pPr>
        <w:pStyle w:val="BodyText"/>
        <w:ind w:firstLine="720"/>
        <w:rPr>
          <w:lang w:val="sr-Cyrl-RS"/>
        </w:rPr>
      </w:pPr>
      <w:r w:rsidRPr="00EA5246">
        <w:rPr>
          <w:lang w:val="sr-Cyrl-RS"/>
        </w:rPr>
        <w:t xml:space="preserve">-  </w:t>
      </w:r>
      <w:r w:rsidRPr="00EA5246">
        <w:rPr>
          <w:b/>
          <w:lang w:val="sr-Cyrl-RS"/>
        </w:rPr>
        <w:t>Одјељење за породично-правну заштиту</w:t>
      </w:r>
      <w:r w:rsidRPr="00EA5246">
        <w:rPr>
          <w:lang w:val="sr-Cyrl-RS"/>
        </w:rPr>
        <w:t xml:space="preserve"> врши стручне и управне послове из области породичних односа, а у циљу заштите интереса свих чланова породице која је у кризи. У одјељењу се спроводе поступци заштите лица без адекватног породичног старања кроз разне облике старатељства, израђују се индивидуални програми заштите штићеника под старатељством, са нарочитим акцентом на малољетну дјецу, а у циљу стварања оптималних услова за њихов несметан раст и развој. Спроводи се поступак усвојења дјеце која испуњавају услове за овај вид трајног збрињавања. Заједно са осталим субјектима заштите од насиља у породици, а у складу са важећим законским прописима и протоколима, одјељење ради на заштити жртава насиља и спречавања насиља  у породичној заједници.</w:t>
      </w:r>
    </w:p>
    <w:p w14:paraId="3D69689E" w14:textId="77777777" w:rsidR="00EA5246" w:rsidRPr="00EA5246" w:rsidRDefault="00EA5246" w:rsidP="00EA5246">
      <w:pPr>
        <w:pStyle w:val="BodyText"/>
        <w:ind w:firstLine="720"/>
        <w:rPr>
          <w:lang w:val="sr-Cyrl-RS"/>
        </w:rPr>
      </w:pPr>
    </w:p>
    <w:p w14:paraId="0FDF5ADB" w14:textId="77777777" w:rsidR="00717DBB" w:rsidRDefault="00EA5246" w:rsidP="00717DBB">
      <w:pPr>
        <w:pStyle w:val="BodyText"/>
        <w:ind w:firstLine="720"/>
        <w:rPr>
          <w:lang w:val="sr-Cyrl-RS"/>
        </w:rPr>
      </w:pPr>
      <w:r w:rsidRPr="00EA5246">
        <w:rPr>
          <w:lang w:val="sr-Cyrl-RS"/>
        </w:rPr>
        <w:t xml:space="preserve">-  </w:t>
      </w:r>
      <w:r w:rsidRPr="00EA5246">
        <w:rPr>
          <w:b/>
          <w:lang w:val="sr-Cyrl-RS"/>
        </w:rPr>
        <w:t>Одјељење за социјалну и дјечију  заштиту</w:t>
      </w:r>
      <w:r w:rsidRPr="00EA5246">
        <w:rPr>
          <w:lang w:val="sr-Cyrl-RS"/>
        </w:rPr>
        <w:t xml:space="preserve"> врши стручне и управне  послове из области социјалне, породично-правне и дјечије заштите као и послове  на рјешавању у првом степену о остваривању права из области дјечије заштите у складу са Законом о дјечијој заштити. </w:t>
      </w:r>
      <w:r w:rsidR="00717DBB" w:rsidRPr="00717DBB">
        <w:rPr>
          <w:lang w:val="sr-Cyrl-RS"/>
        </w:rPr>
        <w:t>У Одјељењу за социјалну и дјечију заш</w:t>
      </w:r>
      <w:r w:rsidR="00717DBB">
        <w:rPr>
          <w:lang w:val="sr-Cyrl-RS"/>
        </w:rPr>
        <w:t xml:space="preserve">титу организује се службе и то Служба за социјалну заштиту и </w:t>
      </w:r>
      <w:r w:rsidR="00717DBB" w:rsidRPr="00717DBB">
        <w:rPr>
          <w:lang w:val="sr-Cyrl-RS"/>
        </w:rPr>
        <w:t>Служба за дјечију заштиту.</w:t>
      </w:r>
    </w:p>
    <w:p w14:paraId="06AD34CA" w14:textId="77777777" w:rsidR="00717DBB" w:rsidRPr="00EA5246" w:rsidRDefault="00717DBB" w:rsidP="00EA5246">
      <w:pPr>
        <w:pStyle w:val="BodyText"/>
        <w:ind w:firstLine="720"/>
        <w:rPr>
          <w:lang w:val="sr-Cyrl-RS"/>
        </w:rPr>
      </w:pPr>
    </w:p>
    <w:p w14:paraId="3DCEE9D2" w14:textId="7008972D" w:rsidR="00EA5246" w:rsidRPr="00EA5246" w:rsidRDefault="00EA5246" w:rsidP="00EA5246">
      <w:pPr>
        <w:pStyle w:val="BodyText"/>
        <w:ind w:firstLine="720"/>
        <w:rPr>
          <w:lang w:val="sr-Cyrl-RS"/>
        </w:rPr>
      </w:pPr>
      <w:r w:rsidRPr="00EA5246">
        <w:rPr>
          <w:lang w:val="sr-Cyrl-RS"/>
        </w:rPr>
        <w:t xml:space="preserve">-  </w:t>
      </w:r>
      <w:r w:rsidRPr="00717DBB">
        <w:rPr>
          <w:b/>
          <w:lang w:val="sr-Cyrl-RS"/>
        </w:rPr>
        <w:t>Одјељење за дјецу и омладину</w:t>
      </w:r>
      <w:r w:rsidRPr="00EA5246">
        <w:rPr>
          <w:lang w:val="sr-Cyrl-RS"/>
        </w:rPr>
        <w:t xml:space="preserve"> обавља послове из области малољетничке делинквенције и рада са васпитно запуштеном и занемареном  дјецом, послове рада са малољетницима у сукобу са законом, васпитно занемареном и запуштеном дјецом, сарађује са образовним институцијама, бави се развојем и обезбјеђивањем услуга које су директно  усмјерене на унапређивање квалитета збрињавања дјеце и омладине са поремећајима у понашању, дјеце са друштвено неприхватљивим понашањем и дјеце са другим проблемима у развоју, као и  развојем и обезбјеђивањем услуга које су директно  усмјерене на унапређивање квалитета збрињавања дјеце и омладине са сметњама у развоју.  У овом Одјељењу организована је Служба за малољетничку делинквенциу и два дневна центра-Дневни центар за дјецу са </w:t>
      </w:r>
      <w:r w:rsidR="007E2C42">
        <w:rPr>
          <w:lang w:val="sr-Cyrl-RS"/>
        </w:rPr>
        <w:t>сметњама</w:t>
      </w:r>
      <w:r w:rsidRPr="00EA5246">
        <w:rPr>
          <w:lang w:val="sr-Cyrl-RS"/>
        </w:rPr>
        <w:t xml:space="preserve"> у развоју и Дневни центар за дјецу у ризику.</w:t>
      </w:r>
    </w:p>
    <w:p w14:paraId="45ECFF38" w14:textId="77777777" w:rsidR="008F60EA" w:rsidRPr="008F60EA" w:rsidRDefault="008F60EA" w:rsidP="00BA2031">
      <w:pPr>
        <w:pStyle w:val="BodyText"/>
        <w:ind w:firstLine="720"/>
        <w:rPr>
          <w:lang w:val="sr-Cyrl-RS"/>
        </w:rPr>
      </w:pPr>
    </w:p>
    <w:p w14:paraId="3007F0B2" w14:textId="6798459E" w:rsidR="008456D6" w:rsidRDefault="008456D6" w:rsidP="00BA2031">
      <w:pPr>
        <w:pStyle w:val="BodyText"/>
        <w:ind w:firstLine="720"/>
      </w:pPr>
      <w:r w:rsidRPr="00141D7F">
        <w:t>Кроз рад одјељења и служби реализују се облици, мјере и услуге социјалне заштите.</w:t>
      </w:r>
    </w:p>
    <w:p w14:paraId="57B3A2E0" w14:textId="217C5B78" w:rsidR="007E2C42" w:rsidRDefault="007E2C42" w:rsidP="00BA2031">
      <w:pPr>
        <w:pStyle w:val="BodyText"/>
        <w:ind w:firstLine="720"/>
      </w:pPr>
    </w:p>
    <w:p w14:paraId="3ACDDA3E" w14:textId="77777777" w:rsidR="007E2C42" w:rsidRDefault="007E2C42" w:rsidP="00BA2031">
      <w:pPr>
        <w:pStyle w:val="BodyText"/>
        <w:ind w:firstLine="720"/>
      </w:pPr>
    </w:p>
    <w:p w14:paraId="66B3337D" w14:textId="149C97FB" w:rsidR="00731B8E" w:rsidRPr="007E2C42" w:rsidRDefault="008F60EA" w:rsidP="007E2C42">
      <w:pPr>
        <w:pStyle w:val="BodyText"/>
        <w:numPr>
          <w:ilvl w:val="0"/>
          <w:numId w:val="27"/>
        </w:numPr>
        <w:rPr>
          <w:b/>
          <w:lang w:val="sr-Cyrl-RS"/>
        </w:rPr>
      </w:pPr>
      <w:r w:rsidRPr="007E2C42">
        <w:rPr>
          <w:b/>
          <w:lang w:val="sr-Cyrl-RS"/>
        </w:rPr>
        <w:t>Простор</w:t>
      </w:r>
      <w:r w:rsidR="00731B8E" w:rsidRPr="007E2C42">
        <w:rPr>
          <w:b/>
          <w:lang w:val="sr-Cyrl-RS"/>
        </w:rPr>
        <w:t>ни и технички услови</w:t>
      </w:r>
    </w:p>
    <w:p w14:paraId="03CB3488" w14:textId="77777777" w:rsidR="00AA69B0" w:rsidRDefault="00F862B9" w:rsidP="00BA2031">
      <w:pPr>
        <w:pStyle w:val="BodyText"/>
        <w:ind w:firstLine="720"/>
        <w:rPr>
          <w:b/>
          <w:lang w:val="sr-Cyrl-RS"/>
        </w:rPr>
      </w:pPr>
      <w:r>
        <w:rPr>
          <w:b/>
          <w:lang w:val="sr-Cyrl-RS"/>
        </w:rPr>
        <w:t xml:space="preserve"> </w:t>
      </w:r>
    </w:p>
    <w:p w14:paraId="25AAEB06" w14:textId="4738D3EB" w:rsidR="004128B5" w:rsidRDefault="00731B8E" w:rsidP="00BA2031">
      <w:pPr>
        <w:pStyle w:val="BodyText"/>
        <w:ind w:firstLine="720"/>
        <w:rPr>
          <w:lang w:val="sr-Cyrl-RS"/>
        </w:rPr>
      </w:pPr>
      <w:r>
        <w:rPr>
          <w:lang w:val="sr-Cyrl-RS"/>
        </w:rPr>
        <w:t xml:space="preserve">Центар за социјални рад Бијељина </w:t>
      </w:r>
      <w:r w:rsidR="00717DBB">
        <w:rPr>
          <w:lang w:val="sr-Cyrl-RS"/>
        </w:rPr>
        <w:t>је у марту 2020.</w:t>
      </w:r>
      <w:r w:rsidR="004128B5">
        <w:rPr>
          <w:lang w:val="sr-Cyrl-RS"/>
        </w:rPr>
        <w:t xml:space="preserve"> године, преселио у нови објекат</w:t>
      </w:r>
      <w:r w:rsidR="007E2C42">
        <w:rPr>
          <w:lang w:val="sr-Cyrl-RS"/>
        </w:rPr>
        <w:t>, који је изграђен на старој локацији Центра у улици Потпоручника Смајића број 18</w:t>
      </w:r>
      <w:r w:rsidR="004128B5">
        <w:rPr>
          <w:lang w:val="sr-Cyrl-RS"/>
        </w:rPr>
        <w:t>.</w:t>
      </w:r>
      <w:r w:rsidR="00DD5138">
        <w:rPr>
          <w:lang w:val="sr-Cyrl-RS"/>
        </w:rPr>
        <w:t xml:space="preserve"> П</w:t>
      </w:r>
      <w:r w:rsidR="00F862B9">
        <w:rPr>
          <w:lang w:val="sr-Cyrl-RS"/>
        </w:rPr>
        <w:t>р</w:t>
      </w:r>
      <w:r w:rsidR="00DD5138">
        <w:rPr>
          <w:lang w:val="sr-Cyrl-RS"/>
        </w:rPr>
        <w:t>остор је адекватан, задовољава потребе стручног и професионалног рада, а у току 2020. године опремљен је и потребним канцелари</w:t>
      </w:r>
      <w:r w:rsidR="00F862B9">
        <w:rPr>
          <w:lang w:val="sr-Cyrl-RS"/>
        </w:rPr>
        <w:t>ј</w:t>
      </w:r>
      <w:r w:rsidR="00DD5138">
        <w:rPr>
          <w:lang w:val="sr-Cyrl-RS"/>
        </w:rPr>
        <w:t>ским намјештајем и опремом.</w:t>
      </w:r>
    </w:p>
    <w:p w14:paraId="2906FFB3" w14:textId="1191F14B" w:rsidR="00F862B9" w:rsidRDefault="00DD5138" w:rsidP="00BA2031">
      <w:pPr>
        <w:pStyle w:val="BodyText"/>
        <w:ind w:firstLine="720"/>
        <w:rPr>
          <w:lang w:val="sr-Cyrl-RS"/>
        </w:rPr>
      </w:pPr>
      <w:r>
        <w:rPr>
          <w:lang w:val="sr-Cyrl-RS"/>
        </w:rPr>
        <w:lastRenderedPageBreak/>
        <w:t xml:space="preserve">Простор који користи Центар, а </w:t>
      </w:r>
      <w:r w:rsidRPr="00DD5138">
        <w:rPr>
          <w:lang w:val="sr-Cyrl-RS"/>
        </w:rPr>
        <w:t xml:space="preserve">у склопу  којег </w:t>
      </w:r>
      <w:r w:rsidR="007E2C42">
        <w:rPr>
          <w:lang w:val="sr-Cyrl-RS"/>
        </w:rPr>
        <w:t>су</w:t>
      </w:r>
      <w:r w:rsidRPr="00DD5138">
        <w:rPr>
          <w:lang w:val="sr-Cyrl-RS"/>
        </w:rPr>
        <w:t>, поред Центра,   смјештена и два дневна центра-дневни центар за дјецу са сметњама у развоју и дневни центар за дјецу у ризику</w:t>
      </w:r>
      <w:r>
        <w:rPr>
          <w:lang w:val="sr-Cyrl-RS"/>
        </w:rPr>
        <w:t xml:space="preserve"> површине је око 1400 м² корисног простора. У току ове</w:t>
      </w:r>
      <w:r w:rsidR="00F862B9">
        <w:rPr>
          <w:lang w:val="sr-Cyrl-RS"/>
        </w:rPr>
        <w:t>, а и наредних година, у складу са буџетским средствима</w:t>
      </w:r>
      <w:r>
        <w:rPr>
          <w:lang w:val="sr-Cyrl-RS"/>
        </w:rPr>
        <w:t xml:space="preserve">, Центар ће у сарадњи са Градском управом </w:t>
      </w:r>
      <w:r w:rsidR="00F862B9">
        <w:rPr>
          <w:lang w:val="sr-Cyrl-RS"/>
        </w:rPr>
        <w:t>активно спроводити активности у циљу довођења објекта у оптимално стање.</w:t>
      </w:r>
    </w:p>
    <w:p w14:paraId="26E295A1" w14:textId="54792316" w:rsidR="007E2C42" w:rsidRDefault="007E2C42" w:rsidP="00BA2031">
      <w:pPr>
        <w:pStyle w:val="BodyText"/>
        <w:ind w:firstLine="720"/>
        <w:rPr>
          <w:lang w:val="sr-Cyrl-RS"/>
        </w:rPr>
      </w:pPr>
      <w:r>
        <w:rPr>
          <w:lang w:val="sr-Cyrl-RS"/>
        </w:rPr>
        <w:t>Нови објекат нема употребну дозволу.</w:t>
      </w:r>
    </w:p>
    <w:p w14:paraId="0C8C4A8D" w14:textId="51D7D3C1" w:rsidR="00F862B9" w:rsidRDefault="007E2C42" w:rsidP="00BA2031">
      <w:pPr>
        <w:pStyle w:val="BodyText"/>
        <w:ind w:firstLine="720"/>
        <w:rPr>
          <w:lang w:val="sr-Cyrl-RS"/>
        </w:rPr>
      </w:pPr>
      <w:r>
        <w:rPr>
          <w:lang w:val="sr-Cyrl-RS"/>
        </w:rPr>
        <w:t>Н</w:t>
      </w:r>
      <w:r w:rsidR="00F862B9">
        <w:rPr>
          <w:lang w:val="sr-Cyrl-RS"/>
        </w:rPr>
        <w:t xml:space="preserve">еопходно је </w:t>
      </w:r>
      <w:r w:rsidR="00F862B9" w:rsidRPr="00F862B9">
        <w:rPr>
          <w:lang w:val="sr-Cyrl-RS"/>
        </w:rPr>
        <w:t>спровести поступак добијања рјешења о испуњености услова за оснивање установа социјалне заштите</w:t>
      </w:r>
      <w:r>
        <w:rPr>
          <w:lang w:val="sr-Cyrl-RS"/>
        </w:rPr>
        <w:t>, који ће бити актуелан након што се ријеши проблем употребне дозволе за објекат</w:t>
      </w:r>
      <w:r w:rsidR="00F862B9" w:rsidRPr="00F862B9">
        <w:rPr>
          <w:lang w:val="sr-Cyrl-RS"/>
        </w:rPr>
        <w:t xml:space="preserve">. Поступак се покреће по захтјеву Центра за социјални рад а рјешење, након спроведеног поступка, доноси Министарство здравља и социјалне заштите Републике Српске. </w:t>
      </w:r>
    </w:p>
    <w:p w14:paraId="7D14B280" w14:textId="77777777" w:rsidR="008456D6" w:rsidRDefault="00646C94" w:rsidP="00BA2031">
      <w:pPr>
        <w:pStyle w:val="BodyText"/>
        <w:ind w:firstLine="720"/>
        <w:rPr>
          <w:lang w:val="sr-Cyrl-RS"/>
        </w:rPr>
      </w:pPr>
      <w:r>
        <w:rPr>
          <w:lang w:val="sr-Cyrl-RS"/>
        </w:rPr>
        <w:t>Центар за социјални рад Бијељина</w:t>
      </w:r>
      <w:r w:rsidR="00F862B9">
        <w:rPr>
          <w:lang w:val="sr-Cyrl-RS"/>
        </w:rPr>
        <w:t xml:space="preserve"> </w:t>
      </w:r>
      <w:r w:rsidR="00964439">
        <w:rPr>
          <w:lang w:val="sr-Cyrl-RS"/>
        </w:rPr>
        <w:t xml:space="preserve">на </w:t>
      </w:r>
      <w:r w:rsidR="008456D6">
        <w:rPr>
          <w:lang w:val="sr-Cyrl-RS"/>
        </w:rPr>
        <w:t>распола</w:t>
      </w:r>
      <w:r w:rsidR="00964439">
        <w:rPr>
          <w:lang w:val="sr-Cyrl-RS"/>
        </w:rPr>
        <w:t>гању</w:t>
      </w:r>
      <w:r w:rsidR="00F862B9">
        <w:rPr>
          <w:lang w:val="sr-Cyrl-RS"/>
        </w:rPr>
        <w:t xml:space="preserve"> има </w:t>
      </w:r>
      <w:r w:rsidR="008456D6">
        <w:rPr>
          <w:lang w:val="sr-Cyrl-RS"/>
        </w:rPr>
        <w:t xml:space="preserve"> </w:t>
      </w:r>
      <w:r w:rsidR="00964439">
        <w:rPr>
          <w:lang w:val="sr-Cyrl-RS"/>
        </w:rPr>
        <w:t>адекватну техничку опрему</w:t>
      </w:r>
      <w:r w:rsidR="008456D6">
        <w:rPr>
          <w:lang w:val="sr-Cyrl-RS"/>
        </w:rPr>
        <w:t xml:space="preserve"> и довољ</w:t>
      </w:r>
      <w:r w:rsidR="00964439">
        <w:rPr>
          <w:lang w:val="sr-Cyrl-RS"/>
        </w:rPr>
        <w:t>ан</w:t>
      </w:r>
      <w:r w:rsidR="008456D6">
        <w:rPr>
          <w:lang w:val="sr-Cyrl-RS"/>
        </w:rPr>
        <w:t xml:space="preserve"> број службених возила за потребе теренског рада.</w:t>
      </w:r>
    </w:p>
    <w:p w14:paraId="1E10C9F2" w14:textId="77777777" w:rsidR="00FA1D1F" w:rsidRDefault="00FA1D1F" w:rsidP="00BA2031">
      <w:pPr>
        <w:pStyle w:val="BodyText"/>
        <w:ind w:firstLine="720"/>
        <w:rPr>
          <w:lang w:val="sr-Cyrl-RS"/>
        </w:rPr>
      </w:pPr>
    </w:p>
    <w:p w14:paraId="051FFCB2" w14:textId="77777777" w:rsidR="00AA69B0" w:rsidRDefault="00AA69B0" w:rsidP="00BA2031">
      <w:pPr>
        <w:pStyle w:val="BodyText"/>
        <w:ind w:firstLine="720"/>
        <w:rPr>
          <w:lang w:val="sr-Cyrl-RS"/>
        </w:rPr>
      </w:pPr>
    </w:p>
    <w:p w14:paraId="372DD97C" w14:textId="35306349" w:rsidR="00275ADC" w:rsidRDefault="008456D6" w:rsidP="00BA2031">
      <w:pPr>
        <w:pStyle w:val="BodyText"/>
        <w:ind w:firstLine="720"/>
        <w:rPr>
          <w:b/>
        </w:rPr>
      </w:pPr>
      <w:r w:rsidRPr="008456D6">
        <w:rPr>
          <w:b/>
        </w:rPr>
        <w:t xml:space="preserve">  </w:t>
      </w:r>
      <w:r w:rsidRPr="008456D6">
        <w:rPr>
          <w:b/>
          <w:lang w:val="sr-Latn-RS"/>
        </w:rPr>
        <w:t xml:space="preserve">II </w:t>
      </w:r>
      <w:r w:rsidRPr="008456D6">
        <w:rPr>
          <w:b/>
          <w:lang w:val="sr-Cyrl-RS"/>
        </w:rPr>
        <w:t>АКТИВНОСТИ У 20</w:t>
      </w:r>
      <w:r w:rsidR="00F862B9">
        <w:rPr>
          <w:b/>
          <w:lang w:val="sr-Cyrl-RS"/>
        </w:rPr>
        <w:t>2</w:t>
      </w:r>
      <w:r w:rsidR="007E2C42">
        <w:rPr>
          <w:b/>
          <w:lang w:val="sr-Cyrl-RS"/>
        </w:rPr>
        <w:t>1</w:t>
      </w:r>
      <w:r w:rsidR="00964439">
        <w:rPr>
          <w:b/>
          <w:lang w:val="sr-Cyrl-RS"/>
        </w:rPr>
        <w:t>. ГОДИНИ</w:t>
      </w:r>
      <w:r w:rsidR="004E70FC" w:rsidRPr="008456D6">
        <w:rPr>
          <w:b/>
        </w:rPr>
        <w:t xml:space="preserve">   </w:t>
      </w:r>
    </w:p>
    <w:p w14:paraId="74FD32F3" w14:textId="77777777" w:rsidR="00275ADC" w:rsidRDefault="00275ADC" w:rsidP="00BA2031">
      <w:pPr>
        <w:pStyle w:val="BodyText"/>
        <w:ind w:firstLine="720"/>
        <w:rPr>
          <w:b/>
        </w:rPr>
      </w:pPr>
    </w:p>
    <w:p w14:paraId="30988A5E" w14:textId="77777777" w:rsidR="00D12CE1" w:rsidRPr="00275ADC" w:rsidRDefault="004E70FC" w:rsidP="00BA2031">
      <w:pPr>
        <w:pStyle w:val="BodyText"/>
        <w:ind w:firstLine="720"/>
        <w:rPr>
          <w:b/>
        </w:rPr>
      </w:pPr>
      <w:r w:rsidRPr="008456D6">
        <w:rPr>
          <w:b/>
        </w:rPr>
        <w:t xml:space="preserve">      </w:t>
      </w:r>
    </w:p>
    <w:p w14:paraId="6700F5D0" w14:textId="5D1808A2" w:rsidR="00F24D05" w:rsidRPr="00141D7F" w:rsidRDefault="00F24D05" w:rsidP="00BA2031">
      <w:pPr>
        <w:spacing w:before="0" w:after="0"/>
        <w:rPr>
          <w:noProof w:val="0"/>
          <w:szCs w:val="24"/>
          <w:lang w:val="sr-Cyrl-CS"/>
        </w:rPr>
      </w:pPr>
      <w:r w:rsidRPr="00141D7F">
        <w:rPr>
          <w:noProof w:val="0"/>
          <w:szCs w:val="24"/>
          <w:lang w:val="sr-Cyrl-CS"/>
        </w:rPr>
        <w:tab/>
        <w:t>У 20</w:t>
      </w:r>
      <w:r w:rsidR="00F862B9">
        <w:rPr>
          <w:noProof w:val="0"/>
          <w:szCs w:val="24"/>
          <w:lang w:val="sr-Cyrl-CS"/>
        </w:rPr>
        <w:t>2</w:t>
      </w:r>
      <w:r w:rsidR="000C6DA5">
        <w:rPr>
          <w:noProof w:val="0"/>
          <w:szCs w:val="24"/>
          <w:lang w:val="sr-Cyrl-CS"/>
        </w:rPr>
        <w:t>1</w:t>
      </w:r>
      <w:r w:rsidRPr="00141D7F">
        <w:rPr>
          <w:noProof w:val="0"/>
          <w:szCs w:val="24"/>
          <w:lang w:val="sr-Cyrl-CS"/>
        </w:rPr>
        <w:t>. години Центар ће радити на изради извјештаја, анализа и информација које су предвиђене Програмом рада Скупштине града Бијељина за 20</w:t>
      </w:r>
      <w:r w:rsidR="00F862B9">
        <w:rPr>
          <w:noProof w:val="0"/>
          <w:szCs w:val="24"/>
          <w:lang w:val="sr-Cyrl-CS"/>
        </w:rPr>
        <w:t>2</w:t>
      </w:r>
      <w:r w:rsidR="000C6DA5">
        <w:rPr>
          <w:noProof w:val="0"/>
          <w:szCs w:val="24"/>
          <w:lang w:val="sr-Cyrl-CS"/>
        </w:rPr>
        <w:t>1</w:t>
      </w:r>
      <w:r w:rsidRPr="00141D7F">
        <w:rPr>
          <w:noProof w:val="0"/>
          <w:szCs w:val="24"/>
          <w:lang w:val="sr-Cyrl-CS"/>
        </w:rPr>
        <w:t>. годину</w:t>
      </w:r>
      <w:r w:rsidRPr="00141D7F">
        <w:rPr>
          <w:noProof w:val="0"/>
          <w:szCs w:val="24"/>
        </w:rPr>
        <w:t xml:space="preserve">, </w:t>
      </w:r>
      <w:r w:rsidRPr="00141D7F">
        <w:rPr>
          <w:noProof w:val="0"/>
          <w:szCs w:val="24"/>
          <w:lang w:val="sr-Cyrl-CS"/>
        </w:rPr>
        <w:t xml:space="preserve"> с тим што ће обавезно припремити:</w:t>
      </w:r>
    </w:p>
    <w:p w14:paraId="2AE31936" w14:textId="77777777" w:rsidR="007F5AAF" w:rsidRPr="00141D7F" w:rsidRDefault="007F5AAF" w:rsidP="00BA2031">
      <w:pPr>
        <w:spacing w:before="0" w:after="0"/>
        <w:rPr>
          <w:noProof w:val="0"/>
          <w:szCs w:val="24"/>
          <w:lang w:val="sr-Cyrl-CS"/>
        </w:rPr>
      </w:pPr>
    </w:p>
    <w:p w14:paraId="654AEEA1" w14:textId="057283A8" w:rsidR="009C3EE3" w:rsidRDefault="009C3EE3" w:rsidP="00BA2031">
      <w:pPr>
        <w:numPr>
          <w:ilvl w:val="0"/>
          <w:numId w:val="26"/>
        </w:numPr>
        <w:spacing w:before="0" w:after="0"/>
        <w:rPr>
          <w:noProof w:val="0"/>
          <w:szCs w:val="24"/>
          <w:lang w:val="sr-Cyrl-CS"/>
        </w:rPr>
      </w:pPr>
      <w:r>
        <w:rPr>
          <w:noProof w:val="0"/>
          <w:szCs w:val="24"/>
          <w:lang w:val="sr-Cyrl-CS"/>
        </w:rPr>
        <w:t>И</w:t>
      </w:r>
      <w:r w:rsidRPr="009C3EE3">
        <w:rPr>
          <w:noProof w:val="0"/>
          <w:szCs w:val="24"/>
          <w:lang w:val="sr-Cyrl-CS"/>
        </w:rPr>
        <w:t xml:space="preserve">звјештај о раду </w:t>
      </w:r>
      <w:r>
        <w:rPr>
          <w:noProof w:val="0"/>
          <w:szCs w:val="24"/>
          <w:lang w:val="sr-Cyrl-RS"/>
        </w:rPr>
        <w:t>ЈУ</w:t>
      </w:r>
      <w:r w:rsidRPr="009C3EE3">
        <w:rPr>
          <w:noProof w:val="0"/>
          <w:szCs w:val="24"/>
          <w:lang w:val="sr-Cyrl-RS"/>
        </w:rPr>
        <w:t xml:space="preserve"> </w:t>
      </w:r>
      <w:r>
        <w:rPr>
          <w:noProof w:val="0"/>
          <w:szCs w:val="24"/>
          <w:lang w:val="sr-Cyrl-CS"/>
        </w:rPr>
        <w:t>Ц</w:t>
      </w:r>
      <w:r w:rsidRPr="009C3EE3">
        <w:rPr>
          <w:noProof w:val="0"/>
          <w:szCs w:val="24"/>
          <w:lang w:val="sr-Cyrl-CS"/>
        </w:rPr>
        <w:t>ентар за социјални рад</w:t>
      </w:r>
      <w:r>
        <w:rPr>
          <w:noProof w:val="0"/>
          <w:szCs w:val="24"/>
          <w:lang w:val="sr-Cyrl-CS"/>
        </w:rPr>
        <w:t xml:space="preserve"> </w:t>
      </w:r>
      <w:r w:rsidRPr="009C3EE3">
        <w:rPr>
          <w:noProof w:val="0"/>
          <w:szCs w:val="24"/>
          <w:lang w:val="sr-Cyrl-CS"/>
        </w:rPr>
        <w:t>Б</w:t>
      </w:r>
      <w:r>
        <w:rPr>
          <w:noProof w:val="0"/>
          <w:szCs w:val="24"/>
          <w:lang w:val="sr-Cyrl-CS"/>
        </w:rPr>
        <w:t>ијељина з</w:t>
      </w:r>
      <w:r w:rsidR="00F862B9">
        <w:rPr>
          <w:noProof w:val="0"/>
          <w:szCs w:val="24"/>
          <w:lang w:val="sr-Cyrl-CS"/>
        </w:rPr>
        <w:t>а 20</w:t>
      </w:r>
      <w:r w:rsidR="000C6DA5">
        <w:rPr>
          <w:noProof w:val="0"/>
          <w:szCs w:val="24"/>
          <w:lang w:val="sr-Cyrl-CS"/>
        </w:rPr>
        <w:t>20</w:t>
      </w:r>
      <w:r>
        <w:rPr>
          <w:noProof w:val="0"/>
          <w:szCs w:val="24"/>
          <w:lang w:val="sr-Cyrl-CS"/>
        </w:rPr>
        <w:t>. годину са П</w:t>
      </w:r>
      <w:r w:rsidRPr="009C3EE3">
        <w:rPr>
          <w:noProof w:val="0"/>
          <w:szCs w:val="24"/>
          <w:lang w:val="sr-Cyrl-CS"/>
        </w:rPr>
        <w:t>рограмом</w:t>
      </w:r>
      <w:r>
        <w:rPr>
          <w:noProof w:val="0"/>
          <w:szCs w:val="24"/>
          <w:lang w:val="sr-Cyrl-CS"/>
        </w:rPr>
        <w:t xml:space="preserve"> </w:t>
      </w:r>
      <w:r w:rsidR="00F862B9">
        <w:rPr>
          <w:noProof w:val="0"/>
          <w:szCs w:val="24"/>
          <w:lang w:val="sr-Cyrl-CS"/>
        </w:rPr>
        <w:t>рада за 202</w:t>
      </w:r>
      <w:r w:rsidR="000C6DA5">
        <w:rPr>
          <w:noProof w:val="0"/>
          <w:szCs w:val="24"/>
          <w:lang w:val="sr-Cyrl-CS"/>
        </w:rPr>
        <w:t>1</w:t>
      </w:r>
      <w:r w:rsidRPr="009C3EE3">
        <w:rPr>
          <w:noProof w:val="0"/>
          <w:szCs w:val="24"/>
          <w:lang w:val="sr-Cyrl-CS"/>
        </w:rPr>
        <w:t xml:space="preserve">. годину; </w:t>
      </w:r>
    </w:p>
    <w:p w14:paraId="06B1714E" w14:textId="24D112C4" w:rsidR="009C3EE3" w:rsidRPr="009C3EE3" w:rsidRDefault="009C3EE3" w:rsidP="00BA2031">
      <w:pPr>
        <w:spacing w:before="0" w:after="0"/>
        <w:ind w:left="720"/>
        <w:rPr>
          <w:noProof w:val="0"/>
          <w:szCs w:val="24"/>
          <w:lang w:val="sr-Cyrl-CS"/>
        </w:rPr>
      </w:pPr>
      <w:r>
        <w:rPr>
          <w:noProof w:val="0"/>
          <w:szCs w:val="24"/>
          <w:lang w:val="sr-Cyrl-CS"/>
        </w:rPr>
        <w:t>Р</w:t>
      </w:r>
      <w:r w:rsidRPr="009C3EE3">
        <w:rPr>
          <w:noProof w:val="0"/>
          <w:szCs w:val="24"/>
          <w:lang w:val="sr-Cyrl-CS"/>
        </w:rPr>
        <w:t xml:space="preserve">ок разматрања: </w:t>
      </w:r>
      <w:r w:rsidR="00C01871">
        <w:rPr>
          <w:noProof w:val="0"/>
          <w:szCs w:val="24"/>
          <w:lang w:val="sr-Cyrl-RS"/>
        </w:rPr>
        <w:t>а</w:t>
      </w:r>
      <w:r w:rsidRPr="009C3EE3">
        <w:rPr>
          <w:noProof w:val="0"/>
          <w:szCs w:val="24"/>
          <w:lang w:val="sr-Cyrl-RS"/>
        </w:rPr>
        <w:t>прил 20</w:t>
      </w:r>
      <w:r w:rsidR="00F862B9">
        <w:rPr>
          <w:noProof w:val="0"/>
          <w:szCs w:val="24"/>
          <w:lang w:val="sr-Cyrl-RS"/>
        </w:rPr>
        <w:t>2</w:t>
      </w:r>
      <w:r w:rsidR="000C6DA5">
        <w:rPr>
          <w:noProof w:val="0"/>
          <w:szCs w:val="24"/>
          <w:lang w:val="sr-Cyrl-RS"/>
        </w:rPr>
        <w:t>1</w:t>
      </w:r>
      <w:r w:rsidRPr="009C3EE3">
        <w:rPr>
          <w:noProof w:val="0"/>
          <w:szCs w:val="24"/>
          <w:lang w:val="sr-Cyrl-RS"/>
        </w:rPr>
        <w:t>. године</w:t>
      </w:r>
    </w:p>
    <w:p w14:paraId="60547681" w14:textId="77777777" w:rsidR="009C3EE3" w:rsidRDefault="009C3EE3" w:rsidP="00BA2031">
      <w:pPr>
        <w:numPr>
          <w:ilvl w:val="0"/>
          <w:numId w:val="26"/>
        </w:numPr>
        <w:spacing w:before="0" w:after="0"/>
        <w:rPr>
          <w:noProof w:val="0"/>
          <w:szCs w:val="24"/>
          <w:lang w:val="sr-Cyrl-CS"/>
        </w:rPr>
      </w:pPr>
      <w:r w:rsidRPr="009C3EE3">
        <w:rPr>
          <w:rFonts w:hint="eastAsia"/>
          <w:noProof w:val="0"/>
          <w:szCs w:val="24"/>
          <w:lang w:val="sr-Cyrl-CS"/>
        </w:rPr>
        <w:t>Информација</w:t>
      </w:r>
      <w:r w:rsidRPr="009C3EE3">
        <w:rPr>
          <w:noProof w:val="0"/>
          <w:szCs w:val="24"/>
          <w:lang w:val="sr-Cyrl-CS"/>
        </w:rPr>
        <w:t xml:space="preserve"> </w:t>
      </w:r>
      <w:r w:rsidRPr="009C3EE3">
        <w:rPr>
          <w:rFonts w:hint="eastAsia"/>
          <w:noProof w:val="0"/>
          <w:szCs w:val="24"/>
          <w:lang w:val="sr-Cyrl-CS"/>
        </w:rPr>
        <w:t>о</w:t>
      </w:r>
      <w:r w:rsidRPr="009C3EE3">
        <w:rPr>
          <w:noProof w:val="0"/>
          <w:szCs w:val="24"/>
          <w:lang w:val="sr-Cyrl-CS"/>
        </w:rPr>
        <w:t xml:space="preserve"> </w:t>
      </w:r>
      <w:r w:rsidRPr="009C3EE3">
        <w:rPr>
          <w:rFonts w:hint="eastAsia"/>
          <w:noProof w:val="0"/>
          <w:szCs w:val="24"/>
          <w:lang w:val="sr-Cyrl-CS"/>
        </w:rPr>
        <w:t>заштити</w:t>
      </w:r>
      <w:r w:rsidRPr="009C3EE3">
        <w:rPr>
          <w:noProof w:val="0"/>
          <w:szCs w:val="24"/>
          <w:lang w:val="sr-Cyrl-CS"/>
        </w:rPr>
        <w:t xml:space="preserve"> </w:t>
      </w:r>
      <w:r w:rsidRPr="009C3EE3">
        <w:rPr>
          <w:rFonts w:hint="eastAsia"/>
          <w:noProof w:val="0"/>
          <w:szCs w:val="24"/>
          <w:lang w:val="sr-Cyrl-CS"/>
        </w:rPr>
        <w:t>дјеце</w:t>
      </w:r>
      <w:r w:rsidRPr="009C3EE3">
        <w:rPr>
          <w:noProof w:val="0"/>
          <w:szCs w:val="24"/>
          <w:lang w:val="sr-Cyrl-CS"/>
        </w:rPr>
        <w:t xml:space="preserve"> </w:t>
      </w:r>
      <w:r w:rsidRPr="009C3EE3">
        <w:rPr>
          <w:rFonts w:hint="eastAsia"/>
          <w:noProof w:val="0"/>
          <w:szCs w:val="24"/>
          <w:lang w:val="sr-Cyrl-CS"/>
        </w:rPr>
        <w:t>са</w:t>
      </w:r>
      <w:r w:rsidRPr="009C3EE3">
        <w:rPr>
          <w:noProof w:val="0"/>
          <w:szCs w:val="24"/>
          <w:lang w:val="sr-Cyrl-CS"/>
        </w:rPr>
        <w:t xml:space="preserve"> </w:t>
      </w:r>
      <w:r w:rsidRPr="009C3EE3">
        <w:rPr>
          <w:rFonts w:hint="eastAsia"/>
          <w:noProof w:val="0"/>
          <w:szCs w:val="24"/>
          <w:lang w:val="sr-Cyrl-CS"/>
        </w:rPr>
        <w:t>посебним</w:t>
      </w:r>
      <w:r w:rsidRPr="009C3EE3">
        <w:rPr>
          <w:noProof w:val="0"/>
          <w:szCs w:val="24"/>
          <w:lang w:val="sr-Cyrl-CS"/>
        </w:rPr>
        <w:t xml:space="preserve"> </w:t>
      </w:r>
      <w:r w:rsidRPr="009C3EE3">
        <w:rPr>
          <w:rFonts w:hint="eastAsia"/>
          <w:noProof w:val="0"/>
          <w:szCs w:val="24"/>
          <w:lang w:val="sr-Cyrl-CS"/>
        </w:rPr>
        <w:t>потребама</w:t>
      </w:r>
      <w:r w:rsidRPr="009C3EE3">
        <w:rPr>
          <w:noProof w:val="0"/>
          <w:szCs w:val="24"/>
          <w:lang w:val="sr-Cyrl-CS"/>
        </w:rPr>
        <w:t xml:space="preserve">; </w:t>
      </w:r>
      <w:r w:rsidRPr="009C3EE3">
        <w:rPr>
          <w:noProof w:val="0"/>
          <w:szCs w:val="24"/>
          <w:lang w:val="sr-Cyrl-CS"/>
        </w:rPr>
        <w:tab/>
      </w:r>
    </w:p>
    <w:p w14:paraId="23532368" w14:textId="689DD01B" w:rsidR="009C3EE3" w:rsidRPr="009C3EE3" w:rsidRDefault="009C3EE3" w:rsidP="00BA2031">
      <w:pPr>
        <w:spacing w:before="0" w:after="0"/>
        <w:ind w:left="720"/>
        <w:rPr>
          <w:noProof w:val="0"/>
          <w:szCs w:val="24"/>
          <w:lang w:val="sr-Cyrl-CS"/>
        </w:rPr>
      </w:pPr>
      <w:r>
        <w:rPr>
          <w:noProof w:val="0"/>
          <w:szCs w:val="24"/>
          <w:lang w:val="sr-Cyrl-CS"/>
        </w:rPr>
        <w:t>Р</w:t>
      </w:r>
      <w:r w:rsidRPr="009C3EE3">
        <w:rPr>
          <w:noProof w:val="0"/>
          <w:szCs w:val="24"/>
          <w:lang w:val="sr-Cyrl-CS"/>
        </w:rPr>
        <w:t>ок разматрања:</w:t>
      </w:r>
      <w:r w:rsidR="00A45DBF">
        <w:rPr>
          <w:noProof w:val="0"/>
          <w:szCs w:val="24"/>
          <w:lang w:val="sr-Cyrl-CS"/>
        </w:rPr>
        <w:t xml:space="preserve"> </w:t>
      </w:r>
      <w:r w:rsidR="00C01871">
        <w:rPr>
          <w:noProof w:val="0"/>
          <w:szCs w:val="24"/>
          <w:lang w:val="sr-Cyrl-CS"/>
        </w:rPr>
        <w:t>м</w:t>
      </w:r>
      <w:r w:rsidR="001F53A1">
        <w:rPr>
          <w:noProof w:val="0"/>
          <w:szCs w:val="24"/>
          <w:lang w:val="sr-Cyrl-CS"/>
        </w:rPr>
        <w:t>ај</w:t>
      </w:r>
      <w:r w:rsidR="00A45DBF">
        <w:rPr>
          <w:noProof w:val="0"/>
          <w:szCs w:val="24"/>
          <w:lang w:val="sr-Cyrl-CS"/>
        </w:rPr>
        <w:t xml:space="preserve"> 20</w:t>
      </w:r>
      <w:r w:rsidR="00F862B9">
        <w:rPr>
          <w:noProof w:val="0"/>
          <w:szCs w:val="24"/>
          <w:lang w:val="sr-Cyrl-CS"/>
        </w:rPr>
        <w:t>2</w:t>
      </w:r>
      <w:r w:rsidR="000C6DA5">
        <w:rPr>
          <w:noProof w:val="0"/>
          <w:szCs w:val="24"/>
          <w:lang w:val="sr-Cyrl-CS"/>
        </w:rPr>
        <w:t>1</w:t>
      </w:r>
      <w:r w:rsidR="00A45DBF">
        <w:rPr>
          <w:noProof w:val="0"/>
          <w:szCs w:val="24"/>
          <w:lang w:val="sr-Cyrl-CS"/>
        </w:rPr>
        <w:t xml:space="preserve">. године     </w:t>
      </w:r>
      <w:r w:rsidR="00A45DBF">
        <w:rPr>
          <w:noProof w:val="0"/>
          <w:szCs w:val="24"/>
          <w:lang w:val="sr-Cyrl-CS"/>
        </w:rPr>
        <w:tab/>
      </w:r>
      <w:r w:rsidR="00A45DBF">
        <w:rPr>
          <w:noProof w:val="0"/>
          <w:szCs w:val="24"/>
          <w:lang w:val="sr-Cyrl-CS"/>
        </w:rPr>
        <w:tab/>
      </w:r>
      <w:r w:rsidR="00A45DBF">
        <w:rPr>
          <w:noProof w:val="0"/>
          <w:szCs w:val="24"/>
          <w:lang w:val="sr-Cyrl-CS"/>
        </w:rPr>
        <w:tab/>
      </w:r>
      <w:r w:rsidRPr="009C3EE3">
        <w:rPr>
          <w:noProof w:val="0"/>
          <w:szCs w:val="24"/>
          <w:lang w:val="sr-Cyrl-CS"/>
        </w:rPr>
        <w:tab/>
      </w:r>
      <w:r w:rsidRPr="009C3EE3">
        <w:rPr>
          <w:noProof w:val="0"/>
          <w:szCs w:val="24"/>
          <w:lang w:val="sr-Cyrl-CS"/>
        </w:rPr>
        <w:tab/>
      </w:r>
      <w:r w:rsidRPr="009C3EE3">
        <w:rPr>
          <w:noProof w:val="0"/>
          <w:szCs w:val="24"/>
          <w:lang w:val="sr-Cyrl-CS"/>
        </w:rPr>
        <w:tab/>
      </w:r>
      <w:r w:rsidRPr="009C3EE3">
        <w:rPr>
          <w:noProof w:val="0"/>
          <w:szCs w:val="24"/>
          <w:lang w:val="sr-Cyrl-CS"/>
        </w:rPr>
        <w:tab/>
      </w:r>
    </w:p>
    <w:p w14:paraId="47821FE0" w14:textId="77777777" w:rsidR="009C3EE3" w:rsidRDefault="009C3EE3" w:rsidP="00BA2031">
      <w:pPr>
        <w:numPr>
          <w:ilvl w:val="0"/>
          <w:numId w:val="26"/>
        </w:numPr>
        <w:spacing w:before="0" w:after="0"/>
        <w:rPr>
          <w:noProof w:val="0"/>
          <w:szCs w:val="24"/>
          <w:lang w:val="sr-Cyrl-CS"/>
        </w:rPr>
      </w:pPr>
      <w:r>
        <w:rPr>
          <w:noProof w:val="0"/>
          <w:szCs w:val="24"/>
          <w:lang w:val="sr-Cyrl-CS"/>
        </w:rPr>
        <w:t>И</w:t>
      </w:r>
      <w:r w:rsidRPr="009C3EE3">
        <w:rPr>
          <w:noProof w:val="0"/>
          <w:szCs w:val="24"/>
          <w:lang w:val="sr-Cyrl-CS"/>
        </w:rPr>
        <w:t>нформација о стању малољетничке</w:t>
      </w:r>
      <w:r>
        <w:rPr>
          <w:noProof w:val="0"/>
          <w:szCs w:val="24"/>
          <w:lang w:val="sr-Cyrl-CS"/>
        </w:rPr>
        <w:t xml:space="preserve"> </w:t>
      </w:r>
      <w:r w:rsidRPr="009C3EE3">
        <w:rPr>
          <w:noProof w:val="0"/>
          <w:szCs w:val="24"/>
          <w:lang w:val="sr-Cyrl-CS"/>
        </w:rPr>
        <w:t>делинквенци</w:t>
      </w:r>
      <w:r>
        <w:rPr>
          <w:noProof w:val="0"/>
          <w:szCs w:val="24"/>
          <w:lang w:val="sr-Cyrl-CS"/>
        </w:rPr>
        <w:t xml:space="preserve">је </w:t>
      </w:r>
      <w:r w:rsidRPr="009C3EE3">
        <w:rPr>
          <w:noProof w:val="0"/>
          <w:szCs w:val="24"/>
          <w:lang w:val="sr-Cyrl-CS"/>
        </w:rPr>
        <w:t xml:space="preserve">на подручју </w:t>
      </w:r>
      <w:r w:rsidRPr="009C3EE3">
        <w:rPr>
          <w:noProof w:val="0"/>
          <w:szCs w:val="24"/>
          <w:lang w:val="sr-Cyrl-BA"/>
        </w:rPr>
        <w:t>града</w:t>
      </w:r>
      <w:r w:rsidR="00302F05">
        <w:rPr>
          <w:noProof w:val="0"/>
          <w:szCs w:val="24"/>
          <w:lang w:val="sr-Cyrl-CS"/>
        </w:rPr>
        <w:t xml:space="preserve"> </w:t>
      </w:r>
      <w:r w:rsidR="00302F05">
        <w:rPr>
          <w:noProof w:val="0"/>
          <w:szCs w:val="24"/>
          <w:lang w:val="sr-Cyrl-RS"/>
        </w:rPr>
        <w:t>Б</w:t>
      </w:r>
      <w:r w:rsidRPr="009C3EE3">
        <w:rPr>
          <w:noProof w:val="0"/>
          <w:szCs w:val="24"/>
          <w:lang w:val="sr-Cyrl-CS"/>
        </w:rPr>
        <w:t>ијељина</w:t>
      </w:r>
      <w:r w:rsidRPr="009C3EE3">
        <w:rPr>
          <w:noProof w:val="0"/>
          <w:szCs w:val="24"/>
          <w:lang w:val="sr-Cyrl-CS"/>
        </w:rPr>
        <w:tab/>
      </w:r>
      <w:r w:rsidRPr="009C3EE3">
        <w:rPr>
          <w:noProof w:val="0"/>
          <w:szCs w:val="24"/>
          <w:lang w:val="sr-Cyrl-CS"/>
        </w:rPr>
        <w:tab/>
      </w:r>
    </w:p>
    <w:p w14:paraId="660DBF12" w14:textId="4AB91C37" w:rsidR="009C3EE3" w:rsidRDefault="009C3EE3" w:rsidP="00BA2031">
      <w:pPr>
        <w:spacing w:before="0" w:after="0"/>
        <w:ind w:left="720"/>
        <w:rPr>
          <w:noProof w:val="0"/>
          <w:szCs w:val="24"/>
          <w:lang w:val="sr-Cyrl-CS"/>
        </w:rPr>
      </w:pPr>
      <w:r w:rsidRPr="009C3EE3">
        <w:rPr>
          <w:noProof w:val="0"/>
          <w:szCs w:val="24"/>
          <w:lang w:val="sr-Cyrl-CS"/>
        </w:rPr>
        <w:t xml:space="preserve">Рок разматрања: </w:t>
      </w:r>
      <w:r w:rsidR="00C01871">
        <w:rPr>
          <w:noProof w:val="0"/>
          <w:szCs w:val="24"/>
          <w:lang w:val="sr-Cyrl-CS"/>
        </w:rPr>
        <w:t>ј</w:t>
      </w:r>
      <w:r>
        <w:rPr>
          <w:noProof w:val="0"/>
          <w:szCs w:val="24"/>
          <w:lang w:val="sr-Cyrl-CS"/>
        </w:rPr>
        <w:t>ули</w:t>
      </w:r>
      <w:r w:rsidRPr="009C3EE3">
        <w:rPr>
          <w:noProof w:val="0"/>
          <w:szCs w:val="24"/>
          <w:lang w:val="sr-Cyrl-CS"/>
        </w:rPr>
        <w:t xml:space="preserve"> 20</w:t>
      </w:r>
      <w:r w:rsidR="00F862B9">
        <w:rPr>
          <w:noProof w:val="0"/>
          <w:szCs w:val="24"/>
          <w:lang w:val="sr-Cyrl-CS"/>
        </w:rPr>
        <w:t>2</w:t>
      </w:r>
      <w:r w:rsidR="000C6DA5">
        <w:rPr>
          <w:noProof w:val="0"/>
          <w:szCs w:val="24"/>
          <w:lang w:val="sr-Cyrl-CS"/>
        </w:rPr>
        <w:t>1</w:t>
      </w:r>
      <w:r w:rsidRPr="009C3EE3">
        <w:rPr>
          <w:noProof w:val="0"/>
          <w:szCs w:val="24"/>
          <w:lang w:val="sr-Cyrl-CS"/>
        </w:rPr>
        <w:t xml:space="preserve">. године   </w:t>
      </w:r>
    </w:p>
    <w:p w14:paraId="15F4184D" w14:textId="77777777" w:rsidR="009C3EE3" w:rsidRDefault="009C3EE3" w:rsidP="00BA2031">
      <w:pPr>
        <w:pStyle w:val="ListParagraph"/>
        <w:numPr>
          <w:ilvl w:val="0"/>
          <w:numId w:val="26"/>
        </w:numPr>
        <w:spacing w:before="0" w:after="0"/>
        <w:rPr>
          <w:noProof w:val="0"/>
          <w:szCs w:val="24"/>
          <w:lang w:val="sr-Cyrl-CS"/>
        </w:rPr>
      </w:pPr>
      <w:r>
        <w:rPr>
          <w:rFonts w:hint="eastAsia"/>
          <w:noProof w:val="0"/>
          <w:szCs w:val="24"/>
          <w:lang w:val="sr-Cyrl-CS"/>
        </w:rPr>
        <w:t>И</w:t>
      </w:r>
      <w:r w:rsidRPr="009C3EE3">
        <w:rPr>
          <w:rFonts w:hint="eastAsia"/>
          <w:noProof w:val="0"/>
          <w:szCs w:val="24"/>
          <w:lang w:val="sr-Cyrl-CS"/>
        </w:rPr>
        <w:t>нформација</w:t>
      </w:r>
      <w:r w:rsidRPr="009C3EE3">
        <w:rPr>
          <w:noProof w:val="0"/>
          <w:szCs w:val="24"/>
          <w:lang w:val="sr-Cyrl-CS"/>
        </w:rPr>
        <w:t xml:space="preserve"> </w:t>
      </w:r>
      <w:r w:rsidRPr="009C3EE3">
        <w:rPr>
          <w:rFonts w:hint="eastAsia"/>
          <w:noProof w:val="0"/>
          <w:szCs w:val="24"/>
          <w:lang w:val="sr-Cyrl-CS"/>
        </w:rPr>
        <w:t>о</w:t>
      </w:r>
      <w:r w:rsidRPr="009C3EE3">
        <w:rPr>
          <w:noProof w:val="0"/>
          <w:szCs w:val="24"/>
          <w:lang w:val="sr-Cyrl-CS"/>
        </w:rPr>
        <w:t xml:space="preserve"> </w:t>
      </w:r>
      <w:r w:rsidRPr="009C3EE3">
        <w:rPr>
          <w:rFonts w:hint="eastAsia"/>
          <w:noProof w:val="0"/>
          <w:szCs w:val="24"/>
          <w:lang w:val="sr-Cyrl-CS"/>
        </w:rPr>
        <w:t>заштити</w:t>
      </w:r>
      <w:r w:rsidRPr="009C3EE3">
        <w:rPr>
          <w:noProof w:val="0"/>
          <w:szCs w:val="24"/>
          <w:lang w:val="sr-Cyrl-CS"/>
        </w:rPr>
        <w:t xml:space="preserve"> </w:t>
      </w:r>
      <w:r w:rsidRPr="009C3EE3">
        <w:rPr>
          <w:rFonts w:hint="eastAsia"/>
          <w:noProof w:val="0"/>
          <w:szCs w:val="24"/>
          <w:lang w:val="sr-Cyrl-CS"/>
        </w:rPr>
        <w:t>социјално</w:t>
      </w:r>
      <w:r>
        <w:rPr>
          <w:noProof w:val="0"/>
          <w:szCs w:val="24"/>
          <w:lang w:val="sr-Cyrl-CS"/>
        </w:rPr>
        <w:t xml:space="preserve"> </w:t>
      </w:r>
      <w:r w:rsidRPr="009C3EE3">
        <w:rPr>
          <w:rFonts w:hint="eastAsia"/>
          <w:noProof w:val="0"/>
          <w:szCs w:val="24"/>
          <w:lang w:val="sr-Cyrl-CS"/>
        </w:rPr>
        <w:t>угроженог</w:t>
      </w:r>
      <w:r w:rsidRPr="009C3EE3">
        <w:rPr>
          <w:noProof w:val="0"/>
          <w:szCs w:val="24"/>
          <w:lang w:val="sr-Cyrl-CS"/>
        </w:rPr>
        <w:t xml:space="preserve">  </w:t>
      </w:r>
      <w:r w:rsidRPr="009C3EE3">
        <w:rPr>
          <w:rFonts w:hint="eastAsia"/>
          <w:noProof w:val="0"/>
          <w:szCs w:val="24"/>
          <w:lang w:val="sr-Cyrl-CS"/>
        </w:rPr>
        <w:t>становништва</w:t>
      </w:r>
      <w:r>
        <w:rPr>
          <w:noProof w:val="0"/>
          <w:szCs w:val="24"/>
          <w:lang w:val="sr-Cyrl-CS"/>
        </w:rPr>
        <w:tab/>
      </w:r>
      <w:r>
        <w:rPr>
          <w:noProof w:val="0"/>
          <w:szCs w:val="24"/>
          <w:lang w:val="sr-Cyrl-CS"/>
        </w:rPr>
        <w:tab/>
      </w:r>
      <w:r>
        <w:rPr>
          <w:noProof w:val="0"/>
          <w:szCs w:val="24"/>
          <w:lang w:val="sr-Cyrl-CS"/>
        </w:rPr>
        <w:tab/>
      </w:r>
      <w:r>
        <w:rPr>
          <w:noProof w:val="0"/>
          <w:szCs w:val="24"/>
          <w:lang w:val="sr-Cyrl-CS"/>
        </w:rPr>
        <w:tab/>
      </w:r>
      <w:r>
        <w:rPr>
          <w:noProof w:val="0"/>
          <w:szCs w:val="24"/>
          <w:lang w:val="sr-Cyrl-CS"/>
        </w:rPr>
        <w:tab/>
      </w:r>
    </w:p>
    <w:p w14:paraId="5054F4A0" w14:textId="4CBB5B87" w:rsidR="00E27D07" w:rsidRDefault="009C3EE3" w:rsidP="00BA2031">
      <w:pPr>
        <w:pStyle w:val="ListParagraph"/>
        <w:spacing w:before="0" w:after="0"/>
        <w:rPr>
          <w:noProof w:val="0"/>
          <w:szCs w:val="24"/>
          <w:lang w:val="sr-Cyrl-CS"/>
        </w:rPr>
      </w:pPr>
      <w:r w:rsidRPr="009C3EE3">
        <w:rPr>
          <w:noProof w:val="0"/>
          <w:szCs w:val="24"/>
          <w:lang w:val="sr-Cyrl-CS"/>
        </w:rPr>
        <w:t xml:space="preserve">Рок разматрања: </w:t>
      </w:r>
      <w:r w:rsidR="00C01871">
        <w:rPr>
          <w:noProof w:val="0"/>
          <w:szCs w:val="24"/>
          <w:lang w:val="sr-Cyrl-CS"/>
        </w:rPr>
        <w:t>о</w:t>
      </w:r>
      <w:r>
        <w:rPr>
          <w:noProof w:val="0"/>
          <w:szCs w:val="24"/>
          <w:lang w:val="sr-Cyrl-CS"/>
        </w:rPr>
        <w:t>ктобар</w:t>
      </w:r>
      <w:r w:rsidRPr="009C3EE3">
        <w:rPr>
          <w:noProof w:val="0"/>
          <w:szCs w:val="24"/>
          <w:lang w:val="sr-Cyrl-CS"/>
        </w:rPr>
        <w:t xml:space="preserve"> 20</w:t>
      </w:r>
      <w:r w:rsidR="00F862B9">
        <w:rPr>
          <w:noProof w:val="0"/>
          <w:szCs w:val="24"/>
          <w:lang w:val="sr-Cyrl-CS"/>
        </w:rPr>
        <w:t>2</w:t>
      </w:r>
      <w:r w:rsidR="000C6DA5">
        <w:rPr>
          <w:noProof w:val="0"/>
          <w:szCs w:val="24"/>
          <w:lang w:val="sr-Cyrl-CS"/>
        </w:rPr>
        <w:t>1</w:t>
      </w:r>
      <w:r w:rsidRPr="009C3EE3">
        <w:rPr>
          <w:noProof w:val="0"/>
          <w:szCs w:val="24"/>
          <w:lang w:val="sr-Cyrl-CS"/>
        </w:rPr>
        <w:t xml:space="preserve">. године             </w:t>
      </w:r>
      <w:r w:rsidRPr="009C3EE3">
        <w:rPr>
          <w:noProof w:val="0"/>
          <w:szCs w:val="24"/>
          <w:lang w:val="sr-Cyrl-CS"/>
        </w:rPr>
        <w:tab/>
      </w:r>
      <w:r w:rsidRPr="009C3EE3">
        <w:rPr>
          <w:noProof w:val="0"/>
          <w:szCs w:val="24"/>
          <w:lang w:val="sr-Cyrl-CS"/>
        </w:rPr>
        <w:tab/>
      </w:r>
      <w:r w:rsidRPr="009C3EE3">
        <w:rPr>
          <w:noProof w:val="0"/>
          <w:szCs w:val="24"/>
          <w:lang w:val="sr-Cyrl-CS"/>
        </w:rPr>
        <w:tab/>
      </w:r>
      <w:r w:rsidRPr="009C3EE3">
        <w:rPr>
          <w:noProof w:val="0"/>
          <w:szCs w:val="24"/>
          <w:lang w:val="sr-Cyrl-CS"/>
        </w:rPr>
        <w:tab/>
      </w:r>
      <w:r w:rsidRPr="009C3EE3">
        <w:rPr>
          <w:noProof w:val="0"/>
          <w:szCs w:val="24"/>
          <w:lang w:val="sr-Cyrl-CS"/>
        </w:rPr>
        <w:tab/>
      </w:r>
      <w:r w:rsidRPr="009C3EE3">
        <w:rPr>
          <w:noProof w:val="0"/>
          <w:szCs w:val="24"/>
          <w:lang w:val="sr-Cyrl-CS"/>
        </w:rPr>
        <w:tab/>
      </w:r>
      <w:r w:rsidRPr="009C3EE3">
        <w:rPr>
          <w:noProof w:val="0"/>
          <w:szCs w:val="24"/>
          <w:lang w:val="sr-Cyrl-CS"/>
        </w:rPr>
        <w:tab/>
      </w:r>
    </w:p>
    <w:p w14:paraId="66396FDF" w14:textId="77777777" w:rsidR="00E27D07" w:rsidRDefault="00627B6B" w:rsidP="00BA2031">
      <w:pPr>
        <w:pStyle w:val="ListParagraph"/>
        <w:spacing w:before="0" w:after="0"/>
        <w:rPr>
          <w:noProof w:val="0"/>
          <w:szCs w:val="24"/>
          <w:lang w:val="sr-Cyrl-CS"/>
        </w:rPr>
      </w:pPr>
      <w:r>
        <w:rPr>
          <w:noProof w:val="0"/>
          <w:szCs w:val="24"/>
          <w:lang w:val="sr-Cyrl-CS"/>
        </w:rPr>
        <w:t xml:space="preserve"> </w:t>
      </w:r>
    </w:p>
    <w:p w14:paraId="44859E5F" w14:textId="5831C737" w:rsidR="00F24D05" w:rsidRPr="0030184D" w:rsidRDefault="00E27D07" w:rsidP="00BA2031">
      <w:pPr>
        <w:pStyle w:val="ListParagraph"/>
        <w:spacing w:before="0" w:after="0"/>
        <w:ind w:left="0" w:firstLine="720"/>
        <w:rPr>
          <w:noProof w:val="0"/>
          <w:szCs w:val="24"/>
          <w:lang w:val="sr-Cyrl-RS"/>
        </w:rPr>
      </w:pPr>
      <w:r>
        <w:rPr>
          <w:noProof w:val="0"/>
          <w:szCs w:val="24"/>
          <w:lang w:val="sr-Cyrl-RS"/>
        </w:rPr>
        <w:t>У 20</w:t>
      </w:r>
      <w:r w:rsidR="00F862B9">
        <w:rPr>
          <w:noProof w:val="0"/>
          <w:szCs w:val="24"/>
          <w:lang w:val="sr-Cyrl-RS"/>
        </w:rPr>
        <w:t>2</w:t>
      </w:r>
      <w:r w:rsidR="000C6DA5">
        <w:rPr>
          <w:noProof w:val="0"/>
          <w:szCs w:val="24"/>
          <w:lang w:val="sr-Cyrl-RS"/>
        </w:rPr>
        <w:t>1</w:t>
      </w:r>
      <w:r>
        <w:rPr>
          <w:noProof w:val="0"/>
          <w:szCs w:val="24"/>
          <w:lang w:val="sr-Cyrl-RS"/>
        </w:rPr>
        <w:t xml:space="preserve">. години </w:t>
      </w:r>
      <w:r w:rsidR="00F862B9">
        <w:rPr>
          <w:noProof w:val="0"/>
          <w:szCs w:val="24"/>
          <w:lang w:val="sr-Cyrl-RS"/>
        </w:rPr>
        <w:t>наставић</w:t>
      </w:r>
      <w:r>
        <w:rPr>
          <w:noProof w:val="0"/>
          <w:szCs w:val="24"/>
          <w:lang w:val="sr-Cyrl-RS"/>
        </w:rPr>
        <w:t xml:space="preserve">е се имплементација Плана развоја социјалне заштите на подручју Града Бијељина за </w:t>
      </w:r>
      <w:r w:rsidRPr="003B091F">
        <w:rPr>
          <w:noProof w:val="0"/>
          <w:szCs w:val="24"/>
          <w:lang w:val="sr-Cyrl-RS"/>
        </w:rPr>
        <w:t xml:space="preserve">период 2019-2024. године чији </w:t>
      </w:r>
      <w:r w:rsidR="004A4246" w:rsidRPr="003B091F">
        <w:rPr>
          <w:noProof w:val="0"/>
          <w:szCs w:val="24"/>
          <w:lang w:val="sr-Cyrl-RS"/>
        </w:rPr>
        <w:t>саставни дио чи</w:t>
      </w:r>
      <w:r w:rsidR="003B091F">
        <w:rPr>
          <w:noProof w:val="0"/>
          <w:szCs w:val="24"/>
          <w:lang w:val="sr-Cyrl-RS"/>
        </w:rPr>
        <w:t>ни А</w:t>
      </w:r>
      <w:r w:rsidR="004A4246" w:rsidRPr="003B091F">
        <w:rPr>
          <w:noProof w:val="0"/>
          <w:szCs w:val="24"/>
          <w:lang w:val="sr-Cyrl-RS"/>
        </w:rPr>
        <w:t xml:space="preserve">кциони план за реализацију конкретних активности. План је усвојен </w:t>
      </w:r>
      <w:r w:rsidR="003B091F">
        <w:rPr>
          <w:noProof w:val="0"/>
          <w:szCs w:val="24"/>
          <w:lang w:val="sr-Cyrl-RS"/>
        </w:rPr>
        <w:t xml:space="preserve">закључком </w:t>
      </w:r>
      <w:r w:rsidR="004A4246" w:rsidRPr="003B091F">
        <w:rPr>
          <w:noProof w:val="0"/>
          <w:szCs w:val="24"/>
          <w:lang w:val="sr-Cyrl-RS"/>
        </w:rPr>
        <w:t xml:space="preserve"> Скупштине Града Бијељина </w:t>
      </w:r>
      <w:r w:rsidR="003B091F">
        <w:rPr>
          <w:noProof w:val="0"/>
          <w:szCs w:val="24"/>
          <w:lang w:val="sr-Cyrl-RS"/>
        </w:rPr>
        <w:t xml:space="preserve">број 01-013-21-11/18 од дана 29.10.2018. године. </w:t>
      </w:r>
      <w:r w:rsidR="004A4246">
        <w:rPr>
          <w:noProof w:val="0"/>
          <w:szCs w:val="24"/>
          <w:lang w:val="sr-Cyrl-RS"/>
        </w:rPr>
        <w:t xml:space="preserve"> Овај документ представља платформу развоја социјалне заштите на локалном нивоу</w:t>
      </w:r>
      <w:r w:rsidR="003B091F">
        <w:rPr>
          <w:noProof w:val="0"/>
          <w:szCs w:val="24"/>
          <w:lang w:val="sr-Cyrl-RS"/>
        </w:rPr>
        <w:t xml:space="preserve"> за дати период а план је да се у реализ</w:t>
      </w:r>
      <w:r w:rsidR="004A4246">
        <w:rPr>
          <w:noProof w:val="0"/>
          <w:szCs w:val="24"/>
          <w:lang w:val="sr-Cyrl-RS"/>
        </w:rPr>
        <w:t>ацију истог укључе сви</w:t>
      </w:r>
      <w:r w:rsidR="003B091F">
        <w:rPr>
          <w:noProof w:val="0"/>
          <w:szCs w:val="24"/>
          <w:lang w:val="sr-Cyrl-RS"/>
        </w:rPr>
        <w:t xml:space="preserve"> партнери на лок</w:t>
      </w:r>
      <w:r w:rsidR="004A4246">
        <w:rPr>
          <w:noProof w:val="0"/>
          <w:szCs w:val="24"/>
          <w:lang w:val="sr-Cyrl-RS"/>
        </w:rPr>
        <w:t>а</w:t>
      </w:r>
      <w:r w:rsidR="003B091F">
        <w:rPr>
          <w:noProof w:val="0"/>
          <w:szCs w:val="24"/>
          <w:lang w:val="sr-Cyrl-RS"/>
        </w:rPr>
        <w:t>лном ни</w:t>
      </w:r>
      <w:r w:rsidR="004A4246">
        <w:rPr>
          <w:noProof w:val="0"/>
          <w:szCs w:val="24"/>
          <w:lang w:val="sr-Cyrl-RS"/>
        </w:rPr>
        <w:t>в</w:t>
      </w:r>
      <w:r w:rsidR="003B091F">
        <w:rPr>
          <w:noProof w:val="0"/>
          <w:szCs w:val="24"/>
          <w:lang w:val="sr-Cyrl-RS"/>
        </w:rPr>
        <w:t>о</w:t>
      </w:r>
      <w:r w:rsidR="004A4246">
        <w:rPr>
          <w:noProof w:val="0"/>
          <w:szCs w:val="24"/>
          <w:lang w:val="sr-Cyrl-RS"/>
        </w:rPr>
        <w:t xml:space="preserve">у (град Бијељина, јавне установе и предузећа, невладине организације). </w:t>
      </w:r>
      <w:r w:rsidR="0030184D">
        <w:rPr>
          <w:noProof w:val="0"/>
          <w:szCs w:val="24"/>
          <w:lang w:val="sr-Cyrl-RS"/>
        </w:rPr>
        <w:t>За имплементацију Плана развоја задужена је Радна група</w:t>
      </w:r>
      <w:r w:rsidR="00E00650">
        <w:rPr>
          <w:rStyle w:val="FootnoteReference"/>
          <w:noProof w:val="0"/>
          <w:szCs w:val="24"/>
          <w:lang w:val="sr-Cyrl-RS"/>
        </w:rPr>
        <w:footnoteReference w:id="5"/>
      </w:r>
      <w:r w:rsidR="0030184D">
        <w:rPr>
          <w:noProof w:val="0"/>
          <w:szCs w:val="24"/>
          <w:lang w:val="sr-Cyrl-RS"/>
        </w:rPr>
        <w:t xml:space="preserve"> коју је именовао директор. </w:t>
      </w:r>
      <w:r w:rsidR="009C3EE3" w:rsidRPr="009C3EE3">
        <w:rPr>
          <w:noProof w:val="0"/>
          <w:szCs w:val="24"/>
          <w:lang w:val="sr-Cyrl-CS"/>
        </w:rPr>
        <w:tab/>
      </w:r>
      <w:r w:rsidR="00F862B9">
        <w:rPr>
          <w:noProof w:val="0"/>
          <w:szCs w:val="24"/>
          <w:lang w:val="sr-Cyrl-CS"/>
        </w:rPr>
        <w:t xml:space="preserve"> </w:t>
      </w:r>
    </w:p>
    <w:p w14:paraId="55196C9D" w14:textId="0FB7F07E" w:rsidR="00F849F8" w:rsidRDefault="00946432" w:rsidP="00BA2031">
      <w:pPr>
        <w:pStyle w:val="ListParagraph"/>
        <w:spacing w:before="0" w:after="0"/>
        <w:ind w:left="0" w:firstLine="720"/>
        <w:rPr>
          <w:noProof w:val="0"/>
          <w:szCs w:val="24"/>
          <w:lang w:val="sr-Cyrl-CS"/>
        </w:rPr>
      </w:pPr>
      <w:r>
        <w:rPr>
          <w:noProof w:val="0"/>
          <w:szCs w:val="24"/>
          <w:lang w:val="sr-Cyrl-CS"/>
        </w:rPr>
        <w:t>У складу са Стратегијом борбе против корупције Републике Српске 2018-2022 и Акционим планом за провођење Стратегије</w:t>
      </w:r>
      <w:r w:rsidRPr="00946432">
        <w:t xml:space="preserve"> </w:t>
      </w:r>
      <w:r w:rsidRPr="00946432">
        <w:rPr>
          <w:noProof w:val="0"/>
          <w:szCs w:val="24"/>
          <w:lang w:val="sr-Cyrl-CS"/>
        </w:rPr>
        <w:t>борбе против корупције Републике Српске 2018-2022</w:t>
      </w:r>
      <w:r w:rsidR="00F862B9">
        <w:rPr>
          <w:noProof w:val="0"/>
          <w:szCs w:val="24"/>
          <w:lang w:val="sr-Cyrl-CS"/>
        </w:rPr>
        <w:t>, Центар ће у току 202</w:t>
      </w:r>
      <w:r w:rsidR="000C6DA5">
        <w:rPr>
          <w:noProof w:val="0"/>
          <w:szCs w:val="24"/>
          <w:lang w:val="sr-Cyrl-CS"/>
        </w:rPr>
        <w:t>1</w:t>
      </w:r>
      <w:r>
        <w:rPr>
          <w:noProof w:val="0"/>
          <w:szCs w:val="24"/>
          <w:lang w:val="sr-Cyrl-CS"/>
        </w:rPr>
        <w:t>. године реализовати мјере и активности из наведених докумената а изјештаје о реализацији достављати Министарству правде Републике Српске.</w:t>
      </w:r>
      <w:r w:rsidR="00F849F8">
        <w:rPr>
          <w:noProof w:val="0"/>
          <w:szCs w:val="24"/>
          <w:lang w:val="sr-Cyrl-CS"/>
        </w:rPr>
        <w:t xml:space="preserve"> </w:t>
      </w:r>
    </w:p>
    <w:p w14:paraId="4B68B586" w14:textId="369402DB" w:rsidR="00730DA3" w:rsidRDefault="00730DA3" w:rsidP="00BA2031">
      <w:pPr>
        <w:pStyle w:val="ListParagraph"/>
        <w:spacing w:before="0" w:after="0"/>
        <w:ind w:left="0" w:firstLine="720"/>
        <w:rPr>
          <w:noProof w:val="0"/>
          <w:szCs w:val="24"/>
          <w:lang w:val="sr-Cyrl-CS"/>
        </w:rPr>
      </w:pPr>
      <w:r>
        <w:rPr>
          <w:noProof w:val="0"/>
          <w:szCs w:val="24"/>
          <w:lang w:val="sr-Cyrl-CS"/>
        </w:rPr>
        <w:t xml:space="preserve">Центар је </w:t>
      </w:r>
      <w:r w:rsidR="00F862B9">
        <w:rPr>
          <w:noProof w:val="0"/>
          <w:szCs w:val="24"/>
          <w:lang w:val="sr-Cyrl-CS"/>
        </w:rPr>
        <w:t xml:space="preserve">2018. </w:t>
      </w:r>
      <w:r>
        <w:rPr>
          <w:noProof w:val="0"/>
          <w:szCs w:val="24"/>
          <w:lang w:val="sr-Cyrl-CS"/>
        </w:rPr>
        <w:t>године усвојио План интегритета ЈУ Центар за социјални рад Бијељина. У 20</w:t>
      </w:r>
      <w:r w:rsidR="00F862B9">
        <w:rPr>
          <w:noProof w:val="0"/>
          <w:szCs w:val="24"/>
          <w:lang w:val="sr-Cyrl-CS"/>
        </w:rPr>
        <w:t>2</w:t>
      </w:r>
      <w:r w:rsidR="000C6DA5">
        <w:rPr>
          <w:noProof w:val="0"/>
          <w:szCs w:val="24"/>
          <w:lang w:val="sr-Cyrl-CS"/>
        </w:rPr>
        <w:t>1</w:t>
      </w:r>
      <w:r>
        <w:rPr>
          <w:noProof w:val="0"/>
          <w:szCs w:val="24"/>
          <w:lang w:val="sr-Cyrl-CS"/>
        </w:rPr>
        <w:t>. годи</w:t>
      </w:r>
      <w:r w:rsidR="005E6C9A">
        <w:rPr>
          <w:noProof w:val="0"/>
          <w:szCs w:val="24"/>
          <w:lang w:val="sr-Cyrl-CS"/>
        </w:rPr>
        <w:t xml:space="preserve">ни </w:t>
      </w:r>
      <w:r w:rsidR="000C6DA5">
        <w:rPr>
          <w:noProof w:val="0"/>
          <w:szCs w:val="24"/>
          <w:lang w:val="sr-Cyrl-CS"/>
        </w:rPr>
        <w:t xml:space="preserve">наставиће се активности на </w:t>
      </w:r>
      <w:r w:rsidR="005E6C9A">
        <w:rPr>
          <w:noProof w:val="0"/>
          <w:szCs w:val="24"/>
          <w:lang w:val="sr-Cyrl-CS"/>
        </w:rPr>
        <w:t xml:space="preserve"> увођењ</w:t>
      </w:r>
      <w:r w:rsidR="000C6DA5">
        <w:rPr>
          <w:noProof w:val="0"/>
          <w:szCs w:val="24"/>
          <w:lang w:val="sr-Cyrl-CS"/>
        </w:rPr>
        <w:t>у</w:t>
      </w:r>
      <w:r w:rsidR="005E6C9A">
        <w:rPr>
          <w:noProof w:val="0"/>
          <w:szCs w:val="24"/>
          <w:lang w:val="sr-Cyrl-CS"/>
        </w:rPr>
        <w:t xml:space="preserve"> електро</w:t>
      </w:r>
      <w:r>
        <w:rPr>
          <w:noProof w:val="0"/>
          <w:szCs w:val="24"/>
          <w:lang w:val="sr-Cyrl-CS"/>
        </w:rPr>
        <w:t>н</w:t>
      </w:r>
      <w:r w:rsidR="005E6C9A">
        <w:rPr>
          <w:noProof w:val="0"/>
          <w:szCs w:val="24"/>
          <w:lang w:val="sr-Cyrl-CS"/>
        </w:rPr>
        <w:t>с</w:t>
      </w:r>
      <w:r>
        <w:rPr>
          <w:noProof w:val="0"/>
          <w:szCs w:val="24"/>
          <w:lang w:val="sr-Cyrl-CS"/>
        </w:rPr>
        <w:t>ког регистра праћења имплементације Плана интегритета</w:t>
      </w:r>
      <w:r w:rsidR="00F862B9">
        <w:rPr>
          <w:noProof w:val="0"/>
          <w:szCs w:val="24"/>
          <w:lang w:val="sr-Cyrl-CS"/>
        </w:rPr>
        <w:t xml:space="preserve"> и обука радника</w:t>
      </w:r>
      <w:r>
        <w:rPr>
          <w:noProof w:val="0"/>
          <w:szCs w:val="24"/>
          <w:lang w:val="sr-Cyrl-CS"/>
        </w:rPr>
        <w:t>.</w:t>
      </w:r>
      <w:r w:rsidR="00F862B9">
        <w:rPr>
          <w:noProof w:val="0"/>
          <w:szCs w:val="24"/>
          <w:lang w:val="sr-Cyrl-CS"/>
        </w:rPr>
        <w:t xml:space="preserve"> </w:t>
      </w:r>
    </w:p>
    <w:p w14:paraId="0B08C481" w14:textId="5F51D0E6" w:rsidR="00730DA3" w:rsidRDefault="00730DA3" w:rsidP="00BA2031">
      <w:pPr>
        <w:pStyle w:val="ListParagraph"/>
        <w:spacing w:before="0" w:after="0"/>
        <w:ind w:left="0" w:firstLine="720"/>
        <w:rPr>
          <w:noProof w:val="0"/>
          <w:szCs w:val="24"/>
          <w:lang w:val="sr-Cyrl-CS"/>
        </w:rPr>
      </w:pPr>
      <w:r>
        <w:rPr>
          <w:noProof w:val="0"/>
          <w:szCs w:val="24"/>
          <w:lang w:val="sr-Cyrl-CS"/>
        </w:rPr>
        <w:lastRenderedPageBreak/>
        <w:t>У току 20</w:t>
      </w:r>
      <w:r w:rsidR="00F862B9">
        <w:rPr>
          <w:noProof w:val="0"/>
          <w:szCs w:val="24"/>
          <w:lang w:val="sr-Cyrl-CS"/>
        </w:rPr>
        <w:t>2</w:t>
      </w:r>
      <w:r w:rsidR="000C6DA5">
        <w:rPr>
          <w:noProof w:val="0"/>
          <w:szCs w:val="24"/>
          <w:lang w:val="sr-Cyrl-CS"/>
        </w:rPr>
        <w:t>1</w:t>
      </w:r>
      <w:r>
        <w:rPr>
          <w:noProof w:val="0"/>
          <w:szCs w:val="24"/>
          <w:lang w:val="sr-Cyrl-CS"/>
        </w:rPr>
        <w:t>. године Центар ће интензивно радити на успостављању и спровођењу</w:t>
      </w:r>
      <w:r w:rsidRPr="00730DA3">
        <w:rPr>
          <w:noProof w:val="0"/>
          <w:szCs w:val="24"/>
          <w:lang w:val="sr-Cyrl-CS"/>
        </w:rPr>
        <w:t xml:space="preserve"> система финансијског управљања и контроле</w:t>
      </w:r>
      <w:r>
        <w:rPr>
          <w:noProof w:val="0"/>
          <w:szCs w:val="24"/>
          <w:lang w:val="sr-Cyrl-CS"/>
        </w:rPr>
        <w:t>.</w:t>
      </w:r>
    </w:p>
    <w:p w14:paraId="6A672EC6" w14:textId="0C77FB77" w:rsidR="00F24D05" w:rsidRPr="00141D7F" w:rsidRDefault="00F24D05" w:rsidP="00BA2031">
      <w:pPr>
        <w:spacing w:before="0" w:after="0"/>
        <w:ind w:firstLine="568"/>
        <w:rPr>
          <w:noProof w:val="0"/>
          <w:szCs w:val="24"/>
          <w:lang w:val="sr-Cyrl-CS"/>
        </w:rPr>
      </w:pPr>
      <w:r w:rsidRPr="00141D7F">
        <w:rPr>
          <w:noProof w:val="0"/>
          <w:szCs w:val="24"/>
          <w:lang w:val="sr-Cyrl-CS"/>
        </w:rPr>
        <w:t>Орган управљања Центра размотриће: Извјештај о раду Центра</w:t>
      </w:r>
      <w:r w:rsidR="0098138D">
        <w:rPr>
          <w:noProof w:val="0"/>
          <w:szCs w:val="24"/>
          <w:lang w:val="sr-Cyrl-CS"/>
        </w:rPr>
        <w:t xml:space="preserve"> </w:t>
      </w:r>
      <w:r w:rsidRPr="00141D7F">
        <w:rPr>
          <w:noProof w:val="0"/>
          <w:szCs w:val="24"/>
          <w:lang w:val="sr-Cyrl-CS"/>
        </w:rPr>
        <w:t xml:space="preserve"> за </w:t>
      </w:r>
      <w:r w:rsidRPr="00141D7F">
        <w:rPr>
          <w:noProof w:val="0"/>
          <w:szCs w:val="24"/>
        </w:rPr>
        <w:t>20</w:t>
      </w:r>
      <w:r w:rsidR="000C6DA5">
        <w:rPr>
          <w:noProof w:val="0"/>
          <w:szCs w:val="24"/>
          <w:lang w:val="sr-Cyrl-CS"/>
        </w:rPr>
        <w:t>20</w:t>
      </w:r>
      <w:r w:rsidRPr="00141D7F">
        <w:rPr>
          <w:noProof w:val="0"/>
          <w:szCs w:val="24"/>
        </w:rPr>
        <w:t>.</w:t>
      </w:r>
      <w:r w:rsidRPr="00141D7F">
        <w:rPr>
          <w:noProof w:val="0"/>
          <w:szCs w:val="24"/>
          <w:lang w:val="sr-Cyrl-CS"/>
        </w:rPr>
        <w:t xml:space="preserve"> годину, Програм рада Центра за 20</w:t>
      </w:r>
      <w:r w:rsidR="00F862B9">
        <w:rPr>
          <w:noProof w:val="0"/>
          <w:szCs w:val="24"/>
        </w:rPr>
        <w:t>2</w:t>
      </w:r>
      <w:r w:rsidR="000C6DA5">
        <w:rPr>
          <w:noProof w:val="0"/>
          <w:szCs w:val="24"/>
          <w:lang w:val="sr-Cyrl-RS"/>
        </w:rPr>
        <w:t>1</w:t>
      </w:r>
      <w:r w:rsidRPr="00141D7F">
        <w:rPr>
          <w:noProof w:val="0"/>
          <w:szCs w:val="24"/>
          <w:lang w:val="sr-Cyrl-CS"/>
        </w:rPr>
        <w:t>. годину, Извјештај о финансијском пословању</w:t>
      </w:r>
      <w:r w:rsidR="00981EE3">
        <w:rPr>
          <w:noProof w:val="0"/>
          <w:szCs w:val="24"/>
          <w:lang w:val="sr-Cyrl-CS"/>
        </w:rPr>
        <w:t xml:space="preserve">, </w:t>
      </w:r>
      <w:r w:rsidRPr="00141D7F">
        <w:rPr>
          <w:noProof w:val="0"/>
          <w:szCs w:val="24"/>
          <w:lang w:val="sr-Cyrl-CS"/>
        </w:rPr>
        <w:t xml:space="preserve">и друга питања битна за функционисање Центра, а у складу са Статутом Центра. </w:t>
      </w:r>
    </w:p>
    <w:p w14:paraId="137A5EB0" w14:textId="77777777" w:rsidR="00F24D05" w:rsidRPr="00141D7F" w:rsidRDefault="00F24D05" w:rsidP="00BA2031">
      <w:pPr>
        <w:spacing w:before="0" w:after="0"/>
        <w:ind w:firstLine="568"/>
        <w:rPr>
          <w:noProof w:val="0"/>
          <w:szCs w:val="24"/>
          <w:lang w:val="sr-Cyrl-CS"/>
        </w:rPr>
      </w:pPr>
    </w:p>
    <w:p w14:paraId="588F49F9" w14:textId="77777777" w:rsidR="001648BB" w:rsidRPr="00141D7F" w:rsidRDefault="00F24D05" w:rsidP="00BA2031">
      <w:pPr>
        <w:spacing w:before="0" w:after="0"/>
        <w:ind w:firstLine="568"/>
        <w:rPr>
          <w:noProof w:val="0"/>
          <w:szCs w:val="24"/>
          <w:lang w:val="sr-Cyrl-CS"/>
        </w:rPr>
      </w:pPr>
      <w:r w:rsidRPr="00141D7F">
        <w:rPr>
          <w:noProof w:val="0"/>
          <w:szCs w:val="24"/>
          <w:lang w:val="sr-Cyrl-CS"/>
        </w:rPr>
        <w:t xml:space="preserve">У Центру ће се обављати и други послови: вођење евиденције и документације према законским прописима и обавезама проистеклим на основу одлука органа Центра (издавање разних увјерења, потврда, давање мишљења, израда извјештаја, давање обавјештења и сл.). </w:t>
      </w:r>
    </w:p>
    <w:p w14:paraId="0C15AC9A" w14:textId="77777777" w:rsidR="007F5AAF" w:rsidRPr="00964439" w:rsidRDefault="007F5AAF" w:rsidP="00BA2031">
      <w:pPr>
        <w:spacing w:before="0" w:after="0"/>
        <w:rPr>
          <w:noProof w:val="0"/>
          <w:szCs w:val="24"/>
          <w:lang w:val="sr-Cyrl-CS"/>
        </w:rPr>
      </w:pPr>
    </w:p>
    <w:p w14:paraId="368B4CF0" w14:textId="35579299" w:rsidR="003252D7" w:rsidRDefault="00F24D05" w:rsidP="00A33FC1">
      <w:pPr>
        <w:spacing w:before="0" w:after="0"/>
        <w:ind w:firstLine="568"/>
        <w:rPr>
          <w:noProof w:val="0"/>
          <w:szCs w:val="24"/>
        </w:rPr>
      </w:pPr>
      <w:r w:rsidRPr="00141D7F">
        <w:rPr>
          <w:noProof w:val="0"/>
          <w:szCs w:val="24"/>
          <w:lang w:val="sr-Cyrl-CS"/>
        </w:rPr>
        <w:t>Дајемо преглед значајнијих послова, њихову заступљеност у 20</w:t>
      </w:r>
      <w:r w:rsidR="000C6DA5">
        <w:rPr>
          <w:noProof w:val="0"/>
          <w:szCs w:val="24"/>
          <w:lang w:val="sr-Cyrl-CS"/>
        </w:rPr>
        <w:t>20</w:t>
      </w:r>
      <w:r w:rsidRPr="00141D7F">
        <w:rPr>
          <w:noProof w:val="0"/>
          <w:szCs w:val="24"/>
          <w:lang w:val="sr-Cyrl-CS"/>
        </w:rPr>
        <w:t>. години и претпостављене интензитете у 20</w:t>
      </w:r>
      <w:r w:rsidR="00F862B9">
        <w:rPr>
          <w:noProof w:val="0"/>
          <w:szCs w:val="24"/>
          <w:lang w:val="sr-Cyrl-CS"/>
        </w:rPr>
        <w:t>2</w:t>
      </w:r>
      <w:r w:rsidR="000C6DA5">
        <w:rPr>
          <w:noProof w:val="0"/>
          <w:szCs w:val="24"/>
          <w:lang w:val="sr-Cyrl-CS"/>
        </w:rPr>
        <w:t>1</w:t>
      </w:r>
      <w:r w:rsidRPr="00141D7F">
        <w:rPr>
          <w:noProof w:val="0"/>
          <w:szCs w:val="24"/>
          <w:lang w:val="sr-Cyrl-CS"/>
        </w:rPr>
        <w:t xml:space="preserve">. </w:t>
      </w:r>
      <w:r w:rsidRPr="00141D7F">
        <w:rPr>
          <w:noProof w:val="0"/>
          <w:szCs w:val="24"/>
        </w:rPr>
        <w:t>г</w:t>
      </w:r>
      <w:r w:rsidRPr="00141D7F">
        <w:rPr>
          <w:noProof w:val="0"/>
          <w:szCs w:val="24"/>
          <w:lang w:val="sr-Cyrl-CS"/>
        </w:rPr>
        <w:t>одини</w:t>
      </w:r>
      <w:r w:rsidR="00A33FC1">
        <w:rPr>
          <w:noProof w:val="0"/>
          <w:szCs w:val="24"/>
        </w:rPr>
        <w:t>:</w:t>
      </w:r>
    </w:p>
    <w:p w14:paraId="7B9FB5EC" w14:textId="3913145F" w:rsidR="0062033F" w:rsidRDefault="0062033F" w:rsidP="00A33FC1">
      <w:pPr>
        <w:spacing w:before="0" w:after="0"/>
        <w:ind w:firstLine="568"/>
        <w:rPr>
          <w:noProof w:val="0"/>
          <w:szCs w:val="24"/>
        </w:rPr>
      </w:pPr>
    </w:p>
    <w:p w14:paraId="2C01613F" w14:textId="4BFC7478" w:rsidR="0062033F" w:rsidRDefault="0062033F" w:rsidP="00A33FC1">
      <w:pPr>
        <w:spacing w:before="0" w:after="0"/>
        <w:ind w:firstLine="568"/>
        <w:rPr>
          <w:noProof w:val="0"/>
          <w:szCs w:val="24"/>
        </w:rPr>
      </w:pPr>
    </w:p>
    <w:p w14:paraId="2F0CFD7B" w14:textId="77777777" w:rsidR="0062033F" w:rsidRPr="00141D7F" w:rsidRDefault="0062033F" w:rsidP="00A33FC1">
      <w:pPr>
        <w:spacing w:before="0" w:after="0"/>
        <w:ind w:firstLine="568"/>
        <w:rPr>
          <w:noProof w:val="0"/>
          <w:szCs w:val="24"/>
        </w:rPr>
      </w:pPr>
    </w:p>
    <w:tbl>
      <w:tblPr>
        <w:tblW w:w="0" w:type="auto"/>
        <w:tblInd w:w="-23" w:type="dxa"/>
        <w:tblLayout w:type="fixed"/>
        <w:tblLook w:val="04E0" w:firstRow="1" w:lastRow="1" w:firstColumn="1" w:lastColumn="0" w:noHBand="0" w:noVBand="1"/>
      </w:tblPr>
      <w:tblGrid>
        <w:gridCol w:w="756"/>
        <w:gridCol w:w="3812"/>
        <w:gridCol w:w="1158"/>
        <w:gridCol w:w="1896"/>
        <w:gridCol w:w="1319"/>
        <w:gridCol w:w="1079"/>
      </w:tblGrid>
      <w:tr w:rsidR="003252D7" w14:paraId="687EA647" w14:textId="77777777" w:rsidTr="00EF281A">
        <w:trPr>
          <w:trHeight w:val="284"/>
        </w:trPr>
        <w:tc>
          <w:tcPr>
            <w:tcW w:w="756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single" w:sz="8" w:space="0" w:color="auto"/>
            </w:tcBorders>
            <w:shd w:val="clear" w:color="000000" w:fill="D0CECE"/>
            <w:vAlign w:val="center"/>
            <w:hideMark/>
          </w:tcPr>
          <w:p w14:paraId="1913677C" w14:textId="77777777" w:rsidR="003252D7" w:rsidRDefault="003252D7">
            <w:pPr>
              <w:spacing w:before="0" w:after="0"/>
              <w:jc w:val="center"/>
              <w:rPr>
                <w:noProof w:val="0"/>
                <w:color w:val="000000"/>
                <w:lang w:val="hr-HR" w:eastAsia="hr-HR"/>
              </w:rPr>
            </w:pPr>
            <w:r>
              <w:rPr>
                <w:color w:val="000000"/>
                <w:lang w:val="sr-Cyrl-CS"/>
              </w:rPr>
              <w:t>РБ</w:t>
            </w:r>
          </w:p>
        </w:tc>
        <w:tc>
          <w:tcPr>
            <w:tcW w:w="3812" w:type="dxa"/>
            <w:tcBorders>
              <w:top w:val="double" w:sz="6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000000" w:fill="D0CECE"/>
            <w:vAlign w:val="center"/>
            <w:hideMark/>
          </w:tcPr>
          <w:p w14:paraId="1875C0CA" w14:textId="77777777" w:rsidR="003252D7" w:rsidRDefault="003252D7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sr-Cyrl-CS"/>
              </w:rPr>
              <w:t>ОПИС</w:t>
            </w:r>
          </w:p>
        </w:tc>
        <w:tc>
          <w:tcPr>
            <w:tcW w:w="1158" w:type="dxa"/>
            <w:tcBorders>
              <w:top w:val="double" w:sz="6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000000" w:fill="D0CECE"/>
            <w:vAlign w:val="center"/>
            <w:hideMark/>
          </w:tcPr>
          <w:p w14:paraId="7871B675" w14:textId="42F32392" w:rsidR="003252D7" w:rsidRDefault="003252D7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sr-Cyrl-CS"/>
              </w:rPr>
              <w:t>План за 20</w:t>
            </w:r>
            <w:r w:rsidR="000C6DA5">
              <w:rPr>
                <w:color w:val="000000"/>
                <w:lang w:val="sr-Cyrl-CS"/>
              </w:rPr>
              <w:t>20</w:t>
            </w:r>
            <w:r>
              <w:rPr>
                <w:color w:val="000000"/>
                <w:lang w:val="sr-Cyrl-CS"/>
              </w:rPr>
              <w:t xml:space="preserve">. </w:t>
            </w:r>
          </w:p>
        </w:tc>
        <w:tc>
          <w:tcPr>
            <w:tcW w:w="1896" w:type="dxa"/>
            <w:tcBorders>
              <w:top w:val="double" w:sz="6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000000" w:fill="D0CECE"/>
            <w:vAlign w:val="center"/>
            <w:hideMark/>
          </w:tcPr>
          <w:p w14:paraId="3D71A5BC" w14:textId="5EBEE943" w:rsidR="003252D7" w:rsidRDefault="003252D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lang w:val="sr-Cyrl-CS"/>
              </w:rPr>
              <w:t>Број случајева/ поступака  у  20</w:t>
            </w:r>
            <w:r w:rsidR="000C6DA5">
              <w:rPr>
                <w:color w:val="000000"/>
                <w:sz w:val="22"/>
                <w:lang w:val="sr-Cyrl-CS"/>
              </w:rPr>
              <w:t>20</w:t>
            </w:r>
            <w:r>
              <w:rPr>
                <w:color w:val="000000"/>
                <w:sz w:val="22"/>
                <w:lang w:val="sr-Cyrl-CS"/>
              </w:rPr>
              <w:t>.</w:t>
            </w:r>
          </w:p>
        </w:tc>
        <w:tc>
          <w:tcPr>
            <w:tcW w:w="1319" w:type="dxa"/>
            <w:tcBorders>
              <w:top w:val="double" w:sz="6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000000" w:fill="D0CECE"/>
            <w:vAlign w:val="center"/>
            <w:hideMark/>
          </w:tcPr>
          <w:p w14:paraId="4BEFE142" w14:textId="4FC91805" w:rsidR="003252D7" w:rsidRDefault="003252D7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lang w:val="sr-Cyrl-CS"/>
              </w:rPr>
              <w:t>Процјена за 202</w:t>
            </w:r>
            <w:r w:rsidR="000C6DA5">
              <w:rPr>
                <w:color w:val="000000"/>
                <w:lang w:val="sr-Cyrl-CS"/>
              </w:rPr>
              <w:t>1</w:t>
            </w:r>
            <w:r>
              <w:rPr>
                <w:color w:val="000000"/>
                <w:lang w:val="sr-Cyrl-CS"/>
              </w:rPr>
              <w:t>.</w:t>
            </w:r>
          </w:p>
        </w:tc>
        <w:tc>
          <w:tcPr>
            <w:tcW w:w="1079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000000" w:fill="D0CECE"/>
            <w:vAlign w:val="center"/>
            <w:hideMark/>
          </w:tcPr>
          <w:p w14:paraId="4CA17126" w14:textId="77777777" w:rsidR="003252D7" w:rsidRDefault="003252D7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sr-Cyrl-CS"/>
              </w:rPr>
              <w:t>индех</w:t>
            </w:r>
          </w:p>
        </w:tc>
      </w:tr>
      <w:tr w:rsidR="003252D7" w14:paraId="1A128DF3" w14:textId="77777777" w:rsidTr="00EF281A">
        <w:trPr>
          <w:trHeight w:val="284"/>
        </w:trPr>
        <w:tc>
          <w:tcPr>
            <w:tcW w:w="7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5DBDEC13" w14:textId="77777777" w:rsidR="003252D7" w:rsidRDefault="003252D7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lang w:val="bs-Latn-BA"/>
              </w:rPr>
              <w:t>I</w:t>
            </w:r>
          </w:p>
        </w:tc>
        <w:tc>
          <w:tcPr>
            <w:tcW w:w="3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5A167F86" w14:textId="77777777" w:rsidR="003252D7" w:rsidRDefault="003252D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lang w:val="sr-Latn-RS"/>
              </w:rPr>
              <w:t>ПОРОДИЧНА ЗАШТИТА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2C2723BA" w14:textId="77777777" w:rsidR="003252D7" w:rsidRDefault="003252D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lang w:val="sr-Cyrl-CS"/>
              </w:rPr>
              <w:t> 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74926D8F" w14:textId="77777777" w:rsidR="003252D7" w:rsidRDefault="003252D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lang w:val="sr-Cyrl-CS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308202BB" w14:textId="77777777" w:rsidR="003252D7" w:rsidRDefault="003252D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lang w:val="sr-Cyrl-CS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06AF9C79" w14:textId="77777777" w:rsidR="003252D7" w:rsidRDefault="003252D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lang w:val="sr-Cyrl-CS"/>
              </w:rPr>
              <w:t> </w:t>
            </w:r>
          </w:p>
        </w:tc>
      </w:tr>
      <w:tr w:rsidR="003252D7" w14:paraId="2922BA9E" w14:textId="77777777" w:rsidTr="00EF281A">
        <w:trPr>
          <w:trHeight w:val="284"/>
        </w:trPr>
        <w:tc>
          <w:tcPr>
            <w:tcW w:w="7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DC5B66" w14:textId="77777777" w:rsidR="003252D7" w:rsidRDefault="003252D7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sr-Cyrl-CS"/>
              </w:rPr>
              <w:t>1.</w:t>
            </w:r>
          </w:p>
        </w:tc>
        <w:tc>
          <w:tcPr>
            <w:tcW w:w="3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AB33C5" w14:textId="77777777" w:rsidR="003252D7" w:rsidRDefault="003252D7">
            <w:pPr>
              <w:rPr>
                <w:color w:val="000000"/>
              </w:rPr>
            </w:pPr>
            <w:r>
              <w:rPr>
                <w:color w:val="000000"/>
                <w:lang w:val="sr-Cyrl-CS"/>
              </w:rPr>
              <w:t>Старатељство (1.1.+1.2.)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EDCCA1" w14:textId="2B715A52" w:rsidR="003252D7" w:rsidRDefault="003252D7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sr-Cyrl-RS"/>
              </w:rPr>
              <w:t>2</w:t>
            </w:r>
            <w:r w:rsidR="000C6DA5">
              <w:rPr>
                <w:color w:val="000000"/>
                <w:lang w:val="sr-Cyrl-RS"/>
              </w:rPr>
              <w:t>70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D021F0" w14:textId="3E905EAF" w:rsidR="003252D7" w:rsidRDefault="00AF1465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sr-Latn-BA"/>
              </w:rPr>
              <w:t>270</w:t>
            </w:r>
            <w:r w:rsidR="000C6DA5">
              <w:rPr>
                <w:color w:val="000000"/>
                <w:lang w:val="sr-Cyrl-RS"/>
              </w:rPr>
              <w:t xml:space="preserve"> 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B2F224" w14:textId="27B1AAE5" w:rsidR="003252D7" w:rsidRDefault="00455D6A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sr-Cyrl-RS"/>
              </w:rPr>
              <w:t>270</w:t>
            </w:r>
            <w:r w:rsidR="000C6DA5">
              <w:rPr>
                <w:color w:val="000000"/>
                <w:lang w:val="sr-Cyrl-RS"/>
              </w:rPr>
              <w:t xml:space="preserve"> 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0035F5" w14:textId="77777777" w:rsidR="003252D7" w:rsidRDefault="003252D7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sr-Latn-RS"/>
              </w:rPr>
              <w:t>100</w:t>
            </w:r>
          </w:p>
        </w:tc>
      </w:tr>
      <w:tr w:rsidR="003252D7" w14:paraId="05D80FDB" w14:textId="77777777" w:rsidTr="00EF281A">
        <w:trPr>
          <w:trHeight w:val="284"/>
        </w:trPr>
        <w:tc>
          <w:tcPr>
            <w:tcW w:w="7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5E053C" w14:textId="77777777" w:rsidR="003252D7" w:rsidRDefault="003252D7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sr-Cyrl-CS"/>
              </w:rPr>
              <w:t>1.1.</w:t>
            </w:r>
          </w:p>
        </w:tc>
        <w:tc>
          <w:tcPr>
            <w:tcW w:w="3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FB8D5D" w14:textId="77777777" w:rsidR="003252D7" w:rsidRDefault="003252D7">
            <w:pPr>
              <w:rPr>
                <w:color w:val="000000"/>
              </w:rPr>
            </w:pPr>
            <w:r>
              <w:rPr>
                <w:color w:val="000000"/>
                <w:lang w:val="sr-Cyrl-CS"/>
              </w:rPr>
              <w:t>Стално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6AF5F5" w14:textId="1FEF12BB" w:rsidR="003252D7" w:rsidRDefault="000C6DA5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sr-Cyrl-RS"/>
              </w:rPr>
              <w:t>158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6ABBA8" w14:textId="12EA9077" w:rsidR="000C6DA5" w:rsidRDefault="00AF146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158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ADD50D" w14:textId="1EC51736" w:rsidR="003252D7" w:rsidRPr="00455D6A" w:rsidRDefault="00455D6A">
            <w:pPr>
              <w:jc w:val="center"/>
              <w:rPr>
                <w:color w:val="000000"/>
                <w:lang w:val="sr-Cyrl-RS"/>
              </w:rPr>
            </w:pPr>
            <w:r>
              <w:rPr>
                <w:color w:val="000000"/>
                <w:lang w:val="sr-Cyrl-RS"/>
              </w:rPr>
              <w:t>158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D33655" w14:textId="77777777" w:rsidR="003252D7" w:rsidRDefault="003252D7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sr-Cyrl-CS"/>
              </w:rPr>
              <w:t>100</w:t>
            </w:r>
          </w:p>
        </w:tc>
      </w:tr>
      <w:tr w:rsidR="003252D7" w14:paraId="1ED0F269" w14:textId="77777777" w:rsidTr="00EF281A">
        <w:trPr>
          <w:trHeight w:val="284"/>
        </w:trPr>
        <w:tc>
          <w:tcPr>
            <w:tcW w:w="7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E50825" w14:textId="77777777" w:rsidR="003252D7" w:rsidRDefault="003252D7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lang w:val="sr-Latn-RS"/>
              </w:rPr>
              <w:t>1.1.1.</w:t>
            </w:r>
          </w:p>
        </w:tc>
        <w:tc>
          <w:tcPr>
            <w:tcW w:w="3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764724" w14:textId="77777777" w:rsidR="003252D7" w:rsidRDefault="003252D7">
            <w:pPr>
              <w:jc w:val="lef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lang w:val="sr-Latn-RS"/>
              </w:rPr>
              <w:t>-малољетна лица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93DF6F" w14:textId="5C545803" w:rsidR="003252D7" w:rsidRDefault="000C6DA5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lang w:val="sr-Cyrl-RS"/>
              </w:rPr>
              <w:t>47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EF775F" w14:textId="769C4A62" w:rsidR="003252D7" w:rsidRDefault="00AF1465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47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C34D60" w14:textId="5B0A1D6F" w:rsidR="003252D7" w:rsidRPr="00455D6A" w:rsidRDefault="00455D6A">
            <w:pPr>
              <w:jc w:val="center"/>
              <w:rPr>
                <w:i/>
                <w:iCs/>
                <w:color w:val="000000"/>
                <w:lang w:val="sr-Cyrl-RS"/>
              </w:rPr>
            </w:pPr>
            <w:r>
              <w:rPr>
                <w:i/>
                <w:iCs/>
                <w:color w:val="000000"/>
                <w:lang w:val="sr-Cyrl-RS"/>
              </w:rPr>
              <w:t>47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7C6238" w14:textId="77777777" w:rsidR="003252D7" w:rsidRDefault="003252D7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lang w:val="sr-Latn-RS"/>
              </w:rPr>
              <w:t>100</w:t>
            </w:r>
          </w:p>
        </w:tc>
      </w:tr>
      <w:tr w:rsidR="003252D7" w14:paraId="7FFD3F3C" w14:textId="77777777" w:rsidTr="00EF281A">
        <w:trPr>
          <w:trHeight w:val="284"/>
        </w:trPr>
        <w:tc>
          <w:tcPr>
            <w:tcW w:w="7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F0677B" w14:textId="77777777" w:rsidR="003252D7" w:rsidRDefault="003252D7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lang w:val="sr-Latn-RS"/>
              </w:rPr>
              <w:t>1.1.2.</w:t>
            </w:r>
          </w:p>
        </w:tc>
        <w:tc>
          <w:tcPr>
            <w:tcW w:w="3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BEC282" w14:textId="77777777" w:rsidR="003252D7" w:rsidRDefault="003252D7">
            <w:pPr>
              <w:jc w:val="lef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lang w:val="sr-Cyrl-CS"/>
              </w:rPr>
              <w:t>-пунољетна лица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38D37C" w14:textId="18F8F6D1" w:rsidR="003252D7" w:rsidRDefault="000C6DA5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lang w:val="sr-Cyrl-RS"/>
              </w:rPr>
              <w:t>111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162937" w14:textId="5216D5E5" w:rsidR="003252D7" w:rsidRDefault="00AF1465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111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3815D9" w14:textId="21DE40E7" w:rsidR="003252D7" w:rsidRPr="00455D6A" w:rsidRDefault="00455D6A">
            <w:pPr>
              <w:jc w:val="center"/>
              <w:rPr>
                <w:i/>
                <w:iCs/>
                <w:color w:val="000000"/>
                <w:lang w:val="sr-Cyrl-RS"/>
              </w:rPr>
            </w:pPr>
            <w:r>
              <w:rPr>
                <w:i/>
                <w:iCs/>
                <w:color w:val="000000"/>
                <w:lang w:val="sr-Cyrl-RS"/>
              </w:rPr>
              <w:t>111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AAEAC4" w14:textId="77777777" w:rsidR="003252D7" w:rsidRDefault="003252D7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lang w:val="sr-Cyrl-RS"/>
              </w:rPr>
              <w:t>100</w:t>
            </w:r>
          </w:p>
        </w:tc>
      </w:tr>
      <w:tr w:rsidR="003252D7" w14:paraId="43A8C3D1" w14:textId="77777777" w:rsidTr="00EF281A">
        <w:trPr>
          <w:trHeight w:val="284"/>
        </w:trPr>
        <w:tc>
          <w:tcPr>
            <w:tcW w:w="7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6FDF6D" w14:textId="77777777" w:rsidR="003252D7" w:rsidRDefault="003252D7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sr-Cyrl-CS"/>
              </w:rPr>
              <w:t>1.2.</w:t>
            </w:r>
          </w:p>
        </w:tc>
        <w:tc>
          <w:tcPr>
            <w:tcW w:w="3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DB318A" w14:textId="77777777" w:rsidR="003252D7" w:rsidRDefault="003252D7">
            <w:pPr>
              <w:jc w:val="left"/>
              <w:rPr>
                <w:color w:val="000000"/>
              </w:rPr>
            </w:pPr>
            <w:r>
              <w:rPr>
                <w:color w:val="000000"/>
                <w:lang w:val="sr-Cyrl-CS"/>
              </w:rPr>
              <w:t>Привремено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0845EA" w14:textId="37D9EE58" w:rsidR="003252D7" w:rsidRDefault="003252D7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sr-Cyrl-RS"/>
              </w:rPr>
              <w:t>8</w:t>
            </w:r>
            <w:r w:rsidR="000C6DA5">
              <w:rPr>
                <w:color w:val="000000"/>
                <w:lang w:val="sr-Cyrl-RS"/>
              </w:rPr>
              <w:t>7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6EE020" w14:textId="3958B732" w:rsidR="003252D7" w:rsidRDefault="00AF146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98F55B" w14:textId="7170FA90" w:rsidR="003252D7" w:rsidRPr="00455D6A" w:rsidRDefault="00455D6A">
            <w:pPr>
              <w:jc w:val="center"/>
              <w:rPr>
                <w:color w:val="000000"/>
                <w:lang w:val="sr-Cyrl-RS"/>
              </w:rPr>
            </w:pPr>
            <w:r>
              <w:rPr>
                <w:color w:val="000000"/>
                <w:lang w:val="sr-Cyrl-RS"/>
              </w:rPr>
              <w:t>87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0973B5" w14:textId="77777777" w:rsidR="003252D7" w:rsidRDefault="003252D7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sr-Latn-RS"/>
              </w:rPr>
              <w:t>100</w:t>
            </w:r>
          </w:p>
        </w:tc>
      </w:tr>
      <w:tr w:rsidR="003252D7" w14:paraId="39DBCD70" w14:textId="77777777" w:rsidTr="00EF281A">
        <w:trPr>
          <w:trHeight w:val="284"/>
        </w:trPr>
        <w:tc>
          <w:tcPr>
            <w:tcW w:w="7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6CF355" w14:textId="77777777" w:rsidR="003252D7" w:rsidRDefault="003252D7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lang w:val="sr-Cyrl-CS"/>
              </w:rPr>
              <w:t>1.2.1.</w:t>
            </w:r>
          </w:p>
        </w:tc>
        <w:tc>
          <w:tcPr>
            <w:tcW w:w="3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BFC584" w14:textId="77777777" w:rsidR="003252D7" w:rsidRDefault="003252D7">
            <w:pPr>
              <w:jc w:val="lef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lang w:val="sr-Cyrl-CS"/>
              </w:rPr>
              <w:t>-малољетна лица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093749" w14:textId="77777777" w:rsidR="003252D7" w:rsidRDefault="003252D7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lang w:val="sr-Cyrl-RS"/>
              </w:rPr>
              <w:t>35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9ADFA8" w14:textId="030A78A5" w:rsidR="003252D7" w:rsidRDefault="00AF1465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35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831EB4" w14:textId="178FF77B" w:rsidR="003252D7" w:rsidRPr="00455D6A" w:rsidRDefault="00455D6A">
            <w:pPr>
              <w:jc w:val="center"/>
              <w:rPr>
                <w:i/>
                <w:iCs/>
                <w:color w:val="000000"/>
                <w:lang w:val="sr-Cyrl-RS"/>
              </w:rPr>
            </w:pPr>
            <w:r>
              <w:rPr>
                <w:i/>
                <w:iCs/>
                <w:color w:val="000000"/>
                <w:lang w:val="sr-Cyrl-RS"/>
              </w:rPr>
              <w:t>35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3D9DCE" w14:textId="1E35C1FE" w:rsidR="003252D7" w:rsidRDefault="003252D7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lang w:val="sr-Latn-RS"/>
              </w:rPr>
              <w:t>100</w:t>
            </w:r>
          </w:p>
        </w:tc>
      </w:tr>
      <w:tr w:rsidR="003252D7" w14:paraId="7DD88085" w14:textId="77777777" w:rsidTr="00EF281A">
        <w:trPr>
          <w:trHeight w:val="284"/>
        </w:trPr>
        <w:tc>
          <w:tcPr>
            <w:tcW w:w="7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652737" w14:textId="77777777" w:rsidR="003252D7" w:rsidRDefault="003252D7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lang w:val="sr-Cyrl-CS"/>
              </w:rPr>
              <w:t>1.2.2.</w:t>
            </w:r>
          </w:p>
        </w:tc>
        <w:tc>
          <w:tcPr>
            <w:tcW w:w="3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9E478B" w14:textId="77777777" w:rsidR="003252D7" w:rsidRDefault="003252D7">
            <w:pPr>
              <w:jc w:val="lef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lang w:val="sr-Cyrl-CS"/>
              </w:rPr>
              <w:t>-пунољетна лица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2B5BD0" w14:textId="05376D9F" w:rsidR="003252D7" w:rsidRDefault="003252D7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lang w:val="sr-Cyrl-RS"/>
              </w:rPr>
              <w:t>5</w:t>
            </w:r>
            <w:r w:rsidR="000C6DA5">
              <w:rPr>
                <w:i/>
                <w:iCs/>
                <w:color w:val="000000"/>
                <w:lang w:val="sr-Cyrl-RS"/>
              </w:rPr>
              <w:t>2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6E1CDF" w14:textId="2D2F1A7A" w:rsidR="003252D7" w:rsidRDefault="00AF1465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52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56567A" w14:textId="7034A9C4" w:rsidR="003252D7" w:rsidRPr="00455D6A" w:rsidRDefault="00455D6A">
            <w:pPr>
              <w:jc w:val="center"/>
              <w:rPr>
                <w:i/>
                <w:iCs/>
                <w:color w:val="000000"/>
                <w:lang w:val="sr-Cyrl-RS"/>
              </w:rPr>
            </w:pPr>
            <w:r>
              <w:rPr>
                <w:i/>
                <w:iCs/>
                <w:color w:val="000000"/>
                <w:lang w:val="sr-Cyrl-RS"/>
              </w:rPr>
              <w:t>52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405A64" w14:textId="77777777" w:rsidR="003252D7" w:rsidRDefault="003252D7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lang w:val="sr-Cyrl-CS"/>
              </w:rPr>
              <w:t>100</w:t>
            </w:r>
          </w:p>
        </w:tc>
      </w:tr>
      <w:tr w:rsidR="003252D7" w14:paraId="4A6CDA19" w14:textId="77777777" w:rsidTr="00EF281A">
        <w:trPr>
          <w:trHeight w:val="284"/>
        </w:trPr>
        <w:tc>
          <w:tcPr>
            <w:tcW w:w="7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C7787B" w14:textId="77777777" w:rsidR="003252D7" w:rsidRDefault="003252D7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sr-Cyrl-CS"/>
              </w:rPr>
              <w:t>2.</w:t>
            </w:r>
          </w:p>
        </w:tc>
        <w:tc>
          <w:tcPr>
            <w:tcW w:w="3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6604CB" w14:textId="77777777" w:rsidR="003252D7" w:rsidRDefault="003252D7">
            <w:pPr>
              <w:rPr>
                <w:color w:val="000000"/>
              </w:rPr>
            </w:pPr>
            <w:r>
              <w:rPr>
                <w:color w:val="000000"/>
                <w:lang w:val="sr-Cyrl-CS"/>
              </w:rPr>
              <w:t>Захтјеви за покушај мирења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D287D5" w14:textId="6E08EEA3" w:rsidR="003252D7" w:rsidRDefault="003252D7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sr-Cyrl-RS"/>
              </w:rPr>
              <w:t>1</w:t>
            </w:r>
            <w:r w:rsidR="000C6DA5">
              <w:rPr>
                <w:color w:val="000000"/>
                <w:lang w:val="sr-Cyrl-RS"/>
              </w:rPr>
              <w:t>50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B1D709" w14:textId="7B01680C" w:rsidR="003252D7" w:rsidRPr="00555A71" w:rsidRDefault="00555A71">
            <w:pPr>
              <w:jc w:val="center"/>
              <w:rPr>
                <w:color w:val="000000"/>
                <w:lang w:val="sr-Cyrl-RS"/>
              </w:rPr>
            </w:pPr>
            <w:r>
              <w:rPr>
                <w:color w:val="000000"/>
                <w:lang w:val="sr-Cyrl-RS"/>
              </w:rPr>
              <w:t>92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9368A1" w14:textId="551D3713" w:rsidR="003252D7" w:rsidRPr="00455D6A" w:rsidRDefault="00455D6A">
            <w:pPr>
              <w:jc w:val="center"/>
              <w:rPr>
                <w:color w:val="000000"/>
                <w:lang w:val="sr-Cyrl-RS"/>
              </w:rPr>
            </w:pPr>
            <w:r>
              <w:rPr>
                <w:color w:val="000000"/>
                <w:lang w:val="sr-Cyrl-RS"/>
              </w:rPr>
              <w:t>92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21EC23" w14:textId="3184893C" w:rsidR="003252D7" w:rsidRPr="00455D6A" w:rsidRDefault="003252D7">
            <w:pPr>
              <w:jc w:val="center"/>
              <w:rPr>
                <w:color w:val="000000"/>
                <w:lang w:val="sr-Latn-BA"/>
              </w:rPr>
            </w:pPr>
            <w:r>
              <w:rPr>
                <w:color w:val="000000"/>
                <w:lang w:val="sr-Cyrl-CS"/>
              </w:rPr>
              <w:t>10</w:t>
            </w:r>
            <w:r w:rsidR="00455D6A">
              <w:rPr>
                <w:color w:val="000000"/>
                <w:lang w:val="sr-Latn-BA"/>
              </w:rPr>
              <w:t>0</w:t>
            </w:r>
          </w:p>
        </w:tc>
      </w:tr>
      <w:tr w:rsidR="003252D7" w14:paraId="41FD6B5D" w14:textId="77777777" w:rsidTr="00EF281A">
        <w:trPr>
          <w:trHeight w:val="284"/>
        </w:trPr>
        <w:tc>
          <w:tcPr>
            <w:tcW w:w="7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F7D3B0" w14:textId="77777777" w:rsidR="003252D7" w:rsidRDefault="003252D7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sr-Cyrl-CS"/>
              </w:rPr>
              <w:t>3.</w:t>
            </w:r>
          </w:p>
        </w:tc>
        <w:tc>
          <w:tcPr>
            <w:tcW w:w="3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80E246" w14:textId="77777777" w:rsidR="003252D7" w:rsidRDefault="003252D7">
            <w:pPr>
              <w:rPr>
                <w:color w:val="000000"/>
              </w:rPr>
            </w:pPr>
            <w:r>
              <w:rPr>
                <w:color w:val="000000"/>
                <w:lang w:val="sr-Cyrl-CS"/>
              </w:rPr>
              <w:t>Повјере из ванбрачних заједница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758161" w14:textId="24A8A940" w:rsidR="003252D7" w:rsidRDefault="003252D7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sr-Cyrl-RS"/>
              </w:rPr>
              <w:t>4</w:t>
            </w:r>
            <w:r w:rsidR="000C6DA5">
              <w:rPr>
                <w:color w:val="000000"/>
                <w:lang w:val="sr-Cyrl-RS"/>
              </w:rPr>
              <w:t>1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F139EF" w14:textId="57F420EB" w:rsidR="003252D7" w:rsidRPr="00555A71" w:rsidRDefault="00555A71">
            <w:pPr>
              <w:jc w:val="center"/>
              <w:rPr>
                <w:color w:val="000000"/>
                <w:lang w:val="sr-Cyrl-RS"/>
              </w:rPr>
            </w:pPr>
            <w:r>
              <w:rPr>
                <w:color w:val="000000"/>
                <w:lang w:val="sr-Cyrl-RS"/>
              </w:rPr>
              <w:t>32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485B8B" w14:textId="363B1C83" w:rsidR="003252D7" w:rsidRPr="00455D6A" w:rsidRDefault="00455D6A">
            <w:pPr>
              <w:jc w:val="center"/>
              <w:rPr>
                <w:color w:val="000000"/>
                <w:lang w:val="sr-Cyrl-RS"/>
              </w:rPr>
            </w:pPr>
            <w:r>
              <w:rPr>
                <w:color w:val="000000"/>
                <w:lang w:val="sr-Cyrl-RS"/>
              </w:rPr>
              <w:t>32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ECB58C" w14:textId="77777777" w:rsidR="003252D7" w:rsidRDefault="003252D7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sr-Cyrl-CS"/>
              </w:rPr>
              <w:t>100</w:t>
            </w:r>
          </w:p>
        </w:tc>
      </w:tr>
      <w:tr w:rsidR="003252D7" w14:paraId="5FD70C89" w14:textId="77777777" w:rsidTr="00EF281A">
        <w:trPr>
          <w:trHeight w:val="284"/>
        </w:trPr>
        <w:tc>
          <w:tcPr>
            <w:tcW w:w="7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0CAEC5" w14:textId="77777777" w:rsidR="003252D7" w:rsidRDefault="003252D7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sr-Cyrl-CS"/>
              </w:rPr>
              <w:t>4.</w:t>
            </w:r>
          </w:p>
        </w:tc>
        <w:tc>
          <w:tcPr>
            <w:tcW w:w="3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998932" w14:textId="77777777" w:rsidR="003252D7" w:rsidRDefault="003252D7">
            <w:pPr>
              <w:rPr>
                <w:color w:val="000000"/>
              </w:rPr>
            </w:pPr>
            <w:r>
              <w:rPr>
                <w:color w:val="000000"/>
                <w:lang w:val="sr-Cyrl-CS"/>
              </w:rPr>
              <w:t>Регулисање одржавања личних односа родитеља и дјеце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30FD89" w14:textId="1C62E718" w:rsidR="003252D7" w:rsidRDefault="000C6DA5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sr-Cyrl-RS"/>
              </w:rPr>
              <w:t>42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7B375A" w14:textId="4AFED807" w:rsidR="003252D7" w:rsidRPr="00555A71" w:rsidRDefault="00555A71">
            <w:pPr>
              <w:jc w:val="center"/>
              <w:rPr>
                <w:color w:val="000000"/>
                <w:lang w:val="sr-Cyrl-RS"/>
              </w:rPr>
            </w:pPr>
            <w:r>
              <w:rPr>
                <w:color w:val="000000"/>
                <w:lang w:val="sr-Cyrl-RS"/>
              </w:rPr>
              <w:t>47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075595" w14:textId="6107FDBF" w:rsidR="003252D7" w:rsidRPr="00455D6A" w:rsidRDefault="00455D6A">
            <w:pPr>
              <w:jc w:val="center"/>
              <w:rPr>
                <w:color w:val="000000"/>
                <w:lang w:val="sr-Cyrl-RS"/>
              </w:rPr>
            </w:pPr>
            <w:r>
              <w:rPr>
                <w:color w:val="000000"/>
                <w:lang w:val="sr-Cyrl-RS"/>
              </w:rPr>
              <w:t>47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6AFF75" w14:textId="77777777" w:rsidR="003252D7" w:rsidRDefault="003252D7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sr-Latn-RS"/>
              </w:rPr>
              <w:t>100</w:t>
            </w:r>
          </w:p>
        </w:tc>
      </w:tr>
      <w:tr w:rsidR="003252D7" w14:paraId="76323E44" w14:textId="77777777" w:rsidTr="00EF281A">
        <w:trPr>
          <w:trHeight w:val="284"/>
        </w:trPr>
        <w:tc>
          <w:tcPr>
            <w:tcW w:w="7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08C64D" w14:textId="77777777" w:rsidR="003252D7" w:rsidRDefault="003252D7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sr-Cyrl-CS"/>
              </w:rPr>
              <w:t>5.</w:t>
            </w:r>
          </w:p>
        </w:tc>
        <w:tc>
          <w:tcPr>
            <w:tcW w:w="3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AC4C57" w14:textId="77777777" w:rsidR="003252D7" w:rsidRDefault="003252D7">
            <w:pPr>
              <w:rPr>
                <w:color w:val="000000"/>
              </w:rPr>
            </w:pPr>
            <w:r>
              <w:rPr>
                <w:color w:val="000000"/>
                <w:lang w:val="sr-Cyrl-CS"/>
              </w:rPr>
              <w:t>Остали послови по Породичном закону (усвојење, малољетнички бракови, мјере органа старатељства, стручно мишљење)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F993AC" w14:textId="77777777" w:rsidR="003252D7" w:rsidRDefault="003252D7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sr-Cyrl-RS"/>
              </w:rPr>
              <w:t>1000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A3272A" w14:textId="77777777" w:rsidR="003252D7" w:rsidRDefault="003252D7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sr-Cyrl-RS"/>
              </w:rPr>
              <w:t>1000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2275DD" w14:textId="77777777" w:rsidR="003252D7" w:rsidRDefault="003252D7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sr-Cyrl-RS"/>
              </w:rPr>
              <w:t>1000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105FA7" w14:textId="77777777" w:rsidR="003252D7" w:rsidRDefault="003252D7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sr-Latn-RS"/>
              </w:rPr>
              <w:t>100</w:t>
            </w:r>
          </w:p>
        </w:tc>
      </w:tr>
      <w:tr w:rsidR="00A33FC1" w14:paraId="2C244D44" w14:textId="77777777" w:rsidTr="00EF281A">
        <w:trPr>
          <w:trHeight w:val="396"/>
        </w:trPr>
        <w:tc>
          <w:tcPr>
            <w:tcW w:w="756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008BA42D" w14:textId="77777777" w:rsidR="003252D7" w:rsidRDefault="003252D7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lang w:val="sr-Latn-RS"/>
              </w:rPr>
              <w:lastRenderedPageBreak/>
              <w:t>II.</w:t>
            </w:r>
          </w:p>
        </w:tc>
        <w:tc>
          <w:tcPr>
            <w:tcW w:w="3812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0826145D" w14:textId="77777777" w:rsidR="003252D7" w:rsidRDefault="003252D7">
            <w:pPr>
              <w:jc w:val="lef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lang w:val="sr-Cyrl-CS"/>
              </w:rPr>
              <w:t>ВАСПИТНА ЗАПУШТЕНОСТ И ЗАНЕМАРЕНОСТ</w:t>
            </w:r>
          </w:p>
        </w:tc>
        <w:tc>
          <w:tcPr>
            <w:tcW w:w="1158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37E7E83D" w14:textId="77777777" w:rsidR="003252D7" w:rsidRDefault="003252D7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sr-Latn-RS"/>
              </w:rPr>
              <w:t> </w:t>
            </w:r>
          </w:p>
        </w:tc>
        <w:tc>
          <w:tcPr>
            <w:tcW w:w="1896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56C530D5" w14:textId="77777777" w:rsidR="003252D7" w:rsidRDefault="003252D7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sr-Latn-RS"/>
              </w:rPr>
              <w:t> </w:t>
            </w:r>
          </w:p>
        </w:tc>
        <w:tc>
          <w:tcPr>
            <w:tcW w:w="1319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65EF343E" w14:textId="77777777" w:rsidR="003252D7" w:rsidRDefault="003252D7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sr-Latn-RS"/>
              </w:rPr>
              <w:t> </w:t>
            </w:r>
          </w:p>
        </w:tc>
        <w:tc>
          <w:tcPr>
            <w:tcW w:w="1079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24B418B3" w14:textId="77777777" w:rsidR="003252D7" w:rsidRDefault="003252D7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sr-Latn-RS"/>
              </w:rPr>
              <w:t> </w:t>
            </w:r>
          </w:p>
        </w:tc>
      </w:tr>
      <w:tr w:rsidR="003252D7" w14:paraId="54C33A4D" w14:textId="77777777" w:rsidTr="00EF281A">
        <w:trPr>
          <w:trHeight w:val="516"/>
        </w:trPr>
        <w:tc>
          <w:tcPr>
            <w:tcW w:w="75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7B4F310" w14:textId="77777777" w:rsidR="003252D7" w:rsidRDefault="003252D7">
            <w:pPr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381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3DD599F" w14:textId="77777777" w:rsidR="003252D7" w:rsidRDefault="003252D7">
            <w:pPr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115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DC3F411" w14:textId="77777777" w:rsidR="003252D7" w:rsidRDefault="003252D7">
            <w:pPr>
              <w:rPr>
                <w:color w:val="000000"/>
                <w:szCs w:val="24"/>
              </w:rPr>
            </w:pPr>
          </w:p>
        </w:tc>
        <w:tc>
          <w:tcPr>
            <w:tcW w:w="18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176F8B6" w14:textId="77777777" w:rsidR="003252D7" w:rsidRDefault="003252D7">
            <w:pPr>
              <w:rPr>
                <w:color w:val="000000"/>
                <w:szCs w:val="24"/>
              </w:rPr>
            </w:pPr>
          </w:p>
        </w:tc>
        <w:tc>
          <w:tcPr>
            <w:tcW w:w="131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C300B00" w14:textId="77777777" w:rsidR="003252D7" w:rsidRDefault="003252D7">
            <w:pPr>
              <w:rPr>
                <w:color w:val="000000"/>
                <w:szCs w:val="24"/>
              </w:rPr>
            </w:pPr>
          </w:p>
        </w:tc>
        <w:tc>
          <w:tcPr>
            <w:tcW w:w="107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A22D145" w14:textId="77777777" w:rsidR="003252D7" w:rsidRDefault="003252D7">
            <w:pPr>
              <w:rPr>
                <w:color w:val="000000"/>
                <w:szCs w:val="24"/>
              </w:rPr>
            </w:pPr>
          </w:p>
        </w:tc>
      </w:tr>
      <w:tr w:rsidR="003252D7" w14:paraId="40613B4B" w14:textId="77777777" w:rsidTr="00EF281A">
        <w:trPr>
          <w:trHeight w:val="284"/>
        </w:trPr>
        <w:tc>
          <w:tcPr>
            <w:tcW w:w="7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A08DF0" w14:textId="77777777" w:rsidR="003252D7" w:rsidRDefault="003252D7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sr-Latn-RS"/>
              </w:rPr>
              <w:t>1.</w:t>
            </w:r>
          </w:p>
        </w:tc>
        <w:tc>
          <w:tcPr>
            <w:tcW w:w="3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721498" w14:textId="77777777" w:rsidR="003252D7" w:rsidRDefault="003252D7">
            <w:pPr>
              <w:rPr>
                <w:color w:val="000000"/>
              </w:rPr>
            </w:pPr>
            <w:r>
              <w:rPr>
                <w:color w:val="000000"/>
                <w:lang w:val="sr-Cyrl-CS"/>
              </w:rPr>
              <w:t>Са поремећајима у понашању (1.1+1.2.+1.3.)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8CCDFB" w14:textId="75D89EF8" w:rsidR="003252D7" w:rsidRDefault="000C6DA5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sr-Cyrl-RS"/>
              </w:rPr>
              <w:t>160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C6E9F5" w14:textId="0DC66F93" w:rsidR="003252D7" w:rsidRDefault="00AF146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0A1255" w14:textId="0339CE9B" w:rsidR="003252D7" w:rsidRPr="00455D6A" w:rsidRDefault="00455D6A">
            <w:pPr>
              <w:jc w:val="center"/>
              <w:rPr>
                <w:color w:val="000000"/>
                <w:lang w:val="sr-Cyrl-RS"/>
              </w:rPr>
            </w:pPr>
            <w:r>
              <w:rPr>
                <w:color w:val="000000"/>
                <w:lang w:val="sr-Cyrl-RS"/>
              </w:rPr>
              <w:t>150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6DEE72" w14:textId="1BA4B8ED" w:rsidR="003252D7" w:rsidRPr="00455D6A" w:rsidRDefault="00455D6A">
            <w:pPr>
              <w:jc w:val="center"/>
              <w:rPr>
                <w:color w:val="000000"/>
                <w:lang w:val="sr-Cyrl-RS"/>
              </w:rPr>
            </w:pPr>
            <w:r>
              <w:rPr>
                <w:color w:val="000000"/>
                <w:lang w:val="sr-Cyrl-RS"/>
              </w:rPr>
              <w:t>100</w:t>
            </w:r>
          </w:p>
        </w:tc>
      </w:tr>
      <w:tr w:rsidR="003252D7" w14:paraId="0E031D2C" w14:textId="77777777" w:rsidTr="00EF281A">
        <w:trPr>
          <w:trHeight w:val="284"/>
        </w:trPr>
        <w:tc>
          <w:tcPr>
            <w:tcW w:w="75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2C88B5" w14:textId="77777777" w:rsidR="003252D7" w:rsidRDefault="003252D7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lang w:val="sr-Latn-RS"/>
              </w:rPr>
              <w:t>1.1.</w:t>
            </w:r>
          </w:p>
        </w:tc>
        <w:tc>
          <w:tcPr>
            <w:tcW w:w="381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856723" w14:textId="77777777" w:rsidR="003252D7" w:rsidRDefault="003252D7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lang w:val="sr-Cyrl-CS"/>
              </w:rPr>
              <w:t>Са асоцијалним понашањем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D28C64" w14:textId="5E87FA81" w:rsidR="003252D7" w:rsidRDefault="003252D7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lang w:val="sr-Cyrl-RS"/>
              </w:rPr>
              <w:t>1</w:t>
            </w:r>
            <w:r w:rsidR="000C6DA5">
              <w:rPr>
                <w:i/>
                <w:iCs/>
                <w:color w:val="000000"/>
                <w:lang w:val="sr-Cyrl-RS"/>
              </w:rPr>
              <w:t>13</w:t>
            </w:r>
          </w:p>
        </w:tc>
        <w:tc>
          <w:tcPr>
            <w:tcW w:w="189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60E0FF" w14:textId="7D79476E" w:rsidR="003252D7" w:rsidRDefault="00AF1465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103</w:t>
            </w:r>
          </w:p>
        </w:tc>
        <w:tc>
          <w:tcPr>
            <w:tcW w:w="131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A47C76" w14:textId="47AD165E" w:rsidR="003252D7" w:rsidRPr="00455D6A" w:rsidRDefault="00455D6A">
            <w:pPr>
              <w:jc w:val="center"/>
              <w:rPr>
                <w:i/>
                <w:iCs/>
                <w:color w:val="000000"/>
                <w:lang w:val="sr-Cyrl-RS"/>
              </w:rPr>
            </w:pPr>
            <w:r>
              <w:rPr>
                <w:i/>
                <w:iCs/>
                <w:color w:val="000000"/>
                <w:lang w:val="sr-Cyrl-RS"/>
              </w:rPr>
              <w:t>103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47B54D" w14:textId="77777777" w:rsidR="003252D7" w:rsidRDefault="003252D7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lang w:val="sr-Cyrl-RS"/>
              </w:rPr>
              <w:t>100</w:t>
            </w:r>
          </w:p>
        </w:tc>
      </w:tr>
      <w:tr w:rsidR="003252D7" w14:paraId="484F7C50" w14:textId="77777777" w:rsidTr="00EF281A">
        <w:trPr>
          <w:trHeight w:val="284"/>
        </w:trPr>
        <w:tc>
          <w:tcPr>
            <w:tcW w:w="7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82DE6D" w14:textId="77777777" w:rsidR="003252D7" w:rsidRDefault="003252D7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lang w:val="sr-Latn-RS"/>
              </w:rPr>
              <w:t>1.2.</w:t>
            </w:r>
          </w:p>
        </w:tc>
        <w:tc>
          <w:tcPr>
            <w:tcW w:w="3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9BD357" w14:textId="77777777" w:rsidR="003252D7" w:rsidRDefault="003252D7">
            <w:pPr>
              <w:jc w:val="lef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lang w:val="sr-Cyrl-CS"/>
              </w:rPr>
              <w:t>Починиоци кривичних дјела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077EFB" w14:textId="37EBD8D9" w:rsidR="003252D7" w:rsidRDefault="000C6DA5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lang w:val="sr-Cyrl-RS"/>
              </w:rPr>
              <w:t>10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9F3CE0" w14:textId="3734C1C1" w:rsidR="003252D7" w:rsidRDefault="00AF1465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18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EF211D" w14:textId="6B01D274" w:rsidR="003252D7" w:rsidRPr="00455D6A" w:rsidRDefault="00455D6A">
            <w:pPr>
              <w:jc w:val="center"/>
              <w:rPr>
                <w:i/>
                <w:iCs/>
                <w:color w:val="000000"/>
                <w:lang w:val="sr-Cyrl-RS"/>
              </w:rPr>
            </w:pPr>
            <w:r>
              <w:rPr>
                <w:i/>
                <w:iCs/>
                <w:color w:val="000000"/>
                <w:lang w:val="sr-Cyrl-RS"/>
              </w:rPr>
              <w:t>18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D610CD" w14:textId="77777777" w:rsidR="003252D7" w:rsidRDefault="003252D7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lang w:val="sr-Cyrl-RS"/>
              </w:rPr>
              <w:t>100</w:t>
            </w:r>
          </w:p>
        </w:tc>
      </w:tr>
      <w:tr w:rsidR="003252D7" w14:paraId="7432D2BE" w14:textId="77777777" w:rsidTr="00EF281A">
        <w:trPr>
          <w:trHeight w:val="284"/>
        </w:trPr>
        <w:tc>
          <w:tcPr>
            <w:tcW w:w="7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60DC02" w14:textId="77777777" w:rsidR="003252D7" w:rsidRDefault="003252D7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lang w:val="sr-Latn-RS"/>
              </w:rPr>
              <w:t>1.3.</w:t>
            </w:r>
          </w:p>
        </w:tc>
        <w:tc>
          <w:tcPr>
            <w:tcW w:w="3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E5157E" w14:textId="77777777" w:rsidR="003252D7" w:rsidRDefault="003252D7">
            <w:pPr>
              <w:jc w:val="lef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lang w:val="sr-Cyrl-CS"/>
              </w:rPr>
              <w:t>Починиоци прекршаја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76314D" w14:textId="15F3D2AA" w:rsidR="003252D7" w:rsidRDefault="00720948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lang w:val="sr-Cyrl-RS"/>
              </w:rPr>
              <w:t>37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4E4F76" w14:textId="73DB51F6" w:rsidR="003252D7" w:rsidRDefault="00AF1465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29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4B1856" w14:textId="01052ADB" w:rsidR="003252D7" w:rsidRPr="00455D6A" w:rsidRDefault="00455D6A">
            <w:pPr>
              <w:jc w:val="center"/>
              <w:rPr>
                <w:i/>
                <w:iCs/>
                <w:color w:val="000000"/>
                <w:lang w:val="sr-Cyrl-RS"/>
              </w:rPr>
            </w:pPr>
            <w:r>
              <w:rPr>
                <w:i/>
                <w:iCs/>
                <w:color w:val="000000"/>
                <w:lang w:val="sr-Cyrl-RS"/>
              </w:rPr>
              <w:t>29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F19D77" w14:textId="77777777" w:rsidR="003252D7" w:rsidRDefault="003252D7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lang w:val="sr-Cyrl-RS"/>
              </w:rPr>
              <w:t>100</w:t>
            </w:r>
          </w:p>
        </w:tc>
      </w:tr>
      <w:tr w:rsidR="00455D6A" w14:paraId="192E5092" w14:textId="77777777" w:rsidTr="00EF281A">
        <w:trPr>
          <w:trHeight w:val="284"/>
        </w:trPr>
        <w:tc>
          <w:tcPr>
            <w:tcW w:w="756" w:type="dxa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CCBAE3F" w14:textId="32A54AAB" w:rsidR="00455D6A" w:rsidRPr="00455D6A" w:rsidRDefault="00455D6A">
            <w:pPr>
              <w:jc w:val="center"/>
              <w:rPr>
                <w:b/>
                <w:bCs/>
                <w:color w:val="000000"/>
                <w:lang w:val="sr-Latn-BA"/>
              </w:rPr>
            </w:pPr>
            <w:r>
              <w:rPr>
                <w:b/>
                <w:bCs/>
                <w:color w:val="000000"/>
                <w:lang w:val="sr-Latn-RS"/>
              </w:rPr>
              <w:t>I</w:t>
            </w:r>
            <w:r>
              <w:rPr>
                <w:b/>
                <w:bCs/>
                <w:color w:val="000000"/>
                <w:lang w:val="sr-Latn-BA"/>
              </w:rPr>
              <w:t>II</w:t>
            </w:r>
          </w:p>
        </w:tc>
        <w:tc>
          <w:tcPr>
            <w:tcW w:w="381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0CE87E08" w14:textId="4AFB881C" w:rsidR="00455D6A" w:rsidRDefault="00455D6A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lang w:val="sr-Cyrl-CS"/>
              </w:rPr>
              <w:t>СОЦИЈАЛНА ЗАШТИТА</w:t>
            </w:r>
          </w:p>
        </w:tc>
        <w:tc>
          <w:tcPr>
            <w:tcW w:w="1158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4E37B5E6" w14:textId="018DB88B" w:rsidR="00455D6A" w:rsidRDefault="00455D6A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sr-Cyrl-RS"/>
              </w:rPr>
              <w:t> </w:t>
            </w:r>
          </w:p>
        </w:tc>
        <w:tc>
          <w:tcPr>
            <w:tcW w:w="189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4A4A0CD9" w14:textId="12119EED" w:rsidR="00455D6A" w:rsidRDefault="00455D6A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sr-Cyrl-RS"/>
              </w:rPr>
              <w:t> </w:t>
            </w:r>
          </w:p>
        </w:tc>
        <w:tc>
          <w:tcPr>
            <w:tcW w:w="1319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15DBC7F0" w14:textId="380DE958" w:rsidR="00455D6A" w:rsidRDefault="00455D6A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sr-Cyrl-RS"/>
              </w:rPr>
              <w:t> </w:t>
            </w:r>
          </w:p>
        </w:tc>
        <w:tc>
          <w:tcPr>
            <w:tcW w:w="1079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2B91F344" w14:textId="7143DD38" w:rsidR="00455D6A" w:rsidRDefault="00455D6A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sr-Cyrl-RS"/>
              </w:rPr>
              <w:t> </w:t>
            </w:r>
          </w:p>
        </w:tc>
      </w:tr>
      <w:tr w:rsidR="00455D6A" w14:paraId="6E9DDAAD" w14:textId="77777777" w:rsidTr="00EF281A">
        <w:trPr>
          <w:trHeight w:val="284"/>
        </w:trPr>
        <w:tc>
          <w:tcPr>
            <w:tcW w:w="75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0D5B4DA" w14:textId="21808766" w:rsidR="00455D6A" w:rsidRDefault="00455D6A">
            <w:pPr>
              <w:jc w:val="center"/>
              <w:rPr>
                <w:color w:val="000000"/>
              </w:rPr>
            </w:pPr>
          </w:p>
        </w:tc>
        <w:tc>
          <w:tcPr>
            <w:tcW w:w="381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4187D16F" w14:textId="0A224655" w:rsidR="00455D6A" w:rsidRDefault="00455D6A">
            <w:pPr>
              <w:rPr>
                <w:color w:val="000000"/>
              </w:rPr>
            </w:pPr>
            <w:r>
              <w:rPr>
                <w:b/>
                <w:bCs/>
                <w:color w:val="000000"/>
                <w:lang w:val="sr-Cyrl-CS"/>
              </w:rPr>
              <w:t>- Основна права</w:t>
            </w:r>
          </w:p>
        </w:tc>
        <w:tc>
          <w:tcPr>
            <w:tcW w:w="1158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27A58AF" w14:textId="4D1F471C" w:rsidR="00455D6A" w:rsidRPr="00455D6A" w:rsidRDefault="00455D6A">
            <w:pPr>
              <w:jc w:val="center"/>
              <w:rPr>
                <w:color w:val="000000"/>
                <w:lang w:val="sr-Latn-BA"/>
              </w:rPr>
            </w:pPr>
            <w:r>
              <w:rPr>
                <w:color w:val="000000"/>
                <w:lang w:val="sr-Latn-BA"/>
              </w:rPr>
              <w:t xml:space="preserve"> </w:t>
            </w:r>
          </w:p>
        </w:tc>
        <w:tc>
          <w:tcPr>
            <w:tcW w:w="189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AA8DE61" w14:textId="13EF7790" w:rsidR="00455D6A" w:rsidRPr="00455D6A" w:rsidRDefault="00455D6A">
            <w:pPr>
              <w:jc w:val="center"/>
              <w:rPr>
                <w:color w:val="000000"/>
                <w:lang w:val="sr-Latn-BA"/>
              </w:rPr>
            </w:pPr>
            <w:r>
              <w:rPr>
                <w:color w:val="000000"/>
                <w:lang w:val="sr-Latn-BA"/>
              </w:rPr>
              <w:t xml:space="preserve"> </w:t>
            </w:r>
          </w:p>
        </w:tc>
        <w:tc>
          <w:tcPr>
            <w:tcW w:w="1319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B6820E8" w14:textId="469E215A" w:rsidR="00455D6A" w:rsidRPr="00455D6A" w:rsidRDefault="00455D6A">
            <w:pPr>
              <w:jc w:val="center"/>
              <w:rPr>
                <w:color w:val="000000"/>
                <w:lang w:val="sr-Latn-BA"/>
              </w:rPr>
            </w:pPr>
            <w:r>
              <w:rPr>
                <w:color w:val="000000"/>
                <w:lang w:val="sr-Latn-BA"/>
              </w:rPr>
              <w:t xml:space="preserve"> </w:t>
            </w:r>
          </w:p>
        </w:tc>
        <w:tc>
          <w:tcPr>
            <w:tcW w:w="1079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4C32CE4" w14:textId="293E2000" w:rsidR="00455D6A" w:rsidRPr="00455D6A" w:rsidRDefault="00455D6A">
            <w:pPr>
              <w:jc w:val="center"/>
              <w:rPr>
                <w:color w:val="000000"/>
                <w:lang w:val="sr-Latn-BA"/>
              </w:rPr>
            </w:pPr>
            <w:r>
              <w:rPr>
                <w:color w:val="000000"/>
                <w:lang w:val="sr-Latn-BA"/>
              </w:rPr>
              <w:t xml:space="preserve"> </w:t>
            </w:r>
          </w:p>
        </w:tc>
      </w:tr>
      <w:tr w:rsidR="00455D6A" w14:paraId="763C3537" w14:textId="77777777" w:rsidTr="00EF281A">
        <w:trPr>
          <w:trHeight w:val="284"/>
        </w:trPr>
        <w:tc>
          <w:tcPr>
            <w:tcW w:w="7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DB135D" w14:textId="35EB421A" w:rsidR="00455D6A" w:rsidRDefault="00455D6A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sr-Latn-RS"/>
              </w:rPr>
              <w:t>1.</w:t>
            </w:r>
          </w:p>
        </w:tc>
        <w:tc>
          <w:tcPr>
            <w:tcW w:w="3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829BA5" w14:textId="309BCFD2" w:rsidR="00455D6A" w:rsidRDefault="00455D6A">
            <w:pPr>
              <w:rPr>
                <w:color w:val="000000"/>
              </w:rPr>
            </w:pPr>
            <w:r>
              <w:rPr>
                <w:color w:val="000000"/>
                <w:lang w:val="sr-Cyrl-CS"/>
              </w:rPr>
              <w:t>Новчана помоћ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99E001" w14:textId="30B9BD96" w:rsidR="00455D6A" w:rsidRDefault="00455D6A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sr-Cyrl-RS"/>
              </w:rPr>
              <w:t>452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33891D" w14:textId="1752FF42" w:rsidR="00455D6A" w:rsidRDefault="00455D6A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sr-Cyrl-RS"/>
              </w:rPr>
              <w:t>414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1FF606" w14:textId="10D24FF8" w:rsidR="00455D6A" w:rsidRDefault="00455D6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414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2E31E0" w14:textId="32180DD0" w:rsidR="00455D6A" w:rsidRDefault="00455D6A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sr-Cyrl-RS"/>
              </w:rPr>
              <w:t>100</w:t>
            </w:r>
          </w:p>
        </w:tc>
      </w:tr>
      <w:tr w:rsidR="00455D6A" w14:paraId="69B6FB0B" w14:textId="77777777" w:rsidTr="00EF281A">
        <w:trPr>
          <w:trHeight w:val="284"/>
        </w:trPr>
        <w:tc>
          <w:tcPr>
            <w:tcW w:w="7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D26CD2" w14:textId="49A16621" w:rsidR="00455D6A" w:rsidRDefault="00455D6A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sr-Latn-RS"/>
              </w:rPr>
              <w:t>2.</w:t>
            </w:r>
          </w:p>
        </w:tc>
        <w:tc>
          <w:tcPr>
            <w:tcW w:w="3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A5BF94" w14:textId="25793AF3" w:rsidR="00455D6A" w:rsidRDefault="00455D6A">
            <w:pPr>
              <w:rPr>
                <w:color w:val="000000"/>
              </w:rPr>
            </w:pPr>
            <w:r>
              <w:rPr>
                <w:color w:val="000000"/>
                <w:lang w:val="sr-Cyrl-CS"/>
              </w:rPr>
              <w:t>Додатак за помоћ и његу др. лица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B38462" w14:textId="7C2124D0" w:rsidR="00455D6A" w:rsidRDefault="00455D6A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sr-Cyrl-RS"/>
              </w:rPr>
              <w:t>1800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EA617D" w14:textId="4F1D7762" w:rsidR="00455D6A" w:rsidRDefault="00455D6A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sr-Latn-BA"/>
              </w:rPr>
              <w:t>2103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AAF9F6" w14:textId="6A3221BD" w:rsidR="00455D6A" w:rsidRDefault="00455D6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2103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442E75" w14:textId="73C406CF" w:rsidR="00455D6A" w:rsidRDefault="00455D6A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sr-Cyrl-CS"/>
              </w:rPr>
              <w:t>101</w:t>
            </w:r>
          </w:p>
        </w:tc>
      </w:tr>
      <w:tr w:rsidR="00455D6A" w14:paraId="7829740A" w14:textId="77777777" w:rsidTr="00EF281A">
        <w:trPr>
          <w:trHeight w:val="396"/>
        </w:trPr>
        <w:tc>
          <w:tcPr>
            <w:tcW w:w="75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C9CC36" w14:textId="0288F5AA" w:rsidR="00455D6A" w:rsidRDefault="00455D6A" w:rsidP="00455D6A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sr-Latn-RS"/>
              </w:rPr>
              <w:t>3.</w:t>
            </w:r>
          </w:p>
        </w:tc>
        <w:tc>
          <w:tcPr>
            <w:tcW w:w="38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ABFDB8" w14:textId="25218642" w:rsidR="00455D6A" w:rsidRDefault="00455D6A" w:rsidP="00455D6A">
            <w:pPr>
              <w:rPr>
                <w:color w:val="000000"/>
              </w:rPr>
            </w:pPr>
            <w:r>
              <w:rPr>
                <w:color w:val="000000"/>
                <w:lang w:val="sr-Cyrl-CS"/>
              </w:rPr>
              <w:t>Једнократне новчане помоћи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316E56" w14:textId="0CC5FD7D" w:rsidR="00455D6A" w:rsidRDefault="00455D6A" w:rsidP="00455D6A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sr-Cyrl-RS"/>
              </w:rPr>
              <w:t>800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62A1B3" w14:textId="18E211D8" w:rsidR="00455D6A" w:rsidRDefault="00455D6A" w:rsidP="00455D6A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sr-Cyrl-RS"/>
              </w:rPr>
              <w:t>1358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E21C4D" w14:textId="13CFAC67" w:rsidR="00455D6A" w:rsidRDefault="00EF28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64B2BA" w14:textId="5410645B" w:rsidR="00455D6A" w:rsidRPr="00EF281A" w:rsidRDefault="00EF281A" w:rsidP="00455D6A">
            <w:pPr>
              <w:jc w:val="center"/>
              <w:rPr>
                <w:color w:val="000000"/>
                <w:lang w:val="sr-Latn-BA"/>
              </w:rPr>
            </w:pPr>
            <w:r>
              <w:rPr>
                <w:color w:val="000000"/>
                <w:lang w:val="sr-Latn-BA"/>
              </w:rPr>
              <w:t>73</w:t>
            </w:r>
          </w:p>
        </w:tc>
      </w:tr>
      <w:tr w:rsidR="00455D6A" w14:paraId="5B95B402" w14:textId="77777777" w:rsidTr="00EF281A">
        <w:trPr>
          <w:trHeight w:val="516"/>
        </w:trPr>
        <w:tc>
          <w:tcPr>
            <w:tcW w:w="75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55A82E" w14:textId="77777777" w:rsidR="00455D6A" w:rsidRDefault="00455D6A" w:rsidP="00455D6A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lang w:val="sr-Latn-RS"/>
              </w:rPr>
              <w:t>4.</w:t>
            </w:r>
          </w:p>
        </w:tc>
        <w:tc>
          <w:tcPr>
            <w:tcW w:w="381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21D2FE" w14:textId="77777777" w:rsidR="00455D6A" w:rsidRDefault="00455D6A" w:rsidP="00455D6A">
            <w:pPr>
              <w:rPr>
                <w:color w:val="000000"/>
                <w:szCs w:val="24"/>
              </w:rPr>
            </w:pPr>
            <w:r>
              <w:rPr>
                <w:color w:val="000000"/>
                <w:lang w:val="sr-Cyrl-CS"/>
              </w:rPr>
              <w:t xml:space="preserve">Смјештај у установу 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A80B6E" w14:textId="43C4BA62" w:rsidR="00455D6A" w:rsidRDefault="00455D6A" w:rsidP="00455D6A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83</w:t>
            </w:r>
          </w:p>
        </w:tc>
        <w:tc>
          <w:tcPr>
            <w:tcW w:w="189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CB346F" w14:textId="77777777" w:rsidR="00455D6A" w:rsidRDefault="00455D6A" w:rsidP="00455D6A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lang w:val="sr-Cyrl-RS"/>
              </w:rPr>
              <w:t>91</w:t>
            </w:r>
          </w:p>
        </w:tc>
        <w:tc>
          <w:tcPr>
            <w:tcW w:w="131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A74604" w14:textId="1C2793DB" w:rsidR="00455D6A" w:rsidRDefault="00EF281A" w:rsidP="00455D6A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91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35CA10" w14:textId="77777777" w:rsidR="00455D6A" w:rsidRDefault="00455D6A" w:rsidP="00455D6A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lang w:val="sr-Latn-RS"/>
              </w:rPr>
              <w:t>100</w:t>
            </w:r>
          </w:p>
        </w:tc>
      </w:tr>
      <w:tr w:rsidR="00455D6A" w14:paraId="72997743" w14:textId="77777777" w:rsidTr="00EF281A">
        <w:trPr>
          <w:trHeight w:val="284"/>
        </w:trPr>
        <w:tc>
          <w:tcPr>
            <w:tcW w:w="7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2795A8" w14:textId="79E422EF" w:rsidR="00455D6A" w:rsidRDefault="00455D6A">
            <w:pPr>
              <w:jc w:val="center"/>
              <w:rPr>
                <w:color w:val="000000"/>
              </w:rPr>
            </w:pPr>
            <w:r>
              <w:rPr>
                <w:i/>
                <w:iCs/>
                <w:color w:val="000000"/>
                <w:lang w:val="sr-Latn-RS"/>
              </w:rPr>
              <w:t>4.1.</w:t>
            </w:r>
          </w:p>
        </w:tc>
        <w:tc>
          <w:tcPr>
            <w:tcW w:w="3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A51B36" w14:textId="3A111CFA" w:rsidR="00455D6A" w:rsidRDefault="00455D6A">
            <w:pPr>
              <w:rPr>
                <w:color w:val="000000"/>
              </w:rPr>
            </w:pPr>
            <w:r w:rsidRPr="00AF1465">
              <w:rPr>
                <w:i/>
                <w:iCs/>
                <w:color w:val="000000"/>
                <w:lang w:val="sr-Cyrl-CS"/>
              </w:rPr>
              <w:t>-Малољетни корисници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119D8A" w14:textId="6D2F0855" w:rsidR="00455D6A" w:rsidRDefault="00455D6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D59672" w14:textId="5B4F66ED" w:rsidR="00455D6A" w:rsidRDefault="00455D6A">
            <w:pPr>
              <w:jc w:val="center"/>
              <w:rPr>
                <w:color w:val="000000"/>
              </w:rPr>
            </w:pPr>
            <w:r w:rsidRPr="00AF1465">
              <w:rPr>
                <w:i/>
                <w:iCs/>
                <w:color w:val="000000"/>
                <w:lang w:val="sr-Latn-BA"/>
              </w:rPr>
              <w:t>13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F948B1" w14:textId="3B9B8AB1" w:rsidR="00455D6A" w:rsidRPr="00EF281A" w:rsidRDefault="00EF281A">
            <w:pPr>
              <w:jc w:val="center"/>
              <w:rPr>
                <w:i/>
                <w:iCs/>
                <w:color w:val="000000"/>
              </w:rPr>
            </w:pPr>
            <w:r w:rsidRPr="00EF281A">
              <w:rPr>
                <w:i/>
                <w:iCs/>
                <w:color w:val="000000"/>
              </w:rPr>
              <w:t>13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666766" w14:textId="2D4BA0A6" w:rsidR="00455D6A" w:rsidRPr="00EF281A" w:rsidRDefault="00EF281A">
            <w:pPr>
              <w:jc w:val="center"/>
              <w:rPr>
                <w:i/>
                <w:iCs/>
                <w:color w:val="000000"/>
              </w:rPr>
            </w:pPr>
            <w:r w:rsidRPr="00EF281A">
              <w:rPr>
                <w:i/>
                <w:iCs/>
                <w:color w:val="000000"/>
              </w:rPr>
              <w:t>100</w:t>
            </w:r>
          </w:p>
        </w:tc>
      </w:tr>
      <w:tr w:rsidR="00455D6A" w14:paraId="3CED1DD2" w14:textId="77777777" w:rsidTr="00EF281A">
        <w:trPr>
          <w:trHeight w:val="284"/>
        </w:trPr>
        <w:tc>
          <w:tcPr>
            <w:tcW w:w="7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8142EC" w14:textId="0A55C712" w:rsidR="00455D6A" w:rsidRDefault="00455D6A">
            <w:pPr>
              <w:jc w:val="center"/>
              <w:rPr>
                <w:color w:val="000000"/>
              </w:rPr>
            </w:pPr>
            <w:r>
              <w:rPr>
                <w:i/>
                <w:iCs/>
                <w:color w:val="000000"/>
                <w:lang w:val="sr-Latn-RS"/>
              </w:rPr>
              <w:t>4.2.</w:t>
            </w:r>
          </w:p>
        </w:tc>
        <w:tc>
          <w:tcPr>
            <w:tcW w:w="3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F11BB1" w14:textId="22EB39AE" w:rsidR="00455D6A" w:rsidRDefault="00455D6A">
            <w:pPr>
              <w:rPr>
                <w:color w:val="000000"/>
              </w:rPr>
            </w:pPr>
            <w:r w:rsidRPr="00AF1465">
              <w:rPr>
                <w:i/>
                <w:iCs/>
                <w:color w:val="000000"/>
                <w:lang w:val="sr-Cyrl-CS"/>
              </w:rPr>
              <w:t>-Пунољетни корисници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C04BD6" w14:textId="405F90B3" w:rsidR="00455D6A" w:rsidRDefault="00455D6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2A385E" w14:textId="0E75568A" w:rsidR="00455D6A" w:rsidRDefault="00455D6A">
            <w:pPr>
              <w:jc w:val="center"/>
              <w:rPr>
                <w:color w:val="000000"/>
              </w:rPr>
            </w:pPr>
            <w:r w:rsidRPr="00AF1465">
              <w:rPr>
                <w:i/>
                <w:iCs/>
                <w:color w:val="000000"/>
                <w:lang w:val="sr-Latn-BA"/>
              </w:rPr>
              <w:t>78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C15001" w14:textId="6939C9E5" w:rsidR="00455D6A" w:rsidRPr="00EF281A" w:rsidRDefault="00EF281A">
            <w:pPr>
              <w:jc w:val="center"/>
              <w:rPr>
                <w:i/>
                <w:iCs/>
                <w:color w:val="000000"/>
              </w:rPr>
            </w:pPr>
            <w:r w:rsidRPr="00EF281A">
              <w:rPr>
                <w:i/>
                <w:iCs/>
                <w:color w:val="000000"/>
              </w:rPr>
              <w:t>78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2718BE" w14:textId="4E56C348" w:rsidR="00455D6A" w:rsidRPr="00EF281A" w:rsidRDefault="00EF281A">
            <w:pPr>
              <w:jc w:val="center"/>
              <w:rPr>
                <w:i/>
                <w:iCs/>
                <w:color w:val="000000"/>
              </w:rPr>
            </w:pPr>
            <w:r w:rsidRPr="00EF281A">
              <w:rPr>
                <w:i/>
                <w:iCs/>
                <w:color w:val="000000"/>
              </w:rPr>
              <w:t>100</w:t>
            </w:r>
          </w:p>
        </w:tc>
      </w:tr>
      <w:tr w:rsidR="00455D6A" w14:paraId="0EFBD8D2" w14:textId="77777777" w:rsidTr="00EF281A">
        <w:trPr>
          <w:trHeight w:val="284"/>
        </w:trPr>
        <w:tc>
          <w:tcPr>
            <w:tcW w:w="7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9DD13C" w14:textId="06E0B25F" w:rsidR="00455D6A" w:rsidRDefault="00455D6A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sr-Latn-RS"/>
              </w:rPr>
              <w:t>5.</w:t>
            </w:r>
          </w:p>
        </w:tc>
        <w:tc>
          <w:tcPr>
            <w:tcW w:w="3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70E3BC" w14:textId="097C9C67" w:rsidR="00455D6A" w:rsidRDefault="00455D6A">
            <w:pPr>
              <w:rPr>
                <w:color w:val="000000"/>
              </w:rPr>
            </w:pPr>
            <w:r>
              <w:rPr>
                <w:color w:val="000000"/>
                <w:lang w:val="sr-Latn-RS"/>
              </w:rPr>
              <w:t>Збрињавање у хранитељску породицу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DD5D5E" w14:textId="75764FE1" w:rsidR="00455D6A" w:rsidRDefault="00455D6A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sr-Cyrl-RS"/>
              </w:rPr>
              <w:t>21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53B038" w14:textId="6E2B6A0E" w:rsidR="00455D6A" w:rsidRDefault="00455D6A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sr-Cyrl-RS"/>
              </w:rPr>
              <w:t>21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9C42B7" w14:textId="6D60E508" w:rsidR="00455D6A" w:rsidRDefault="00455D6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B82F50" w14:textId="7526C10F" w:rsidR="00455D6A" w:rsidRDefault="00455D6A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sr-Cyrl-RS"/>
              </w:rPr>
              <w:t>100</w:t>
            </w:r>
          </w:p>
        </w:tc>
      </w:tr>
      <w:tr w:rsidR="00455D6A" w14:paraId="70F37B41" w14:textId="77777777" w:rsidTr="00EF281A">
        <w:trPr>
          <w:trHeight w:val="284"/>
        </w:trPr>
        <w:tc>
          <w:tcPr>
            <w:tcW w:w="75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B9B213" w14:textId="7E45944C" w:rsidR="00455D6A" w:rsidRDefault="00455D6A">
            <w:pPr>
              <w:jc w:val="center"/>
              <w:rPr>
                <w:b/>
                <w:bCs/>
                <w:color w:val="000000"/>
              </w:rPr>
            </w:pPr>
            <w:r>
              <w:rPr>
                <w:i/>
                <w:iCs/>
                <w:color w:val="000000"/>
                <w:lang w:val="sr-Latn-RS"/>
              </w:rPr>
              <w:t>5.1.</w:t>
            </w:r>
          </w:p>
        </w:tc>
        <w:tc>
          <w:tcPr>
            <w:tcW w:w="38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F16F2C" w14:textId="708D1F2A" w:rsidR="00455D6A" w:rsidRDefault="00455D6A">
            <w:pPr>
              <w:jc w:val="left"/>
              <w:rPr>
                <w:b/>
                <w:bCs/>
                <w:color w:val="000000"/>
              </w:rPr>
            </w:pPr>
            <w:r>
              <w:rPr>
                <w:i/>
                <w:iCs/>
                <w:color w:val="000000"/>
                <w:lang w:val="sr-Latn-RS"/>
              </w:rPr>
              <w:t>-Малољетни корисници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42D6F5" w14:textId="5295B688" w:rsidR="00455D6A" w:rsidRPr="00455D6A" w:rsidRDefault="00455D6A">
            <w:pPr>
              <w:jc w:val="center"/>
              <w:rPr>
                <w:color w:val="000000"/>
              </w:rPr>
            </w:pPr>
            <w:r>
              <w:rPr>
                <w:i/>
                <w:iCs/>
                <w:color w:val="000000"/>
                <w:lang w:val="sr-Cyrl-RS"/>
              </w:rPr>
              <w:t>14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3D4507" w14:textId="10023E79" w:rsidR="00455D6A" w:rsidRDefault="00455D6A">
            <w:pPr>
              <w:jc w:val="center"/>
              <w:rPr>
                <w:color w:val="000000"/>
              </w:rPr>
            </w:pPr>
            <w:r>
              <w:rPr>
                <w:i/>
                <w:iCs/>
                <w:color w:val="000000"/>
                <w:lang w:val="sr-Cyrl-RS"/>
              </w:rPr>
              <w:t>14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8DF715" w14:textId="623544BE" w:rsidR="00455D6A" w:rsidRPr="00455D6A" w:rsidRDefault="00455D6A">
            <w:pPr>
              <w:jc w:val="center"/>
              <w:rPr>
                <w:i/>
                <w:iCs/>
                <w:color w:val="000000"/>
              </w:rPr>
            </w:pPr>
            <w:r w:rsidRPr="00455D6A">
              <w:rPr>
                <w:i/>
                <w:iCs/>
                <w:color w:val="000000"/>
              </w:rPr>
              <w:t>14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4CBCCA" w14:textId="34D0B9B8" w:rsidR="00455D6A" w:rsidRDefault="00455D6A">
            <w:pPr>
              <w:jc w:val="center"/>
              <w:rPr>
                <w:color w:val="000000"/>
              </w:rPr>
            </w:pPr>
            <w:r>
              <w:rPr>
                <w:i/>
                <w:iCs/>
                <w:color w:val="000000"/>
                <w:lang w:val="sr-Cyrl-RS"/>
              </w:rPr>
              <w:t>100</w:t>
            </w:r>
          </w:p>
        </w:tc>
      </w:tr>
      <w:tr w:rsidR="00455D6A" w14:paraId="38991DA0" w14:textId="77777777" w:rsidTr="00EF281A">
        <w:trPr>
          <w:trHeight w:val="284"/>
        </w:trPr>
        <w:tc>
          <w:tcPr>
            <w:tcW w:w="75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CC5FB4" w14:textId="4705231A" w:rsidR="00455D6A" w:rsidRPr="00455D6A" w:rsidRDefault="00455D6A" w:rsidP="00455D6A">
            <w:pPr>
              <w:jc w:val="center"/>
              <w:rPr>
                <w:i/>
                <w:iCs/>
                <w:color w:val="000000"/>
                <w:szCs w:val="24"/>
              </w:rPr>
            </w:pPr>
            <w:r w:rsidRPr="00455D6A">
              <w:rPr>
                <w:i/>
                <w:iCs/>
                <w:color w:val="000000"/>
                <w:szCs w:val="24"/>
              </w:rPr>
              <w:t>5.2</w:t>
            </w:r>
          </w:p>
        </w:tc>
        <w:tc>
          <w:tcPr>
            <w:tcW w:w="381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80563C" w14:textId="6E9A473D" w:rsidR="00455D6A" w:rsidRDefault="00455D6A">
            <w:pPr>
              <w:rPr>
                <w:b/>
                <w:bCs/>
                <w:color w:val="000000"/>
              </w:rPr>
            </w:pPr>
            <w:r>
              <w:rPr>
                <w:i/>
                <w:iCs/>
                <w:color w:val="000000"/>
                <w:lang w:val="sr-Latn-RS"/>
              </w:rPr>
              <w:t>-Пунољетни корисници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78E71C" w14:textId="4E571E72" w:rsidR="00455D6A" w:rsidRPr="00455D6A" w:rsidRDefault="00455D6A" w:rsidP="00455D6A">
            <w:pPr>
              <w:jc w:val="center"/>
              <w:rPr>
                <w:i/>
                <w:iCs/>
                <w:color w:val="000000"/>
                <w:szCs w:val="24"/>
              </w:rPr>
            </w:pPr>
            <w:r w:rsidRPr="00455D6A">
              <w:rPr>
                <w:i/>
                <w:iCs/>
                <w:color w:val="000000"/>
                <w:szCs w:val="24"/>
              </w:rPr>
              <w:t>7</w:t>
            </w:r>
          </w:p>
        </w:tc>
        <w:tc>
          <w:tcPr>
            <w:tcW w:w="189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46D033" w14:textId="41236121" w:rsidR="00455D6A" w:rsidRPr="00455D6A" w:rsidRDefault="00455D6A" w:rsidP="00455D6A">
            <w:pPr>
              <w:jc w:val="center"/>
              <w:rPr>
                <w:i/>
                <w:iCs/>
                <w:color w:val="000000"/>
                <w:szCs w:val="24"/>
              </w:rPr>
            </w:pPr>
            <w:r w:rsidRPr="00455D6A">
              <w:rPr>
                <w:i/>
                <w:iCs/>
                <w:color w:val="000000"/>
                <w:szCs w:val="24"/>
              </w:rPr>
              <w:t>7</w:t>
            </w:r>
          </w:p>
        </w:tc>
        <w:tc>
          <w:tcPr>
            <w:tcW w:w="131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AE02C1" w14:textId="309B05BD" w:rsidR="00455D6A" w:rsidRPr="00455D6A" w:rsidRDefault="00455D6A" w:rsidP="00455D6A">
            <w:pPr>
              <w:jc w:val="center"/>
              <w:rPr>
                <w:i/>
                <w:iCs/>
                <w:color w:val="000000"/>
                <w:szCs w:val="24"/>
              </w:rPr>
            </w:pPr>
            <w:r w:rsidRPr="00455D6A">
              <w:rPr>
                <w:i/>
                <w:iCs/>
                <w:color w:val="000000"/>
                <w:szCs w:val="24"/>
              </w:rPr>
              <w:t>7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AC71DD" w14:textId="750AFBA7" w:rsidR="00455D6A" w:rsidRPr="00455D6A" w:rsidRDefault="00455D6A" w:rsidP="00455D6A">
            <w:pPr>
              <w:jc w:val="center"/>
              <w:rPr>
                <w:i/>
                <w:iCs/>
                <w:color w:val="000000"/>
                <w:szCs w:val="24"/>
              </w:rPr>
            </w:pPr>
            <w:r w:rsidRPr="00455D6A">
              <w:rPr>
                <w:i/>
                <w:iCs/>
                <w:color w:val="000000"/>
                <w:szCs w:val="24"/>
              </w:rPr>
              <w:t>100</w:t>
            </w:r>
          </w:p>
        </w:tc>
      </w:tr>
      <w:tr w:rsidR="00455D6A" w14:paraId="3E41DB32" w14:textId="77777777" w:rsidTr="00EF281A">
        <w:trPr>
          <w:trHeight w:val="284"/>
        </w:trPr>
        <w:tc>
          <w:tcPr>
            <w:tcW w:w="75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126428" w14:textId="3D39C6DB" w:rsidR="00455D6A" w:rsidRDefault="00455D6A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sr-Latn-RS"/>
              </w:rPr>
              <w:t>6.</w:t>
            </w:r>
          </w:p>
        </w:tc>
        <w:tc>
          <w:tcPr>
            <w:tcW w:w="381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9934FE" w14:textId="32E24F48" w:rsidR="00455D6A" w:rsidRDefault="00455D6A">
            <w:pPr>
              <w:rPr>
                <w:color w:val="000000"/>
              </w:rPr>
            </w:pPr>
            <w:r>
              <w:rPr>
                <w:color w:val="000000"/>
                <w:lang w:val="sr-Cyrl-RS"/>
              </w:rPr>
              <w:t>Подршка у изједначавању дјеце и омладине са сметњама у развоју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929B50" w14:textId="6F2938DB" w:rsidR="00455D6A" w:rsidRDefault="00455D6A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sr-Cyrl-RS"/>
              </w:rPr>
              <w:t>27</w:t>
            </w:r>
          </w:p>
        </w:tc>
        <w:tc>
          <w:tcPr>
            <w:tcW w:w="189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5D17E5" w14:textId="447BBBBE" w:rsidR="00455D6A" w:rsidRPr="00162C64" w:rsidRDefault="00455D6A">
            <w:pPr>
              <w:jc w:val="center"/>
              <w:rPr>
                <w:color w:val="000000"/>
                <w:lang w:val="sr-Cyrl-RS"/>
              </w:rPr>
            </w:pPr>
            <w:r>
              <w:rPr>
                <w:color w:val="000000"/>
                <w:lang w:val="sr-Latn-BA"/>
              </w:rPr>
              <w:t>30</w:t>
            </w:r>
          </w:p>
        </w:tc>
        <w:tc>
          <w:tcPr>
            <w:tcW w:w="131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6A58C6" w14:textId="05449574" w:rsidR="00455D6A" w:rsidRDefault="00EF28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DC80B0" w14:textId="401B5B3D" w:rsidR="00455D6A" w:rsidRDefault="00455D6A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sr-Cyrl-RS"/>
              </w:rPr>
              <w:t>100</w:t>
            </w:r>
          </w:p>
        </w:tc>
      </w:tr>
      <w:tr w:rsidR="00455D6A" w14:paraId="408CD797" w14:textId="77777777" w:rsidTr="00EF281A">
        <w:trPr>
          <w:trHeight w:val="284"/>
        </w:trPr>
        <w:tc>
          <w:tcPr>
            <w:tcW w:w="7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82DF5B" w14:textId="23F718B3" w:rsidR="00455D6A" w:rsidRDefault="00455D6A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sr-Latn-RS"/>
              </w:rPr>
              <w:t>7.</w:t>
            </w:r>
          </w:p>
        </w:tc>
        <w:tc>
          <w:tcPr>
            <w:tcW w:w="3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BFB03A" w14:textId="686FE8A7" w:rsidR="00455D6A" w:rsidRDefault="00455D6A">
            <w:pPr>
              <w:jc w:val="left"/>
              <w:rPr>
                <w:color w:val="000000"/>
              </w:rPr>
            </w:pPr>
            <w:r>
              <w:rPr>
                <w:color w:val="000000"/>
                <w:lang w:val="sr-Latn-RS"/>
              </w:rPr>
              <w:t>Здравствено осигурање корисника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D878D1" w14:textId="51AEA234" w:rsidR="00455D6A" w:rsidRDefault="00455D6A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sr-Cyrl-RS"/>
              </w:rPr>
              <w:t>600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9F91F0" w14:textId="6F05659F" w:rsidR="00455D6A" w:rsidRPr="00AF1465" w:rsidRDefault="00455D6A">
            <w:pPr>
              <w:jc w:val="center"/>
              <w:rPr>
                <w:color w:val="000000"/>
                <w:lang w:val="sr-Latn-BA"/>
              </w:rPr>
            </w:pPr>
            <w:r>
              <w:rPr>
                <w:color w:val="000000"/>
              </w:rPr>
              <w:t>632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AE7DE1" w14:textId="3FD97FF0" w:rsidR="00455D6A" w:rsidRDefault="00EF28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632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1FE478" w14:textId="4E94DB55" w:rsidR="00455D6A" w:rsidRPr="00EF281A" w:rsidRDefault="00EF281A">
            <w:pPr>
              <w:jc w:val="center"/>
              <w:rPr>
                <w:color w:val="000000"/>
                <w:lang w:val="sr-Latn-BA"/>
              </w:rPr>
            </w:pPr>
            <w:r>
              <w:rPr>
                <w:color w:val="000000"/>
                <w:lang w:val="sr-Latn-BA"/>
              </w:rPr>
              <w:t>100</w:t>
            </w:r>
          </w:p>
        </w:tc>
      </w:tr>
      <w:tr w:rsidR="00455D6A" w14:paraId="3251DC09" w14:textId="77777777" w:rsidTr="00EF281A">
        <w:trPr>
          <w:trHeight w:val="284"/>
        </w:trPr>
        <w:tc>
          <w:tcPr>
            <w:tcW w:w="7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378967" w14:textId="77BBD1F7" w:rsidR="00455D6A" w:rsidRDefault="00455D6A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sr-Latn-RS"/>
              </w:rPr>
              <w:t>8.</w:t>
            </w:r>
          </w:p>
        </w:tc>
        <w:tc>
          <w:tcPr>
            <w:tcW w:w="3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9F348C" w14:textId="00DD11D1" w:rsidR="00455D6A" w:rsidRDefault="00455D6A">
            <w:pPr>
              <w:rPr>
                <w:color w:val="000000"/>
              </w:rPr>
            </w:pPr>
            <w:r>
              <w:rPr>
                <w:color w:val="000000"/>
                <w:lang w:val="sr-Latn-RS"/>
              </w:rPr>
              <w:t>Њега и помоћ у кући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AFA9B7" w14:textId="165BDB0F" w:rsidR="00455D6A" w:rsidRDefault="00455D6A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sr-Cyrl-RS"/>
              </w:rPr>
              <w:t>16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0E9691" w14:textId="6B2754F7" w:rsidR="00455D6A" w:rsidRPr="00162C64" w:rsidRDefault="00455D6A">
            <w:pPr>
              <w:jc w:val="center"/>
              <w:rPr>
                <w:color w:val="000000"/>
                <w:lang w:val="sr-Cyrl-RS"/>
              </w:rPr>
            </w:pPr>
            <w:r>
              <w:rPr>
                <w:color w:val="000000"/>
                <w:lang w:val="sr-Cyrl-RS"/>
              </w:rPr>
              <w:t>16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B2FE48" w14:textId="3BC2C6FA" w:rsidR="00455D6A" w:rsidRDefault="00EF28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D2068B" w14:textId="3EA199C8" w:rsidR="00455D6A" w:rsidRDefault="00455D6A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sr-Latn-RS"/>
              </w:rPr>
              <w:t>100</w:t>
            </w:r>
          </w:p>
        </w:tc>
      </w:tr>
      <w:tr w:rsidR="00455D6A" w14:paraId="026716C6" w14:textId="77777777" w:rsidTr="00EF281A">
        <w:trPr>
          <w:trHeight w:val="284"/>
        </w:trPr>
        <w:tc>
          <w:tcPr>
            <w:tcW w:w="7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73216F" w14:textId="77CCD801" w:rsidR="00455D6A" w:rsidRDefault="00455D6A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sr-Latn-RS"/>
              </w:rPr>
              <w:t>9.</w:t>
            </w:r>
          </w:p>
        </w:tc>
        <w:tc>
          <w:tcPr>
            <w:tcW w:w="3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D662D6" w14:textId="52237D27" w:rsidR="00455D6A" w:rsidRDefault="00455D6A">
            <w:pPr>
              <w:rPr>
                <w:color w:val="000000"/>
              </w:rPr>
            </w:pPr>
            <w:r>
              <w:rPr>
                <w:color w:val="000000"/>
                <w:lang w:val="sr-Cyrl-RS"/>
              </w:rPr>
              <w:t xml:space="preserve">Лична инвалиднина 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9A7878" w14:textId="36852FEA" w:rsidR="00455D6A" w:rsidRDefault="00455D6A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sr-Cyrl-RS"/>
              </w:rPr>
              <w:t>370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0C6D6F" w14:textId="4882A2F0" w:rsidR="00455D6A" w:rsidRPr="00162C64" w:rsidRDefault="00455D6A">
            <w:pPr>
              <w:jc w:val="center"/>
              <w:rPr>
                <w:color w:val="000000"/>
                <w:lang w:val="sr-Cyrl-RS"/>
              </w:rPr>
            </w:pPr>
            <w:r>
              <w:rPr>
                <w:color w:val="000000"/>
                <w:lang w:val="sr-Cyrl-RS"/>
              </w:rPr>
              <w:t>627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CF0D00" w14:textId="6AAD8F1A" w:rsidR="00455D6A" w:rsidRDefault="00EF28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627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326C07" w14:textId="62D6AE1F" w:rsidR="00455D6A" w:rsidRDefault="00455D6A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sr-Cyrl-RS"/>
              </w:rPr>
              <w:t>10</w:t>
            </w:r>
            <w:r w:rsidR="0062033F">
              <w:rPr>
                <w:color w:val="000000"/>
                <w:lang w:val="sr-Cyrl-RS"/>
              </w:rPr>
              <w:t>0</w:t>
            </w:r>
          </w:p>
        </w:tc>
      </w:tr>
      <w:tr w:rsidR="00455D6A" w14:paraId="5CE68B9E" w14:textId="77777777" w:rsidTr="00EF281A">
        <w:trPr>
          <w:trHeight w:val="284"/>
        </w:trPr>
        <w:tc>
          <w:tcPr>
            <w:tcW w:w="7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7B43B77" w14:textId="686BB69B" w:rsidR="00455D6A" w:rsidRPr="00AF1465" w:rsidRDefault="00455D6A">
            <w:pPr>
              <w:jc w:val="center"/>
              <w:rPr>
                <w:i/>
                <w:iCs/>
                <w:color w:val="000000"/>
                <w:lang w:val="sr-Latn-RS"/>
              </w:rPr>
            </w:pPr>
            <w:r>
              <w:rPr>
                <w:color w:val="000000"/>
                <w:lang w:val="sr-Cyrl-RS"/>
              </w:rPr>
              <w:t>10.</w:t>
            </w:r>
          </w:p>
        </w:tc>
        <w:tc>
          <w:tcPr>
            <w:tcW w:w="3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85A10A7" w14:textId="23C14C2B" w:rsidR="00455D6A" w:rsidRPr="00AF1465" w:rsidRDefault="00455D6A">
            <w:pPr>
              <w:rPr>
                <w:i/>
                <w:iCs/>
                <w:color w:val="000000"/>
                <w:lang w:val="sr-Cyrl-CS"/>
              </w:rPr>
            </w:pPr>
            <w:r>
              <w:rPr>
                <w:color w:val="000000"/>
                <w:lang w:val="sr-Cyrl-RS"/>
              </w:rPr>
              <w:t>Савјетовање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23DE15D" w14:textId="4993DD7F" w:rsidR="00455D6A" w:rsidRPr="00AF1465" w:rsidRDefault="00455D6A">
            <w:pPr>
              <w:jc w:val="center"/>
              <w:rPr>
                <w:i/>
                <w:iCs/>
                <w:color w:val="000000"/>
              </w:rPr>
            </w:pPr>
            <w:r>
              <w:rPr>
                <w:color w:val="000000"/>
                <w:lang w:val="sr-Cyrl-RS"/>
              </w:rPr>
              <w:t>-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AFB68A8" w14:textId="014C6311" w:rsidR="00455D6A" w:rsidRPr="00AF1465" w:rsidRDefault="00455D6A">
            <w:pPr>
              <w:jc w:val="center"/>
              <w:rPr>
                <w:i/>
                <w:iCs/>
                <w:color w:val="000000"/>
                <w:lang w:val="sr-Latn-BA"/>
              </w:rPr>
            </w:pPr>
            <w:r>
              <w:rPr>
                <w:color w:val="000000"/>
                <w:lang w:val="sr-Cyrl-RS"/>
              </w:rPr>
              <w:t>2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9EAAD86" w14:textId="6A8145EF" w:rsidR="00455D6A" w:rsidRDefault="00455D6A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sr-Cyrl-RS"/>
              </w:rPr>
              <w:t>10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B0FEC3B" w14:textId="7C64DBF5" w:rsidR="00455D6A" w:rsidRDefault="00455D6A">
            <w:pPr>
              <w:jc w:val="center"/>
              <w:rPr>
                <w:color w:val="000000"/>
                <w:lang w:val="sr-Latn-RS"/>
              </w:rPr>
            </w:pPr>
            <w:r>
              <w:rPr>
                <w:color w:val="000000"/>
                <w:lang w:val="sr-Cyrl-RS"/>
              </w:rPr>
              <w:t>500</w:t>
            </w:r>
          </w:p>
        </w:tc>
      </w:tr>
      <w:tr w:rsidR="00455D6A" w14:paraId="24D5D074" w14:textId="77777777" w:rsidTr="00EF281A">
        <w:trPr>
          <w:trHeight w:val="284"/>
        </w:trPr>
        <w:tc>
          <w:tcPr>
            <w:tcW w:w="7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D5C5002" w14:textId="5F927A96" w:rsidR="00455D6A" w:rsidRPr="00AF1465" w:rsidRDefault="00455D6A">
            <w:pPr>
              <w:jc w:val="center"/>
              <w:rPr>
                <w:i/>
                <w:iCs/>
                <w:color w:val="000000"/>
                <w:lang w:val="sr-Latn-RS"/>
              </w:rPr>
            </w:pPr>
            <w:r>
              <w:rPr>
                <w:color w:val="000000"/>
                <w:lang w:val="sr-Cyrl-RS"/>
              </w:rPr>
              <w:lastRenderedPageBreak/>
              <w:t>11.</w:t>
            </w:r>
          </w:p>
        </w:tc>
        <w:tc>
          <w:tcPr>
            <w:tcW w:w="3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9761991" w14:textId="6E464553" w:rsidR="00455D6A" w:rsidRPr="00AF1465" w:rsidRDefault="00455D6A">
            <w:pPr>
              <w:rPr>
                <w:i/>
                <w:iCs/>
                <w:color w:val="000000"/>
                <w:lang w:val="sr-Cyrl-CS"/>
              </w:rPr>
            </w:pPr>
            <w:r>
              <w:rPr>
                <w:color w:val="000000"/>
                <w:lang w:val="sr-Cyrl-RS"/>
              </w:rPr>
              <w:t>Дневно збрињавање дјеце са потешкоћама у развоју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2BFBC65" w14:textId="18DE85EE" w:rsidR="00455D6A" w:rsidRPr="00AF1465" w:rsidRDefault="00455D6A">
            <w:pPr>
              <w:jc w:val="center"/>
              <w:rPr>
                <w:i/>
                <w:iCs/>
                <w:color w:val="000000"/>
              </w:rPr>
            </w:pPr>
            <w:r>
              <w:rPr>
                <w:color w:val="000000"/>
                <w:lang w:val="sr-Cyrl-RS"/>
              </w:rPr>
              <w:t>-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0AB5E09" w14:textId="32B487A8" w:rsidR="00455D6A" w:rsidRPr="00AF1465" w:rsidRDefault="00455D6A">
            <w:pPr>
              <w:jc w:val="center"/>
              <w:rPr>
                <w:i/>
                <w:iCs/>
                <w:color w:val="000000"/>
                <w:lang w:val="sr-Latn-BA"/>
              </w:rPr>
            </w:pPr>
            <w:r>
              <w:rPr>
                <w:color w:val="000000"/>
                <w:lang w:val="sr-Cyrl-RS"/>
              </w:rPr>
              <w:t>-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94355F6" w14:textId="52C4F6BF" w:rsidR="00455D6A" w:rsidRDefault="00455D6A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sr-Cyrl-RS"/>
              </w:rPr>
              <w:t>20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7459E46" w14:textId="693AD87F" w:rsidR="00455D6A" w:rsidRDefault="00455D6A">
            <w:pPr>
              <w:jc w:val="center"/>
              <w:rPr>
                <w:color w:val="000000"/>
                <w:lang w:val="sr-Latn-RS"/>
              </w:rPr>
            </w:pPr>
            <w:r>
              <w:rPr>
                <w:color w:val="000000"/>
                <w:lang w:val="sr-Cyrl-RS"/>
              </w:rPr>
              <w:t>-</w:t>
            </w:r>
          </w:p>
        </w:tc>
      </w:tr>
      <w:tr w:rsidR="004277FC" w14:paraId="79321EC5" w14:textId="77777777" w:rsidTr="00EF281A">
        <w:trPr>
          <w:trHeight w:val="284"/>
        </w:trPr>
        <w:tc>
          <w:tcPr>
            <w:tcW w:w="7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1954BCE" w14:textId="49F387C1" w:rsidR="004277FC" w:rsidRPr="004277FC" w:rsidRDefault="004277FC">
            <w:pPr>
              <w:jc w:val="center"/>
              <w:rPr>
                <w:color w:val="000000"/>
                <w:lang w:val="sr-Latn-BA"/>
              </w:rPr>
            </w:pPr>
            <w:r>
              <w:rPr>
                <w:color w:val="000000"/>
                <w:lang w:val="sr-Latn-BA"/>
              </w:rPr>
              <w:t>12.</w:t>
            </w:r>
          </w:p>
        </w:tc>
        <w:tc>
          <w:tcPr>
            <w:tcW w:w="3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789E756" w14:textId="25F6EAF1" w:rsidR="004277FC" w:rsidRPr="004277FC" w:rsidRDefault="004277FC">
            <w:pPr>
              <w:rPr>
                <w:color w:val="000000"/>
                <w:lang w:val="sr-Cyrl-RS"/>
              </w:rPr>
            </w:pPr>
            <w:r>
              <w:rPr>
                <w:color w:val="000000"/>
                <w:lang w:val="sr-Cyrl-RS"/>
              </w:rPr>
              <w:t>Дневно збрињавање дјеце у ризику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07CD5B7" w14:textId="0C9FEB62" w:rsidR="004277FC" w:rsidRDefault="004277FC">
            <w:pPr>
              <w:jc w:val="center"/>
              <w:rPr>
                <w:color w:val="000000"/>
                <w:lang w:val="sr-Cyrl-RS"/>
              </w:rPr>
            </w:pPr>
            <w:r>
              <w:rPr>
                <w:color w:val="000000"/>
                <w:lang w:val="sr-Cyrl-RS"/>
              </w:rPr>
              <w:t>-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01F908A" w14:textId="719081B6" w:rsidR="004277FC" w:rsidRDefault="0062033F">
            <w:pPr>
              <w:jc w:val="center"/>
              <w:rPr>
                <w:color w:val="000000"/>
                <w:lang w:val="sr-Cyrl-RS"/>
              </w:rPr>
            </w:pPr>
            <w:r>
              <w:rPr>
                <w:color w:val="000000"/>
                <w:lang w:val="sr-Cyrl-RS"/>
              </w:rPr>
              <w:t>50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5F8EDC6" w14:textId="64D0A4C9" w:rsidR="004277FC" w:rsidRDefault="004277FC">
            <w:pPr>
              <w:jc w:val="center"/>
              <w:rPr>
                <w:color w:val="000000"/>
                <w:lang w:val="sr-Cyrl-RS"/>
              </w:rPr>
            </w:pPr>
            <w:r>
              <w:rPr>
                <w:color w:val="000000"/>
                <w:lang w:val="sr-Cyrl-RS"/>
              </w:rPr>
              <w:t>50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9C6C2F6" w14:textId="5C369370" w:rsidR="004277FC" w:rsidRDefault="0062033F">
            <w:pPr>
              <w:jc w:val="center"/>
              <w:rPr>
                <w:color w:val="000000"/>
                <w:lang w:val="sr-Cyrl-RS"/>
              </w:rPr>
            </w:pPr>
            <w:r>
              <w:rPr>
                <w:color w:val="000000"/>
                <w:lang w:val="sr-Cyrl-RS"/>
              </w:rPr>
              <w:t>100</w:t>
            </w:r>
          </w:p>
        </w:tc>
      </w:tr>
      <w:tr w:rsidR="00455D6A" w14:paraId="4366D0B8" w14:textId="77777777" w:rsidTr="00EF281A">
        <w:trPr>
          <w:trHeight w:val="284"/>
        </w:trPr>
        <w:tc>
          <w:tcPr>
            <w:tcW w:w="75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47E14F52" w14:textId="3CB15747" w:rsidR="00455D6A" w:rsidRDefault="00EF281A">
            <w:pPr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  <w:lang w:val="sr-Latn-RS"/>
              </w:rPr>
              <w:t>I</w:t>
            </w:r>
            <w:r w:rsidR="00455D6A">
              <w:rPr>
                <w:b/>
                <w:bCs/>
                <w:color w:val="000000"/>
                <w:lang w:val="sr-Latn-RS"/>
              </w:rPr>
              <w:t>V</w:t>
            </w:r>
          </w:p>
        </w:tc>
        <w:tc>
          <w:tcPr>
            <w:tcW w:w="38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29ACC8C5" w14:textId="1AE4A866" w:rsidR="00455D6A" w:rsidRDefault="00455D6A">
            <w:pPr>
              <w:rPr>
                <w:color w:val="000000"/>
              </w:rPr>
            </w:pPr>
            <w:r>
              <w:rPr>
                <w:b/>
                <w:bCs/>
                <w:color w:val="000000"/>
                <w:lang w:val="sr-Cyrl-CS"/>
              </w:rPr>
              <w:t>СОЦИЈАЛНА ЗАШТИТА</w:t>
            </w:r>
          </w:p>
        </w:tc>
        <w:tc>
          <w:tcPr>
            <w:tcW w:w="1158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649EFF16" w14:textId="653A596D" w:rsidR="00455D6A" w:rsidRDefault="00455D6A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sr-Cyrl-RS"/>
              </w:rPr>
              <w:t> </w:t>
            </w:r>
          </w:p>
        </w:tc>
        <w:tc>
          <w:tcPr>
            <w:tcW w:w="189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42ACE0CF" w14:textId="3F9B29D5" w:rsidR="00455D6A" w:rsidRPr="00162C64" w:rsidRDefault="00455D6A">
            <w:pPr>
              <w:jc w:val="center"/>
              <w:rPr>
                <w:color w:val="000000"/>
                <w:lang w:val="sr-Cyrl-RS"/>
              </w:rPr>
            </w:pPr>
            <w:r>
              <w:rPr>
                <w:color w:val="000000"/>
                <w:lang w:val="sr-Cyrl-RS"/>
              </w:rPr>
              <w:t> </w:t>
            </w:r>
          </w:p>
        </w:tc>
        <w:tc>
          <w:tcPr>
            <w:tcW w:w="1319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7D393BAA" w14:textId="3EA0B2FC" w:rsidR="00455D6A" w:rsidRDefault="00455D6A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sr-Cyrl-RS"/>
              </w:rPr>
              <w:t> </w:t>
            </w:r>
          </w:p>
        </w:tc>
        <w:tc>
          <w:tcPr>
            <w:tcW w:w="1079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17B2DA21" w14:textId="1D9BF00D" w:rsidR="00455D6A" w:rsidRDefault="00455D6A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sr-Latn-RS"/>
              </w:rPr>
              <w:t> </w:t>
            </w:r>
          </w:p>
        </w:tc>
      </w:tr>
      <w:tr w:rsidR="00455D6A" w14:paraId="0EE584EF" w14:textId="77777777" w:rsidTr="00EF281A">
        <w:trPr>
          <w:trHeight w:val="284"/>
        </w:trPr>
        <w:tc>
          <w:tcPr>
            <w:tcW w:w="75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A620D8A" w14:textId="52455794" w:rsidR="00455D6A" w:rsidRDefault="00455D6A">
            <w:pPr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381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7EAE5A25" w14:textId="107E3C98" w:rsidR="00455D6A" w:rsidRDefault="00455D6A">
            <w:pPr>
              <w:rPr>
                <w:i/>
                <w:iCs/>
                <w:color w:val="000000"/>
              </w:rPr>
            </w:pPr>
            <w:r>
              <w:rPr>
                <w:b/>
                <w:bCs/>
                <w:color w:val="000000"/>
                <w:lang w:val="sr-Cyrl-RS"/>
              </w:rPr>
              <w:t>- Проширена права</w:t>
            </w:r>
          </w:p>
        </w:tc>
        <w:tc>
          <w:tcPr>
            <w:tcW w:w="1158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1C536AE" w14:textId="33CA8168" w:rsidR="00455D6A" w:rsidRDefault="00455D6A">
            <w:pPr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189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5CF60CB" w14:textId="7AD348CC" w:rsidR="00455D6A" w:rsidRPr="00555A71" w:rsidRDefault="00455D6A">
            <w:pPr>
              <w:jc w:val="center"/>
              <w:rPr>
                <w:i/>
                <w:iCs/>
                <w:color w:val="000000"/>
                <w:lang w:val="sr-Cyrl-RS"/>
              </w:rPr>
            </w:pPr>
          </w:p>
        </w:tc>
        <w:tc>
          <w:tcPr>
            <w:tcW w:w="1319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FC10C55" w14:textId="7F33D933" w:rsidR="00455D6A" w:rsidRDefault="00455D6A">
            <w:pPr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1079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C031FBE" w14:textId="1F57B7FB" w:rsidR="00455D6A" w:rsidRDefault="00455D6A">
            <w:pPr>
              <w:jc w:val="center"/>
              <w:rPr>
                <w:i/>
                <w:iCs/>
                <w:color w:val="000000"/>
              </w:rPr>
            </w:pPr>
          </w:p>
        </w:tc>
      </w:tr>
      <w:tr w:rsidR="00455D6A" w14:paraId="69F46CCD" w14:textId="77777777" w:rsidTr="00EF281A">
        <w:trPr>
          <w:trHeight w:val="284"/>
        </w:trPr>
        <w:tc>
          <w:tcPr>
            <w:tcW w:w="7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296E30" w14:textId="236510CA" w:rsidR="00455D6A" w:rsidRDefault="00455D6A">
            <w:pPr>
              <w:jc w:val="center"/>
              <w:rPr>
                <w:i/>
                <w:iCs/>
                <w:color w:val="000000"/>
              </w:rPr>
            </w:pPr>
            <w:r>
              <w:rPr>
                <w:color w:val="000000"/>
                <w:lang w:val="sr-Latn-RS"/>
              </w:rPr>
              <w:t>1.</w:t>
            </w:r>
          </w:p>
        </w:tc>
        <w:tc>
          <w:tcPr>
            <w:tcW w:w="3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74E51A" w14:textId="3713146C" w:rsidR="00455D6A" w:rsidRDefault="00455D6A">
            <w:pPr>
              <w:rPr>
                <w:i/>
                <w:iCs/>
                <w:color w:val="000000"/>
              </w:rPr>
            </w:pPr>
            <w:r>
              <w:rPr>
                <w:color w:val="000000"/>
                <w:lang w:val="sr-Cyrl-CS"/>
              </w:rPr>
              <w:t xml:space="preserve">Рјешавање стамбених питања 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860317" w14:textId="04B917AE" w:rsidR="00455D6A" w:rsidRDefault="00455D6A">
            <w:pPr>
              <w:jc w:val="center"/>
              <w:rPr>
                <w:i/>
                <w:iCs/>
                <w:color w:val="000000"/>
              </w:rPr>
            </w:pPr>
            <w:r>
              <w:rPr>
                <w:color w:val="000000"/>
                <w:lang w:val="sr-Cyrl-RS"/>
              </w:rPr>
              <w:t>20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3171BB" w14:textId="3E90275E" w:rsidR="00455D6A" w:rsidRPr="00162C64" w:rsidRDefault="00455D6A">
            <w:pPr>
              <w:jc w:val="center"/>
              <w:rPr>
                <w:i/>
                <w:iCs/>
                <w:color w:val="000000"/>
                <w:lang w:val="sr-Cyrl-RS"/>
              </w:rPr>
            </w:pPr>
            <w:r>
              <w:rPr>
                <w:color w:val="000000"/>
                <w:lang w:val="sr-Cyrl-RS"/>
              </w:rPr>
              <w:t>27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E4EDD2" w14:textId="3B4319F0" w:rsidR="00455D6A" w:rsidRDefault="00455D6A">
            <w:pPr>
              <w:jc w:val="center"/>
              <w:rPr>
                <w:i/>
                <w:iCs/>
                <w:color w:val="000000"/>
              </w:rPr>
            </w:pPr>
            <w:r>
              <w:rPr>
                <w:color w:val="000000"/>
                <w:lang w:val="sr-Cyrl-RS"/>
              </w:rPr>
              <w:t>27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8477CA" w14:textId="745ABC0C" w:rsidR="00455D6A" w:rsidRDefault="00455D6A">
            <w:pPr>
              <w:jc w:val="center"/>
              <w:rPr>
                <w:i/>
                <w:iCs/>
                <w:color w:val="000000"/>
              </w:rPr>
            </w:pPr>
            <w:r>
              <w:rPr>
                <w:color w:val="000000"/>
                <w:lang w:val="sr-Cyrl-RS"/>
              </w:rPr>
              <w:t>100</w:t>
            </w:r>
          </w:p>
        </w:tc>
      </w:tr>
      <w:tr w:rsidR="00455D6A" w14:paraId="6297702A" w14:textId="77777777" w:rsidTr="00EF281A">
        <w:trPr>
          <w:trHeight w:val="284"/>
        </w:trPr>
        <w:tc>
          <w:tcPr>
            <w:tcW w:w="7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FEEE61" w14:textId="3B4D5B3C" w:rsidR="00455D6A" w:rsidRDefault="00455D6A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sr-Latn-RS"/>
              </w:rPr>
              <w:t>2.</w:t>
            </w:r>
          </w:p>
        </w:tc>
        <w:tc>
          <w:tcPr>
            <w:tcW w:w="3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0BED62" w14:textId="3E298C92" w:rsidR="00455D6A" w:rsidRDefault="00455D6A">
            <w:pPr>
              <w:jc w:val="left"/>
              <w:rPr>
                <w:color w:val="000000"/>
              </w:rPr>
            </w:pPr>
            <w:r>
              <w:rPr>
                <w:color w:val="000000"/>
                <w:lang w:val="sr-Latn-RS"/>
              </w:rPr>
              <w:t>Право на накнаду за смјештај у властиту породицу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9EA2E3" w14:textId="0F26531C" w:rsidR="00455D6A" w:rsidRDefault="00455D6A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sr-Cyrl-RS"/>
              </w:rPr>
              <w:t>172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DBD9F3" w14:textId="105A25D5" w:rsidR="00455D6A" w:rsidRPr="00AF1465" w:rsidRDefault="00455D6A">
            <w:pPr>
              <w:jc w:val="center"/>
              <w:rPr>
                <w:color w:val="000000"/>
                <w:lang w:val="sr-Latn-BA"/>
              </w:rPr>
            </w:pPr>
            <w:r>
              <w:rPr>
                <w:color w:val="000000"/>
                <w:lang w:val="sr-Cyrl-RS"/>
              </w:rPr>
              <w:t>185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44FFF0" w14:textId="6D6A1852" w:rsidR="00455D6A" w:rsidRDefault="00455D6A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sr-Cyrl-RS"/>
              </w:rPr>
              <w:t>185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1B9106" w14:textId="54496C8B" w:rsidR="00455D6A" w:rsidRDefault="00455D6A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sr-Cyrl-RS"/>
              </w:rPr>
              <w:t>100</w:t>
            </w:r>
          </w:p>
        </w:tc>
      </w:tr>
      <w:tr w:rsidR="00455D6A" w14:paraId="4B130896" w14:textId="77777777" w:rsidTr="00EF281A">
        <w:trPr>
          <w:trHeight w:val="284"/>
        </w:trPr>
        <w:tc>
          <w:tcPr>
            <w:tcW w:w="7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B6E50E" w14:textId="6C71D813" w:rsidR="00455D6A" w:rsidRDefault="00455D6A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sr-Latn-RS"/>
              </w:rPr>
              <w:t>3.</w:t>
            </w:r>
          </w:p>
        </w:tc>
        <w:tc>
          <w:tcPr>
            <w:tcW w:w="3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7E3636" w14:textId="23A12D75" w:rsidR="00455D6A" w:rsidRDefault="00455D6A">
            <w:pPr>
              <w:jc w:val="left"/>
              <w:rPr>
                <w:color w:val="000000"/>
              </w:rPr>
            </w:pPr>
            <w:r>
              <w:rPr>
                <w:color w:val="000000"/>
                <w:lang w:val="sr-Cyrl-RS"/>
              </w:rPr>
              <w:t>Заштита ученичког стандарда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F26D37" w14:textId="7F58B476" w:rsidR="00455D6A" w:rsidRDefault="00455D6A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sr-Cyrl-RS"/>
              </w:rPr>
              <w:t>171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54A847" w14:textId="4742BC19" w:rsidR="00455D6A" w:rsidRDefault="00455D6A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sr-Cyrl-RS"/>
              </w:rPr>
              <w:t>195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C888B5" w14:textId="6636EA17" w:rsidR="00455D6A" w:rsidRDefault="00455D6A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sr-Cyrl-RS"/>
              </w:rPr>
              <w:t>195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314439" w14:textId="3EFF10A0" w:rsidR="00455D6A" w:rsidRDefault="00455D6A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sr-Latn-RS"/>
              </w:rPr>
              <w:t>100</w:t>
            </w:r>
          </w:p>
        </w:tc>
      </w:tr>
      <w:tr w:rsidR="00455D6A" w14:paraId="25098445" w14:textId="77777777" w:rsidTr="00EF281A">
        <w:trPr>
          <w:trHeight w:val="284"/>
        </w:trPr>
        <w:tc>
          <w:tcPr>
            <w:tcW w:w="7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3D4014" w14:textId="261A33D5" w:rsidR="00455D6A" w:rsidRDefault="00455D6A">
            <w:pPr>
              <w:jc w:val="center"/>
              <w:rPr>
                <w:color w:val="000000"/>
              </w:rPr>
            </w:pPr>
            <w:r>
              <w:rPr>
                <w:i/>
                <w:iCs/>
                <w:color w:val="000000"/>
                <w:lang w:val="sr-Cyrl-RS"/>
              </w:rPr>
              <w:t>3.1.</w:t>
            </w:r>
          </w:p>
        </w:tc>
        <w:tc>
          <w:tcPr>
            <w:tcW w:w="3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D01416" w14:textId="6C62EDF3" w:rsidR="00455D6A" w:rsidRDefault="00455D6A">
            <w:pPr>
              <w:rPr>
                <w:color w:val="000000"/>
              </w:rPr>
            </w:pPr>
            <w:r>
              <w:rPr>
                <w:i/>
                <w:iCs/>
                <w:color w:val="000000"/>
                <w:lang w:val="sr-Cyrl-CS"/>
              </w:rPr>
              <w:t>Школски прибор, уџбеници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9F5B25" w14:textId="42CDCCF9" w:rsidR="00455D6A" w:rsidRDefault="00455D6A">
            <w:pPr>
              <w:jc w:val="center"/>
              <w:rPr>
                <w:color w:val="000000"/>
              </w:rPr>
            </w:pPr>
            <w:r>
              <w:rPr>
                <w:i/>
                <w:iCs/>
                <w:color w:val="000000"/>
                <w:lang w:val="sr-Cyrl-RS"/>
              </w:rPr>
              <w:t>152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787B67" w14:textId="03B09AF4" w:rsidR="00455D6A" w:rsidRPr="00162C64" w:rsidRDefault="00455D6A">
            <w:pPr>
              <w:jc w:val="center"/>
              <w:rPr>
                <w:color w:val="000000"/>
                <w:lang w:val="sr-Cyrl-RS"/>
              </w:rPr>
            </w:pPr>
            <w:r>
              <w:rPr>
                <w:i/>
                <w:iCs/>
                <w:color w:val="000000"/>
                <w:lang w:val="sr-Cyrl-RS"/>
              </w:rPr>
              <w:t>179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22D38A" w14:textId="293528A2" w:rsidR="00455D6A" w:rsidRDefault="00455D6A">
            <w:pPr>
              <w:jc w:val="center"/>
              <w:rPr>
                <w:color w:val="000000"/>
              </w:rPr>
            </w:pPr>
            <w:r>
              <w:rPr>
                <w:i/>
                <w:iCs/>
                <w:color w:val="000000"/>
                <w:lang w:val="sr-Cyrl-RS"/>
              </w:rPr>
              <w:t>179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1A4D04" w14:textId="666FBC1B" w:rsidR="00455D6A" w:rsidRDefault="00455D6A">
            <w:pPr>
              <w:jc w:val="center"/>
              <w:rPr>
                <w:color w:val="000000"/>
              </w:rPr>
            </w:pPr>
            <w:r>
              <w:rPr>
                <w:i/>
                <w:iCs/>
                <w:color w:val="000000"/>
                <w:lang w:val="sr-Latn-RS"/>
              </w:rPr>
              <w:t>100</w:t>
            </w:r>
          </w:p>
        </w:tc>
      </w:tr>
      <w:tr w:rsidR="00455D6A" w14:paraId="53DC1B0C" w14:textId="77777777" w:rsidTr="00EF281A">
        <w:trPr>
          <w:trHeight w:val="284"/>
        </w:trPr>
        <w:tc>
          <w:tcPr>
            <w:tcW w:w="7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24219B" w14:textId="273700A5" w:rsidR="00455D6A" w:rsidRDefault="00455D6A">
            <w:pPr>
              <w:jc w:val="center"/>
              <w:rPr>
                <w:color w:val="000000"/>
              </w:rPr>
            </w:pPr>
            <w:r>
              <w:rPr>
                <w:i/>
                <w:iCs/>
                <w:color w:val="000000"/>
                <w:lang w:val="sr-Cyrl-RS"/>
              </w:rPr>
              <w:t>3.2.</w:t>
            </w:r>
          </w:p>
        </w:tc>
        <w:tc>
          <w:tcPr>
            <w:tcW w:w="3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2A2FA4" w14:textId="6C48E593" w:rsidR="00455D6A" w:rsidRDefault="00455D6A">
            <w:pPr>
              <w:jc w:val="left"/>
              <w:rPr>
                <w:color w:val="000000"/>
              </w:rPr>
            </w:pPr>
            <w:r>
              <w:rPr>
                <w:i/>
                <w:iCs/>
                <w:color w:val="000000"/>
                <w:lang w:val="sr-Cyrl-CS"/>
              </w:rPr>
              <w:t>Трошкови превоза у школу (дјеца корисника новчане помоћи)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729BFE" w14:textId="57ADCCAA" w:rsidR="00455D6A" w:rsidRDefault="00455D6A">
            <w:pPr>
              <w:jc w:val="center"/>
              <w:rPr>
                <w:color w:val="000000"/>
              </w:rPr>
            </w:pPr>
            <w:r>
              <w:rPr>
                <w:i/>
                <w:iCs/>
                <w:color w:val="000000"/>
                <w:lang w:val="sr-Cyrl-RS"/>
              </w:rPr>
              <w:t>19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D72B07" w14:textId="02E078DB" w:rsidR="00455D6A" w:rsidRPr="00162C64" w:rsidRDefault="00455D6A">
            <w:pPr>
              <w:jc w:val="center"/>
              <w:rPr>
                <w:color w:val="000000"/>
                <w:lang w:val="sr-Cyrl-RS"/>
              </w:rPr>
            </w:pPr>
            <w:r>
              <w:rPr>
                <w:i/>
                <w:iCs/>
                <w:color w:val="000000"/>
                <w:lang w:val="sr-Cyrl-RS"/>
              </w:rPr>
              <w:t>16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9A7786" w14:textId="78890893" w:rsidR="00455D6A" w:rsidRDefault="00455D6A">
            <w:pPr>
              <w:jc w:val="center"/>
              <w:rPr>
                <w:color w:val="000000"/>
              </w:rPr>
            </w:pPr>
            <w:r>
              <w:rPr>
                <w:i/>
                <w:iCs/>
                <w:color w:val="000000"/>
                <w:lang w:val="sr-Cyrl-RS"/>
              </w:rPr>
              <w:t>16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E80A34" w14:textId="718C28CA" w:rsidR="00455D6A" w:rsidRDefault="00455D6A">
            <w:pPr>
              <w:jc w:val="center"/>
              <w:rPr>
                <w:color w:val="000000"/>
              </w:rPr>
            </w:pPr>
            <w:r>
              <w:rPr>
                <w:i/>
                <w:iCs/>
                <w:color w:val="000000"/>
                <w:lang w:val="sr-Latn-RS"/>
              </w:rPr>
              <w:t>100</w:t>
            </w:r>
          </w:p>
        </w:tc>
      </w:tr>
      <w:tr w:rsidR="00455D6A" w14:paraId="3EDE4BDA" w14:textId="77777777" w:rsidTr="00EF281A">
        <w:trPr>
          <w:trHeight w:val="284"/>
        </w:trPr>
        <w:tc>
          <w:tcPr>
            <w:tcW w:w="7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CE27A19" w14:textId="5D7EF2E4" w:rsidR="00455D6A" w:rsidRPr="00455D6A" w:rsidRDefault="00455D6A">
            <w:pPr>
              <w:jc w:val="center"/>
              <w:rPr>
                <w:color w:val="000000"/>
                <w:lang w:val="sr-Cyrl-RS"/>
              </w:rPr>
            </w:pPr>
            <w:r>
              <w:rPr>
                <w:color w:val="000000"/>
                <w:lang w:val="sr-Latn-RS"/>
              </w:rPr>
              <w:t>4.</w:t>
            </w:r>
          </w:p>
        </w:tc>
        <w:tc>
          <w:tcPr>
            <w:tcW w:w="3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772DC16" w14:textId="28C95E06" w:rsidR="00455D6A" w:rsidRDefault="00455D6A">
            <w:pPr>
              <w:jc w:val="left"/>
              <w:rPr>
                <w:color w:val="000000"/>
                <w:lang w:val="sr-Cyrl-RS"/>
              </w:rPr>
            </w:pPr>
            <w:r>
              <w:rPr>
                <w:color w:val="000000"/>
                <w:lang w:val="sr-Cyrl-CS"/>
              </w:rPr>
              <w:t>Пакети хране, одјеће и обуће, новогодишњи пакетићи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C720B03" w14:textId="6F85DBE0" w:rsidR="00455D6A" w:rsidRPr="00EF281A" w:rsidRDefault="00EF281A">
            <w:pPr>
              <w:jc w:val="center"/>
              <w:rPr>
                <w:color w:val="000000"/>
                <w:lang w:val="sr-Latn-BA"/>
              </w:rPr>
            </w:pPr>
            <w:r>
              <w:rPr>
                <w:color w:val="000000"/>
                <w:lang w:val="sr-Latn-BA"/>
              </w:rPr>
              <w:t>1400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E1D55D1" w14:textId="7F96E817" w:rsidR="00455D6A" w:rsidRDefault="00455D6A">
            <w:pPr>
              <w:jc w:val="center"/>
              <w:rPr>
                <w:color w:val="000000"/>
                <w:lang w:val="sr-Cyrl-RS"/>
              </w:rPr>
            </w:pPr>
            <w:r>
              <w:rPr>
                <w:color w:val="000000"/>
                <w:lang w:val="sr-Latn-BA"/>
              </w:rPr>
              <w:t>852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6722A22" w14:textId="0F89B499" w:rsidR="00455D6A" w:rsidRPr="00455D6A" w:rsidRDefault="00455D6A">
            <w:pPr>
              <w:jc w:val="center"/>
              <w:rPr>
                <w:color w:val="000000"/>
                <w:lang w:val="sr-Cyrl-RS"/>
              </w:rPr>
            </w:pPr>
            <w:r>
              <w:rPr>
                <w:i/>
                <w:iCs/>
                <w:color w:val="000000"/>
                <w:lang w:val="sr-Cyrl-RS"/>
              </w:rPr>
              <w:t>852</w:t>
            </w:r>
            <w:r>
              <w:rPr>
                <w:i/>
                <w:iCs/>
                <w:color w:val="000000"/>
                <w:lang w:val="sr-Latn-BA"/>
              </w:rPr>
              <w:t xml:space="preserve"> 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4C75A42" w14:textId="6C8C63BA" w:rsidR="00455D6A" w:rsidRDefault="00455D6A">
            <w:pPr>
              <w:jc w:val="center"/>
              <w:rPr>
                <w:color w:val="000000"/>
                <w:lang w:val="sr-Cyrl-RS"/>
              </w:rPr>
            </w:pPr>
            <w:r>
              <w:rPr>
                <w:color w:val="000000"/>
                <w:lang w:val="sr-Cyrl-RS"/>
              </w:rPr>
              <w:t>100</w:t>
            </w:r>
          </w:p>
        </w:tc>
      </w:tr>
      <w:tr w:rsidR="00455D6A" w14:paraId="5B0C220A" w14:textId="77777777" w:rsidTr="00EF281A">
        <w:trPr>
          <w:trHeight w:val="284"/>
        </w:trPr>
        <w:tc>
          <w:tcPr>
            <w:tcW w:w="7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45FCA8F" w14:textId="44F5AC8B" w:rsidR="00455D6A" w:rsidRPr="00455D6A" w:rsidRDefault="00455D6A">
            <w:pPr>
              <w:jc w:val="center"/>
              <w:rPr>
                <w:color w:val="000000"/>
                <w:lang w:val="sr-Cyrl-RS"/>
              </w:rPr>
            </w:pPr>
            <w:r>
              <w:rPr>
                <w:color w:val="000000"/>
                <w:lang w:val="sr-Latn-RS"/>
              </w:rPr>
              <w:t>5.</w:t>
            </w:r>
          </w:p>
        </w:tc>
        <w:tc>
          <w:tcPr>
            <w:tcW w:w="3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9EAC597" w14:textId="4F6312E8" w:rsidR="00455D6A" w:rsidRDefault="00455D6A">
            <w:pPr>
              <w:jc w:val="left"/>
              <w:rPr>
                <w:color w:val="000000"/>
                <w:lang w:val="sr-Cyrl-RS"/>
              </w:rPr>
            </w:pPr>
            <w:r>
              <w:rPr>
                <w:color w:val="000000"/>
                <w:lang w:val="sr-Latn-RS"/>
              </w:rPr>
              <w:t>Набавка огрева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EAAEC39" w14:textId="71EDF590" w:rsidR="00455D6A" w:rsidRDefault="00455D6A">
            <w:pPr>
              <w:jc w:val="center"/>
              <w:rPr>
                <w:color w:val="000000"/>
                <w:lang w:val="sr-Cyrl-RS"/>
              </w:rPr>
            </w:pPr>
            <w:r>
              <w:rPr>
                <w:color w:val="000000"/>
                <w:lang w:val="sr-Cyrl-RS"/>
              </w:rPr>
              <w:t>351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E3533A7" w14:textId="08D3A455" w:rsidR="00455D6A" w:rsidRPr="00BC5430" w:rsidRDefault="00BC5430">
            <w:pPr>
              <w:jc w:val="center"/>
              <w:rPr>
                <w:color w:val="000000"/>
                <w:lang w:val="sr-Cyrl-RS"/>
              </w:rPr>
            </w:pPr>
            <w:r>
              <w:rPr>
                <w:color w:val="000000"/>
                <w:lang w:val="sr-Cyrl-RS"/>
              </w:rPr>
              <w:t>526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A0B6B8E" w14:textId="18725CCC" w:rsidR="00455D6A" w:rsidRDefault="00BC5430">
            <w:pPr>
              <w:jc w:val="center"/>
              <w:rPr>
                <w:color w:val="000000"/>
                <w:lang w:val="sr-Cyrl-RS"/>
              </w:rPr>
            </w:pPr>
            <w:r>
              <w:rPr>
                <w:color w:val="000000"/>
                <w:lang w:val="sr-Cyrl-RS"/>
              </w:rPr>
              <w:t>450</w:t>
            </w:r>
            <w:r w:rsidR="00455D6A">
              <w:rPr>
                <w:color w:val="000000"/>
                <w:lang w:val="sr-Cyrl-RS"/>
              </w:rPr>
              <w:t xml:space="preserve"> 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329F0EA" w14:textId="2FF350EE" w:rsidR="00455D6A" w:rsidRDefault="00BC5430">
            <w:pPr>
              <w:jc w:val="center"/>
              <w:rPr>
                <w:color w:val="000000"/>
                <w:lang w:val="sr-Cyrl-RS"/>
              </w:rPr>
            </w:pPr>
            <w:r>
              <w:rPr>
                <w:color w:val="000000"/>
                <w:lang w:val="sr-Cyrl-RS"/>
              </w:rPr>
              <w:t>85</w:t>
            </w:r>
          </w:p>
        </w:tc>
      </w:tr>
      <w:tr w:rsidR="00455D6A" w14:paraId="14A2E1BB" w14:textId="77777777" w:rsidTr="00EF281A">
        <w:trPr>
          <w:trHeight w:hRule="exact" w:val="397"/>
        </w:trPr>
        <w:tc>
          <w:tcPr>
            <w:tcW w:w="75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7266CF" w14:textId="77777777" w:rsidR="00455D6A" w:rsidRDefault="00455D6A">
            <w:pPr>
              <w:jc w:val="center"/>
              <w:rPr>
                <w:b/>
                <w:bCs/>
                <w:color w:val="000000"/>
              </w:rPr>
            </w:pPr>
            <w:r>
              <w:rPr>
                <w:color w:val="000000"/>
                <w:lang w:val="sr-Latn-RS"/>
              </w:rPr>
              <w:t>6.</w:t>
            </w:r>
          </w:p>
          <w:p w14:paraId="3E067101" w14:textId="1ADEDF2E" w:rsidR="00455D6A" w:rsidRDefault="00455D6A">
            <w:pPr>
              <w:jc w:val="center"/>
              <w:rPr>
                <w:b/>
                <w:bCs/>
                <w:color w:val="000000"/>
              </w:rPr>
            </w:pPr>
            <w:r>
              <w:rPr>
                <w:i/>
                <w:iCs/>
                <w:color w:val="000000"/>
                <w:lang w:val="sr-Latn-RS"/>
              </w:rPr>
              <w:t>6.1.</w:t>
            </w:r>
          </w:p>
        </w:tc>
        <w:tc>
          <w:tcPr>
            <w:tcW w:w="38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29FE72" w14:textId="1D2771E8" w:rsidR="00455D6A" w:rsidRDefault="00455D6A">
            <w:pPr>
              <w:jc w:val="left"/>
              <w:rPr>
                <w:b/>
                <w:bCs/>
                <w:color w:val="000000"/>
              </w:rPr>
            </w:pPr>
            <w:r>
              <w:rPr>
                <w:color w:val="000000"/>
                <w:lang w:val="sr-Latn-RS"/>
              </w:rPr>
              <w:t>Субвениција комуналних услуга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B7369A" w14:textId="41D7178D" w:rsidR="00455D6A" w:rsidRPr="00EF281A" w:rsidRDefault="00EF281A">
            <w:pPr>
              <w:jc w:val="center"/>
              <w:rPr>
                <w:color w:val="000000"/>
                <w:lang w:val="sr-Latn-BA"/>
              </w:rPr>
            </w:pPr>
            <w:r>
              <w:rPr>
                <w:color w:val="000000"/>
                <w:lang w:val="sr-Latn-BA"/>
              </w:rPr>
              <w:t>198</w:t>
            </w:r>
          </w:p>
          <w:p w14:paraId="1E130F0B" w14:textId="48B665B8" w:rsidR="00455D6A" w:rsidRDefault="00455D6A">
            <w:pPr>
              <w:jc w:val="center"/>
              <w:rPr>
                <w:color w:val="000000"/>
              </w:rPr>
            </w:pPr>
            <w:r>
              <w:rPr>
                <w:i/>
                <w:iCs/>
                <w:color w:val="000000"/>
                <w:lang w:val="sr-Cyrl-RS"/>
              </w:rPr>
              <w:t>80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98923C" w14:textId="77777777" w:rsidR="00455D6A" w:rsidRDefault="00455D6A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sr-Latn-BA"/>
              </w:rPr>
              <w:t>214</w:t>
            </w:r>
          </w:p>
          <w:p w14:paraId="5C34D23D" w14:textId="762ED785" w:rsidR="00455D6A" w:rsidRDefault="00455D6A">
            <w:pPr>
              <w:jc w:val="center"/>
              <w:rPr>
                <w:color w:val="000000"/>
              </w:rPr>
            </w:pPr>
            <w:r>
              <w:rPr>
                <w:i/>
                <w:iCs/>
                <w:color w:val="000000"/>
                <w:lang w:val="sr-Cyrl-RS"/>
              </w:rPr>
              <w:t>98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B435B1" w14:textId="77777777" w:rsidR="00455D6A" w:rsidRDefault="00455D6A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sr-Cyrl-RS"/>
              </w:rPr>
              <w:t>214</w:t>
            </w:r>
            <w:r>
              <w:rPr>
                <w:color w:val="000000"/>
                <w:lang w:val="sr-Latn-BA"/>
              </w:rPr>
              <w:t xml:space="preserve"> </w:t>
            </w:r>
          </w:p>
          <w:p w14:paraId="717265AB" w14:textId="257C905C" w:rsidR="00455D6A" w:rsidRDefault="00455D6A">
            <w:pPr>
              <w:jc w:val="center"/>
              <w:rPr>
                <w:color w:val="000000"/>
              </w:rPr>
            </w:pPr>
            <w:r>
              <w:rPr>
                <w:i/>
                <w:iCs/>
                <w:color w:val="000000"/>
                <w:lang w:val="sr-Cyrl-RS"/>
              </w:rPr>
              <w:t>98</w:t>
            </w:r>
            <w:r>
              <w:rPr>
                <w:i/>
                <w:iCs/>
                <w:color w:val="000000"/>
                <w:lang w:val="sr-Latn-BA"/>
              </w:rPr>
              <w:t xml:space="preserve"> 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E5FEA2" w14:textId="77777777" w:rsidR="00455D6A" w:rsidRDefault="00455D6A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sr-Latn-RS"/>
              </w:rPr>
              <w:t>100</w:t>
            </w:r>
          </w:p>
          <w:p w14:paraId="4CB34675" w14:textId="0D6653E3" w:rsidR="00455D6A" w:rsidRDefault="00455D6A">
            <w:pPr>
              <w:jc w:val="center"/>
              <w:rPr>
                <w:color w:val="000000"/>
              </w:rPr>
            </w:pPr>
            <w:r>
              <w:rPr>
                <w:i/>
                <w:iCs/>
                <w:color w:val="000000"/>
                <w:lang w:val="sr-Cyrl-RS"/>
              </w:rPr>
              <w:t>100</w:t>
            </w:r>
          </w:p>
        </w:tc>
      </w:tr>
      <w:tr w:rsidR="00455D6A" w14:paraId="13D0E287" w14:textId="77777777" w:rsidTr="00EF281A">
        <w:trPr>
          <w:trHeight w:val="172"/>
        </w:trPr>
        <w:tc>
          <w:tcPr>
            <w:tcW w:w="75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BA73A3" w14:textId="1447FB94" w:rsidR="00455D6A" w:rsidRPr="00821DD8" w:rsidRDefault="00EF281A" w:rsidP="00EF281A">
            <w:pPr>
              <w:jc w:val="center"/>
              <w:rPr>
                <w:i/>
                <w:iCs/>
                <w:color w:val="000000"/>
                <w:szCs w:val="24"/>
                <w:lang w:val="sr-Cyrl-RS"/>
              </w:rPr>
            </w:pPr>
            <w:r>
              <w:rPr>
                <w:i/>
                <w:iCs/>
                <w:color w:val="000000"/>
                <w:szCs w:val="24"/>
              </w:rPr>
              <w:t>6.1</w:t>
            </w:r>
            <w:r w:rsidR="00821DD8">
              <w:rPr>
                <w:i/>
                <w:iCs/>
                <w:color w:val="000000"/>
                <w:szCs w:val="24"/>
                <w:lang w:val="sr-Cyrl-RS"/>
              </w:rPr>
              <w:t>.</w:t>
            </w:r>
          </w:p>
        </w:tc>
        <w:tc>
          <w:tcPr>
            <w:tcW w:w="381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F3109A" w14:textId="5F7085F3" w:rsidR="00455D6A" w:rsidRDefault="00455D6A">
            <w:pPr>
              <w:jc w:val="left"/>
              <w:rPr>
                <w:b/>
                <w:bCs/>
                <w:color w:val="000000"/>
              </w:rPr>
            </w:pPr>
            <w:r>
              <w:rPr>
                <w:i/>
                <w:iCs/>
                <w:color w:val="000000"/>
                <w:lang w:val="sr-Latn-RS"/>
              </w:rPr>
              <w:t>-Субвенција за воду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D0BC5C" w14:textId="28ECF0D5" w:rsidR="00455D6A" w:rsidRPr="00EF281A" w:rsidRDefault="00EF281A" w:rsidP="00EF281A">
            <w:pPr>
              <w:jc w:val="center"/>
              <w:rPr>
                <w:i/>
                <w:iCs/>
                <w:color w:val="000000"/>
                <w:szCs w:val="24"/>
              </w:rPr>
            </w:pPr>
            <w:r w:rsidRPr="00EF281A">
              <w:rPr>
                <w:i/>
                <w:iCs/>
                <w:color w:val="000000"/>
                <w:szCs w:val="24"/>
              </w:rPr>
              <w:t>84</w:t>
            </w:r>
          </w:p>
        </w:tc>
        <w:tc>
          <w:tcPr>
            <w:tcW w:w="189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D6FC25" w14:textId="5D54462F" w:rsidR="00455D6A" w:rsidRPr="00AC79E3" w:rsidRDefault="00AC79E3" w:rsidP="00AC79E3">
            <w:pPr>
              <w:jc w:val="center"/>
              <w:rPr>
                <w:i/>
                <w:iCs/>
                <w:color w:val="000000"/>
                <w:szCs w:val="24"/>
              </w:rPr>
            </w:pPr>
            <w:r>
              <w:rPr>
                <w:i/>
                <w:iCs/>
                <w:color w:val="000000"/>
                <w:szCs w:val="24"/>
              </w:rPr>
              <w:t>98</w:t>
            </w:r>
          </w:p>
        </w:tc>
        <w:tc>
          <w:tcPr>
            <w:tcW w:w="131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9418C5" w14:textId="22399D38" w:rsidR="00455D6A" w:rsidRPr="00AC79E3" w:rsidRDefault="00AC79E3" w:rsidP="00AC79E3">
            <w:pPr>
              <w:jc w:val="center"/>
              <w:rPr>
                <w:i/>
                <w:iCs/>
                <w:color w:val="000000"/>
                <w:szCs w:val="24"/>
              </w:rPr>
            </w:pPr>
            <w:r>
              <w:rPr>
                <w:i/>
                <w:iCs/>
                <w:color w:val="000000"/>
                <w:szCs w:val="24"/>
              </w:rPr>
              <w:t>98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8704D2" w14:textId="1DEDE629" w:rsidR="00455D6A" w:rsidRPr="00AC79E3" w:rsidRDefault="00AC79E3" w:rsidP="00AC79E3">
            <w:pPr>
              <w:jc w:val="center"/>
              <w:rPr>
                <w:i/>
                <w:iCs/>
                <w:color w:val="000000"/>
                <w:szCs w:val="24"/>
              </w:rPr>
            </w:pPr>
            <w:r>
              <w:rPr>
                <w:i/>
                <w:iCs/>
                <w:color w:val="000000"/>
                <w:szCs w:val="24"/>
              </w:rPr>
              <w:t>100</w:t>
            </w:r>
          </w:p>
        </w:tc>
      </w:tr>
      <w:tr w:rsidR="00455D6A" w14:paraId="60E99EF8" w14:textId="77777777" w:rsidTr="00EF281A">
        <w:trPr>
          <w:trHeight w:val="284"/>
        </w:trPr>
        <w:tc>
          <w:tcPr>
            <w:tcW w:w="75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8F20A5" w14:textId="6911084A" w:rsidR="00455D6A" w:rsidRDefault="00455D6A">
            <w:pPr>
              <w:jc w:val="center"/>
              <w:rPr>
                <w:color w:val="000000"/>
              </w:rPr>
            </w:pPr>
            <w:r>
              <w:rPr>
                <w:i/>
                <w:iCs/>
                <w:color w:val="000000"/>
                <w:lang w:val="sr-Latn-RS"/>
              </w:rPr>
              <w:t>6.2.</w:t>
            </w:r>
          </w:p>
        </w:tc>
        <w:tc>
          <w:tcPr>
            <w:tcW w:w="3812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E43E58" w14:textId="0B2C3296" w:rsidR="00455D6A" w:rsidRDefault="00455D6A">
            <w:pPr>
              <w:jc w:val="left"/>
              <w:rPr>
                <w:color w:val="000000"/>
              </w:rPr>
            </w:pPr>
            <w:r>
              <w:rPr>
                <w:i/>
                <w:iCs/>
                <w:color w:val="000000"/>
                <w:lang w:val="sr-Latn-RS"/>
              </w:rPr>
              <w:t>-Субвенција за одвоз смећа</w:t>
            </w:r>
          </w:p>
        </w:tc>
        <w:tc>
          <w:tcPr>
            <w:tcW w:w="1158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389F19" w14:textId="405C241B" w:rsidR="00455D6A" w:rsidRPr="00EF281A" w:rsidRDefault="00EF281A">
            <w:pPr>
              <w:jc w:val="center"/>
              <w:rPr>
                <w:color w:val="000000"/>
                <w:lang w:val="sr-Latn-BA"/>
              </w:rPr>
            </w:pPr>
            <w:r>
              <w:rPr>
                <w:i/>
                <w:iCs/>
                <w:color w:val="000000"/>
                <w:lang w:val="sr-Latn-BA"/>
              </w:rPr>
              <w:t>114</w:t>
            </w:r>
          </w:p>
        </w:tc>
        <w:tc>
          <w:tcPr>
            <w:tcW w:w="189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3C2F7E" w14:textId="018A627D" w:rsidR="00455D6A" w:rsidRPr="00555A71" w:rsidRDefault="00455D6A">
            <w:pPr>
              <w:jc w:val="center"/>
              <w:rPr>
                <w:color w:val="000000"/>
                <w:lang w:val="sr-Cyrl-RS"/>
              </w:rPr>
            </w:pPr>
            <w:r>
              <w:rPr>
                <w:i/>
                <w:iCs/>
                <w:color w:val="000000"/>
                <w:lang w:val="sr-Cyrl-RS"/>
              </w:rPr>
              <w:t>116</w:t>
            </w:r>
          </w:p>
        </w:tc>
        <w:tc>
          <w:tcPr>
            <w:tcW w:w="1319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F6AB19" w14:textId="1FDD27E5" w:rsidR="00455D6A" w:rsidRPr="002A4809" w:rsidRDefault="00455D6A">
            <w:pPr>
              <w:jc w:val="center"/>
              <w:rPr>
                <w:color w:val="000000"/>
                <w:lang w:val="sr-Cyrl-RS"/>
              </w:rPr>
            </w:pPr>
            <w:r>
              <w:rPr>
                <w:i/>
                <w:iCs/>
                <w:color w:val="000000"/>
                <w:lang w:val="sr-Cyrl-RS"/>
              </w:rPr>
              <w:t>116</w:t>
            </w:r>
            <w:r>
              <w:rPr>
                <w:i/>
                <w:iCs/>
                <w:color w:val="000000"/>
                <w:lang w:val="sr-Latn-BA"/>
              </w:rPr>
              <w:t xml:space="preserve"> </w:t>
            </w:r>
          </w:p>
        </w:tc>
        <w:tc>
          <w:tcPr>
            <w:tcW w:w="1079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0EAC02" w14:textId="5DEBDF0E" w:rsidR="00455D6A" w:rsidRDefault="00455D6A">
            <w:pPr>
              <w:jc w:val="center"/>
              <w:rPr>
                <w:color w:val="000000"/>
              </w:rPr>
            </w:pPr>
            <w:r>
              <w:rPr>
                <w:i/>
                <w:iCs/>
                <w:color w:val="000000"/>
                <w:lang w:val="sr-Cyrl-RS"/>
              </w:rPr>
              <w:t>100</w:t>
            </w:r>
          </w:p>
        </w:tc>
      </w:tr>
      <w:tr w:rsidR="00EF281A" w14:paraId="5B75AD5C" w14:textId="77777777" w:rsidTr="00EF281A">
        <w:trPr>
          <w:trHeight w:val="284"/>
        </w:trPr>
        <w:tc>
          <w:tcPr>
            <w:tcW w:w="7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D846C8D" w14:textId="023CFA47" w:rsidR="00EF281A" w:rsidRDefault="00EF281A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sr-Latn-RS"/>
              </w:rPr>
              <w:t>7.</w:t>
            </w:r>
          </w:p>
        </w:tc>
        <w:tc>
          <w:tcPr>
            <w:tcW w:w="3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C4562F8" w14:textId="785A35C7" w:rsidR="00EF281A" w:rsidRDefault="00EF281A">
            <w:pPr>
              <w:jc w:val="left"/>
              <w:rPr>
                <w:color w:val="000000"/>
              </w:rPr>
            </w:pPr>
            <w:r>
              <w:rPr>
                <w:color w:val="000000"/>
                <w:lang w:val="sr-Latn-RS"/>
              </w:rPr>
              <w:t>Право на кориштење јавне кухиње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CF2A6C6" w14:textId="37CE1825" w:rsidR="00EF281A" w:rsidRDefault="00EF281A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sr-Cyrl-RS"/>
              </w:rPr>
              <w:t>250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3F4DC3D" w14:textId="78810FCA" w:rsidR="00EF281A" w:rsidRPr="00555A71" w:rsidRDefault="00EF281A">
            <w:pPr>
              <w:jc w:val="center"/>
              <w:rPr>
                <w:color w:val="000000"/>
                <w:lang w:val="sr-Cyrl-RS"/>
              </w:rPr>
            </w:pPr>
            <w:r>
              <w:rPr>
                <w:color w:val="000000"/>
                <w:lang w:val="sr-Cyrl-RS"/>
              </w:rPr>
              <w:t>250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3B1CFA0" w14:textId="0A47BC1C" w:rsidR="00EF281A" w:rsidRPr="002A4809" w:rsidRDefault="00EF281A">
            <w:pPr>
              <w:jc w:val="center"/>
              <w:rPr>
                <w:color w:val="000000"/>
                <w:lang w:val="sr-Cyrl-RS"/>
              </w:rPr>
            </w:pPr>
            <w:r>
              <w:rPr>
                <w:color w:val="000000"/>
                <w:lang w:val="sr-Cyrl-RS"/>
              </w:rPr>
              <w:t>250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7770131" w14:textId="7D083E3B" w:rsidR="00EF281A" w:rsidRDefault="00EF281A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sr-Latn-RS"/>
              </w:rPr>
              <w:t>100</w:t>
            </w:r>
          </w:p>
        </w:tc>
      </w:tr>
      <w:tr w:rsidR="00EF281A" w14:paraId="70DC5680" w14:textId="77777777" w:rsidTr="00EF281A">
        <w:trPr>
          <w:trHeight w:val="284"/>
        </w:trPr>
        <w:tc>
          <w:tcPr>
            <w:tcW w:w="7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4C88863A" w14:textId="34FA93FE" w:rsidR="00EF281A" w:rsidRDefault="00EF281A">
            <w:pPr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  <w:lang w:val="sr-Latn-RS"/>
              </w:rPr>
              <w:t>V</w:t>
            </w:r>
          </w:p>
        </w:tc>
        <w:tc>
          <w:tcPr>
            <w:tcW w:w="3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2C9236D0" w14:textId="4DD8CAFE" w:rsidR="00EF281A" w:rsidRDefault="00EF281A">
            <w:pPr>
              <w:jc w:val="left"/>
              <w:rPr>
                <w:color w:val="000000"/>
              </w:rPr>
            </w:pPr>
            <w:r>
              <w:rPr>
                <w:b/>
                <w:bCs/>
                <w:color w:val="000000"/>
                <w:lang w:val="sr-Latn-RS"/>
              </w:rPr>
              <w:t>ОСТАЛИ ПОСЛОВИ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004D97F1" w14:textId="70148A24" w:rsidR="00EF281A" w:rsidRDefault="00EF281A">
            <w:pPr>
              <w:jc w:val="center"/>
              <w:rPr>
                <w:color w:val="000000"/>
              </w:rPr>
            </w:pPr>
            <w:r>
              <w:rPr>
                <w:i/>
                <w:iCs/>
                <w:color w:val="000000"/>
                <w:lang w:val="sr-Cyrl-RS"/>
              </w:rPr>
              <w:t> 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3BCAABE1" w14:textId="49EC5C51" w:rsidR="00EF281A" w:rsidRPr="00555A71" w:rsidRDefault="00EF281A">
            <w:pPr>
              <w:jc w:val="center"/>
              <w:rPr>
                <w:color w:val="000000"/>
                <w:lang w:val="sr-Cyrl-RS"/>
              </w:rPr>
            </w:pPr>
            <w:r>
              <w:rPr>
                <w:i/>
                <w:iCs/>
                <w:color w:val="000000"/>
                <w:lang w:val="sr-Cyrl-RS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69309A79" w14:textId="57A94255" w:rsidR="00EF281A" w:rsidRPr="002A4809" w:rsidRDefault="00EF281A">
            <w:pPr>
              <w:jc w:val="center"/>
              <w:rPr>
                <w:color w:val="000000"/>
                <w:lang w:val="sr-Cyrl-RS"/>
              </w:rPr>
            </w:pPr>
            <w:r>
              <w:rPr>
                <w:i/>
                <w:iCs/>
                <w:color w:val="000000"/>
                <w:lang w:val="sr-Cyrl-RS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08A303FB" w14:textId="462EA1D6" w:rsidR="00EF281A" w:rsidRDefault="00EF281A">
            <w:pPr>
              <w:jc w:val="center"/>
              <w:rPr>
                <w:color w:val="000000"/>
              </w:rPr>
            </w:pPr>
            <w:r>
              <w:rPr>
                <w:i/>
                <w:iCs/>
                <w:color w:val="000000"/>
                <w:lang w:val="sr-Cyrl-RS"/>
              </w:rPr>
              <w:t> </w:t>
            </w:r>
          </w:p>
        </w:tc>
      </w:tr>
      <w:tr w:rsidR="00EF281A" w14:paraId="28E268C9" w14:textId="77777777" w:rsidTr="00EF281A">
        <w:trPr>
          <w:trHeight w:val="284"/>
        </w:trPr>
        <w:tc>
          <w:tcPr>
            <w:tcW w:w="7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EF4DAE" w14:textId="4C1D8A4F" w:rsidR="00EF281A" w:rsidRDefault="00EF281A">
            <w:pPr>
              <w:jc w:val="center"/>
              <w:rPr>
                <w:i/>
                <w:iCs/>
                <w:color w:val="000000"/>
              </w:rPr>
            </w:pPr>
            <w:r>
              <w:rPr>
                <w:color w:val="000000"/>
                <w:lang w:val="sr-Latn-RS"/>
              </w:rPr>
              <w:t>1.</w:t>
            </w:r>
          </w:p>
        </w:tc>
        <w:tc>
          <w:tcPr>
            <w:tcW w:w="3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83FCAE" w14:textId="25CE23FD" w:rsidR="00EF281A" w:rsidRDefault="00EF281A">
            <w:pPr>
              <w:jc w:val="left"/>
              <w:rPr>
                <w:i/>
                <w:iCs/>
                <w:color w:val="000000"/>
              </w:rPr>
            </w:pPr>
            <w:r>
              <w:rPr>
                <w:color w:val="000000"/>
                <w:lang w:val="sr-Latn-RS"/>
              </w:rPr>
              <w:t>Процјена и усмјеравање  лица ометених у развоју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816B57" w14:textId="2BC61A59" w:rsidR="00EF281A" w:rsidRDefault="00EF281A">
            <w:pPr>
              <w:jc w:val="center"/>
              <w:rPr>
                <w:i/>
                <w:iCs/>
                <w:color w:val="000000"/>
              </w:rPr>
            </w:pPr>
            <w:r>
              <w:rPr>
                <w:color w:val="000000"/>
                <w:lang w:val="sr-Cyrl-RS"/>
              </w:rPr>
              <w:t>1</w:t>
            </w:r>
            <w:r>
              <w:rPr>
                <w:color w:val="000000"/>
                <w:lang w:val="sr-Latn-BA"/>
              </w:rPr>
              <w:t>4</w:t>
            </w:r>
            <w:r>
              <w:rPr>
                <w:color w:val="000000"/>
                <w:lang w:val="sr-Cyrl-RS"/>
              </w:rPr>
              <w:t>0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FFB110" w14:textId="6EBFAE12" w:rsidR="00EF281A" w:rsidRPr="0062033F" w:rsidRDefault="0062033F">
            <w:pPr>
              <w:jc w:val="center"/>
              <w:rPr>
                <w:i/>
                <w:iCs/>
                <w:color w:val="000000"/>
                <w:lang w:val="sr-Cyrl-RS"/>
              </w:rPr>
            </w:pPr>
            <w:r>
              <w:rPr>
                <w:color w:val="000000"/>
                <w:lang w:val="sr-Cyrl-RS"/>
              </w:rPr>
              <w:t>123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387F17" w14:textId="32E4568C" w:rsidR="00EF281A" w:rsidRPr="004277FC" w:rsidRDefault="0062033F">
            <w:pPr>
              <w:jc w:val="center"/>
              <w:rPr>
                <w:i/>
                <w:iCs/>
                <w:color w:val="000000"/>
                <w:lang w:val="sr-Latn-BA"/>
              </w:rPr>
            </w:pPr>
            <w:r>
              <w:rPr>
                <w:color w:val="000000"/>
                <w:lang w:val="sr-Cyrl-RS"/>
              </w:rPr>
              <w:t>123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706BC0" w14:textId="1834FDAD" w:rsidR="00EF281A" w:rsidRDefault="00EF281A">
            <w:pPr>
              <w:jc w:val="center"/>
              <w:rPr>
                <w:i/>
                <w:iCs/>
                <w:color w:val="000000"/>
              </w:rPr>
            </w:pPr>
            <w:r>
              <w:rPr>
                <w:color w:val="000000"/>
                <w:lang w:val="sr-Cyrl-RS"/>
              </w:rPr>
              <w:t>100</w:t>
            </w:r>
          </w:p>
        </w:tc>
      </w:tr>
      <w:tr w:rsidR="00EF281A" w14:paraId="4143982B" w14:textId="77777777" w:rsidTr="00EF281A">
        <w:trPr>
          <w:trHeight w:val="284"/>
        </w:trPr>
        <w:tc>
          <w:tcPr>
            <w:tcW w:w="7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DABE2A" w14:textId="191991BF" w:rsidR="00EF281A" w:rsidRDefault="00EF281A">
            <w:pPr>
              <w:jc w:val="center"/>
              <w:rPr>
                <w:i/>
                <w:iCs/>
                <w:color w:val="000000"/>
              </w:rPr>
            </w:pPr>
            <w:r>
              <w:rPr>
                <w:color w:val="000000"/>
                <w:lang w:val="sr-Latn-RS"/>
              </w:rPr>
              <w:t>2.</w:t>
            </w:r>
          </w:p>
        </w:tc>
        <w:tc>
          <w:tcPr>
            <w:tcW w:w="3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BE0E40" w14:textId="623CD345" w:rsidR="00EF281A" w:rsidRDefault="00EF281A">
            <w:pPr>
              <w:rPr>
                <w:i/>
                <w:iCs/>
                <w:color w:val="000000"/>
              </w:rPr>
            </w:pPr>
            <w:r>
              <w:rPr>
                <w:color w:val="000000"/>
                <w:lang w:val="sr-Cyrl-CS"/>
              </w:rPr>
              <w:t>Оцјена радне способности и функционалног стања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35818B" w14:textId="5C08E205" w:rsidR="00EF281A" w:rsidRPr="00EF281A" w:rsidRDefault="00EF281A">
            <w:pPr>
              <w:jc w:val="center"/>
              <w:rPr>
                <w:i/>
                <w:iCs/>
                <w:color w:val="000000"/>
                <w:lang w:val="sr-Latn-BA"/>
              </w:rPr>
            </w:pPr>
            <w:r>
              <w:rPr>
                <w:color w:val="000000"/>
                <w:lang w:val="sr-Latn-BA"/>
              </w:rPr>
              <w:t>1110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B79899" w14:textId="701EFED6" w:rsidR="00EF281A" w:rsidRPr="00555A71" w:rsidRDefault="0062033F">
            <w:pPr>
              <w:jc w:val="center"/>
              <w:rPr>
                <w:i/>
                <w:iCs/>
                <w:color w:val="000000"/>
                <w:lang w:val="sr-Cyrl-RS"/>
              </w:rPr>
            </w:pPr>
            <w:r>
              <w:rPr>
                <w:color w:val="000000"/>
                <w:lang w:val="sr-Cyrl-RS"/>
              </w:rPr>
              <w:t>1160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65FD07" w14:textId="2967B0C0" w:rsidR="00EF281A" w:rsidRPr="002A4809" w:rsidRDefault="0062033F">
            <w:pPr>
              <w:jc w:val="center"/>
              <w:rPr>
                <w:i/>
                <w:iCs/>
                <w:color w:val="000000"/>
                <w:lang w:val="sr-Cyrl-RS"/>
              </w:rPr>
            </w:pPr>
            <w:r>
              <w:rPr>
                <w:color w:val="000000"/>
                <w:lang w:val="sr-Cyrl-RS"/>
              </w:rPr>
              <w:t>1160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A8A80B" w14:textId="5E382C0F" w:rsidR="00EF281A" w:rsidRDefault="00EF281A">
            <w:pPr>
              <w:jc w:val="center"/>
              <w:rPr>
                <w:i/>
                <w:iCs/>
                <w:color w:val="000000"/>
              </w:rPr>
            </w:pPr>
            <w:r>
              <w:rPr>
                <w:color w:val="000000"/>
                <w:lang w:val="sr-Cyrl-RS"/>
              </w:rPr>
              <w:t>100</w:t>
            </w:r>
          </w:p>
        </w:tc>
      </w:tr>
      <w:tr w:rsidR="00EF281A" w14:paraId="27BE9D33" w14:textId="77777777" w:rsidTr="00EF281A">
        <w:trPr>
          <w:trHeight w:val="284"/>
        </w:trPr>
        <w:tc>
          <w:tcPr>
            <w:tcW w:w="75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319238" w14:textId="782D7805" w:rsidR="00EF281A" w:rsidRDefault="00EF281A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sr-Latn-RS"/>
              </w:rPr>
              <w:t>3.</w:t>
            </w:r>
          </w:p>
        </w:tc>
        <w:tc>
          <w:tcPr>
            <w:tcW w:w="381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C35E0F" w14:textId="6DF473B4" w:rsidR="00EF281A" w:rsidRDefault="00EF281A">
            <w:pPr>
              <w:jc w:val="left"/>
              <w:rPr>
                <w:color w:val="000000"/>
              </w:rPr>
            </w:pPr>
            <w:r>
              <w:rPr>
                <w:color w:val="000000"/>
                <w:lang w:val="sr-Cyrl-CS"/>
              </w:rPr>
              <w:t>Остали послови (потврде, мишљења, услуге, увј.)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FC5EFC" w14:textId="6332CA9E" w:rsidR="00EF281A" w:rsidRDefault="00EF281A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sr-Cyrl-CS"/>
              </w:rPr>
              <w:t>1</w:t>
            </w:r>
            <w:r>
              <w:rPr>
                <w:color w:val="000000"/>
                <w:lang w:val="sr-Latn-BA"/>
              </w:rPr>
              <w:t>6</w:t>
            </w:r>
            <w:r>
              <w:rPr>
                <w:color w:val="000000"/>
                <w:lang w:val="sr-Cyrl-CS"/>
              </w:rPr>
              <w:t>00</w:t>
            </w:r>
          </w:p>
        </w:tc>
        <w:tc>
          <w:tcPr>
            <w:tcW w:w="189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D4B4DA" w14:textId="6888C591" w:rsidR="00EF281A" w:rsidRPr="00AF1465" w:rsidRDefault="00EF281A">
            <w:pPr>
              <w:jc w:val="center"/>
              <w:rPr>
                <w:color w:val="000000"/>
                <w:lang w:val="sr-Latn-BA"/>
              </w:rPr>
            </w:pPr>
            <w:r>
              <w:rPr>
                <w:color w:val="000000"/>
                <w:lang w:val="sr-Cyrl-RS"/>
              </w:rPr>
              <w:t>1</w:t>
            </w:r>
            <w:r w:rsidR="004277FC">
              <w:rPr>
                <w:color w:val="000000"/>
                <w:lang w:val="sr-Cyrl-RS"/>
              </w:rPr>
              <w:t>6</w:t>
            </w:r>
            <w:r>
              <w:rPr>
                <w:color w:val="000000"/>
                <w:lang w:val="sr-Cyrl-RS"/>
              </w:rPr>
              <w:t>00</w:t>
            </w:r>
          </w:p>
        </w:tc>
        <w:tc>
          <w:tcPr>
            <w:tcW w:w="131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2AD7BA" w14:textId="09A3166A" w:rsidR="00EF281A" w:rsidRPr="00AF1465" w:rsidRDefault="00EF281A">
            <w:pPr>
              <w:jc w:val="center"/>
              <w:rPr>
                <w:i/>
                <w:iCs/>
                <w:color w:val="000000"/>
                <w:lang w:val="sr-Latn-BA"/>
              </w:rPr>
            </w:pPr>
            <w:r>
              <w:rPr>
                <w:color w:val="000000"/>
                <w:lang w:val="sr-Cyrl-RS"/>
              </w:rPr>
              <w:t>1600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A2CDD1" w14:textId="3EB072C6" w:rsidR="00EF281A" w:rsidRPr="004277FC" w:rsidRDefault="004277FC">
            <w:pPr>
              <w:jc w:val="center"/>
              <w:rPr>
                <w:color w:val="000000"/>
                <w:lang w:val="sr-Cyrl-RS"/>
              </w:rPr>
            </w:pPr>
            <w:r>
              <w:rPr>
                <w:color w:val="000000"/>
                <w:lang w:val="sr-Cyrl-RS"/>
              </w:rPr>
              <w:t>100</w:t>
            </w:r>
          </w:p>
        </w:tc>
      </w:tr>
      <w:tr w:rsidR="0062033F" w14:paraId="1A3CF441" w14:textId="77777777" w:rsidTr="00BC5430">
        <w:trPr>
          <w:trHeight w:val="284"/>
        </w:trPr>
        <w:tc>
          <w:tcPr>
            <w:tcW w:w="75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6A171F0" w14:textId="293E73EF" w:rsidR="0062033F" w:rsidRPr="004277FC" w:rsidRDefault="0062033F" w:rsidP="004277FC">
            <w:pPr>
              <w:jc w:val="center"/>
              <w:rPr>
                <w:color w:val="000000"/>
                <w:lang w:val="sr-Cyrl-RS"/>
              </w:rPr>
            </w:pPr>
          </w:p>
        </w:tc>
        <w:tc>
          <w:tcPr>
            <w:tcW w:w="381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A9CD7D0" w14:textId="585AAA27" w:rsidR="0062033F" w:rsidRPr="004277FC" w:rsidRDefault="0062033F">
            <w:pPr>
              <w:rPr>
                <w:color w:val="000000"/>
                <w:lang w:val="sr-Cyrl-RS"/>
              </w:rPr>
            </w:pP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E0FEEF3" w14:textId="30C3FD67" w:rsidR="0062033F" w:rsidRDefault="0062033F">
            <w:pPr>
              <w:jc w:val="center"/>
              <w:rPr>
                <w:color w:val="00000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44EB673" w14:textId="69DD1C73" w:rsidR="0062033F" w:rsidRPr="00AF1465" w:rsidRDefault="0062033F">
            <w:pPr>
              <w:jc w:val="center"/>
              <w:rPr>
                <w:color w:val="000000"/>
                <w:lang w:val="sr-Latn-BA"/>
              </w:rPr>
            </w:pPr>
          </w:p>
        </w:tc>
        <w:tc>
          <w:tcPr>
            <w:tcW w:w="131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ABA08E8" w14:textId="62996548" w:rsidR="0062033F" w:rsidRDefault="0062033F">
            <w:pPr>
              <w:jc w:val="center"/>
              <w:rPr>
                <w:color w:val="000000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DF48FCA" w14:textId="31CF5E83" w:rsidR="0062033F" w:rsidRDefault="0062033F">
            <w:pPr>
              <w:jc w:val="center"/>
              <w:rPr>
                <w:color w:val="000000"/>
              </w:rPr>
            </w:pPr>
          </w:p>
        </w:tc>
      </w:tr>
      <w:tr w:rsidR="0062033F" w14:paraId="4E99D195" w14:textId="77777777" w:rsidTr="00EF281A">
        <w:trPr>
          <w:trHeight w:val="284"/>
        </w:trPr>
        <w:tc>
          <w:tcPr>
            <w:tcW w:w="75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F731A1C" w14:textId="40101BC7" w:rsidR="0062033F" w:rsidRDefault="0062033F">
            <w:pPr>
              <w:jc w:val="center"/>
              <w:rPr>
                <w:color w:val="000000"/>
              </w:rPr>
            </w:pPr>
          </w:p>
        </w:tc>
        <w:tc>
          <w:tcPr>
            <w:tcW w:w="381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DBD7C5C" w14:textId="450672BD" w:rsidR="0062033F" w:rsidRDefault="0062033F">
            <w:pPr>
              <w:jc w:val="left"/>
              <w:rPr>
                <w:color w:val="000000"/>
              </w:rPr>
            </w:pP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958CD9C" w14:textId="236CA783" w:rsidR="0062033F" w:rsidRDefault="0062033F">
            <w:pPr>
              <w:jc w:val="center"/>
              <w:rPr>
                <w:color w:val="00000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ED49AA2" w14:textId="1A6300D1" w:rsidR="0062033F" w:rsidRPr="00902647" w:rsidRDefault="0062033F">
            <w:pPr>
              <w:jc w:val="center"/>
              <w:rPr>
                <w:color w:val="000000"/>
                <w:lang w:val="sr-Latn-BA"/>
              </w:rPr>
            </w:pPr>
          </w:p>
        </w:tc>
        <w:tc>
          <w:tcPr>
            <w:tcW w:w="131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D3D2533" w14:textId="63231C8D" w:rsidR="0062033F" w:rsidRPr="00AF1465" w:rsidRDefault="0062033F">
            <w:pPr>
              <w:jc w:val="center"/>
              <w:rPr>
                <w:color w:val="000000"/>
                <w:lang w:val="sr-Latn-BA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DC8E22D" w14:textId="550B4A21" w:rsidR="0062033F" w:rsidRDefault="0062033F">
            <w:pPr>
              <w:jc w:val="center"/>
              <w:rPr>
                <w:color w:val="000000"/>
              </w:rPr>
            </w:pPr>
          </w:p>
        </w:tc>
      </w:tr>
    </w:tbl>
    <w:p w14:paraId="37327A3B" w14:textId="77777777" w:rsidR="00E00650" w:rsidRDefault="00964439" w:rsidP="00BA2031">
      <w:pPr>
        <w:ind w:firstLine="540"/>
        <w:rPr>
          <w:b/>
          <w:szCs w:val="24"/>
          <w:lang w:val="sr-Cyrl-CS"/>
        </w:rPr>
      </w:pPr>
      <w:r w:rsidRPr="00964439">
        <w:rPr>
          <w:b/>
          <w:szCs w:val="24"/>
          <w:lang w:val="bs-Latn-BA"/>
        </w:rPr>
        <w:lastRenderedPageBreak/>
        <w:t>I</w:t>
      </w:r>
      <w:r w:rsidR="00F24D05" w:rsidRPr="00141D7F">
        <w:rPr>
          <w:b/>
          <w:szCs w:val="24"/>
          <w:lang w:val="bs-Latn-BA"/>
        </w:rPr>
        <w:t xml:space="preserve">II </w:t>
      </w:r>
      <w:r>
        <w:rPr>
          <w:b/>
          <w:szCs w:val="24"/>
          <w:lang w:val="sr-Cyrl-CS"/>
        </w:rPr>
        <w:t>УНАПРЕЂЕЊЕ СОЦИЈАЛНЕ  ЗАШТИТЕ</w:t>
      </w:r>
    </w:p>
    <w:p w14:paraId="2687F616" w14:textId="77777777" w:rsidR="003C3B3B" w:rsidRPr="00E00650" w:rsidRDefault="003C3B3B" w:rsidP="00BA2031">
      <w:pPr>
        <w:ind w:firstLine="540"/>
        <w:rPr>
          <w:b/>
          <w:szCs w:val="24"/>
          <w:lang w:val="sr-Latn-RS"/>
        </w:rPr>
      </w:pPr>
    </w:p>
    <w:p w14:paraId="48F87CDD" w14:textId="77777777" w:rsidR="00F24D05" w:rsidRPr="00141D7F" w:rsidRDefault="00F24D05" w:rsidP="00BA2031">
      <w:pPr>
        <w:ind w:firstLine="540"/>
        <w:rPr>
          <w:szCs w:val="24"/>
          <w:lang w:val="sr-Cyrl-CS"/>
        </w:rPr>
      </w:pPr>
      <w:r w:rsidRPr="00141D7F">
        <w:rPr>
          <w:b/>
          <w:szCs w:val="24"/>
          <w:lang w:val="sr-Cyrl-CS"/>
        </w:rPr>
        <w:tab/>
      </w:r>
      <w:r w:rsidRPr="00141D7F">
        <w:rPr>
          <w:szCs w:val="24"/>
          <w:lang w:val="sr-Cyrl-CS"/>
        </w:rPr>
        <w:t xml:space="preserve">Центар за социјални рад Бијељина ће у току ове године, </w:t>
      </w:r>
      <w:r w:rsidR="003C4962" w:rsidRPr="00141D7F">
        <w:rPr>
          <w:szCs w:val="24"/>
          <w:lang w:val="sr-Cyrl-CS"/>
        </w:rPr>
        <w:t xml:space="preserve">у сарадњи са партнерима, </w:t>
      </w:r>
      <w:r w:rsidRPr="00141D7F">
        <w:rPr>
          <w:szCs w:val="24"/>
          <w:lang w:val="sr-Cyrl-CS"/>
        </w:rPr>
        <w:t>посебну пажњу п</w:t>
      </w:r>
      <w:r w:rsidR="00964439">
        <w:rPr>
          <w:szCs w:val="24"/>
          <w:lang w:val="sr-Cyrl-CS"/>
        </w:rPr>
        <w:t>осветити следећим активностима:</w:t>
      </w:r>
    </w:p>
    <w:p w14:paraId="7FDB0013" w14:textId="77777777" w:rsidR="00964439" w:rsidRPr="00964439" w:rsidRDefault="00964439" w:rsidP="00BA2031">
      <w:pPr>
        <w:spacing w:before="0" w:after="0"/>
        <w:ind w:firstLine="720"/>
        <w:rPr>
          <w:szCs w:val="24"/>
          <w:lang w:val="sr-Cyrl-CS"/>
        </w:rPr>
      </w:pPr>
      <w:r w:rsidRPr="00964439">
        <w:rPr>
          <w:szCs w:val="24"/>
          <w:lang w:val="sr-Cyrl-CS"/>
        </w:rPr>
        <w:t>-  Материјална подршка породицама које су у стању социјалне потребе</w:t>
      </w:r>
    </w:p>
    <w:p w14:paraId="0F9ED849" w14:textId="77777777" w:rsidR="00964439" w:rsidRPr="00964439" w:rsidRDefault="00964439" w:rsidP="00BA2031">
      <w:pPr>
        <w:spacing w:before="0" w:after="0"/>
        <w:ind w:firstLine="720"/>
        <w:rPr>
          <w:szCs w:val="24"/>
          <w:lang w:val="sr-Cyrl-CS"/>
        </w:rPr>
      </w:pPr>
      <w:r w:rsidRPr="00964439">
        <w:rPr>
          <w:szCs w:val="24"/>
          <w:lang w:val="sr-Cyrl-CS"/>
        </w:rPr>
        <w:t>-  Организовање савјетодавног рада са члановима породице (са циљем јачања њених компетиција, јачања позитивних ресурса породице, уважавања  личног инвестирања у промене, стручна подршка породици у превазилажењу развојних и других криза, васпитању дјеце и сл.)</w:t>
      </w:r>
    </w:p>
    <w:p w14:paraId="5BDC13E7" w14:textId="77777777" w:rsidR="00964439" w:rsidRPr="00964439" w:rsidRDefault="00964439" w:rsidP="00BA2031">
      <w:pPr>
        <w:spacing w:before="0" w:after="0"/>
        <w:ind w:firstLine="720"/>
        <w:rPr>
          <w:szCs w:val="24"/>
          <w:lang w:val="sr-Cyrl-CS"/>
        </w:rPr>
      </w:pPr>
      <w:r w:rsidRPr="00964439">
        <w:rPr>
          <w:szCs w:val="24"/>
          <w:lang w:val="sr-Cyrl-CS"/>
        </w:rPr>
        <w:t>-   Развијање нових модела подршке и рада са породицом</w:t>
      </w:r>
    </w:p>
    <w:p w14:paraId="24F46547" w14:textId="77777777" w:rsidR="00964439" w:rsidRPr="00964439" w:rsidRDefault="00964439" w:rsidP="00BA2031">
      <w:pPr>
        <w:spacing w:before="0" w:after="0"/>
        <w:ind w:firstLine="720"/>
        <w:rPr>
          <w:szCs w:val="24"/>
          <w:lang w:val="sr-Cyrl-CS"/>
        </w:rPr>
      </w:pPr>
      <w:r w:rsidRPr="00964439">
        <w:rPr>
          <w:szCs w:val="24"/>
          <w:lang w:val="sr-Cyrl-CS"/>
        </w:rPr>
        <w:t xml:space="preserve">- </w:t>
      </w:r>
      <w:r>
        <w:rPr>
          <w:szCs w:val="24"/>
          <w:lang w:val="sr-Cyrl-CS"/>
        </w:rPr>
        <w:t xml:space="preserve"> </w:t>
      </w:r>
      <w:r w:rsidRPr="00964439">
        <w:rPr>
          <w:szCs w:val="24"/>
          <w:lang w:val="sr-Cyrl-CS"/>
        </w:rPr>
        <w:t>Организовање медијских и других кампања са циљем указивања на значај породице и живота у њој</w:t>
      </w:r>
    </w:p>
    <w:p w14:paraId="4EDE1EE5" w14:textId="77777777" w:rsidR="00964439" w:rsidRPr="00964439" w:rsidRDefault="00964439" w:rsidP="00BA2031">
      <w:pPr>
        <w:spacing w:before="0" w:after="0"/>
        <w:ind w:firstLine="720"/>
        <w:rPr>
          <w:szCs w:val="24"/>
          <w:lang w:val="sr-Cyrl-CS"/>
        </w:rPr>
      </w:pPr>
      <w:r w:rsidRPr="00964439">
        <w:rPr>
          <w:szCs w:val="24"/>
          <w:lang w:val="sr-Cyrl-CS"/>
        </w:rPr>
        <w:t>-  Развој хранитељства</w:t>
      </w:r>
    </w:p>
    <w:p w14:paraId="3A5429AF" w14:textId="77777777" w:rsidR="00964439" w:rsidRDefault="00964439" w:rsidP="00BA2031">
      <w:pPr>
        <w:spacing w:before="0" w:after="0"/>
        <w:ind w:firstLine="720"/>
        <w:rPr>
          <w:szCs w:val="24"/>
          <w:lang w:val="sr-Cyrl-CS"/>
        </w:rPr>
      </w:pPr>
      <w:r w:rsidRPr="00964439">
        <w:rPr>
          <w:szCs w:val="24"/>
          <w:lang w:val="sr-Cyrl-CS"/>
        </w:rPr>
        <w:t>-  Активно праћење стања породице из домена рада Центра</w:t>
      </w:r>
    </w:p>
    <w:p w14:paraId="49CFE708" w14:textId="77777777" w:rsidR="00964439" w:rsidRPr="00964439" w:rsidRDefault="00964439" w:rsidP="00BA2031">
      <w:pPr>
        <w:spacing w:before="0" w:after="0"/>
        <w:ind w:firstLine="720"/>
        <w:rPr>
          <w:szCs w:val="24"/>
          <w:lang w:val="sr-Cyrl-CS"/>
        </w:rPr>
      </w:pPr>
      <w:r w:rsidRPr="00964439">
        <w:rPr>
          <w:szCs w:val="24"/>
          <w:lang w:val="sr-Cyrl-CS"/>
        </w:rPr>
        <w:t xml:space="preserve">- </w:t>
      </w:r>
      <w:r w:rsidR="00A45DBF">
        <w:rPr>
          <w:szCs w:val="24"/>
          <w:lang w:val="sr-Cyrl-CS"/>
        </w:rPr>
        <w:t>Радити на успостављању</w:t>
      </w:r>
      <w:r w:rsidRPr="00964439">
        <w:rPr>
          <w:szCs w:val="24"/>
          <w:lang w:val="sr-Cyrl-CS"/>
        </w:rPr>
        <w:t xml:space="preserve">  рад</w:t>
      </w:r>
      <w:r w:rsidR="00A45DBF">
        <w:rPr>
          <w:szCs w:val="24"/>
          <w:lang w:val="sr-Cyrl-CS"/>
        </w:rPr>
        <w:t>а</w:t>
      </w:r>
      <w:r w:rsidRPr="00964439">
        <w:rPr>
          <w:szCs w:val="24"/>
          <w:lang w:val="sr-Cyrl-CS"/>
        </w:rPr>
        <w:t xml:space="preserve"> Дневног центра за дјецу у ризику у складу са Законом о социјалној заштити</w:t>
      </w:r>
    </w:p>
    <w:p w14:paraId="47DEEA2F" w14:textId="77777777" w:rsidR="00964439" w:rsidRPr="00964439" w:rsidRDefault="00964439" w:rsidP="00BA2031">
      <w:pPr>
        <w:spacing w:before="0" w:after="0"/>
        <w:ind w:firstLine="720"/>
        <w:rPr>
          <w:szCs w:val="24"/>
          <w:lang w:val="sr-Cyrl-CS"/>
        </w:rPr>
      </w:pPr>
      <w:r w:rsidRPr="00964439">
        <w:rPr>
          <w:szCs w:val="24"/>
          <w:lang w:val="sr-Cyrl-CS"/>
        </w:rPr>
        <w:t>- Активно се залагати за  примјену законом прописаних мјера према малољетницима (алтернативних мјера)</w:t>
      </w:r>
      <w:r w:rsidR="00A45DBF">
        <w:rPr>
          <w:szCs w:val="24"/>
          <w:lang w:val="sr-Cyrl-CS"/>
        </w:rPr>
        <w:t xml:space="preserve"> </w:t>
      </w:r>
    </w:p>
    <w:p w14:paraId="4DCAE377" w14:textId="77777777" w:rsidR="00964439" w:rsidRPr="00964439" w:rsidRDefault="00964439" w:rsidP="00BA2031">
      <w:pPr>
        <w:spacing w:before="0" w:after="0"/>
        <w:ind w:firstLine="720"/>
        <w:rPr>
          <w:szCs w:val="24"/>
          <w:lang w:val="sr-Cyrl-CS"/>
        </w:rPr>
      </w:pPr>
      <w:r w:rsidRPr="00964439">
        <w:rPr>
          <w:szCs w:val="24"/>
          <w:lang w:val="sr-Cyrl-CS"/>
        </w:rPr>
        <w:t>-  Спроводити мјере примарне превенције малољетничког преступништва</w:t>
      </w:r>
    </w:p>
    <w:p w14:paraId="7B8536A0" w14:textId="77777777" w:rsidR="00964439" w:rsidRPr="00964439" w:rsidRDefault="00964439" w:rsidP="00BA2031">
      <w:pPr>
        <w:spacing w:before="0" w:after="0"/>
        <w:ind w:firstLine="720"/>
        <w:rPr>
          <w:szCs w:val="24"/>
          <w:lang w:val="sr-Cyrl-CS"/>
        </w:rPr>
      </w:pPr>
      <w:r w:rsidRPr="00964439">
        <w:rPr>
          <w:szCs w:val="24"/>
          <w:lang w:val="sr-Cyrl-CS"/>
        </w:rPr>
        <w:t>- Учествовати   у медијским кампањама  које имају за циљ подршку младима и  смањење малољетничког преступништва</w:t>
      </w:r>
    </w:p>
    <w:p w14:paraId="408D95A1" w14:textId="77777777" w:rsidR="00964439" w:rsidRPr="00964439" w:rsidRDefault="00964439" w:rsidP="00BA2031">
      <w:pPr>
        <w:spacing w:before="0" w:after="0"/>
        <w:ind w:firstLine="720"/>
        <w:rPr>
          <w:szCs w:val="24"/>
          <w:lang w:val="sr-Cyrl-CS"/>
        </w:rPr>
      </w:pPr>
      <w:r w:rsidRPr="00964439">
        <w:rPr>
          <w:szCs w:val="24"/>
          <w:lang w:val="sr-Cyrl-CS"/>
        </w:rPr>
        <w:t>-  Јачати међуинституционалну сарадњу</w:t>
      </w:r>
    </w:p>
    <w:p w14:paraId="12B224EC" w14:textId="77777777" w:rsidR="00964439" w:rsidRDefault="00964439" w:rsidP="00BA2031">
      <w:pPr>
        <w:spacing w:before="0" w:after="0"/>
        <w:ind w:firstLine="720"/>
        <w:rPr>
          <w:szCs w:val="24"/>
          <w:lang w:val="sr-Cyrl-CS"/>
        </w:rPr>
      </w:pPr>
      <w:r w:rsidRPr="00964439">
        <w:rPr>
          <w:szCs w:val="24"/>
          <w:lang w:val="sr-Cyrl-CS"/>
        </w:rPr>
        <w:t xml:space="preserve">-  Створити претпоставке за ширење услуга према </w:t>
      </w:r>
      <w:r w:rsidR="00475B91">
        <w:rPr>
          <w:szCs w:val="24"/>
          <w:lang w:val="sr-Cyrl-CS"/>
        </w:rPr>
        <w:t xml:space="preserve">малољетницима и дјеци у ризику </w:t>
      </w:r>
      <w:r w:rsidRPr="00964439">
        <w:rPr>
          <w:szCs w:val="24"/>
          <w:lang w:val="sr-Cyrl-CS"/>
        </w:rPr>
        <w:t>на подручју града Бијељина</w:t>
      </w:r>
    </w:p>
    <w:p w14:paraId="573F26A2" w14:textId="7F480064" w:rsidR="00A45DBF" w:rsidRPr="00A45DBF" w:rsidRDefault="00A45DBF" w:rsidP="00BA2031">
      <w:pPr>
        <w:spacing w:before="0" w:after="0"/>
        <w:ind w:firstLine="720"/>
        <w:rPr>
          <w:szCs w:val="24"/>
          <w:lang w:val="sr-Cyrl-CS"/>
        </w:rPr>
      </w:pPr>
      <w:r w:rsidRPr="00A45DBF">
        <w:rPr>
          <w:szCs w:val="24"/>
          <w:lang w:val="sr-Cyrl-CS"/>
        </w:rPr>
        <w:t xml:space="preserve">- </w:t>
      </w:r>
      <w:r w:rsidR="0062033F">
        <w:rPr>
          <w:szCs w:val="24"/>
          <w:lang w:val="sr-Cyrl-CS"/>
        </w:rPr>
        <w:t xml:space="preserve">Развијање услуга у </w:t>
      </w:r>
      <w:r w:rsidRPr="00A45DBF">
        <w:rPr>
          <w:szCs w:val="24"/>
          <w:lang w:val="sr-Cyrl-CS"/>
        </w:rPr>
        <w:t xml:space="preserve"> Дневно</w:t>
      </w:r>
      <w:r w:rsidR="0062033F">
        <w:rPr>
          <w:szCs w:val="24"/>
          <w:lang w:val="sr-Cyrl-CS"/>
        </w:rPr>
        <w:t>м</w:t>
      </w:r>
      <w:r w:rsidRPr="00A45DBF">
        <w:rPr>
          <w:szCs w:val="24"/>
          <w:lang w:val="sr-Cyrl-CS"/>
        </w:rPr>
        <w:t xml:space="preserve"> центр</w:t>
      </w:r>
      <w:r w:rsidR="0062033F">
        <w:rPr>
          <w:szCs w:val="24"/>
          <w:lang w:val="sr-Cyrl-CS"/>
        </w:rPr>
        <w:t>у</w:t>
      </w:r>
      <w:r w:rsidRPr="00A45DBF">
        <w:rPr>
          <w:szCs w:val="24"/>
          <w:lang w:val="sr-Cyrl-CS"/>
        </w:rPr>
        <w:t xml:space="preserve"> за дјецу са сметњама у развоју</w:t>
      </w:r>
    </w:p>
    <w:p w14:paraId="2CB9F7D5" w14:textId="77777777" w:rsidR="00A45DBF" w:rsidRPr="00A45DBF" w:rsidRDefault="00A45DBF" w:rsidP="00BA2031">
      <w:pPr>
        <w:spacing w:before="0" w:after="0"/>
        <w:ind w:firstLine="720"/>
        <w:rPr>
          <w:szCs w:val="24"/>
          <w:lang w:val="sr-Cyrl-CS"/>
        </w:rPr>
      </w:pPr>
      <w:r w:rsidRPr="00A45DBF">
        <w:rPr>
          <w:szCs w:val="24"/>
          <w:lang w:val="sr-Cyrl-CS"/>
        </w:rPr>
        <w:t>- Развој програма раног откривања дјеце са сметњама у развоју и правовременог реаговања</w:t>
      </w:r>
    </w:p>
    <w:p w14:paraId="75657E31" w14:textId="77777777" w:rsidR="00A45DBF" w:rsidRPr="00A45DBF" w:rsidRDefault="00A45DBF" w:rsidP="00BA2031">
      <w:pPr>
        <w:spacing w:before="0" w:after="0"/>
        <w:ind w:firstLine="720"/>
        <w:rPr>
          <w:szCs w:val="24"/>
          <w:lang w:val="sr-Cyrl-CS"/>
        </w:rPr>
      </w:pPr>
      <w:r w:rsidRPr="00A45DBF">
        <w:rPr>
          <w:szCs w:val="24"/>
          <w:lang w:val="sr-Cyrl-CS"/>
        </w:rPr>
        <w:t>- Смањење искључености и интеграција у друштвене токове дјеце са сметњама у  развоју</w:t>
      </w:r>
    </w:p>
    <w:p w14:paraId="51A71982" w14:textId="77777777" w:rsidR="00A45DBF" w:rsidRPr="00A45DBF" w:rsidRDefault="00A45DBF" w:rsidP="00BA2031">
      <w:pPr>
        <w:spacing w:before="0" w:after="0"/>
        <w:ind w:firstLine="720"/>
        <w:rPr>
          <w:szCs w:val="24"/>
          <w:lang w:val="sr-Cyrl-CS"/>
        </w:rPr>
      </w:pPr>
      <w:r w:rsidRPr="00A45DBF">
        <w:rPr>
          <w:szCs w:val="24"/>
          <w:lang w:val="sr-Cyrl-CS"/>
        </w:rPr>
        <w:t>-  Проширивање услуга у заједници намењених  овој популацији</w:t>
      </w:r>
    </w:p>
    <w:p w14:paraId="128A65DF" w14:textId="77777777" w:rsidR="00A45DBF" w:rsidRDefault="00A45DBF" w:rsidP="00BA2031">
      <w:pPr>
        <w:spacing w:before="0" w:after="0"/>
        <w:ind w:firstLine="720"/>
        <w:rPr>
          <w:szCs w:val="24"/>
          <w:lang w:val="sr-Cyrl-CS"/>
        </w:rPr>
      </w:pPr>
      <w:r w:rsidRPr="00A45DBF">
        <w:rPr>
          <w:szCs w:val="24"/>
          <w:lang w:val="sr-Cyrl-CS"/>
        </w:rPr>
        <w:t xml:space="preserve">- </w:t>
      </w:r>
      <w:r>
        <w:rPr>
          <w:szCs w:val="24"/>
          <w:lang w:val="sr-Cyrl-CS"/>
        </w:rPr>
        <w:t xml:space="preserve"> Подршка старим лицима.</w:t>
      </w:r>
    </w:p>
    <w:p w14:paraId="6272E717" w14:textId="77777777" w:rsidR="00A45DBF" w:rsidRDefault="00A45DBF" w:rsidP="00BA2031">
      <w:pPr>
        <w:spacing w:before="0" w:after="0"/>
        <w:ind w:firstLine="720"/>
        <w:rPr>
          <w:szCs w:val="24"/>
          <w:lang w:val="sr-Cyrl-CS"/>
        </w:rPr>
      </w:pPr>
    </w:p>
    <w:p w14:paraId="55100A94" w14:textId="7E19D7B1" w:rsidR="00F24D05" w:rsidRDefault="00F24D05" w:rsidP="00162C64">
      <w:pPr>
        <w:rPr>
          <w:noProof w:val="0"/>
          <w:szCs w:val="24"/>
          <w:lang w:val="sr-Cyrl-CS"/>
        </w:rPr>
      </w:pPr>
      <w:r w:rsidRPr="00141D7F">
        <w:rPr>
          <w:noProof w:val="0"/>
          <w:szCs w:val="24"/>
          <w:lang w:val="sr-Cyrl-CS"/>
        </w:rPr>
        <w:tab/>
        <w:t>У току 20</w:t>
      </w:r>
      <w:r w:rsidR="00F26045">
        <w:rPr>
          <w:noProof w:val="0"/>
          <w:szCs w:val="24"/>
          <w:lang w:val="sr-Cyrl-CS"/>
        </w:rPr>
        <w:t>2</w:t>
      </w:r>
      <w:r w:rsidR="00162C64">
        <w:rPr>
          <w:noProof w:val="0"/>
          <w:szCs w:val="24"/>
          <w:lang w:val="sr-Cyrl-CS"/>
        </w:rPr>
        <w:t>1</w:t>
      </w:r>
      <w:r w:rsidRPr="00141D7F">
        <w:rPr>
          <w:noProof w:val="0"/>
          <w:szCs w:val="24"/>
          <w:lang w:val="sr-Cyrl-CS"/>
        </w:rPr>
        <w:t>. године наставиће се и неке активности започете у ранијем периоду, а нарочито:</w:t>
      </w:r>
    </w:p>
    <w:p w14:paraId="6372A0E9" w14:textId="77777777" w:rsidR="00F24D05" w:rsidRPr="00141D7F" w:rsidRDefault="00F24D05" w:rsidP="00BA2031">
      <w:pPr>
        <w:spacing w:before="0" w:after="0"/>
        <w:ind w:firstLine="720"/>
        <w:rPr>
          <w:szCs w:val="24"/>
          <w:lang w:val="sr-Cyrl-CS"/>
        </w:rPr>
      </w:pPr>
      <w:r w:rsidRPr="00141D7F">
        <w:rPr>
          <w:szCs w:val="24"/>
          <w:lang w:val="sr-Cyrl-CS"/>
        </w:rPr>
        <w:t>-</w:t>
      </w:r>
      <w:r w:rsidR="00872D56" w:rsidRPr="00141D7F">
        <w:rPr>
          <w:szCs w:val="24"/>
          <w:lang w:val="sr-Cyrl-CS"/>
        </w:rPr>
        <w:t xml:space="preserve"> </w:t>
      </w:r>
      <w:r w:rsidRPr="00141D7F">
        <w:rPr>
          <w:szCs w:val="24"/>
          <w:lang w:val="sr-Cyrl-CS"/>
        </w:rPr>
        <w:t>сарадња са мјесним заједницама;</w:t>
      </w:r>
    </w:p>
    <w:p w14:paraId="3F93FFFC" w14:textId="77777777" w:rsidR="00F24D05" w:rsidRPr="00141D7F" w:rsidRDefault="00F24D05" w:rsidP="00BA2031">
      <w:pPr>
        <w:spacing w:before="0" w:after="0"/>
        <w:ind w:firstLine="720"/>
        <w:rPr>
          <w:szCs w:val="24"/>
          <w:lang w:val="sr-Cyrl-CS"/>
        </w:rPr>
      </w:pPr>
      <w:r w:rsidRPr="00141D7F">
        <w:rPr>
          <w:szCs w:val="24"/>
          <w:lang w:val="sr-Cyrl-CS"/>
        </w:rPr>
        <w:t>-</w:t>
      </w:r>
      <w:r w:rsidR="00872D56" w:rsidRPr="00141D7F">
        <w:rPr>
          <w:szCs w:val="24"/>
          <w:lang w:val="sr-Cyrl-CS"/>
        </w:rPr>
        <w:t xml:space="preserve"> </w:t>
      </w:r>
      <w:r w:rsidRPr="00141D7F">
        <w:rPr>
          <w:szCs w:val="24"/>
          <w:lang w:val="sr-Cyrl-CS"/>
        </w:rPr>
        <w:t xml:space="preserve">обезбјеђивање хуманитарне подршке у одјећи и хигијенским пакетима за кориснике социјалне заштите у сарадњи са црквеном организацијом из  </w:t>
      </w:r>
      <w:r w:rsidRPr="00141D7F">
        <w:rPr>
          <w:szCs w:val="24"/>
          <w:lang w:val="bs-Latn-BA"/>
        </w:rPr>
        <w:t>Гросбеерена - Њемачка</w:t>
      </w:r>
      <w:r w:rsidRPr="00141D7F">
        <w:rPr>
          <w:szCs w:val="24"/>
          <w:lang w:val="sr-Cyrl-CS"/>
        </w:rPr>
        <w:t>;</w:t>
      </w:r>
    </w:p>
    <w:p w14:paraId="2BD02B42" w14:textId="77777777" w:rsidR="00F24D05" w:rsidRPr="00141D7F" w:rsidRDefault="00F24D05" w:rsidP="00BA2031">
      <w:pPr>
        <w:spacing w:before="0" w:after="0"/>
        <w:ind w:firstLine="720"/>
        <w:rPr>
          <w:szCs w:val="24"/>
          <w:lang w:val="sr-Cyrl-CS"/>
        </w:rPr>
      </w:pPr>
      <w:r w:rsidRPr="00141D7F">
        <w:rPr>
          <w:szCs w:val="24"/>
          <w:lang w:val="sr-Cyrl-CS"/>
        </w:rPr>
        <w:t>-</w:t>
      </w:r>
      <w:r w:rsidR="00872D56" w:rsidRPr="00141D7F">
        <w:rPr>
          <w:szCs w:val="24"/>
          <w:lang w:val="sr-Cyrl-CS"/>
        </w:rPr>
        <w:t xml:space="preserve"> </w:t>
      </w:r>
      <w:r w:rsidRPr="00141D7F">
        <w:rPr>
          <w:szCs w:val="24"/>
          <w:lang w:val="sr-Cyrl-CS"/>
        </w:rPr>
        <w:t xml:space="preserve"> сарадња са </w:t>
      </w:r>
      <w:r w:rsidR="0016511E" w:rsidRPr="00141D7F">
        <w:rPr>
          <w:szCs w:val="24"/>
          <w:lang w:val="sr-Cyrl-CS"/>
        </w:rPr>
        <w:t xml:space="preserve">Градском </w:t>
      </w:r>
      <w:r w:rsidRPr="00141D7F">
        <w:rPr>
          <w:szCs w:val="24"/>
          <w:lang w:val="sr-Cyrl-CS"/>
        </w:rPr>
        <w:t xml:space="preserve"> ор</w:t>
      </w:r>
      <w:r w:rsidR="0016511E" w:rsidRPr="00141D7F">
        <w:rPr>
          <w:szCs w:val="24"/>
          <w:lang w:val="sr-Cyrl-CS"/>
        </w:rPr>
        <w:t xml:space="preserve">ганизацијом Црвеног </w:t>
      </w:r>
      <w:r w:rsidRPr="00141D7F">
        <w:rPr>
          <w:szCs w:val="24"/>
          <w:lang w:val="sr-Cyrl-CS"/>
        </w:rPr>
        <w:t>крст</w:t>
      </w:r>
      <w:r w:rsidR="0016511E" w:rsidRPr="00141D7F">
        <w:rPr>
          <w:szCs w:val="24"/>
          <w:lang w:val="sr-Cyrl-CS"/>
        </w:rPr>
        <w:t xml:space="preserve">а и </w:t>
      </w:r>
      <w:r w:rsidRPr="00141D7F">
        <w:rPr>
          <w:szCs w:val="24"/>
          <w:lang w:val="sr-Cyrl-CS"/>
        </w:rPr>
        <w:t xml:space="preserve"> </w:t>
      </w:r>
      <w:r w:rsidR="0016511E" w:rsidRPr="00141D7F">
        <w:rPr>
          <w:szCs w:val="24"/>
          <w:lang w:val="sr-Cyrl-CS"/>
        </w:rPr>
        <w:t>успостављање   квалитетније сарадње са невладиним организацијама;</w:t>
      </w:r>
    </w:p>
    <w:p w14:paraId="6C184C1B" w14:textId="77777777" w:rsidR="00F24D05" w:rsidRPr="00141D7F" w:rsidRDefault="00A45DBF" w:rsidP="00BA2031">
      <w:pPr>
        <w:spacing w:before="0" w:after="0"/>
        <w:ind w:firstLine="720"/>
        <w:rPr>
          <w:szCs w:val="24"/>
          <w:lang w:val="sr-Cyrl-CS"/>
        </w:rPr>
      </w:pPr>
      <w:r>
        <w:rPr>
          <w:szCs w:val="24"/>
          <w:lang w:val="sr-Cyrl-CS"/>
        </w:rPr>
        <w:t>-</w:t>
      </w:r>
      <w:r w:rsidR="00872D56" w:rsidRPr="00141D7F">
        <w:rPr>
          <w:szCs w:val="24"/>
          <w:lang w:val="sr-Cyrl-CS"/>
        </w:rPr>
        <w:t xml:space="preserve"> </w:t>
      </w:r>
      <w:r w:rsidR="00F24D05" w:rsidRPr="00141D7F">
        <w:rPr>
          <w:szCs w:val="24"/>
          <w:lang w:val="sr-Cyrl-CS"/>
        </w:rPr>
        <w:t xml:space="preserve"> развијање програма подршке жртвама од насиља у породици и жртвама трговине људима;</w:t>
      </w:r>
    </w:p>
    <w:p w14:paraId="7B2C8C6F" w14:textId="77777777" w:rsidR="00CC0687" w:rsidRPr="00141D7F" w:rsidRDefault="00F24D05" w:rsidP="00BA2031">
      <w:pPr>
        <w:spacing w:before="0" w:after="0"/>
        <w:ind w:firstLine="720"/>
        <w:rPr>
          <w:szCs w:val="24"/>
          <w:lang w:val="sr-Cyrl-CS"/>
        </w:rPr>
      </w:pPr>
      <w:r w:rsidRPr="00141D7F">
        <w:rPr>
          <w:szCs w:val="24"/>
          <w:lang w:val="sr-Cyrl-CS"/>
        </w:rPr>
        <w:t xml:space="preserve">- </w:t>
      </w:r>
      <w:r w:rsidR="00872D56" w:rsidRPr="00141D7F">
        <w:rPr>
          <w:szCs w:val="24"/>
          <w:lang w:val="sr-Cyrl-CS"/>
        </w:rPr>
        <w:t xml:space="preserve"> </w:t>
      </w:r>
      <w:r w:rsidRPr="00141D7F">
        <w:rPr>
          <w:szCs w:val="24"/>
          <w:lang w:val="sr-Cyrl-CS"/>
        </w:rPr>
        <w:t>наставити рад на успоста</w:t>
      </w:r>
      <w:r w:rsidR="0016511E" w:rsidRPr="00141D7F">
        <w:rPr>
          <w:szCs w:val="24"/>
          <w:lang w:val="sr-Cyrl-CS"/>
        </w:rPr>
        <w:t>в</w:t>
      </w:r>
      <w:r w:rsidRPr="00141D7F">
        <w:rPr>
          <w:szCs w:val="24"/>
          <w:lang w:val="sr-Cyrl-CS"/>
        </w:rPr>
        <w:t xml:space="preserve">љању </w:t>
      </w:r>
      <w:r w:rsidR="0016511E" w:rsidRPr="00141D7F">
        <w:rPr>
          <w:szCs w:val="24"/>
          <w:lang w:val="sr-Cyrl-CS"/>
        </w:rPr>
        <w:t xml:space="preserve">електронске </w:t>
      </w:r>
      <w:r w:rsidRPr="00141D7F">
        <w:rPr>
          <w:szCs w:val="24"/>
          <w:lang w:val="sr-Cyrl-CS"/>
        </w:rPr>
        <w:t>евиденције</w:t>
      </w:r>
      <w:r w:rsidRPr="00141D7F">
        <w:rPr>
          <w:szCs w:val="24"/>
        </w:rPr>
        <w:t xml:space="preserve"> о корисницима </w:t>
      </w:r>
      <w:r w:rsidR="00703C1D" w:rsidRPr="00141D7F">
        <w:rPr>
          <w:szCs w:val="24"/>
          <w:lang w:val="sr-Cyrl-CS"/>
        </w:rPr>
        <w:t>права и услуга Центр</w:t>
      </w:r>
      <w:r w:rsidR="000877E5" w:rsidRPr="00141D7F">
        <w:rPr>
          <w:szCs w:val="24"/>
          <w:lang w:val="sr-Cyrl-CS"/>
        </w:rPr>
        <w:t>а</w:t>
      </w:r>
      <w:r w:rsidR="0016511E" w:rsidRPr="00141D7F">
        <w:rPr>
          <w:szCs w:val="24"/>
          <w:lang w:val="sr-Cyrl-CS"/>
        </w:rPr>
        <w:t xml:space="preserve"> (СОТАК)</w:t>
      </w:r>
      <w:r w:rsidR="000877E5" w:rsidRPr="00141D7F">
        <w:rPr>
          <w:szCs w:val="24"/>
          <w:lang w:val="sr-Cyrl-CS"/>
        </w:rPr>
        <w:t>.</w:t>
      </w:r>
    </w:p>
    <w:p w14:paraId="77147C6D" w14:textId="77777777" w:rsidR="005E4605" w:rsidRDefault="005E4605" w:rsidP="00BA2031">
      <w:pPr>
        <w:pStyle w:val="Standard"/>
        <w:rPr>
          <w:rFonts w:eastAsia="Times New Roman" w:cs="Times New Roman"/>
          <w:noProof/>
          <w:kern w:val="0"/>
          <w:lang w:val="sr-Latn-CS" w:eastAsia="sr-Latn-CS"/>
        </w:rPr>
      </w:pPr>
    </w:p>
    <w:p w14:paraId="67F65669" w14:textId="4074A27A" w:rsidR="00BB0BD6" w:rsidRDefault="00BB0BD6" w:rsidP="00BA2031">
      <w:pPr>
        <w:pStyle w:val="Standard"/>
        <w:rPr>
          <w:rFonts w:eastAsia="Times New Roman" w:cs="Times New Roman"/>
          <w:noProof/>
          <w:kern w:val="0"/>
          <w:lang w:val="sr-Latn-CS" w:eastAsia="sr-Latn-CS"/>
        </w:rPr>
      </w:pPr>
    </w:p>
    <w:p w14:paraId="705DDAE0" w14:textId="22474170" w:rsidR="00BB0BD6" w:rsidRDefault="00BB0BD6" w:rsidP="00BA2031">
      <w:pPr>
        <w:pStyle w:val="Standard"/>
        <w:rPr>
          <w:rFonts w:eastAsia="Times New Roman" w:cs="Times New Roman"/>
          <w:noProof/>
          <w:kern w:val="0"/>
          <w:lang w:val="sr-Latn-CS" w:eastAsia="sr-Latn-CS"/>
        </w:rPr>
      </w:pPr>
    </w:p>
    <w:p w14:paraId="22A62B73" w14:textId="5BDD925F" w:rsidR="00965231" w:rsidRDefault="00965231" w:rsidP="00BA2031">
      <w:pPr>
        <w:pStyle w:val="Standard"/>
        <w:rPr>
          <w:rFonts w:eastAsia="Times New Roman" w:cs="Times New Roman"/>
          <w:noProof/>
          <w:kern w:val="0"/>
          <w:lang w:val="sr-Latn-CS" w:eastAsia="sr-Latn-CS"/>
        </w:rPr>
      </w:pPr>
    </w:p>
    <w:p w14:paraId="5E453E2C" w14:textId="216EFAE6" w:rsidR="00965231" w:rsidRDefault="00965231" w:rsidP="00BA2031">
      <w:pPr>
        <w:pStyle w:val="Standard"/>
        <w:rPr>
          <w:rFonts w:eastAsia="Times New Roman" w:cs="Times New Roman"/>
          <w:noProof/>
          <w:kern w:val="0"/>
          <w:lang w:val="sr-Latn-CS" w:eastAsia="sr-Latn-CS"/>
        </w:rPr>
      </w:pPr>
    </w:p>
    <w:p w14:paraId="399C0606" w14:textId="77777777" w:rsidR="00965231" w:rsidRDefault="00965231" w:rsidP="00BA2031">
      <w:pPr>
        <w:pStyle w:val="Standard"/>
        <w:rPr>
          <w:rFonts w:eastAsia="Times New Roman" w:cs="Times New Roman"/>
          <w:noProof/>
          <w:kern w:val="0"/>
          <w:lang w:val="sr-Latn-CS" w:eastAsia="sr-Latn-CS"/>
        </w:rPr>
      </w:pPr>
    </w:p>
    <w:p w14:paraId="5BA2B052" w14:textId="77777777" w:rsidR="004E5349" w:rsidRDefault="004E5349" w:rsidP="00BA2031">
      <w:pPr>
        <w:pStyle w:val="Standard"/>
        <w:rPr>
          <w:rFonts w:eastAsia="Times New Roman" w:cs="Times New Roman"/>
          <w:noProof/>
          <w:kern w:val="0"/>
          <w:lang w:val="sr-Latn-CS" w:eastAsia="sr-Latn-CS"/>
        </w:rPr>
      </w:pPr>
    </w:p>
    <w:p w14:paraId="0B5317D4" w14:textId="77777777" w:rsidR="005E4605" w:rsidRDefault="00B63C4F" w:rsidP="00BA2031">
      <w:pPr>
        <w:pStyle w:val="Standard"/>
        <w:rPr>
          <w:rFonts w:eastAsia="Times New Roman" w:cs="Times New Roman"/>
          <w:b/>
          <w:noProof/>
          <w:kern w:val="0"/>
          <w:lang w:val="sr-Cyrl-RS" w:eastAsia="sr-Latn-CS"/>
        </w:rPr>
      </w:pPr>
      <w:r>
        <w:rPr>
          <w:rFonts w:eastAsia="Times New Roman" w:cs="Times New Roman"/>
          <w:noProof/>
          <w:kern w:val="0"/>
          <w:lang w:val="sr-Latn-CS" w:eastAsia="sr-Latn-CS"/>
        </w:rPr>
        <w:lastRenderedPageBreak/>
        <w:tab/>
      </w:r>
      <w:r w:rsidRPr="00B63C4F">
        <w:rPr>
          <w:rFonts w:eastAsia="Times New Roman" w:cs="Times New Roman"/>
          <w:b/>
          <w:noProof/>
          <w:kern w:val="0"/>
          <w:lang w:val="sr-Latn-RS" w:eastAsia="sr-Latn-CS"/>
        </w:rPr>
        <w:t xml:space="preserve">IV </w:t>
      </w:r>
      <w:r w:rsidRPr="00B63C4F">
        <w:rPr>
          <w:rFonts w:eastAsia="Times New Roman" w:cs="Times New Roman"/>
          <w:b/>
          <w:noProof/>
          <w:kern w:val="0"/>
          <w:lang w:val="sr-Cyrl-RS" w:eastAsia="sr-Latn-CS"/>
        </w:rPr>
        <w:t xml:space="preserve">САРАДЊА СА ДРУГИМ </w:t>
      </w:r>
      <w:r>
        <w:rPr>
          <w:rFonts w:eastAsia="Times New Roman" w:cs="Times New Roman"/>
          <w:b/>
          <w:noProof/>
          <w:kern w:val="0"/>
          <w:lang w:val="sr-Cyrl-RS" w:eastAsia="sr-Latn-CS"/>
        </w:rPr>
        <w:t>ИНСТИТУЦИЈАМА</w:t>
      </w:r>
    </w:p>
    <w:p w14:paraId="0DC5D1EC" w14:textId="77777777" w:rsidR="00B63C4F" w:rsidRDefault="00B63C4F" w:rsidP="00BA2031">
      <w:pPr>
        <w:pStyle w:val="Standard"/>
        <w:rPr>
          <w:rFonts w:eastAsia="Times New Roman" w:cs="Times New Roman"/>
          <w:b/>
          <w:noProof/>
          <w:kern w:val="0"/>
          <w:lang w:val="sr-Cyrl-RS" w:eastAsia="sr-Latn-CS"/>
        </w:rPr>
      </w:pPr>
    </w:p>
    <w:p w14:paraId="7912FD28" w14:textId="77777777" w:rsidR="004E5349" w:rsidRDefault="004E5349" w:rsidP="00BA2031">
      <w:pPr>
        <w:pStyle w:val="Standard"/>
        <w:rPr>
          <w:rFonts w:eastAsia="Times New Roman" w:cs="Times New Roman"/>
          <w:b/>
          <w:noProof/>
          <w:kern w:val="0"/>
          <w:lang w:val="sr-Cyrl-RS" w:eastAsia="sr-Latn-CS"/>
        </w:rPr>
      </w:pPr>
    </w:p>
    <w:p w14:paraId="6886F119" w14:textId="5AA403FD" w:rsidR="00B63C4F" w:rsidRDefault="00B63C4F" w:rsidP="00BA2031">
      <w:pPr>
        <w:pStyle w:val="Standard"/>
        <w:jc w:val="both"/>
        <w:rPr>
          <w:rFonts w:eastAsia="Times New Roman" w:cs="Times New Roman"/>
          <w:noProof/>
          <w:kern w:val="0"/>
          <w:lang w:val="sr-Cyrl-RS" w:eastAsia="sr-Latn-CS"/>
        </w:rPr>
      </w:pPr>
      <w:r>
        <w:rPr>
          <w:rFonts w:eastAsia="Times New Roman" w:cs="Times New Roman"/>
          <w:b/>
          <w:noProof/>
          <w:kern w:val="0"/>
          <w:lang w:val="sr-Cyrl-RS" w:eastAsia="sr-Latn-CS"/>
        </w:rPr>
        <w:tab/>
      </w:r>
      <w:r w:rsidR="001C07F3">
        <w:rPr>
          <w:rFonts w:eastAsia="Times New Roman" w:cs="Times New Roman"/>
          <w:noProof/>
          <w:kern w:val="0"/>
          <w:lang w:val="sr-Cyrl-RS" w:eastAsia="sr-Latn-CS"/>
        </w:rPr>
        <w:t>И у току 202</w:t>
      </w:r>
      <w:r w:rsidR="00162C64">
        <w:rPr>
          <w:rFonts w:eastAsia="Times New Roman" w:cs="Times New Roman"/>
          <w:noProof/>
          <w:kern w:val="0"/>
          <w:lang w:val="sr-Cyrl-RS" w:eastAsia="sr-Latn-CS"/>
        </w:rPr>
        <w:t>1</w:t>
      </w:r>
      <w:r>
        <w:rPr>
          <w:rFonts w:eastAsia="Times New Roman" w:cs="Times New Roman"/>
          <w:noProof/>
          <w:kern w:val="0"/>
          <w:lang w:val="sr-Cyrl-RS" w:eastAsia="sr-Latn-CS"/>
        </w:rPr>
        <w:t>. године, ЈУ Центар за социјални рад Бијељина ће, као носилац социјалне заштите на локалн</w:t>
      </w:r>
      <w:r w:rsidR="00C01871">
        <w:rPr>
          <w:rFonts w:eastAsia="Times New Roman" w:cs="Times New Roman"/>
          <w:noProof/>
          <w:kern w:val="0"/>
          <w:lang w:val="sr-Cyrl-RS" w:eastAsia="sr-Latn-CS"/>
        </w:rPr>
        <w:t xml:space="preserve">ом нивоу, наставити сарадњу са </w:t>
      </w:r>
      <w:r>
        <w:rPr>
          <w:rFonts w:eastAsia="Times New Roman" w:cs="Times New Roman"/>
          <w:noProof/>
          <w:kern w:val="0"/>
          <w:lang w:val="sr-Cyrl-RS" w:eastAsia="sr-Latn-CS"/>
        </w:rPr>
        <w:t xml:space="preserve"> инситуцијама на републичком и локалном нивоу а нарочито са:</w:t>
      </w:r>
    </w:p>
    <w:p w14:paraId="1BDC38CE" w14:textId="77777777" w:rsidR="00C01871" w:rsidRDefault="00C01871" w:rsidP="00BA2031">
      <w:pPr>
        <w:pStyle w:val="Standard"/>
        <w:jc w:val="both"/>
        <w:rPr>
          <w:rFonts w:eastAsia="Times New Roman" w:cs="Times New Roman"/>
          <w:noProof/>
          <w:kern w:val="0"/>
          <w:lang w:val="sr-Cyrl-RS" w:eastAsia="sr-Latn-CS"/>
        </w:rPr>
      </w:pPr>
    </w:p>
    <w:p w14:paraId="6A7BFFD0" w14:textId="77777777" w:rsidR="009870B2" w:rsidRDefault="009870B2" w:rsidP="00BA2031">
      <w:pPr>
        <w:pStyle w:val="Standard"/>
        <w:numPr>
          <w:ilvl w:val="0"/>
          <w:numId w:val="28"/>
        </w:numPr>
        <w:rPr>
          <w:rFonts w:eastAsia="Times New Roman" w:cs="Times New Roman"/>
          <w:noProof/>
          <w:kern w:val="0"/>
          <w:lang w:val="sr-Cyrl-RS" w:eastAsia="sr-Latn-CS"/>
        </w:rPr>
      </w:pPr>
      <w:r>
        <w:rPr>
          <w:rFonts w:eastAsia="Times New Roman" w:cs="Times New Roman"/>
          <w:noProof/>
          <w:kern w:val="0"/>
          <w:lang w:val="sr-Cyrl-RS" w:eastAsia="sr-Latn-CS"/>
        </w:rPr>
        <w:t>Министарством здравља и социјалне заштите Републике Српске</w:t>
      </w:r>
    </w:p>
    <w:p w14:paraId="3211CB9E" w14:textId="77777777" w:rsidR="00107D9E" w:rsidRDefault="00107D9E" w:rsidP="00BA2031">
      <w:pPr>
        <w:pStyle w:val="Standard"/>
        <w:numPr>
          <w:ilvl w:val="0"/>
          <w:numId w:val="28"/>
        </w:numPr>
        <w:rPr>
          <w:rFonts w:eastAsia="Times New Roman" w:cs="Times New Roman"/>
          <w:noProof/>
          <w:kern w:val="0"/>
          <w:lang w:val="sr-Cyrl-RS" w:eastAsia="sr-Latn-CS"/>
        </w:rPr>
      </w:pPr>
      <w:r>
        <w:rPr>
          <w:rFonts w:eastAsia="Times New Roman" w:cs="Times New Roman"/>
          <w:noProof/>
          <w:kern w:val="0"/>
          <w:lang w:val="sr-Cyrl-RS" w:eastAsia="sr-Latn-CS"/>
        </w:rPr>
        <w:t>Градском управом Града Бијељина</w:t>
      </w:r>
    </w:p>
    <w:p w14:paraId="6FBD4C4E" w14:textId="77777777" w:rsidR="00B63C4F" w:rsidRDefault="00B63C4F" w:rsidP="00BA2031">
      <w:pPr>
        <w:pStyle w:val="Standard"/>
        <w:numPr>
          <w:ilvl w:val="0"/>
          <w:numId w:val="28"/>
        </w:numPr>
        <w:rPr>
          <w:rFonts w:eastAsia="Times New Roman" w:cs="Times New Roman"/>
          <w:noProof/>
          <w:kern w:val="0"/>
          <w:lang w:val="sr-Cyrl-RS" w:eastAsia="sr-Latn-CS"/>
        </w:rPr>
      </w:pPr>
      <w:r>
        <w:rPr>
          <w:rFonts w:eastAsia="Times New Roman" w:cs="Times New Roman"/>
          <w:noProof/>
          <w:kern w:val="0"/>
          <w:lang w:val="sr-Cyrl-RS" w:eastAsia="sr-Latn-CS"/>
        </w:rPr>
        <w:t>Центром јавне безбиједности Бијељина</w:t>
      </w:r>
    </w:p>
    <w:p w14:paraId="4C25395B" w14:textId="77777777" w:rsidR="00B63C4F" w:rsidRDefault="00B63C4F" w:rsidP="00BA2031">
      <w:pPr>
        <w:pStyle w:val="Standard"/>
        <w:numPr>
          <w:ilvl w:val="0"/>
          <w:numId w:val="28"/>
        </w:numPr>
        <w:rPr>
          <w:rFonts w:eastAsia="Times New Roman" w:cs="Times New Roman"/>
          <w:noProof/>
          <w:kern w:val="0"/>
          <w:lang w:val="sr-Cyrl-RS" w:eastAsia="sr-Latn-CS"/>
        </w:rPr>
      </w:pPr>
      <w:r>
        <w:rPr>
          <w:rFonts w:eastAsia="Times New Roman" w:cs="Times New Roman"/>
          <w:noProof/>
          <w:kern w:val="0"/>
          <w:lang w:val="sr-Cyrl-RS" w:eastAsia="sr-Latn-CS"/>
        </w:rPr>
        <w:t>Домом здравља Бијељина</w:t>
      </w:r>
    </w:p>
    <w:p w14:paraId="4B163CFD" w14:textId="77777777" w:rsidR="00B63C4F" w:rsidRDefault="00B63C4F" w:rsidP="00BA2031">
      <w:pPr>
        <w:pStyle w:val="Standard"/>
        <w:numPr>
          <w:ilvl w:val="0"/>
          <w:numId w:val="28"/>
        </w:numPr>
        <w:rPr>
          <w:rFonts w:eastAsia="Times New Roman" w:cs="Times New Roman"/>
          <w:noProof/>
          <w:kern w:val="0"/>
          <w:lang w:val="sr-Cyrl-RS" w:eastAsia="sr-Latn-CS"/>
        </w:rPr>
      </w:pPr>
      <w:r>
        <w:rPr>
          <w:rFonts w:eastAsia="Times New Roman" w:cs="Times New Roman"/>
          <w:noProof/>
          <w:kern w:val="0"/>
          <w:lang w:val="sr-Cyrl-RS" w:eastAsia="sr-Latn-CS"/>
        </w:rPr>
        <w:t>Основним судом у Бијељини</w:t>
      </w:r>
    </w:p>
    <w:p w14:paraId="2F2E8316" w14:textId="77777777" w:rsidR="00B63C4F" w:rsidRDefault="00B63C4F" w:rsidP="00BA2031">
      <w:pPr>
        <w:pStyle w:val="Standard"/>
        <w:numPr>
          <w:ilvl w:val="0"/>
          <w:numId w:val="28"/>
        </w:numPr>
        <w:rPr>
          <w:rFonts w:eastAsia="Times New Roman" w:cs="Times New Roman"/>
          <w:noProof/>
          <w:kern w:val="0"/>
          <w:lang w:val="sr-Cyrl-RS" w:eastAsia="sr-Latn-CS"/>
        </w:rPr>
      </w:pPr>
      <w:r>
        <w:rPr>
          <w:rFonts w:eastAsia="Times New Roman" w:cs="Times New Roman"/>
          <w:noProof/>
          <w:kern w:val="0"/>
          <w:lang w:val="sr-Cyrl-RS" w:eastAsia="sr-Latn-CS"/>
        </w:rPr>
        <w:t>Окружним тужилаштвом у Бијељини</w:t>
      </w:r>
    </w:p>
    <w:p w14:paraId="2667C048" w14:textId="77777777" w:rsidR="00B63C4F" w:rsidRDefault="00B63C4F" w:rsidP="00BA2031">
      <w:pPr>
        <w:pStyle w:val="Standard"/>
        <w:numPr>
          <w:ilvl w:val="0"/>
          <w:numId w:val="28"/>
        </w:numPr>
        <w:rPr>
          <w:rFonts w:eastAsia="Times New Roman" w:cs="Times New Roman"/>
          <w:noProof/>
          <w:kern w:val="0"/>
          <w:lang w:val="sr-Cyrl-RS" w:eastAsia="sr-Latn-CS"/>
        </w:rPr>
      </w:pPr>
      <w:r>
        <w:rPr>
          <w:rFonts w:eastAsia="Times New Roman" w:cs="Times New Roman"/>
          <w:noProof/>
          <w:kern w:val="0"/>
          <w:lang w:val="sr-Cyrl-RS" w:eastAsia="sr-Latn-CS"/>
        </w:rPr>
        <w:t>Основним и средњим школама на подручју Града</w:t>
      </w:r>
    </w:p>
    <w:p w14:paraId="75484319" w14:textId="77777777" w:rsidR="00B63C4F" w:rsidRDefault="00B63C4F" w:rsidP="00BA2031">
      <w:pPr>
        <w:pStyle w:val="Standard"/>
        <w:numPr>
          <w:ilvl w:val="0"/>
          <w:numId w:val="28"/>
        </w:numPr>
        <w:rPr>
          <w:rFonts w:eastAsia="Times New Roman" w:cs="Times New Roman"/>
          <w:noProof/>
          <w:kern w:val="0"/>
          <w:lang w:val="sr-Cyrl-RS" w:eastAsia="sr-Latn-CS"/>
        </w:rPr>
      </w:pPr>
      <w:r>
        <w:rPr>
          <w:rFonts w:eastAsia="Times New Roman" w:cs="Times New Roman"/>
          <w:noProof/>
          <w:kern w:val="0"/>
          <w:lang w:val="sr-Cyrl-RS" w:eastAsia="sr-Latn-CS"/>
        </w:rPr>
        <w:t>Високошколским установама на републичком и локалном ниову</w:t>
      </w:r>
    </w:p>
    <w:p w14:paraId="70431814" w14:textId="77777777" w:rsidR="00B63C4F" w:rsidRDefault="00B63C4F" w:rsidP="00BA2031">
      <w:pPr>
        <w:pStyle w:val="Standard"/>
        <w:numPr>
          <w:ilvl w:val="0"/>
          <w:numId w:val="28"/>
        </w:numPr>
        <w:rPr>
          <w:rFonts w:eastAsia="Times New Roman" w:cs="Times New Roman"/>
          <w:noProof/>
          <w:kern w:val="0"/>
          <w:lang w:val="sr-Cyrl-RS" w:eastAsia="sr-Latn-CS"/>
        </w:rPr>
      </w:pPr>
      <w:r>
        <w:rPr>
          <w:rFonts w:eastAsia="Times New Roman" w:cs="Times New Roman"/>
          <w:noProof/>
          <w:kern w:val="0"/>
          <w:lang w:val="sr-Cyrl-RS" w:eastAsia="sr-Latn-CS"/>
        </w:rPr>
        <w:t>Омбудсманом за дјецу Републике Српске</w:t>
      </w:r>
    </w:p>
    <w:p w14:paraId="58FFBD29" w14:textId="77777777" w:rsidR="00B63C4F" w:rsidRDefault="00B63C4F" w:rsidP="00BA2031">
      <w:pPr>
        <w:pStyle w:val="Standard"/>
        <w:numPr>
          <w:ilvl w:val="0"/>
          <w:numId w:val="28"/>
        </w:numPr>
        <w:rPr>
          <w:rFonts w:eastAsia="Times New Roman" w:cs="Times New Roman"/>
          <w:noProof/>
          <w:kern w:val="0"/>
          <w:lang w:val="sr-Cyrl-RS" w:eastAsia="sr-Latn-CS"/>
        </w:rPr>
      </w:pPr>
      <w:r>
        <w:rPr>
          <w:rFonts w:eastAsia="Times New Roman" w:cs="Times New Roman"/>
          <w:noProof/>
          <w:kern w:val="0"/>
          <w:lang w:val="sr-Cyrl-RS" w:eastAsia="sr-Latn-CS"/>
        </w:rPr>
        <w:t>Установама социјалне заштите за смештај</w:t>
      </w:r>
    </w:p>
    <w:p w14:paraId="6608BE82" w14:textId="77777777" w:rsidR="00B63C4F" w:rsidRDefault="00B63C4F" w:rsidP="00BA2031">
      <w:pPr>
        <w:pStyle w:val="Standard"/>
        <w:numPr>
          <w:ilvl w:val="0"/>
          <w:numId w:val="28"/>
        </w:numPr>
        <w:rPr>
          <w:rFonts w:eastAsia="Times New Roman" w:cs="Times New Roman"/>
          <w:noProof/>
          <w:kern w:val="0"/>
          <w:lang w:val="sr-Cyrl-RS" w:eastAsia="sr-Latn-CS"/>
        </w:rPr>
      </w:pPr>
      <w:r>
        <w:rPr>
          <w:rFonts w:eastAsia="Times New Roman" w:cs="Times New Roman"/>
          <w:noProof/>
          <w:kern w:val="0"/>
          <w:lang w:val="sr-Cyrl-RS" w:eastAsia="sr-Latn-CS"/>
        </w:rPr>
        <w:t>Невладиним организацијама</w:t>
      </w:r>
    </w:p>
    <w:p w14:paraId="788181A7" w14:textId="77777777" w:rsidR="00B63C4F" w:rsidRDefault="00B63C4F" w:rsidP="00BA2031">
      <w:pPr>
        <w:pStyle w:val="Standard"/>
        <w:numPr>
          <w:ilvl w:val="0"/>
          <w:numId w:val="28"/>
        </w:numPr>
        <w:rPr>
          <w:rFonts w:eastAsia="Times New Roman" w:cs="Times New Roman"/>
          <w:noProof/>
          <w:kern w:val="0"/>
          <w:lang w:val="sr-Cyrl-RS" w:eastAsia="sr-Latn-CS"/>
        </w:rPr>
      </w:pPr>
      <w:r>
        <w:rPr>
          <w:rFonts w:eastAsia="Times New Roman" w:cs="Times New Roman"/>
          <w:noProof/>
          <w:kern w:val="0"/>
          <w:lang w:val="sr-Cyrl-RS" w:eastAsia="sr-Latn-CS"/>
        </w:rPr>
        <w:t>Градском организацијом Црвеног крста</w:t>
      </w:r>
    </w:p>
    <w:p w14:paraId="1B57CA3F" w14:textId="77777777" w:rsidR="00B63C4F" w:rsidRDefault="00B1777D" w:rsidP="00BA2031">
      <w:pPr>
        <w:pStyle w:val="Standard"/>
        <w:numPr>
          <w:ilvl w:val="0"/>
          <w:numId w:val="28"/>
        </w:numPr>
        <w:rPr>
          <w:rFonts w:eastAsia="Times New Roman" w:cs="Times New Roman"/>
          <w:noProof/>
          <w:kern w:val="0"/>
          <w:lang w:val="sr-Cyrl-RS" w:eastAsia="sr-Latn-CS"/>
        </w:rPr>
      </w:pPr>
      <w:r>
        <w:rPr>
          <w:rFonts w:eastAsia="Times New Roman" w:cs="Times New Roman"/>
          <w:noProof/>
          <w:kern w:val="0"/>
          <w:lang w:val="sr-Cyrl-RS" w:eastAsia="sr-Latn-CS"/>
        </w:rPr>
        <w:t>Привредним субјектима</w:t>
      </w:r>
      <w:r w:rsidR="00B63C4F">
        <w:rPr>
          <w:rFonts w:eastAsia="Times New Roman" w:cs="Times New Roman"/>
          <w:noProof/>
          <w:kern w:val="0"/>
          <w:lang w:val="sr-Cyrl-RS" w:eastAsia="sr-Latn-CS"/>
        </w:rPr>
        <w:t xml:space="preserve"> и др.</w:t>
      </w:r>
    </w:p>
    <w:p w14:paraId="11F69FFE" w14:textId="77777777" w:rsidR="00B63C4F" w:rsidRDefault="00B63C4F" w:rsidP="00BA2031">
      <w:pPr>
        <w:pStyle w:val="Standard"/>
        <w:rPr>
          <w:rFonts w:eastAsia="Times New Roman" w:cs="Times New Roman"/>
          <w:noProof/>
          <w:kern w:val="0"/>
          <w:lang w:val="sr-Cyrl-RS" w:eastAsia="sr-Latn-CS"/>
        </w:rPr>
      </w:pPr>
    </w:p>
    <w:p w14:paraId="3D64833A" w14:textId="036A2AD9" w:rsidR="00B63C4F" w:rsidRDefault="00B63C4F" w:rsidP="00BA2031">
      <w:pPr>
        <w:pStyle w:val="Standard"/>
        <w:jc w:val="both"/>
        <w:rPr>
          <w:rFonts w:eastAsia="Times New Roman" w:cs="Times New Roman"/>
          <w:noProof/>
          <w:kern w:val="0"/>
          <w:lang w:val="sr-Cyrl-RS" w:eastAsia="sr-Latn-CS"/>
        </w:rPr>
      </w:pPr>
      <w:r>
        <w:rPr>
          <w:rFonts w:eastAsia="Times New Roman" w:cs="Times New Roman"/>
          <w:noProof/>
          <w:kern w:val="0"/>
          <w:lang w:val="sr-Cyrl-RS" w:eastAsia="sr-Latn-CS"/>
        </w:rPr>
        <w:tab/>
      </w:r>
      <w:r w:rsidR="00F065BB">
        <w:rPr>
          <w:rFonts w:eastAsia="Times New Roman" w:cs="Times New Roman"/>
          <w:noProof/>
          <w:kern w:val="0"/>
          <w:lang w:val="sr-Cyrl-RS" w:eastAsia="sr-Latn-CS"/>
        </w:rPr>
        <w:t>Центар за социјал</w:t>
      </w:r>
      <w:r w:rsidR="0024348D">
        <w:rPr>
          <w:rFonts w:eastAsia="Times New Roman" w:cs="Times New Roman"/>
          <w:noProof/>
          <w:kern w:val="0"/>
          <w:lang w:val="sr-Cyrl-RS" w:eastAsia="sr-Latn-CS"/>
        </w:rPr>
        <w:t>ни рад Бијељина ће и у току 202</w:t>
      </w:r>
      <w:r w:rsidR="00162C64">
        <w:rPr>
          <w:rFonts w:eastAsia="Times New Roman" w:cs="Times New Roman"/>
          <w:noProof/>
          <w:kern w:val="0"/>
          <w:lang w:val="sr-Cyrl-RS" w:eastAsia="sr-Latn-CS"/>
        </w:rPr>
        <w:t>1</w:t>
      </w:r>
      <w:r w:rsidR="00F065BB">
        <w:rPr>
          <w:rFonts w:eastAsia="Times New Roman" w:cs="Times New Roman"/>
          <w:noProof/>
          <w:kern w:val="0"/>
          <w:lang w:val="sr-Cyrl-RS" w:eastAsia="sr-Latn-CS"/>
        </w:rPr>
        <w:t>. године благовремено информисати грађане о правима и услугама социјалне заштите</w:t>
      </w:r>
      <w:r w:rsidR="00107D9E">
        <w:rPr>
          <w:rFonts w:eastAsia="Times New Roman" w:cs="Times New Roman"/>
          <w:noProof/>
          <w:kern w:val="0"/>
          <w:lang w:val="sr-Cyrl-RS" w:eastAsia="sr-Latn-CS"/>
        </w:rPr>
        <w:t>. У том смислу, Центар ће наставити сарадњу са средствима јавног информисања преко којих ће свим грађанима пружати неопходне информације из домена рада Центра и  путем штампаног материјала презентовати рад Центра и обавјештавати грађане о начинима остваривања права о социјалној заштити.</w:t>
      </w:r>
    </w:p>
    <w:p w14:paraId="540B2B80" w14:textId="77777777" w:rsidR="00526D1C" w:rsidRPr="0024348D" w:rsidRDefault="00107D9E" w:rsidP="0024348D">
      <w:pPr>
        <w:pStyle w:val="Standard"/>
        <w:jc w:val="both"/>
        <w:rPr>
          <w:rFonts w:eastAsia="Times New Roman" w:cs="Times New Roman"/>
          <w:noProof/>
          <w:kern w:val="0"/>
          <w:lang w:val="sr-Latn-CS" w:eastAsia="sr-Latn-CS"/>
        </w:rPr>
      </w:pPr>
      <w:r>
        <w:rPr>
          <w:rFonts w:eastAsia="Times New Roman" w:cs="Times New Roman"/>
          <w:noProof/>
          <w:kern w:val="0"/>
          <w:lang w:val="sr-Cyrl-RS" w:eastAsia="sr-Latn-CS"/>
        </w:rPr>
        <w:tab/>
      </w:r>
    </w:p>
    <w:p w14:paraId="4B90A8C3" w14:textId="77777777" w:rsidR="00526D1C" w:rsidRPr="00346EDC" w:rsidRDefault="00526D1C" w:rsidP="00BA2031">
      <w:pPr>
        <w:pStyle w:val="Standard"/>
        <w:ind w:left="709" w:right="708" w:firstLine="720"/>
        <w:jc w:val="both"/>
      </w:pPr>
    </w:p>
    <w:p w14:paraId="07A723D3" w14:textId="77777777" w:rsidR="00526D1C" w:rsidRPr="00346EDC" w:rsidRDefault="00526D1C" w:rsidP="00BA2031">
      <w:pPr>
        <w:pStyle w:val="Standard"/>
      </w:pPr>
    </w:p>
    <w:p w14:paraId="3216071B" w14:textId="0AA83C88" w:rsidR="00526D1C" w:rsidRDefault="00BE3D6E" w:rsidP="00BE3D6E">
      <w:pPr>
        <w:pStyle w:val="Standard"/>
        <w:ind w:left="709"/>
      </w:pPr>
      <w:r>
        <w:tab/>
      </w:r>
    </w:p>
    <w:p w14:paraId="7326F1AA" w14:textId="3811F2CE" w:rsidR="00FD1F26" w:rsidRDefault="00FD1F26" w:rsidP="00BE3D6E">
      <w:pPr>
        <w:pStyle w:val="Standard"/>
        <w:ind w:left="709"/>
      </w:pPr>
    </w:p>
    <w:p w14:paraId="239C9FFB" w14:textId="4AB21D2D" w:rsidR="00FD1F26" w:rsidRDefault="00FD1F26" w:rsidP="00BE3D6E">
      <w:pPr>
        <w:pStyle w:val="Standard"/>
        <w:ind w:left="709"/>
      </w:pPr>
    </w:p>
    <w:p w14:paraId="2E161BA5" w14:textId="212F49AF" w:rsidR="00FD1F26" w:rsidRDefault="00FD1F26" w:rsidP="00BE3D6E">
      <w:pPr>
        <w:pStyle w:val="Standard"/>
        <w:ind w:left="709"/>
      </w:pPr>
    </w:p>
    <w:p w14:paraId="2E2A6FA7" w14:textId="2D0A3289" w:rsidR="00FD1F26" w:rsidRDefault="00FD1F26" w:rsidP="00BE3D6E">
      <w:pPr>
        <w:pStyle w:val="Standard"/>
        <w:ind w:left="709"/>
      </w:pPr>
    </w:p>
    <w:p w14:paraId="7B417594" w14:textId="1948975E" w:rsidR="00FD1F26" w:rsidRDefault="00FD1F26" w:rsidP="00BE3D6E">
      <w:pPr>
        <w:pStyle w:val="Standard"/>
        <w:ind w:left="709"/>
      </w:pPr>
    </w:p>
    <w:p w14:paraId="10E3BA82" w14:textId="0B76BA0A" w:rsidR="00FD1F26" w:rsidRDefault="00FD1F26" w:rsidP="00BE3D6E">
      <w:pPr>
        <w:pStyle w:val="Standard"/>
        <w:ind w:left="709"/>
      </w:pPr>
    </w:p>
    <w:p w14:paraId="64CBB692" w14:textId="7627EDEE" w:rsidR="00FD1F26" w:rsidRDefault="00FD1F26" w:rsidP="00BE3D6E">
      <w:pPr>
        <w:pStyle w:val="Standard"/>
        <w:ind w:left="709"/>
      </w:pPr>
    </w:p>
    <w:p w14:paraId="74DFBD11" w14:textId="46652DE3" w:rsidR="00FD1F26" w:rsidRDefault="00FD1F26" w:rsidP="00BE3D6E">
      <w:pPr>
        <w:pStyle w:val="Standard"/>
        <w:ind w:left="709"/>
      </w:pPr>
    </w:p>
    <w:p w14:paraId="329E28EB" w14:textId="789495D6" w:rsidR="00FD1F26" w:rsidRDefault="00FD1F26" w:rsidP="00BE3D6E">
      <w:pPr>
        <w:pStyle w:val="Standard"/>
        <w:ind w:left="709"/>
      </w:pPr>
    </w:p>
    <w:p w14:paraId="7745241B" w14:textId="32871945" w:rsidR="00FD1F26" w:rsidRDefault="00FD1F26" w:rsidP="00BE3D6E">
      <w:pPr>
        <w:pStyle w:val="Standard"/>
        <w:ind w:left="709"/>
      </w:pPr>
    </w:p>
    <w:p w14:paraId="03E1307B" w14:textId="710D8BF0" w:rsidR="00FD1F26" w:rsidRDefault="00FD1F26" w:rsidP="00BE3D6E">
      <w:pPr>
        <w:pStyle w:val="Standard"/>
        <w:ind w:left="709"/>
      </w:pPr>
    </w:p>
    <w:p w14:paraId="2FBE6B4D" w14:textId="37273F37" w:rsidR="00FD1F26" w:rsidRDefault="00FD1F26" w:rsidP="00BE3D6E">
      <w:pPr>
        <w:pStyle w:val="Standard"/>
        <w:ind w:left="709"/>
      </w:pPr>
    </w:p>
    <w:p w14:paraId="77B0FD70" w14:textId="5BF7B76F" w:rsidR="00FD1F26" w:rsidRDefault="00FD1F26" w:rsidP="00BE3D6E">
      <w:pPr>
        <w:pStyle w:val="Standard"/>
        <w:ind w:left="709"/>
      </w:pPr>
    </w:p>
    <w:p w14:paraId="49450001" w14:textId="771E08AB" w:rsidR="00FD1F26" w:rsidRDefault="00FD1F26" w:rsidP="00BE3D6E">
      <w:pPr>
        <w:pStyle w:val="Standard"/>
        <w:ind w:left="709"/>
      </w:pPr>
    </w:p>
    <w:p w14:paraId="563F6DF3" w14:textId="5A69D76C" w:rsidR="00FD1F26" w:rsidRDefault="00FD1F26" w:rsidP="00BE3D6E">
      <w:pPr>
        <w:pStyle w:val="Standard"/>
        <w:ind w:left="709"/>
      </w:pPr>
    </w:p>
    <w:p w14:paraId="297A2367" w14:textId="4DACDFBD" w:rsidR="00FD1F26" w:rsidRDefault="00FD1F26" w:rsidP="00BE3D6E">
      <w:pPr>
        <w:pStyle w:val="Standard"/>
        <w:ind w:left="709"/>
      </w:pPr>
    </w:p>
    <w:p w14:paraId="7C102DC6" w14:textId="77777777" w:rsidR="00FD1F26" w:rsidRPr="00BE3D6E" w:rsidRDefault="00FD1F26" w:rsidP="00BE3D6E">
      <w:pPr>
        <w:pStyle w:val="Standard"/>
        <w:ind w:left="709"/>
        <w:rPr>
          <w:lang w:val="sr-Cyrl-RS"/>
        </w:rPr>
      </w:pPr>
    </w:p>
    <w:p w14:paraId="121B6C28" w14:textId="250AED5C" w:rsidR="00526D1C" w:rsidRDefault="00BE3D6E" w:rsidP="00BA2031">
      <w:pPr>
        <w:spacing w:before="0" w:after="0"/>
        <w:jc w:val="center"/>
        <w:rPr>
          <w:szCs w:val="24"/>
          <w:lang w:val="sr-Cyrl-RS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</w:p>
    <w:p w14:paraId="7E00E2DD" w14:textId="77777777" w:rsidR="00965231" w:rsidRDefault="00965231" w:rsidP="00965231">
      <w:pPr>
        <w:spacing w:before="0" w:after="0"/>
        <w:ind w:firstLine="56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ФИНАНСИЈСКИ ПЛАН ЗА 2021</w:t>
      </w:r>
      <w:r w:rsidRPr="00561009">
        <w:rPr>
          <w:b/>
          <w:sz w:val="28"/>
          <w:szCs w:val="28"/>
        </w:rPr>
        <w:t>. ГОДИНУ</w:t>
      </w:r>
    </w:p>
    <w:p w14:paraId="030C4468" w14:textId="77777777" w:rsidR="00965231" w:rsidRPr="007A63B2" w:rsidRDefault="00965231" w:rsidP="00965231">
      <w:pPr>
        <w:spacing w:before="0" w:after="0"/>
        <w:ind w:firstLine="568"/>
        <w:jc w:val="center"/>
        <w:rPr>
          <w:b/>
          <w:sz w:val="28"/>
          <w:szCs w:val="28"/>
          <w:lang w:val="sr-Cyrl-RS"/>
        </w:rPr>
      </w:pPr>
      <w:r>
        <w:rPr>
          <w:b/>
          <w:sz w:val="28"/>
          <w:szCs w:val="28"/>
          <w:lang w:val="sr-Cyrl-RS"/>
        </w:rPr>
        <w:t xml:space="preserve"> </w:t>
      </w:r>
    </w:p>
    <w:p w14:paraId="08A8F0AC" w14:textId="77777777" w:rsidR="00965231" w:rsidRDefault="00965231" w:rsidP="00965231">
      <w:pPr>
        <w:spacing w:before="0" w:after="0"/>
        <w:ind w:left="426" w:right="425"/>
        <w:rPr>
          <w:szCs w:val="24"/>
          <w:lang w:val="sr-Cyrl-RS"/>
        </w:rPr>
      </w:pPr>
      <w:r>
        <w:rPr>
          <w:szCs w:val="24"/>
          <w:lang w:val="sr-Cyrl-RS"/>
        </w:rPr>
        <w:t xml:space="preserve">         </w:t>
      </w:r>
      <w:r w:rsidRPr="005D2B61">
        <w:rPr>
          <w:szCs w:val="24"/>
          <w:lang w:val="sr-Cyrl-RS"/>
        </w:rPr>
        <w:t>Планом буџета Града Бијељина за 202</w:t>
      </w:r>
      <w:r>
        <w:rPr>
          <w:szCs w:val="24"/>
          <w:lang w:val="sr-Latn-RS"/>
        </w:rPr>
        <w:t>1</w:t>
      </w:r>
      <w:r w:rsidRPr="005D2B61">
        <w:rPr>
          <w:szCs w:val="24"/>
          <w:lang w:val="sr-Cyrl-RS"/>
        </w:rPr>
        <w:t>. годину планирана су средства неопходна за рад Центра за социјални рад. Планирана средства, по потрошачким јединицама трезора, у односу на  буџет 20</w:t>
      </w:r>
      <w:r>
        <w:rPr>
          <w:szCs w:val="24"/>
          <w:lang w:val="sr-Latn-RS"/>
        </w:rPr>
        <w:t>20</w:t>
      </w:r>
      <w:r w:rsidRPr="005D2B61">
        <w:rPr>
          <w:szCs w:val="24"/>
          <w:lang w:val="sr-Cyrl-RS"/>
        </w:rPr>
        <w:t>. године приказана су у табелама:</w:t>
      </w:r>
    </w:p>
    <w:p w14:paraId="5425B460" w14:textId="77777777" w:rsidR="00965231" w:rsidRDefault="00965231" w:rsidP="00965231">
      <w:pPr>
        <w:spacing w:before="0" w:after="0"/>
        <w:ind w:left="426" w:right="425"/>
        <w:rPr>
          <w:szCs w:val="24"/>
          <w:lang w:val="sr-Cyrl-RS"/>
        </w:rPr>
      </w:pPr>
    </w:p>
    <w:p w14:paraId="4585B90E" w14:textId="77777777" w:rsidR="00965231" w:rsidRPr="007A63B2" w:rsidRDefault="00965231" w:rsidP="00965231">
      <w:pPr>
        <w:spacing w:before="0" w:after="0"/>
        <w:ind w:left="426" w:right="425"/>
        <w:rPr>
          <w:szCs w:val="24"/>
          <w:lang w:val="sr-Cyrl-RS"/>
        </w:rPr>
      </w:pPr>
    </w:p>
    <w:p w14:paraId="3619381C" w14:textId="77777777" w:rsidR="00965231" w:rsidRDefault="00965231" w:rsidP="00965231">
      <w:pPr>
        <w:spacing w:before="0" w:after="0"/>
        <w:ind w:left="-567" w:firstLine="568"/>
        <w:jc w:val="center"/>
        <w:rPr>
          <w:b/>
          <w:sz w:val="28"/>
          <w:szCs w:val="28"/>
        </w:rPr>
      </w:pPr>
      <w:r w:rsidRPr="00F254E3">
        <w:drawing>
          <wp:inline distT="0" distB="0" distL="0" distR="0" wp14:anchorId="25B85461" wp14:editId="2B89C177">
            <wp:extent cx="6905275" cy="5581650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68482" cy="56327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8A64D7" w14:textId="77777777" w:rsidR="00965231" w:rsidRDefault="00965231" w:rsidP="00965231">
      <w:pPr>
        <w:spacing w:before="0" w:after="0"/>
        <w:jc w:val="center"/>
        <w:rPr>
          <w:b/>
          <w:sz w:val="28"/>
          <w:szCs w:val="28"/>
        </w:rPr>
      </w:pPr>
    </w:p>
    <w:p w14:paraId="584B3757" w14:textId="77777777" w:rsidR="00965231" w:rsidRDefault="00965231" w:rsidP="00965231">
      <w:pPr>
        <w:spacing w:before="0" w:after="0"/>
        <w:ind w:firstLine="568"/>
        <w:jc w:val="center"/>
        <w:rPr>
          <w:b/>
          <w:sz w:val="28"/>
          <w:szCs w:val="28"/>
        </w:rPr>
      </w:pPr>
    </w:p>
    <w:p w14:paraId="5896D707" w14:textId="77777777" w:rsidR="00965231" w:rsidRDefault="00965231" w:rsidP="00965231">
      <w:pPr>
        <w:spacing w:before="0" w:after="0"/>
        <w:ind w:firstLine="568"/>
        <w:jc w:val="center"/>
        <w:rPr>
          <w:b/>
          <w:sz w:val="28"/>
          <w:szCs w:val="28"/>
        </w:rPr>
      </w:pPr>
    </w:p>
    <w:p w14:paraId="2DC4055B" w14:textId="77777777" w:rsidR="00965231" w:rsidRDefault="00965231" w:rsidP="00965231">
      <w:pPr>
        <w:spacing w:before="0" w:after="0"/>
        <w:ind w:firstLine="568"/>
        <w:jc w:val="center"/>
        <w:rPr>
          <w:b/>
          <w:sz w:val="28"/>
          <w:szCs w:val="28"/>
        </w:rPr>
      </w:pPr>
    </w:p>
    <w:p w14:paraId="540E376B" w14:textId="77777777" w:rsidR="00965231" w:rsidRDefault="00965231" w:rsidP="00965231">
      <w:pPr>
        <w:spacing w:before="0" w:after="0"/>
        <w:ind w:firstLine="568"/>
        <w:jc w:val="center"/>
        <w:rPr>
          <w:b/>
          <w:sz w:val="28"/>
          <w:szCs w:val="28"/>
        </w:rPr>
      </w:pPr>
    </w:p>
    <w:p w14:paraId="4070E906" w14:textId="77777777" w:rsidR="00965231" w:rsidRDefault="00965231" w:rsidP="00965231">
      <w:pPr>
        <w:spacing w:before="0" w:after="0"/>
        <w:ind w:firstLine="568"/>
        <w:jc w:val="center"/>
        <w:rPr>
          <w:b/>
          <w:sz w:val="28"/>
          <w:szCs w:val="28"/>
        </w:rPr>
      </w:pPr>
    </w:p>
    <w:p w14:paraId="46A86D43" w14:textId="77777777" w:rsidR="00965231" w:rsidRDefault="00965231" w:rsidP="00965231">
      <w:pPr>
        <w:spacing w:before="0" w:after="0"/>
        <w:ind w:firstLine="568"/>
        <w:jc w:val="center"/>
        <w:rPr>
          <w:b/>
          <w:sz w:val="28"/>
          <w:szCs w:val="28"/>
        </w:rPr>
      </w:pPr>
    </w:p>
    <w:p w14:paraId="46747443" w14:textId="77777777" w:rsidR="00965231" w:rsidRDefault="00965231" w:rsidP="00965231">
      <w:pPr>
        <w:tabs>
          <w:tab w:val="left" w:pos="567"/>
        </w:tabs>
        <w:spacing w:before="0" w:after="0"/>
        <w:ind w:left="-113"/>
        <w:jc w:val="center"/>
        <w:rPr>
          <w:b/>
          <w:sz w:val="28"/>
          <w:szCs w:val="28"/>
        </w:rPr>
      </w:pPr>
      <w:r w:rsidRPr="00F254E3">
        <w:lastRenderedPageBreak/>
        <w:drawing>
          <wp:inline distT="0" distB="0" distL="0" distR="0" wp14:anchorId="5ECFBCDC" wp14:editId="628D1A76">
            <wp:extent cx="6954520" cy="7019925"/>
            <wp:effectExtent l="0" t="0" r="0" b="952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6407" cy="70218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C9D0EC5" w14:textId="77777777" w:rsidR="00965231" w:rsidRDefault="00965231" w:rsidP="00965231">
      <w:pPr>
        <w:spacing w:before="0" w:after="0"/>
        <w:ind w:firstLine="568"/>
        <w:jc w:val="center"/>
        <w:rPr>
          <w:b/>
          <w:sz w:val="28"/>
          <w:szCs w:val="28"/>
        </w:rPr>
      </w:pPr>
    </w:p>
    <w:p w14:paraId="304C9301" w14:textId="77777777" w:rsidR="00965231" w:rsidRDefault="00965231" w:rsidP="00965231">
      <w:pPr>
        <w:spacing w:before="0" w:after="0"/>
        <w:rPr>
          <w:lang w:val="bs-Cyrl-BA"/>
        </w:rPr>
      </w:pPr>
      <w:r w:rsidRPr="00561009">
        <w:rPr>
          <w:lang w:val="bs-Cyrl-BA"/>
        </w:rPr>
        <w:tab/>
      </w:r>
      <w:r w:rsidRPr="00561009">
        <w:rPr>
          <w:lang w:val="bs-Cyrl-BA"/>
        </w:rPr>
        <w:tab/>
      </w:r>
    </w:p>
    <w:p w14:paraId="04B05586" w14:textId="77777777" w:rsidR="00965231" w:rsidRDefault="00965231" w:rsidP="00965231">
      <w:pPr>
        <w:spacing w:before="0" w:after="0"/>
        <w:rPr>
          <w:lang w:val="bs-Cyrl-BA"/>
        </w:rPr>
      </w:pPr>
    </w:p>
    <w:p w14:paraId="7BCDA614" w14:textId="77777777" w:rsidR="00965231" w:rsidRDefault="00965231" w:rsidP="00965231">
      <w:pPr>
        <w:spacing w:before="0" w:after="0"/>
        <w:rPr>
          <w:lang w:val="bs-Cyrl-BA"/>
        </w:rPr>
      </w:pPr>
    </w:p>
    <w:p w14:paraId="1B695A82" w14:textId="77777777" w:rsidR="00965231" w:rsidRDefault="00965231" w:rsidP="00965231">
      <w:pPr>
        <w:spacing w:before="0" w:after="0"/>
        <w:rPr>
          <w:lang w:val="bs-Cyrl-BA"/>
        </w:rPr>
      </w:pPr>
    </w:p>
    <w:p w14:paraId="33C1EFD7" w14:textId="77777777" w:rsidR="00965231" w:rsidRDefault="00965231" w:rsidP="00965231">
      <w:pPr>
        <w:spacing w:before="0" w:after="0"/>
        <w:rPr>
          <w:lang w:val="bs-Cyrl-BA"/>
        </w:rPr>
      </w:pPr>
    </w:p>
    <w:p w14:paraId="321AD0F1" w14:textId="77777777" w:rsidR="00965231" w:rsidRDefault="00965231" w:rsidP="00965231">
      <w:pPr>
        <w:spacing w:before="0" w:after="0"/>
        <w:rPr>
          <w:lang w:val="bs-Cyrl-BA"/>
        </w:rPr>
      </w:pPr>
    </w:p>
    <w:p w14:paraId="49CE6C1E" w14:textId="77777777" w:rsidR="00965231" w:rsidRPr="00561009" w:rsidRDefault="00965231" w:rsidP="00965231">
      <w:pPr>
        <w:pStyle w:val="Standard"/>
        <w:jc w:val="center"/>
        <w:rPr>
          <w:b/>
          <w:sz w:val="28"/>
          <w:szCs w:val="28"/>
        </w:rPr>
      </w:pPr>
      <w:r w:rsidRPr="00561009">
        <w:rPr>
          <w:b/>
          <w:sz w:val="28"/>
          <w:szCs w:val="28"/>
        </w:rPr>
        <w:lastRenderedPageBreak/>
        <w:t>ОБРАЗЛОЖЕЊЕ ФИНАНСИЈСКОГ ПЛАНА ЗА</w:t>
      </w:r>
      <w:r>
        <w:rPr>
          <w:b/>
          <w:sz w:val="28"/>
          <w:szCs w:val="28"/>
        </w:rPr>
        <w:t xml:space="preserve"> 2021</w:t>
      </w:r>
      <w:r w:rsidRPr="00561009">
        <w:rPr>
          <w:b/>
          <w:sz w:val="28"/>
          <w:szCs w:val="28"/>
        </w:rPr>
        <w:t>. ГОДИНУ</w:t>
      </w:r>
    </w:p>
    <w:p w14:paraId="0F168814" w14:textId="77777777" w:rsidR="00965231" w:rsidRDefault="00965231" w:rsidP="00965231">
      <w:pPr>
        <w:pStyle w:val="Standard"/>
        <w:jc w:val="center"/>
        <w:rPr>
          <w:b/>
          <w:sz w:val="28"/>
          <w:szCs w:val="28"/>
          <w:highlight w:val="yellow"/>
        </w:rPr>
      </w:pPr>
    </w:p>
    <w:p w14:paraId="6E6F1E30" w14:textId="77777777" w:rsidR="00965231" w:rsidRPr="001A7265" w:rsidRDefault="00965231" w:rsidP="00965231">
      <w:pPr>
        <w:pStyle w:val="Standard"/>
        <w:ind w:left="709" w:right="708"/>
        <w:jc w:val="center"/>
        <w:rPr>
          <w:b/>
          <w:sz w:val="28"/>
          <w:szCs w:val="28"/>
        </w:rPr>
      </w:pPr>
    </w:p>
    <w:p w14:paraId="37E5F6BF" w14:textId="77777777" w:rsidR="00965231" w:rsidRPr="001A7265" w:rsidRDefault="00965231" w:rsidP="00965231">
      <w:pPr>
        <w:pStyle w:val="Standard"/>
        <w:ind w:left="709" w:right="708"/>
        <w:jc w:val="both"/>
        <w:rPr>
          <w:lang w:val="sr-Cyrl-RS"/>
        </w:rPr>
      </w:pPr>
      <w:r w:rsidRPr="001A7265">
        <w:t xml:space="preserve">          </w:t>
      </w:r>
      <w:proofErr w:type="spellStart"/>
      <w:r w:rsidRPr="001A7265">
        <w:t>Буџет</w:t>
      </w:r>
      <w:proofErr w:type="spellEnd"/>
      <w:r w:rsidRPr="001A7265">
        <w:t xml:space="preserve"> ЈУ </w:t>
      </w:r>
      <w:proofErr w:type="spellStart"/>
      <w:r w:rsidRPr="001A7265">
        <w:t>Центра</w:t>
      </w:r>
      <w:proofErr w:type="spellEnd"/>
      <w:r w:rsidRPr="001A7265">
        <w:t xml:space="preserve"> </w:t>
      </w:r>
      <w:proofErr w:type="spellStart"/>
      <w:r w:rsidRPr="001A7265">
        <w:t>за</w:t>
      </w:r>
      <w:proofErr w:type="spellEnd"/>
      <w:r w:rsidRPr="001A7265">
        <w:t xml:space="preserve"> </w:t>
      </w:r>
      <w:proofErr w:type="spellStart"/>
      <w:r w:rsidRPr="001A7265">
        <w:t>социјални</w:t>
      </w:r>
      <w:proofErr w:type="spellEnd"/>
      <w:r w:rsidRPr="001A7265">
        <w:t xml:space="preserve"> </w:t>
      </w:r>
      <w:proofErr w:type="spellStart"/>
      <w:r w:rsidRPr="001A7265">
        <w:t>рад</w:t>
      </w:r>
      <w:proofErr w:type="spellEnd"/>
      <w:r w:rsidRPr="001A7265">
        <w:rPr>
          <w:lang w:val="sr-Cyrl-RS"/>
        </w:rPr>
        <w:t xml:space="preserve"> за 202</w:t>
      </w:r>
      <w:r>
        <w:rPr>
          <w:lang w:val="sr-Latn-RS"/>
        </w:rPr>
        <w:t>1</w:t>
      </w:r>
      <w:r w:rsidRPr="001A7265">
        <w:rPr>
          <w:lang w:val="sr-Cyrl-RS"/>
        </w:rPr>
        <w:t>. годину износи 1.</w:t>
      </w:r>
      <w:r>
        <w:rPr>
          <w:lang w:val="sr-Latn-RS"/>
        </w:rPr>
        <w:t>467.900</w:t>
      </w:r>
      <w:r w:rsidRPr="001A7265">
        <w:rPr>
          <w:lang w:val="sr-Cyrl-RS"/>
        </w:rPr>
        <w:t>,00 КМ,</w:t>
      </w:r>
      <w:r w:rsidRPr="001A7265">
        <w:t xml:space="preserve"> </w:t>
      </w:r>
      <w:r w:rsidRPr="001A7265">
        <w:rPr>
          <w:lang w:val="sr-Cyrl-RS"/>
        </w:rPr>
        <w:t xml:space="preserve">док планирана средсва на ПЈТ </w:t>
      </w:r>
      <w:proofErr w:type="spellStart"/>
      <w:r w:rsidRPr="001A7265">
        <w:t>Социјалн</w:t>
      </w:r>
      <w:proofErr w:type="spellEnd"/>
      <w:r w:rsidRPr="001A7265">
        <w:rPr>
          <w:lang w:val="sr-Cyrl-RS"/>
        </w:rPr>
        <w:t>а</w:t>
      </w:r>
      <w:r w:rsidRPr="001A7265">
        <w:t xml:space="preserve"> </w:t>
      </w:r>
      <w:proofErr w:type="spellStart"/>
      <w:r w:rsidRPr="001A7265">
        <w:t>заштита</w:t>
      </w:r>
      <w:proofErr w:type="spellEnd"/>
      <w:r w:rsidRPr="001A7265">
        <w:t xml:space="preserve"> </w:t>
      </w:r>
      <w:proofErr w:type="spellStart"/>
      <w:r w:rsidRPr="001A7265">
        <w:t>за</w:t>
      </w:r>
      <w:proofErr w:type="spellEnd"/>
      <w:r w:rsidRPr="001A7265">
        <w:t xml:space="preserve"> </w:t>
      </w:r>
      <w:proofErr w:type="spellStart"/>
      <w:r w:rsidRPr="001A7265">
        <w:t>износе</w:t>
      </w:r>
      <w:proofErr w:type="spellEnd"/>
      <w:r w:rsidRPr="001A7265">
        <w:t xml:space="preserve"> </w:t>
      </w:r>
      <w:r>
        <w:t>6.139.000</w:t>
      </w:r>
      <w:r w:rsidRPr="001A7265">
        <w:t xml:space="preserve">,00 КМ </w:t>
      </w:r>
      <w:proofErr w:type="spellStart"/>
      <w:r w:rsidRPr="001A7265">
        <w:t>што</w:t>
      </w:r>
      <w:proofErr w:type="spellEnd"/>
      <w:r w:rsidRPr="001A7265">
        <w:t xml:space="preserve"> </w:t>
      </w:r>
      <w:r w:rsidRPr="001A7265">
        <w:rPr>
          <w:lang w:val="sr-Cyrl-RS"/>
        </w:rPr>
        <w:t xml:space="preserve">је укупно </w:t>
      </w:r>
      <w:r>
        <w:rPr>
          <w:lang w:val="sr-Latn-RS"/>
        </w:rPr>
        <w:t>7.606.900</w:t>
      </w:r>
      <w:r w:rsidRPr="001A7265">
        <w:rPr>
          <w:lang w:val="sr-Cyrl-RS"/>
        </w:rPr>
        <w:t>,00 КМ.</w:t>
      </w:r>
    </w:p>
    <w:p w14:paraId="0C37D907" w14:textId="77777777" w:rsidR="00965231" w:rsidRPr="009932CC" w:rsidRDefault="00965231" w:rsidP="00965231">
      <w:pPr>
        <w:pStyle w:val="Standard"/>
        <w:ind w:left="709" w:right="708"/>
        <w:jc w:val="both"/>
        <w:rPr>
          <w:highlight w:val="yellow"/>
        </w:rPr>
      </w:pPr>
      <w:r w:rsidRPr="009932CC">
        <w:rPr>
          <w:highlight w:val="yellow"/>
        </w:rPr>
        <w:t xml:space="preserve"> </w:t>
      </w:r>
    </w:p>
    <w:p w14:paraId="558D9AA3" w14:textId="77777777" w:rsidR="00965231" w:rsidRPr="009932CC" w:rsidRDefault="00965231" w:rsidP="00965231">
      <w:pPr>
        <w:pStyle w:val="Standard"/>
        <w:ind w:left="709" w:right="708"/>
        <w:rPr>
          <w:b/>
          <w:sz w:val="28"/>
          <w:szCs w:val="28"/>
          <w:highlight w:val="yellow"/>
        </w:rPr>
      </w:pPr>
      <w:r w:rsidRPr="009932CC">
        <w:rPr>
          <w:b/>
          <w:sz w:val="28"/>
          <w:szCs w:val="28"/>
          <w:highlight w:val="yellow"/>
        </w:rPr>
        <w:t xml:space="preserve">         </w:t>
      </w:r>
    </w:p>
    <w:p w14:paraId="347248CA" w14:textId="77777777" w:rsidR="00965231" w:rsidRPr="005D2B61" w:rsidRDefault="00965231" w:rsidP="00965231">
      <w:pPr>
        <w:pStyle w:val="Standard"/>
        <w:ind w:left="709" w:right="708"/>
        <w:rPr>
          <w:b/>
          <w:sz w:val="28"/>
          <w:szCs w:val="28"/>
          <w:lang w:val="sr-Cyrl-RS"/>
        </w:rPr>
      </w:pPr>
      <w:r w:rsidRPr="005D2B61">
        <w:rPr>
          <w:b/>
          <w:sz w:val="28"/>
          <w:szCs w:val="28"/>
          <w:lang w:val="sr-Cyrl-RS"/>
        </w:rPr>
        <w:t>ПЈТ 0005300 ЦЕНТАР ЗА СОЦИЈАЛНИ РАД</w:t>
      </w:r>
    </w:p>
    <w:p w14:paraId="1F5F449A" w14:textId="77777777" w:rsidR="00965231" w:rsidRPr="009932CC" w:rsidRDefault="00965231" w:rsidP="00965231">
      <w:pPr>
        <w:pStyle w:val="Standard"/>
        <w:ind w:left="709" w:right="708"/>
        <w:rPr>
          <w:b/>
          <w:sz w:val="28"/>
          <w:szCs w:val="28"/>
          <w:highlight w:val="yellow"/>
          <w:lang w:val="sr-Cyrl-RS"/>
        </w:rPr>
      </w:pPr>
    </w:p>
    <w:p w14:paraId="24D78BE8" w14:textId="77777777" w:rsidR="00965231" w:rsidRPr="009932CC" w:rsidRDefault="00965231" w:rsidP="00965231">
      <w:pPr>
        <w:pStyle w:val="Standard"/>
        <w:ind w:left="709" w:right="708"/>
        <w:rPr>
          <w:b/>
          <w:sz w:val="28"/>
          <w:szCs w:val="28"/>
          <w:highlight w:val="yellow"/>
          <w:lang w:val="sr-Cyrl-RS"/>
        </w:rPr>
      </w:pPr>
    </w:p>
    <w:p w14:paraId="7C1F1374" w14:textId="77777777" w:rsidR="00965231" w:rsidRPr="005D2B61" w:rsidRDefault="00965231" w:rsidP="00965231">
      <w:pPr>
        <w:pStyle w:val="Standard"/>
        <w:ind w:left="709" w:right="708" w:firstLine="720"/>
        <w:rPr>
          <w:b/>
        </w:rPr>
      </w:pPr>
      <w:r w:rsidRPr="005D2B61">
        <w:rPr>
          <w:b/>
        </w:rPr>
        <w:t>ЛИЧНА ПРИМАЊА</w:t>
      </w:r>
    </w:p>
    <w:p w14:paraId="4F3A309E" w14:textId="77777777" w:rsidR="00965231" w:rsidRPr="005D2B61" w:rsidRDefault="00965231" w:rsidP="00965231">
      <w:pPr>
        <w:pStyle w:val="Standard"/>
        <w:ind w:left="709" w:right="708" w:firstLine="720"/>
        <w:rPr>
          <w:b/>
        </w:rPr>
      </w:pPr>
    </w:p>
    <w:p w14:paraId="0667F166" w14:textId="77777777" w:rsidR="00965231" w:rsidRDefault="00965231" w:rsidP="00965231">
      <w:pPr>
        <w:pStyle w:val="Standard"/>
        <w:ind w:left="709" w:right="708" w:firstLine="720"/>
        <w:jc w:val="both"/>
        <w:rPr>
          <w:lang w:val="sr-Cyrl-RS"/>
        </w:rPr>
      </w:pPr>
      <w:r w:rsidRPr="002A1F4E">
        <w:rPr>
          <w:lang w:val="sr-Cyrl-RS"/>
        </w:rPr>
        <w:t>Приликом доношења буџета Града Бијељина за 202</w:t>
      </w:r>
      <w:r w:rsidRPr="002A1F4E">
        <w:rPr>
          <w:lang w:val="sr-Latn-RS"/>
        </w:rPr>
        <w:t>1</w:t>
      </w:r>
      <w:r w:rsidRPr="002A1F4E">
        <w:rPr>
          <w:lang w:val="sr-Cyrl-RS"/>
        </w:rPr>
        <w:t>. годину</w:t>
      </w:r>
      <w:r>
        <w:rPr>
          <w:lang w:val="sr-Cyrl-RS"/>
        </w:rPr>
        <w:t>,</w:t>
      </w:r>
      <w:r w:rsidRPr="002A1F4E">
        <w:rPr>
          <w:lang w:val="sr-Cyrl-RS"/>
        </w:rPr>
        <w:t xml:space="preserve"> нису уважене препоруке</w:t>
      </w:r>
      <w:r w:rsidRPr="002A1F4E">
        <w:rPr>
          <w:lang w:val="sr-Latn-RS"/>
        </w:rPr>
        <w:t xml:space="preserve"> </w:t>
      </w:r>
      <w:r w:rsidRPr="002A1F4E">
        <w:rPr>
          <w:lang w:val="sr-Cyrl-RS"/>
        </w:rPr>
        <w:t>ЈУ Центра за социјални рад Бијељина везане</w:t>
      </w:r>
      <w:r w:rsidRPr="002A1F4E">
        <w:rPr>
          <w:lang w:val="sr-Latn-RS"/>
        </w:rPr>
        <w:t xml:space="preserve"> </w:t>
      </w:r>
      <w:r w:rsidRPr="002A1F4E">
        <w:rPr>
          <w:lang w:val="sr-Cyrl-RS"/>
        </w:rPr>
        <w:t>за висину издвајања средстава за лична примања запослених, те сматрамо да усвојени буџет за 202</w:t>
      </w:r>
      <w:r w:rsidRPr="002A1F4E">
        <w:rPr>
          <w:lang w:val="sr-Latn-RS"/>
        </w:rPr>
        <w:t>1</w:t>
      </w:r>
      <w:r w:rsidRPr="002A1F4E">
        <w:rPr>
          <w:lang w:val="sr-Cyrl-RS"/>
        </w:rPr>
        <w:t xml:space="preserve">. годину није реално планиран. </w:t>
      </w:r>
      <w:r>
        <w:rPr>
          <w:lang w:val="sr-Cyrl-RS"/>
        </w:rPr>
        <w:t xml:space="preserve">У 2020. години, отворен је Дневни центар за дјецу са сметњама у развоју, те се у 2021. години очекује знатно проширење капацицета, што је ствара потребу за ангажовањем нових радника, и одговарајућих специјалиста. </w:t>
      </w:r>
      <w:r w:rsidRPr="00DA47E7">
        <w:rPr>
          <w:lang w:val="sr-Cyrl-RS"/>
        </w:rPr>
        <w:t>Буџетом за 202</w:t>
      </w:r>
      <w:r w:rsidRPr="00DA47E7">
        <w:rPr>
          <w:lang w:val="sr-Latn-RS"/>
        </w:rPr>
        <w:t>1</w:t>
      </w:r>
      <w:r w:rsidRPr="00DA47E7">
        <w:rPr>
          <w:lang w:val="sr-Cyrl-RS"/>
        </w:rPr>
        <w:t>. годину јесу повећана средства за лична примања радника, која би се ангажовала за рад у дневним центрима за дјецу у ризику и дјецу са посебним потребама</w:t>
      </w:r>
      <w:r>
        <w:rPr>
          <w:lang w:val="sr-Cyrl-RS"/>
        </w:rPr>
        <w:t>.</w:t>
      </w:r>
      <w:r w:rsidRPr="00DA47E7">
        <w:rPr>
          <w:lang w:val="sr-Cyrl-RS"/>
        </w:rPr>
        <w:t xml:space="preserve"> </w:t>
      </w:r>
      <w:r>
        <w:rPr>
          <w:lang w:val="sr-Cyrl-RS"/>
        </w:rPr>
        <w:t>Међутим, та с</w:t>
      </w:r>
      <w:r w:rsidRPr="00DA47E7">
        <w:rPr>
          <w:lang w:val="sr-Cyrl-RS"/>
        </w:rPr>
        <w:t>редства неће бити довољна за измирење</w:t>
      </w:r>
      <w:r>
        <w:rPr>
          <w:lang w:val="sr-Cyrl-RS"/>
        </w:rPr>
        <w:t xml:space="preserve"> обавеза, јер немамо довољно радника, у односу на Правилник о унутрашњој организацији и систематизацији послова и радних задатака, и у односу на број радника који предвиђа Закон о социјалној заштити. </w:t>
      </w:r>
      <w:r w:rsidRPr="002A1F4E">
        <w:rPr>
          <w:lang w:val="sr-Cyrl-RS"/>
        </w:rPr>
        <w:t xml:space="preserve">Тиме </w:t>
      </w:r>
      <w:r>
        <w:rPr>
          <w:lang w:val="sr-Cyrl-RS"/>
        </w:rPr>
        <w:t>ће бити</w:t>
      </w:r>
      <w:r w:rsidRPr="002A1F4E">
        <w:rPr>
          <w:lang w:val="sr-Cyrl-RS"/>
        </w:rPr>
        <w:t xml:space="preserve"> угрожена исплата личних примања запослених</w:t>
      </w:r>
      <w:r>
        <w:rPr>
          <w:lang w:val="sr-Cyrl-RS"/>
        </w:rPr>
        <w:t>,</w:t>
      </w:r>
      <w:r w:rsidRPr="002A1F4E">
        <w:rPr>
          <w:lang w:val="sr-Cyrl-RS"/>
        </w:rPr>
        <w:t xml:space="preserve"> која су у складу са усвојеним Појединачним колективним уговором за запослене у ЈУ Центар за социјални рад Бијељина.</w:t>
      </w:r>
    </w:p>
    <w:p w14:paraId="5CA47AEB" w14:textId="77777777" w:rsidR="00965231" w:rsidRPr="00DA47E7" w:rsidRDefault="00965231" w:rsidP="00965231">
      <w:pPr>
        <w:pStyle w:val="Standard"/>
        <w:ind w:left="709" w:right="708" w:firstLine="720"/>
        <w:jc w:val="both"/>
      </w:pPr>
    </w:p>
    <w:p w14:paraId="2D0C714C" w14:textId="77777777" w:rsidR="00965231" w:rsidRPr="005D2B61" w:rsidRDefault="00965231" w:rsidP="00965231">
      <w:pPr>
        <w:pStyle w:val="Standard"/>
        <w:ind w:left="709" w:right="708"/>
        <w:rPr>
          <w:b/>
        </w:rPr>
      </w:pPr>
    </w:p>
    <w:p w14:paraId="516347FA" w14:textId="77777777" w:rsidR="00965231" w:rsidRPr="005D2B61" w:rsidRDefault="00965231" w:rsidP="00965231">
      <w:pPr>
        <w:pStyle w:val="Standard"/>
        <w:ind w:left="709" w:right="708" w:firstLine="720"/>
        <w:rPr>
          <w:b/>
        </w:rPr>
      </w:pPr>
      <w:r w:rsidRPr="005D2B61">
        <w:rPr>
          <w:b/>
        </w:rPr>
        <w:t>МАТЕРИЈАЛНИ ТРОШКОВИ</w:t>
      </w:r>
    </w:p>
    <w:p w14:paraId="68CD13B7" w14:textId="77777777" w:rsidR="00965231" w:rsidRPr="005D2B61" w:rsidRDefault="00965231" w:rsidP="00965231">
      <w:pPr>
        <w:pStyle w:val="Standard"/>
        <w:ind w:left="709" w:right="708" w:firstLine="720"/>
        <w:rPr>
          <w:b/>
        </w:rPr>
      </w:pPr>
    </w:p>
    <w:p w14:paraId="1E7A41C7" w14:textId="77777777" w:rsidR="00965231" w:rsidRPr="005D2B61" w:rsidRDefault="00965231" w:rsidP="00965231">
      <w:pPr>
        <w:pStyle w:val="Standard"/>
        <w:ind w:left="709" w:right="708" w:firstLine="720"/>
        <w:jc w:val="both"/>
        <w:rPr>
          <w:lang w:val="sr-Cyrl-RS"/>
        </w:rPr>
      </w:pPr>
      <w:proofErr w:type="spellStart"/>
      <w:r w:rsidRPr="005D2B61">
        <w:t>Средства</w:t>
      </w:r>
      <w:proofErr w:type="spellEnd"/>
      <w:r w:rsidRPr="005D2B61">
        <w:t xml:space="preserve"> </w:t>
      </w:r>
      <w:proofErr w:type="spellStart"/>
      <w:r w:rsidRPr="005D2B61">
        <w:t>предвиђена</w:t>
      </w:r>
      <w:proofErr w:type="spellEnd"/>
      <w:r w:rsidRPr="005D2B61">
        <w:t xml:space="preserve"> </w:t>
      </w:r>
      <w:proofErr w:type="spellStart"/>
      <w:r w:rsidRPr="005D2B61">
        <w:t>за</w:t>
      </w:r>
      <w:proofErr w:type="spellEnd"/>
      <w:r w:rsidRPr="005D2B61">
        <w:t xml:space="preserve"> </w:t>
      </w:r>
      <w:proofErr w:type="spellStart"/>
      <w:r w:rsidRPr="005D2B61">
        <w:t>материјалне</w:t>
      </w:r>
      <w:proofErr w:type="spellEnd"/>
      <w:r w:rsidRPr="005D2B61">
        <w:t xml:space="preserve"> </w:t>
      </w:r>
      <w:proofErr w:type="spellStart"/>
      <w:r w:rsidRPr="005D2B61">
        <w:t>трошкове</w:t>
      </w:r>
      <w:proofErr w:type="spellEnd"/>
      <w:r w:rsidRPr="005D2B61">
        <w:rPr>
          <w:lang w:val="sr-Cyrl-RS"/>
        </w:rPr>
        <w:t xml:space="preserve"> Центра</w:t>
      </w:r>
      <w:r w:rsidRPr="005D2B61">
        <w:t xml:space="preserve"> у 202</w:t>
      </w:r>
      <w:r>
        <w:t>1</w:t>
      </w:r>
      <w:r w:rsidRPr="005D2B61">
        <w:t xml:space="preserve">. </w:t>
      </w:r>
      <w:proofErr w:type="spellStart"/>
      <w:r w:rsidRPr="005D2B61">
        <w:t>години</w:t>
      </w:r>
      <w:proofErr w:type="spellEnd"/>
      <w:r w:rsidRPr="005D2B61">
        <w:t xml:space="preserve"> </w:t>
      </w:r>
      <w:proofErr w:type="spellStart"/>
      <w:r w:rsidRPr="005D2B61">
        <w:t>износе</w:t>
      </w:r>
      <w:proofErr w:type="spellEnd"/>
      <w:r w:rsidRPr="005D2B61">
        <w:t xml:space="preserve"> </w:t>
      </w:r>
      <w:r>
        <w:t>109.000</w:t>
      </w:r>
      <w:r w:rsidRPr="005D2B61">
        <w:t>,00 КМ</w:t>
      </w:r>
      <w:r w:rsidRPr="005D2B61">
        <w:rPr>
          <w:lang w:val="sr-Cyrl-RS"/>
        </w:rPr>
        <w:t xml:space="preserve"> и</w:t>
      </w:r>
      <w:r w:rsidRPr="005D2B61">
        <w:rPr>
          <w:lang w:val="sr-Latn-RS"/>
        </w:rPr>
        <w:t xml:space="preserve"> </w:t>
      </w:r>
      <w:r w:rsidRPr="005D2B61">
        <w:rPr>
          <w:lang w:val="sr-Cyrl-RS"/>
        </w:rPr>
        <w:t xml:space="preserve">већа су за </w:t>
      </w:r>
      <w:r>
        <w:rPr>
          <w:lang w:val="sr-Latn-RS"/>
        </w:rPr>
        <w:t>31,32</w:t>
      </w:r>
      <w:r w:rsidRPr="005D2B61">
        <w:rPr>
          <w:lang w:val="sr-Cyrl-RS"/>
        </w:rPr>
        <w:t>% у односу на 20</w:t>
      </w:r>
      <w:r>
        <w:rPr>
          <w:lang w:val="sr-Latn-RS"/>
        </w:rPr>
        <w:t>20</w:t>
      </w:r>
      <w:r w:rsidRPr="005D2B61">
        <w:rPr>
          <w:lang w:val="sr-Cyrl-RS"/>
        </w:rPr>
        <w:t>. годину. Изимајући у обзир знатно повећање обима пословања услијед измјена Закона у социјалној заштити,</w:t>
      </w:r>
      <w:r>
        <w:rPr>
          <w:lang w:val="sr-Cyrl-RS"/>
        </w:rPr>
        <w:t xml:space="preserve"> </w:t>
      </w:r>
      <w:r w:rsidRPr="005D2B61">
        <w:rPr>
          <w:lang w:val="sr-Cyrl-RS"/>
        </w:rPr>
        <w:t xml:space="preserve">те раст цијена роба и услуга на тржишту, мишљења смо да средства намјењена за материјалне трошкове Центра неће бити довољна. </w:t>
      </w:r>
    </w:p>
    <w:p w14:paraId="533A3127" w14:textId="13B8F626" w:rsidR="00965231" w:rsidRPr="005D2B61" w:rsidRDefault="00965231" w:rsidP="00965231">
      <w:pPr>
        <w:pStyle w:val="Standard"/>
        <w:ind w:left="709" w:right="708" w:firstLine="720"/>
        <w:jc w:val="both"/>
        <w:rPr>
          <w:lang w:val="sr-Cyrl-RS"/>
        </w:rPr>
      </w:pPr>
      <w:r w:rsidRPr="005D2B61">
        <w:rPr>
          <w:lang w:val="sr-Cyrl-RS"/>
        </w:rPr>
        <w:t>Пресељење у нови објекат,</w:t>
      </w:r>
      <w:r>
        <w:rPr>
          <w:lang w:val="sr-Cyrl-RS"/>
        </w:rPr>
        <w:t xml:space="preserve"> отварање Дневног центра за дјецу са сметњама у развоју, прибављање разних сагласности, везаних за само пословање Центра, те различитих врста такси,</w:t>
      </w:r>
      <w:r w:rsidRPr="005D2B61">
        <w:rPr>
          <w:lang w:val="sr-Cyrl-RS"/>
        </w:rPr>
        <w:t xml:space="preserve"> знатно </w:t>
      </w:r>
      <w:r>
        <w:rPr>
          <w:lang w:val="sr-Cyrl-RS"/>
        </w:rPr>
        <w:t>ј</w:t>
      </w:r>
      <w:r w:rsidRPr="005D2B61">
        <w:rPr>
          <w:lang w:val="sr-Cyrl-RS"/>
        </w:rPr>
        <w:t>е утица</w:t>
      </w:r>
      <w:r>
        <w:rPr>
          <w:lang w:val="sr-Cyrl-RS"/>
        </w:rPr>
        <w:t>о</w:t>
      </w:r>
      <w:r w:rsidRPr="005D2B61">
        <w:rPr>
          <w:lang w:val="sr-Cyrl-RS"/>
        </w:rPr>
        <w:t xml:space="preserve"> на повећање материјалних трошкова</w:t>
      </w:r>
      <w:r>
        <w:rPr>
          <w:lang w:val="sr-Cyrl-RS"/>
        </w:rPr>
        <w:t>. Повећане су све врсте расхода, трошкови енергије, комуналних услуга, комуникационих услуга, трошкови одржавања чистоће, набавке канцеларијског материјала ... Све то директно утиче на повећање материјалних трошкова, те и</w:t>
      </w:r>
      <w:r w:rsidRPr="005D2B61">
        <w:rPr>
          <w:lang w:val="sr-Cyrl-RS"/>
        </w:rPr>
        <w:t xml:space="preserve"> на само пословање Центра. </w:t>
      </w:r>
      <w:r w:rsidRPr="005D2B61">
        <w:t xml:space="preserve"> </w:t>
      </w:r>
    </w:p>
    <w:p w14:paraId="7A7C9868" w14:textId="77777777" w:rsidR="00965231" w:rsidRPr="009932CC" w:rsidRDefault="00965231" w:rsidP="00965231">
      <w:pPr>
        <w:pStyle w:val="Standard"/>
        <w:ind w:left="709" w:right="708" w:firstLine="720"/>
        <w:jc w:val="both"/>
        <w:rPr>
          <w:highlight w:val="yellow"/>
          <w:lang w:val="sr-Cyrl-RS"/>
        </w:rPr>
      </w:pPr>
    </w:p>
    <w:p w14:paraId="18EFB58F" w14:textId="77777777" w:rsidR="00965231" w:rsidRDefault="00965231" w:rsidP="00965231">
      <w:pPr>
        <w:pStyle w:val="Standard"/>
        <w:ind w:right="708"/>
        <w:jc w:val="both"/>
        <w:rPr>
          <w:highlight w:val="yellow"/>
          <w:lang w:val="sr-Cyrl-RS"/>
        </w:rPr>
      </w:pPr>
    </w:p>
    <w:p w14:paraId="3F14F874" w14:textId="77777777" w:rsidR="00965231" w:rsidRPr="009932CC" w:rsidRDefault="00965231" w:rsidP="00965231">
      <w:pPr>
        <w:pStyle w:val="Standard"/>
        <w:ind w:right="708"/>
        <w:jc w:val="both"/>
        <w:rPr>
          <w:highlight w:val="yellow"/>
          <w:lang w:val="sr-Cyrl-RS"/>
        </w:rPr>
      </w:pPr>
    </w:p>
    <w:p w14:paraId="228C5B40" w14:textId="77777777" w:rsidR="00965231" w:rsidRPr="009932CC" w:rsidRDefault="00965231" w:rsidP="00965231">
      <w:pPr>
        <w:pStyle w:val="Standard"/>
        <w:ind w:left="709" w:right="708" w:firstLine="720"/>
        <w:jc w:val="both"/>
        <w:rPr>
          <w:highlight w:val="yellow"/>
          <w:lang w:val="sr-Cyrl-RS"/>
        </w:rPr>
      </w:pPr>
    </w:p>
    <w:p w14:paraId="7D95694F" w14:textId="77777777" w:rsidR="00965231" w:rsidRPr="009932CC" w:rsidRDefault="00965231" w:rsidP="00965231">
      <w:pPr>
        <w:pStyle w:val="Standard"/>
        <w:ind w:left="709" w:right="708" w:firstLine="720"/>
        <w:jc w:val="both"/>
        <w:rPr>
          <w:highlight w:val="yellow"/>
          <w:lang w:val="sr-Cyrl-RS"/>
        </w:rPr>
      </w:pPr>
    </w:p>
    <w:p w14:paraId="67F5EB57" w14:textId="77777777" w:rsidR="00965231" w:rsidRPr="00F02E4E" w:rsidRDefault="00965231" w:rsidP="00965231">
      <w:pPr>
        <w:pStyle w:val="Standard"/>
        <w:ind w:left="142" w:right="708"/>
        <w:rPr>
          <w:b/>
          <w:sz w:val="28"/>
          <w:szCs w:val="28"/>
          <w:lang w:val="sr-Cyrl-RS"/>
        </w:rPr>
      </w:pPr>
      <w:r w:rsidRPr="00F02E4E">
        <w:rPr>
          <w:b/>
          <w:lang w:val="sr-Cyrl-RS"/>
        </w:rPr>
        <w:lastRenderedPageBreak/>
        <w:t xml:space="preserve">  </w:t>
      </w:r>
      <w:r w:rsidRPr="00F02E4E">
        <w:rPr>
          <w:b/>
          <w:sz w:val="28"/>
          <w:szCs w:val="28"/>
          <w:lang w:val="sr-Cyrl-RS"/>
        </w:rPr>
        <w:tab/>
        <w:t>ПЈТ 0005301 СОЦИЈАЛНА ЗАШТИТА</w:t>
      </w:r>
    </w:p>
    <w:p w14:paraId="60525B52" w14:textId="77777777" w:rsidR="00965231" w:rsidRPr="00F02E4E" w:rsidRDefault="00965231" w:rsidP="00965231">
      <w:pPr>
        <w:pStyle w:val="Standard"/>
        <w:ind w:left="142" w:right="708"/>
        <w:rPr>
          <w:b/>
          <w:sz w:val="28"/>
          <w:szCs w:val="28"/>
          <w:lang w:val="sr-Cyrl-RS"/>
        </w:rPr>
      </w:pPr>
    </w:p>
    <w:p w14:paraId="52863626" w14:textId="047DE78E" w:rsidR="00965231" w:rsidRDefault="00965231" w:rsidP="00965231">
      <w:pPr>
        <w:pStyle w:val="Standard"/>
        <w:ind w:left="709" w:right="708" w:firstLine="720"/>
        <w:rPr>
          <w:b/>
        </w:rPr>
      </w:pPr>
    </w:p>
    <w:p w14:paraId="6D28ECF4" w14:textId="77777777" w:rsidR="000870A3" w:rsidRPr="00F02E4E" w:rsidRDefault="000870A3" w:rsidP="00965231">
      <w:pPr>
        <w:pStyle w:val="Standard"/>
        <w:ind w:left="709" w:right="708" w:firstLine="720"/>
        <w:rPr>
          <w:b/>
        </w:rPr>
      </w:pPr>
    </w:p>
    <w:p w14:paraId="01D83616" w14:textId="77777777" w:rsidR="00965231" w:rsidRDefault="00965231" w:rsidP="00965231">
      <w:pPr>
        <w:pStyle w:val="Standard"/>
        <w:ind w:left="709" w:right="708" w:firstLine="720"/>
        <w:jc w:val="both"/>
        <w:rPr>
          <w:lang w:val="sr-Cyrl-RS"/>
        </w:rPr>
      </w:pPr>
      <w:r w:rsidRPr="00F02E4E">
        <w:rPr>
          <w:lang w:val="sr-Cyrl-RS"/>
        </w:rPr>
        <w:t>Укупан буџет нам</w:t>
      </w:r>
      <w:r>
        <w:rPr>
          <w:lang w:val="sr-Cyrl-RS"/>
        </w:rPr>
        <w:t>и</w:t>
      </w:r>
      <w:r w:rsidRPr="00F02E4E">
        <w:rPr>
          <w:lang w:val="sr-Cyrl-RS"/>
        </w:rPr>
        <w:t>јењен за Социјалну заштиту у 202</w:t>
      </w:r>
      <w:r>
        <w:rPr>
          <w:lang w:val="sr-Cyrl-RS"/>
        </w:rPr>
        <w:t>1</w:t>
      </w:r>
      <w:r w:rsidRPr="00F02E4E">
        <w:rPr>
          <w:lang w:val="sr-Cyrl-RS"/>
        </w:rPr>
        <w:t xml:space="preserve">. години износи  </w:t>
      </w:r>
      <w:r>
        <w:rPr>
          <w:lang w:val="sr-Cyrl-RS"/>
        </w:rPr>
        <w:t>6.139.000</w:t>
      </w:r>
      <w:r w:rsidRPr="00F02E4E">
        <w:rPr>
          <w:lang w:val="sr-Cyrl-RS"/>
        </w:rPr>
        <w:t>,00 КМ и већи је у односу на буџет 20</w:t>
      </w:r>
      <w:r>
        <w:rPr>
          <w:lang w:val="sr-Cyrl-RS"/>
        </w:rPr>
        <w:t>20</w:t>
      </w:r>
      <w:r w:rsidRPr="00F02E4E">
        <w:rPr>
          <w:lang w:val="sr-Cyrl-RS"/>
        </w:rPr>
        <w:t>. године за 1</w:t>
      </w:r>
      <w:r>
        <w:rPr>
          <w:lang w:val="sr-Cyrl-RS"/>
        </w:rPr>
        <w:t>8,10</w:t>
      </w:r>
      <w:r w:rsidRPr="00F02E4E">
        <w:rPr>
          <w:lang w:val="sr-Cyrl-RS"/>
        </w:rPr>
        <w:t xml:space="preserve">%. Повећање буџета је евидентно у дијелу који се односи на </w:t>
      </w:r>
      <w:r>
        <w:rPr>
          <w:lang w:val="sr-Cyrl-RS"/>
        </w:rPr>
        <w:t>основна</w:t>
      </w:r>
      <w:r w:rsidRPr="00F02E4E">
        <w:rPr>
          <w:lang w:val="sr-Cyrl-RS"/>
        </w:rPr>
        <w:t xml:space="preserve"> права </w:t>
      </w:r>
      <w:r>
        <w:rPr>
          <w:lang w:val="sr-Cyrl-RS"/>
        </w:rPr>
        <w:t>по</w:t>
      </w:r>
      <w:r w:rsidRPr="00F02E4E">
        <w:rPr>
          <w:lang w:val="sr-Cyrl-RS"/>
        </w:rPr>
        <w:t xml:space="preserve"> Закон</w:t>
      </w:r>
      <w:r>
        <w:rPr>
          <w:lang w:val="sr-Cyrl-RS"/>
        </w:rPr>
        <w:t>у</w:t>
      </w:r>
      <w:r w:rsidRPr="00F02E4E">
        <w:rPr>
          <w:lang w:val="sr-Cyrl-RS"/>
        </w:rPr>
        <w:t xml:space="preserve"> о социјалној заштити,</w:t>
      </w:r>
      <w:r>
        <w:rPr>
          <w:lang w:val="sr-Cyrl-RS"/>
        </w:rPr>
        <w:t xml:space="preserve"> те код трошкова који се односе на </w:t>
      </w:r>
      <w:proofErr w:type="spellStart"/>
      <w:r>
        <w:t>Дневни</w:t>
      </w:r>
      <w:proofErr w:type="spellEnd"/>
      <w:r>
        <w:rPr>
          <w:lang w:val="sr-Cyrl-RS"/>
        </w:rPr>
        <w:t xml:space="preserve"> центар</w:t>
      </w:r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дјецу</w:t>
      </w:r>
      <w:proofErr w:type="spellEnd"/>
      <w:r>
        <w:rPr>
          <w:lang w:val="sr-Cyrl-RS"/>
        </w:rPr>
        <w:t xml:space="preserve"> у ризику и </w:t>
      </w:r>
      <w:proofErr w:type="spellStart"/>
      <w:r>
        <w:t>Дневни</w:t>
      </w:r>
      <w:proofErr w:type="spellEnd"/>
      <w:r>
        <w:t xml:space="preserve"> </w:t>
      </w:r>
      <w:proofErr w:type="spellStart"/>
      <w:r>
        <w:t>центар</w:t>
      </w:r>
      <w:proofErr w:type="spellEnd"/>
      <w:r>
        <w:t xml:space="preserve"> </w:t>
      </w:r>
      <w:r>
        <w:rPr>
          <w:lang w:val="sr-Cyrl-RS"/>
        </w:rPr>
        <w:t>за дјецу са потешкоћама у развоју, док су остале буџетске позиције остале на истом нивоу.</w:t>
      </w:r>
    </w:p>
    <w:p w14:paraId="726A0C7B" w14:textId="77777777" w:rsidR="00965231" w:rsidRPr="009932CC" w:rsidRDefault="00965231" w:rsidP="00965231">
      <w:pPr>
        <w:pStyle w:val="Standard"/>
        <w:ind w:left="709" w:right="708" w:firstLine="720"/>
        <w:jc w:val="both"/>
        <w:rPr>
          <w:highlight w:val="yellow"/>
        </w:rPr>
      </w:pPr>
      <w:r w:rsidRPr="009932CC">
        <w:rPr>
          <w:highlight w:val="yellow"/>
        </w:rPr>
        <w:t xml:space="preserve"> </w:t>
      </w:r>
    </w:p>
    <w:p w14:paraId="696DD0F4" w14:textId="77777777" w:rsidR="00965231" w:rsidRDefault="00965231" w:rsidP="00965231">
      <w:pPr>
        <w:pStyle w:val="Standard"/>
        <w:ind w:left="709" w:right="708" w:firstLine="720"/>
        <w:jc w:val="both"/>
        <w:rPr>
          <w:lang w:val="sr-Cyrl-RS"/>
        </w:rPr>
      </w:pPr>
      <w:r w:rsidRPr="00160025">
        <w:rPr>
          <w:b/>
          <w:u w:val="single"/>
          <w:lang w:val="sr-Cyrl-RS"/>
        </w:rPr>
        <w:t>Додатак за помоћ и његу другог лица</w:t>
      </w:r>
      <w:r w:rsidRPr="008118A3">
        <w:rPr>
          <w:lang w:val="sr-Cyrl-RS"/>
        </w:rPr>
        <w:t xml:space="preserve"> је основно право из Закона о социјалној заштити. (</w:t>
      </w:r>
      <w:r w:rsidRPr="008118A3">
        <w:rPr>
          <w:i/>
          <w:lang w:val="sr-Cyrl-RS"/>
        </w:rPr>
        <w:t>Члан 32 Закона о социјалној зашптити – Службени гласник РС број 37/12, 90/16</w:t>
      </w:r>
      <w:r>
        <w:rPr>
          <w:i/>
          <w:lang w:val="sr-Cyrl-RS"/>
        </w:rPr>
        <w:t xml:space="preserve">, </w:t>
      </w:r>
      <w:r w:rsidRPr="008118A3">
        <w:rPr>
          <w:i/>
          <w:lang w:val="sr-Cyrl-RS"/>
        </w:rPr>
        <w:t>94/19</w:t>
      </w:r>
      <w:r>
        <w:rPr>
          <w:i/>
          <w:lang w:val="sr-Cyrl-RS"/>
        </w:rPr>
        <w:t xml:space="preserve"> и 42/20</w:t>
      </w:r>
      <w:r w:rsidRPr="008118A3">
        <w:rPr>
          <w:i/>
          <w:lang w:val="sr-Cyrl-RS"/>
        </w:rPr>
        <w:t xml:space="preserve">) </w:t>
      </w:r>
      <w:r w:rsidRPr="008118A3">
        <w:rPr>
          <w:lang w:val="sr-Cyrl-RS"/>
        </w:rPr>
        <w:t>Број корисника овог права у 202</w:t>
      </w:r>
      <w:r>
        <w:rPr>
          <w:lang w:val="sr-Cyrl-RS"/>
        </w:rPr>
        <w:t>1</w:t>
      </w:r>
      <w:r w:rsidRPr="008118A3">
        <w:rPr>
          <w:lang w:val="sr-Cyrl-RS"/>
        </w:rPr>
        <w:t>. години се константно повећава у односу на предходне године. Висина додатка за помоћ и његу другог лица обрачунава се у проценту од 10% за другу групу и 20% за прву групу корисника од просјечне нето плате остварене у Републици у предходној години (</w:t>
      </w:r>
      <w:r w:rsidRPr="008118A3">
        <w:rPr>
          <w:i/>
          <w:lang w:val="sr-Cyrl-RS"/>
        </w:rPr>
        <w:t>Члан 34 Закона о социјалној заштити – Службени гласник РС број 37/12, 90/16 и 94/19).</w:t>
      </w:r>
      <w:r w:rsidRPr="008118A3">
        <w:rPr>
          <w:lang w:val="sr-Cyrl-RS"/>
        </w:rPr>
        <w:t xml:space="preserve"> Висина појединачне накнаде за додатак за помоћ и његу другог лица се у 202</w:t>
      </w:r>
      <w:r>
        <w:rPr>
          <w:lang w:val="sr-Cyrl-RS"/>
        </w:rPr>
        <w:t>1</w:t>
      </w:r>
      <w:r w:rsidRPr="008118A3">
        <w:rPr>
          <w:lang w:val="sr-Cyrl-RS"/>
        </w:rPr>
        <w:t>. години повећала за 5,</w:t>
      </w:r>
      <w:r>
        <w:rPr>
          <w:lang w:val="sr-Cyrl-RS"/>
        </w:rPr>
        <w:t>51</w:t>
      </w:r>
      <w:r w:rsidRPr="008118A3">
        <w:rPr>
          <w:lang w:val="sr-Cyrl-RS"/>
        </w:rPr>
        <w:t xml:space="preserve"> % у односу на 20</w:t>
      </w:r>
      <w:r>
        <w:rPr>
          <w:lang w:val="sr-Cyrl-RS"/>
        </w:rPr>
        <w:t>20</w:t>
      </w:r>
      <w:r w:rsidRPr="008118A3">
        <w:rPr>
          <w:lang w:val="sr-Cyrl-RS"/>
        </w:rPr>
        <w:t>. годину што директно утиче на висину планираних средстава буџетом за 202</w:t>
      </w:r>
      <w:r>
        <w:rPr>
          <w:lang w:val="sr-Cyrl-RS"/>
        </w:rPr>
        <w:t>1</w:t>
      </w:r>
      <w:r w:rsidRPr="008118A3">
        <w:rPr>
          <w:lang w:val="sr-Cyrl-RS"/>
        </w:rPr>
        <w:t>. г</w:t>
      </w:r>
      <w:proofErr w:type="spellStart"/>
      <w:r>
        <w:t>од</w:t>
      </w:r>
      <w:proofErr w:type="spellEnd"/>
      <w:r w:rsidRPr="008118A3">
        <w:rPr>
          <w:lang w:val="sr-Cyrl-RS"/>
        </w:rPr>
        <w:t xml:space="preserve">ину.  </w:t>
      </w:r>
      <w:r w:rsidRPr="00FE5937">
        <w:rPr>
          <w:lang w:val="sr-Cyrl-RS"/>
        </w:rPr>
        <w:t>Планирана средства</w:t>
      </w:r>
      <w:r w:rsidRPr="00FE5937">
        <w:rPr>
          <w:lang w:val="sr-Latn-RS"/>
        </w:rPr>
        <w:t xml:space="preserve"> </w:t>
      </w:r>
      <w:r w:rsidRPr="00FE5937">
        <w:rPr>
          <w:lang w:val="sr-Cyrl-RS"/>
        </w:rPr>
        <w:t xml:space="preserve">намјењена за исплату права на </w:t>
      </w:r>
      <w:r w:rsidRPr="00160025">
        <w:rPr>
          <w:lang w:val="sr-Cyrl-RS"/>
        </w:rPr>
        <w:t>додатак за помоћ и његу другог лица</w:t>
      </w:r>
      <w:r w:rsidRPr="00FE5937">
        <w:rPr>
          <w:lang w:val="sr-Cyrl-RS"/>
        </w:rPr>
        <w:t xml:space="preserve"> за 202</w:t>
      </w:r>
      <w:r>
        <w:rPr>
          <w:lang w:val="sr-Cyrl-RS"/>
        </w:rPr>
        <w:t>1</w:t>
      </w:r>
      <w:r w:rsidRPr="00FE5937">
        <w:rPr>
          <w:lang w:val="sr-Cyrl-RS"/>
        </w:rPr>
        <w:t>. годину износе 2.</w:t>
      </w:r>
      <w:r>
        <w:rPr>
          <w:lang w:val="sr-Cyrl-RS"/>
        </w:rPr>
        <w:t>871.000,00</w:t>
      </w:r>
      <w:r w:rsidRPr="00FE5937">
        <w:rPr>
          <w:lang w:val="sr-Cyrl-RS"/>
        </w:rPr>
        <w:t xml:space="preserve"> КМ и већа су у односу на планирана средства у 20</w:t>
      </w:r>
      <w:r>
        <w:rPr>
          <w:lang w:val="sr-Cyrl-RS"/>
        </w:rPr>
        <w:t>20</w:t>
      </w:r>
      <w:r w:rsidRPr="00FE5937">
        <w:rPr>
          <w:lang w:val="sr-Cyrl-RS"/>
        </w:rPr>
        <w:t xml:space="preserve">. години за </w:t>
      </w:r>
      <w:r>
        <w:rPr>
          <w:lang w:val="sr-Cyrl-RS"/>
        </w:rPr>
        <w:t>183</w:t>
      </w:r>
      <w:r w:rsidRPr="00FE5937">
        <w:rPr>
          <w:lang w:val="sr-Cyrl-RS"/>
        </w:rPr>
        <w:t>.000,00 КМ. У 20</w:t>
      </w:r>
      <w:r>
        <w:rPr>
          <w:lang w:val="sr-Cyrl-RS"/>
        </w:rPr>
        <w:t>20</w:t>
      </w:r>
      <w:r w:rsidRPr="00FE5937">
        <w:rPr>
          <w:lang w:val="sr-Cyrl-RS"/>
        </w:rPr>
        <w:t xml:space="preserve">. години за исплату овог права укупно је утрошено </w:t>
      </w:r>
      <w:r>
        <w:rPr>
          <w:lang w:val="sr-Cyrl-RS"/>
        </w:rPr>
        <w:t>2.775.297,20 КМ</w:t>
      </w:r>
      <w:r w:rsidRPr="00FE5937">
        <w:rPr>
          <w:lang w:val="sr-Cyrl-RS"/>
        </w:rPr>
        <w:t>. Узимајући у обзир да број корисника овог права</w:t>
      </w:r>
      <w:r>
        <w:t xml:space="preserve">, </w:t>
      </w:r>
      <w:proofErr w:type="spellStart"/>
      <w:r>
        <w:t>последњих</w:t>
      </w:r>
      <w:proofErr w:type="spellEnd"/>
      <w:r>
        <w:t xml:space="preserve"> </w:t>
      </w:r>
      <w:proofErr w:type="spellStart"/>
      <w:r>
        <w:t>година</w:t>
      </w:r>
      <w:proofErr w:type="spellEnd"/>
      <w:r>
        <w:t>,</w:t>
      </w:r>
      <w:r w:rsidRPr="00FE5937">
        <w:rPr>
          <w:lang w:val="sr-Cyrl-RS"/>
        </w:rPr>
        <w:t xml:space="preserve"> има континуирани раст, мишљења смо да </w:t>
      </w:r>
      <w:r>
        <w:rPr>
          <w:lang w:val="sr-Cyrl-RS"/>
        </w:rPr>
        <w:t xml:space="preserve">планирана средства неће бити довољна. </w:t>
      </w:r>
    </w:p>
    <w:p w14:paraId="1411EA76" w14:textId="77777777" w:rsidR="00965231" w:rsidRPr="009932CC" w:rsidRDefault="00965231" w:rsidP="00965231">
      <w:pPr>
        <w:pStyle w:val="Standard"/>
        <w:ind w:left="709" w:right="708" w:firstLine="720"/>
        <w:jc w:val="both"/>
        <w:rPr>
          <w:highlight w:val="yellow"/>
          <w:lang w:val="sr-Cyrl-RS"/>
        </w:rPr>
      </w:pPr>
    </w:p>
    <w:p w14:paraId="0E5C6BEA" w14:textId="77777777" w:rsidR="00965231" w:rsidRPr="00F75A09" w:rsidRDefault="00965231" w:rsidP="00965231">
      <w:pPr>
        <w:spacing w:before="0" w:after="0"/>
        <w:ind w:left="709" w:right="708"/>
        <w:rPr>
          <w:lang w:val="sr-Cyrl-RS"/>
        </w:rPr>
      </w:pPr>
      <w:r w:rsidRPr="00160025">
        <w:rPr>
          <w:rFonts w:eastAsiaTheme="minorHAnsi"/>
          <w:noProof w:val="0"/>
          <w:szCs w:val="24"/>
          <w:lang w:val="sr-Cyrl-RS" w:eastAsia="en-US"/>
        </w:rPr>
        <w:t xml:space="preserve">          </w:t>
      </w:r>
      <w:r w:rsidRPr="00160025">
        <w:rPr>
          <w:rFonts w:eastAsia="Lucida Sans Unicode" w:cs="Tahoma"/>
          <w:b/>
          <w:noProof w:val="0"/>
          <w:kern w:val="3"/>
          <w:szCs w:val="24"/>
          <w:u w:val="single"/>
          <w:lang w:val="sr-Cyrl-RS" w:eastAsia="en-US"/>
        </w:rPr>
        <w:t>Право на новчану помоћ</w:t>
      </w:r>
      <w:r w:rsidRPr="00160025">
        <w:rPr>
          <w:rFonts w:eastAsia="Lucida Sans Unicode" w:cs="Tahoma"/>
          <w:noProof w:val="0"/>
          <w:kern w:val="3"/>
          <w:szCs w:val="24"/>
          <w:lang w:val="sr-Cyrl-RS" w:eastAsia="en-US"/>
        </w:rPr>
        <w:t xml:space="preserve"> (</w:t>
      </w:r>
      <w:r w:rsidRPr="00160025">
        <w:rPr>
          <w:rFonts w:eastAsia="Lucida Sans Unicode" w:cs="Tahoma"/>
          <w:i/>
          <w:noProof w:val="0"/>
          <w:kern w:val="3"/>
          <w:szCs w:val="24"/>
          <w:lang w:val="sr-Cyrl-RS" w:eastAsia="en-US"/>
        </w:rPr>
        <w:t>Члан 21-31 Закона о социјалној зашптити – Службени гласник РС број 37/12 и 90/16</w:t>
      </w:r>
      <w:r w:rsidRPr="00160025">
        <w:rPr>
          <w:rFonts w:eastAsia="Lucida Sans Unicode" w:cs="Tahoma"/>
          <w:noProof w:val="0"/>
          <w:kern w:val="3"/>
          <w:szCs w:val="24"/>
          <w:lang w:val="sr-Cyrl-RS" w:eastAsia="en-US"/>
        </w:rPr>
        <w:t>) може остварити појединац и породица у цјелини чији чланови нису способни за рад, који немају властитих прихода или чији су укупни приходи за издржавање испод нивоа новчане помоћи утрвђеним законом. Просјечан број корисника новчане помоћи у 20</w:t>
      </w:r>
      <w:r>
        <w:rPr>
          <w:rFonts w:eastAsia="Lucida Sans Unicode" w:cs="Tahoma"/>
          <w:noProof w:val="0"/>
          <w:kern w:val="3"/>
          <w:szCs w:val="24"/>
          <w:lang w:val="sr-Cyrl-RS" w:eastAsia="en-US"/>
        </w:rPr>
        <w:t>20</w:t>
      </w:r>
      <w:r w:rsidRPr="00160025">
        <w:rPr>
          <w:rFonts w:eastAsia="Lucida Sans Unicode" w:cs="Tahoma"/>
          <w:noProof w:val="0"/>
          <w:kern w:val="3"/>
          <w:szCs w:val="24"/>
          <w:lang w:val="sr-Cyrl-RS" w:eastAsia="en-US"/>
        </w:rPr>
        <w:t xml:space="preserve">. години је </w:t>
      </w:r>
      <w:r>
        <w:rPr>
          <w:rFonts w:eastAsia="Lucida Sans Unicode" w:cs="Tahoma"/>
          <w:noProof w:val="0"/>
          <w:kern w:val="3"/>
          <w:szCs w:val="24"/>
          <w:lang w:val="sr-Cyrl-RS" w:eastAsia="en-US"/>
        </w:rPr>
        <w:t>414</w:t>
      </w:r>
      <w:r w:rsidRPr="00160025">
        <w:rPr>
          <w:rFonts w:eastAsia="Lucida Sans Unicode" w:cs="Tahoma"/>
          <w:noProof w:val="0"/>
          <w:kern w:val="3"/>
          <w:szCs w:val="24"/>
          <w:lang w:val="sr-Cyrl-RS" w:eastAsia="en-US"/>
        </w:rPr>
        <w:t xml:space="preserve"> корисника за које је неопходно на мјесечном нивоу издвојити у просјеку </w:t>
      </w:r>
      <w:r>
        <w:rPr>
          <w:rFonts w:eastAsia="Lucida Sans Unicode" w:cs="Tahoma"/>
          <w:noProof w:val="0"/>
          <w:kern w:val="3"/>
          <w:szCs w:val="24"/>
          <w:lang w:val="sr-Cyrl-RS" w:eastAsia="en-US"/>
        </w:rPr>
        <w:t>55</w:t>
      </w:r>
      <w:r w:rsidRPr="00160025">
        <w:rPr>
          <w:rFonts w:eastAsia="Lucida Sans Unicode" w:cs="Tahoma"/>
          <w:noProof w:val="0"/>
          <w:kern w:val="3"/>
          <w:szCs w:val="24"/>
          <w:lang w:val="sr-Cyrl-RS" w:eastAsia="en-US"/>
        </w:rPr>
        <w:t xml:space="preserve">.000,00 КМ. Планирана средства за исплату права на новчану помоћ </w:t>
      </w:r>
      <w:r w:rsidRPr="00EB3455">
        <w:rPr>
          <w:rFonts w:eastAsia="Lucida Sans Unicode" w:cs="Tahoma"/>
          <w:noProof w:val="0"/>
          <w:kern w:val="3"/>
          <w:szCs w:val="24"/>
          <w:lang w:val="sr-Cyrl-RS" w:eastAsia="en-US"/>
        </w:rPr>
        <w:t xml:space="preserve">у 2021. години износе 624.000,00 КМ. </w:t>
      </w:r>
      <w:r w:rsidRPr="00EB3455">
        <w:rPr>
          <w:lang w:val="sr-Cyrl-RS"/>
        </w:rPr>
        <w:t>Имајући у виду досадашњу динамику потрошње средстава намјењених за исплату права на новчану помоћ, мишљења смо да ће планирана средства у 202</w:t>
      </w:r>
      <w:r>
        <w:rPr>
          <w:lang w:val="en-US"/>
        </w:rPr>
        <w:t>1</w:t>
      </w:r>
      <w:r w:rsidRPr="00EB3455">
        <w:rPr>
          <w:lang w:val="sr-Cyrl-RS"/>
        </w:rPr>
        <w:t>. години бити довољна.</w:t>
      </w:r>
      <w:r w:rsidRPr="00F75A09">
        <w:rPr>
          <w:lang w:val="sr-Cyrl-RS"/>
        </w:rPr>
        <w:t xml:space="preserve"> </w:t>
      </w:r>
    </w:p>
    <w:p w14:paraId="69E414EC" w14:textId="77777777" w:rsidR="00965231" w:rsidRPr="009932CC" w:rsidRDefault="00965231" w:rsidP="00965231">
      <w:pPr>
        <w:pStyle w:val="Standard"/>
        <w:ind w:left="709" w:right="708" w:firstLine="720"/>
        <w:jc w:val="both"/>
        <w:rPr>
          <w:highlight w:val="yellow"/>
          <w:lang w:val="sr-Cyrl-RS"/>
        </w:rPr>
      </w:pPr>
      <w:r w:rsidRPr="00F75A09">
        <w:rPr>
          <w:b/>
          <w:i/>
          <w:noProof/>
          <w:lang w:val="sr-Cyrl-RS"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5A3D1933" wp14:editId="74FCAECA">
                <wp:simplePos x="0" y="0"/>
                <wp:positionH relativeFrom="margin">
                  <wp:posOffset>469265</wp:posOffset>
                </wp:positionH>
                <wp:positionV relativeFrom="paragraph">
                  <wp:posOffset>251460</wp:posOffset>
                </wp:positionV>
                <wp:extent cx="5924550" cy="561975"/>
                <wp:effectExtent l="0" t="0" r="19050" b="28575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24550" cy="561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7292232" w14:textId="77777777" w:rsidR="00BC5430" w:rsidRPr="00F75A09" w:rsidRDefault="00BC5430" w:rsidP="00965231">
                            <w:pPr>
                              <w:pStyle w:val="Standard"/>
                              <w:ind w:right="708"/>
                              <w:jc w:val="both"/>
                              <w:rPr>
                                <w:b/>
                                <w:i/>
                                <w:lang w:val="sr-Cyrl-RS"/>
                              </w:rPr>
                            </w:pPr>
                            <w:r w:rsidRPr="00F75A09">
                              <w:rPr>
                                <w:b/>
                                <w:i/>
                                <w:lang w:val="sr-Cyrl-RS"/>
                              </w:rPr>
                              <w:t xml:space="preserve">Право на додатак за помоћ и његу другог лица и право на новчану помоћ </w:t>
                            </w:r>
                            <w:r>
                              <w:rPr>
                                <w:b/>
                                <w:i/>
                                <w:lang w:val="sr-Cyrl-RS"/>
                              </w:rPr>
                              <w:t>с</w:t>
                            </w:r>
                            <w:r w:rsidRPr="00F75A09">
                              <w:rPr>
                                <w:b/>
                                <w:i/>
                                <w:lang w:val="sr-Cyrl-RS"/>
                              </w:rPr>
                              <w:t>уфинансира Република у висини од 50%.</w:t>
                            </w:r>
                          </w:p>
                          <w:p w14:paraId="3011CE1A" w14:textId="77777777" w:rsidR="00BC5430" w:rsidRDefault="00BC5430" w:rsidP="00965231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A3D1933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6.95pt;margin-top:19.8pt;width:466.5pt;height:44.25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LD6VIwIAAEYEAAAOAAAAZHJzL2Uyb0RvYy54bWysU9uO2yAQfa/Uf0C8N46teLOx4qy22aaq&#10;tL1Iu/0AgnGMCgwFEnv79R2wN01vL1V5QAwzHGbOmVnfDFqRk3BegqlpPptTIgyHRppDTT8/7l5d&#10;U+IDMw1TYERNn4SnN5uXL9a9rUQBHahGOIIgxle9rWkXgq2yzPNOaOZnYIVBZwtOs4CmO2SNYz2i&#10;a5UV8/lV1oNrrAMuvMfbu9FJNwm/bQUPH9vWi0BUTTG3kHaX9n3cs82aVQfHbCf5lAb7hyw0kwY/&#10;PUPdscDI0cnfoLTkDjy0YcZBZ9C2kotUA1aTz3+p5qFjVqRakBxvzzT5/wfLP5w+OSKbmhb5khLD&#10;NIr0KIZAXsNAishPb32FYQ8WA8OA16hzqtXbe+BfPDGw7Zg5iFvnoO8EazC/PL7MLp6OOD6C7Pv3&#10;0OA37BggAQ2t05E8pIMgOur0dNYmpsLxslwVi7JEF0dfeZWvlmX6glXPr63z4a0ATeKhpg61T+js&#10;dO9DzIZVzyHxMw9KNjupVDLcYb9VjpwY9skurQn9pzBlSF/TVVmUIwF/hZin9ScILQM2vJK6ptfn&#10;IFZF2t6YJrVjYFKNZ0xZmYnHSN1IYhj2w6TLHponZNTB2Ng4iHjowH2jpMemrqn/emROUKLeGVRl&#10;lS8WcQqSsSiXBRru0rO/9DDDEaqmgZLxuA1pciJhBm5RvVYmYqPMYyZTrtisie9psOI0XNop6sf4&#10;b74DAAD//wMAUEsDBBQABgAIAAAAIQDRAubq3wAAAAoBAAAPAAAAZHJzL2Rvd25yZXYueG1sTI9B&#10;T8MwDIXvSPyHyEhcEEu3oq4tTSeEBIIbDATXrPHaisYpSdaVf493gpvt9/Te52oz20FM6EPvSMFy&#10;kYBAapzpqVXw/vZwnYMIUZPRgyNU8IMBNvX5WaVL4470itM2toJDKJRaQRfjWEoZmg6tDgs3IrG2&#10;d97qyKtvpfH6yOF2kKskyaTVPXFDp0e877D52h6sgvzmafoMz+nLR5PthyJerafHb6/U5cV8dwsi&#10;4hz/zHDCZ3SomWnnDmSCGBSs04KdCtIiA3HSuY0vO55W+RJkXcn/L9S/AAAA//8DAFBLAQItABQA&#10;BgAIAAAAIQC2gziS/gAAAOEBAAATAAAAAAAAAAAAAAAAAAAAAABbQ29udGVudF9UeXBlc10ueG1s&#10;UEsBAi0AFAAGAAgAAAAhADj9If/WAAAAlAEAAAsAAAAAAAAAAAAAAAAALwEAAF9yZWxzLy5yZWxz&#10;UEsBAi0AFAAGAAgAAAAhAMQsPpUjAgAARgQAAA4AAAAAAAAAAAAAAAAALgIAAGRycy9lMm9Eb2Mu&#10;eG1sUEsBAi0AFAAGAAgAAAAhANEC5urfAAAACgEAAA8AAAAAAAAAAAAAAAAAfQQAAGRycy9kb3du&#10;cmV2LnhtbFBLBQYAAAAABAAEAPMAAACJBQAAAAA=&#10;">
                <v:textbox>
                  <w:txbxContent>
                    <w:p w14:paraId="67292232" w14:textId="77777777" w:rsidR="00BC5430" w:rsidRPr="00F75A09" w:rsidRDefault="00BC5430" w:rsidP="00965231">
                      <w:pPr>
                        <w:pStyle w:val="Standard"/>
                        <w:ind w:right="708"/>
                        <w:jc w:val="both"/>
                        <w:rPr>
                          <w:b/>
                          <w:i/>
                          <w:lang w:val="sr-Cyrl-RS"/>
                        </w:rPr>
                      </w:pPr>
                      <w:r w:rsidRPr="00F75A09">
                        <w:rPr>
                          <w:b/>
                          <w:i/>
                          <w:lang w:val="sr-Cyrl-RS"/>
                        </w:rPr>
                        <w:t xml:space="preserve">Право на додатак за помоћ и његу другог лица и право на новчану помоћ </w:t>
                      </w:r>
                      <w:r>
                        <w:rPr>
                          <w:b/>
                          <w:i/>
                          <w:lang w:val="sr-Cyrl-RS"/>
                        </w:rPr>
                        <w:t>с</w:t>
                      </w:r>
                      <w:r w:rsidRPr="00F75A09">
                        <w:rPr>
                          <w:b/>
                          <w:i/>
                          <w:lang w:val="sr-Cyrl-RS"/>
                        </w:rPr>
                        <w:t>уфинансира Република у висини од 50%.</w:t>
                      </w:r>
                    </w:p>
                    <w:p w14:paraId="3011CE1A" w14:textId="77777777" w:rsidR="00BC5430" w:rsidRDefault="00BC5430" w:rsidP="00965231"/>
                  </w:txbxContent>
                </v:textbox>
                <w10:wrap type="square" anchorx="margin"/>
              </v:shape>
            </w:pict>
          </mc:Fallback>
        </mc:AlternateContent>
      </w:r>
    </w:p>
    <w:p w14:paraId="75482470" w14:textId="77777777" w:rsidR="00965231" w:rsidRDefault="00965231" w:rsidP="00965231">
      <w:pPr>
        <w:pStyle w:val="Standard"/>
        <w:ind w:left="709" w:right="708" w:firstLine="720"/>
        <w:jc w:val="both"/>
        <w:rPr>
          <w:highlight w:val="yellow"/>
          <w:lang w:val="sr-Cyrl-RS"/>
        </w:rPr>
      </w:pPr>
    </w:p>
    <w:p w14:paraId="6BAAC9DB" w14:textId="77777777" w:rsidR="00965231" w:rsidRDefault="00965231" w:rsidP="00965231">
      <w:pPr>
        <w:pStyle w:val="Standard"/>
        <w:ind w:left="709" w:right="708" w:firstLine="720"/>
        <w:jc w:val="both"/>
        <w:rPr>
          <w:lang w:val="sr-Cyrl-RS"/>
        </w:rPr>
      </w:pPr>
      <w:r w:rsidRPr="00F75A09">
        <w:rPr>
          <w:lang w:val="sr-Cyrl-RS"/>
        </w:rPr>
        <w:t xml:space="preserve">Од 01.01.2020. године </w:t>
      </w:r>
      <w:r w:rsidRPr="00F75A09">
        <w:rPr>
          <w:b/>
          <w:u w:val="single"/>
          <w:lang w:val="sr-Cyrl-RS"/>
        </w:rPr>
        <w:t>право на личну инвалидни</w:t>
      </w:r>
      <w:r w:rsidRPr="00160025">
        <w:rPr>
          <w:b/>
          <w:u w:val="single"/>
          <w:lang w:val="sr-Cyrl-RS"/>
        </w:rPr>
        <w:t>н</w:t>
      </w:r>
      <w:r w:rsidRPr="00F75A09">
        <w:rPr>
          <w:b/>
          <w:u w:val="single"/>
          <w:lang w:val="sr-Cyrl-RS"/>
        </w:rPr>
        <w:t>у</w:t>
      </w:r>
      <w:r w:rsidRPr="00F75A09">
        <w:rPr>
          <w:lang w:val="sr-Cyrl-RS"/>
        </w:rPr>
        <w:t xml:space="preserve"> је уврштено у основна права из закона о социјалниј заштити. (</w:t>
      </w:r>
      <w:r>
        <w:rPr>
          <w:i/>
          <w:lang w:val="sr-Cyrl-RS"/>
        </w:rPr>
        <w:t>Члан 35</w:t>
      </w:r>
      <w:r w:rsidRPr="00F75A09">
        <w:rPr>
          <w:i/>
          <w:lang w:val="sr-Cyrl-RS"/>
        </w:rPr>
        <w:t>а Закона о социјалној зашптити – Службени гласник РС број 37/12, 90/16 и 94/19</w:t>
      </w:r>
      <w:r w:rsidRPr="00F75A09">
        <w:rPr>
          <w:lang w:val="sr-Cyrl-RS"/>
        </w:rPr>
        <w:t>). Увођењем овог права обухваћен је већи број кориснка који могу уживати ово право</w:t>
      </w:r>
      <w:r>
        <w:t>,</w:t>
      </w:r>
      <w:r w:rsidRPr="00F75A09">
        <w:rPr>
          <w:lang w:val="sr-Cyrl-RS"/>
        </w:rPr>
        <w:t xml:space="preserve"> у односу на пре</w:t>
      </w:r>
      <w:r>
        <w:t>т</w:t>
      </w:r>
      <w:r w:rsidRPr="00F75A09">
        <w:rPr>
          <w:lang w:val="sr-Cyrl-RS"/>
        </w:rPr>
        <w:t>ходну годину. Такође, Законом су уведене и категорије корисника овог права</w:t>
      </w:r>
      <w:r>
        <w:t>,</w:t>
      </w:r>
      <w:r w:rsidRPr="00F75A09">
        <w:rPr>
          <w:lang w:val="sr-Cyrl-RS"/>
        </w:rPr>
        <w:t xml:space="preserve"> а самим тим су одређена и висина појединачних издвајања по кориснику. Процјена је да ће до краја 202</w:t>
      </w:r>
      <w:r>
        <w:t>1</w:t>
      </w:r>
      <w:r w:rsidRPr="00F75A09">
        <w:rPr>
          <w:lang w:val="sr-Cyrl-RS"/>
        </w:rPr>
        <w:t>. године за исплату овог права</w:t>
      </w:r>
      <w:r>
        <w:t>,</w:t>
      </w:r>
      <w:r w:rsidRPr="00F75A09">
        <w:rPr>
          <w:lang w:val="sr-Cyrl-RS"/>
        </w:rPr>
        <w:t xml:space="preserve"> бити утрошено </w:t>
      </w:r>
      <w:r>
        <w:t>9</w:t>
      </w:r>
      <w:r w:rsidRPr="00F75A09">
        <w:rPr>
          <w:lang w:val="sr-Cyrl-RS"/>
        </w:rPr>
        <w:t xml:space="preserve">20.000,00 КМ. </w:t>
      </w:r>
      <w:r>
        <w:rPr>
          <w:lang w:val="sr-Cyrl-RS"/>
        </w:rPr>
        <w:t>Буџетом за 202</w:t>
      </w:r>
      <w:r>
        <w:t>1</w:t>
      </w:r>
      <w:r>
        <w:rPr>
          <w:lang w:val="sr-Cyrl-RS"/>
        </w:rPr>
        <w:t xml:space="preserve">. годину планирана су средства у висини од </w:t>
      </w:r>
      <w:r>
        <w:t>770</w:t>
      </w:r>
      <w:r>
        <w:rPr>
          <w:lang w:val="sr-Cyrl-RS"/>
        </w:rPr>
        <w:t>.000,00 КМ.</w:t>
      </w:r>
    </w:p>
    <w:p w14:paraId="120EC96D" w14:textId="77777777" w:rsidR="00965231" w:rsidRDefault="00965231" w:rsidP="00965231">
      <w:pPr>
        <w:pStyle w:val="Standard"/>
        <w:ind w:left="709" w:right="708" w:firstLine="720"/>
        <w:jc w:val="both"/>
        <w:rPr>
          <w:lang w:val="sr-Cyrl-RS"/>
        </w:rPr>
      </w:pPr>
      <w:r w:rsidRPr="00F75A09">
        <w:rPr>
          <w:b/>
          <w:i/>
          <w:noProof/>
          <w:lang w:val="sr-Cyrl-RS"/>
        </w:rPr>
        <w:lastRenderedPageBreak/>
        <mc:AlternateContent>
          <mc:Choice Requires="wps">
            <w:drawing>
              <wp:anchor distT="45720" distB="45720" distL="114300" distR="114300" simplePos="0" relativeHeight="251666432" behindDoc="0" locked="0" layoutInCell="1" allowOverlap="1" wp14:anchorId="1CCA5F7D" wp14:editId="1ABE0BAA">
                <wp:simplePos x="0" y="0"/>
                <wp:positionH relativeFrom="margin">
                  <wp:posOffset>526415</wp:posOffset>
                </wp:positionH>
                <wp:positionV relativeFrom="paragraph">
                  <wp:posOffset>254635</wp:posOffset>
                </wp:positionV>
                <wp:extent cx="5924550" cy="428625"/>
                <wp:effectExtent l="0" t="0" r="19050" b="28575"/>
                <wp:wrapSquare wrapText="bothSides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24550" cy="428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10829A9" w14:textId="77777777" w:rsidR="00BC5430" w:rsidRPr="00F75A09" w:rsidRDefault="00BC5430" w:rsidP="00965231">
                            <w:pPr>
                              <w:pStyle w:val="Standard"/>
                              <w:ind w:right="708"/>
                              <w:jc w:val="both"/>
                              <w:rPr>
                                <w:b/>
                                <w:i/>
                                <w:lang w:val="sr-Cyrl-RS"/>
                              </w:rPr>
                            </w:pPr>
                            <w:r>
                              <w:rPr>
                                <w:b/>
                                <w:i/>
                                <w:lang w:val="sr-Cyrl-RS"/>
                              </w:rPr>
                              <w:t>Право на личну инвалиднину финансира Република у потпуности. (100%)</w:t>
                            </w:r>
                          </w:p>
                          <w:p w14:paraId="3132F9A9" w14:textId="77777777" w:rsidR="00BC5430" w:rsidRDefault="00BC5430" w:rsidP="00965231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CA5F7D" id="_x0000_s1027" type="#_x0000_t202" style="position:absolute;left:0;text-align:left;margin-left:41.45pt;margin-top:20.05pt;width:466.5pt;height:33.75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k3lEIwIAAEsEAAAOAAAAZHJzL2Uyb0RvYy54bWysVNtu2zAMfR+wfxD0vjgx4q4x4hRdugwD&#10;ugvQ7gMYWY6FSaInKbGzrx8lp2l2wR6G+UEgReqQPCS9vBmMZgfpvEJb8dlkypm0AmtldxX/8rh5&#10;dc2ZD2Br0GhlxY/S85vVyxfLvitlji3qWjpGINaXfVfxNoSuzDIvWmnAT7CTlowNOgOBVLfLagc9&#10;oRud5dPpVdajqzuHQnpPt3ejka8SftNIET41jZeB6YpTbiGdLp3beGarJZQ7B12rxCkN+IcsDChL&#10;Qc9QdxCA7Z36Dcoo4dBjEyYCTYZNo4RMNVA1s+kv1Ty00MlUC5HjuzNN/v/Bio+Hz46puuI5ZxYM&#10;tehRDoG9wYHlkZ2+8yU5PXTkFga6pi6nSn13j+KrZxbXLdidvHUO+1ZCTdnN4svs4umI4yPItv+A&#10;NYWBfcAENDTOROqIDEbo1KXjuTMxFUGXxSKfFwWZBNnm+fVVXqQQUD697pwP7yQaFoWKO+p8QofD&#10;vQ8xGyifXGIwj1rVG6V1Utxuu9aOHYCmZJO+E/pPbtqyvuKLgmL/HWKavj9BGBVo3LUyFb8+O0EZ&#10;aXtr6zSMAZQeZUpZ2xOPkbqRxDBsh9SwRHLkeIv1kYh1OE43bSMJLbrvnPU02RX33/bgJGf6vaXm&#10;LGbzeVyFpMyL1zkp7tKyvbSAFQRV8cDZKK5DWp/IgMVbamKjEr/PmZxSpolNtJ+2K67EpZ68nv8B&#10;qx8AAAD//wMAUEsDBBQABgAIAAAAIQArz0713wAAAAoBAAAPAAAAZHJzL2Rvd25yZXYueG1sTI/N&#10;TsMwEITvSLyDtUhcELVTStqGOBVCAtEbFARXN94mEf4JtpuGt2dzgtvuzmj2m3IzWsMGDLHzTkI2&#10;E8DQ1V53rpHw/vZ4vQIWk3JaGe9Qwg9G2FTnZ6UqtD+5Vxx2qWEU4mKhJLQp9QXnsW7RqjjzPTrS&#10;Dj5YlWgNDddBnSjcGj4XIudWdY4+tKrHhxbrr93RSlgtnofPuL15+ajzg1mnq+Xw9B2kvLwY7++A&#10;JRzTnxkmfEKHipj2/uh0ZIYy5mtySliIDNiki+yWLvtpWubAq5L/r1D9AgAA//8DAFBLAQItABQA&#10;BgAIAAAAIQC2gziS/gAAAOEBAAATAAAAAAAAAAAAAAAAAAAAAABbQ29udGVudF9UeXBlc10ueG1s&#10;UEsBAi0AFAAGAAgAAAAhADj9If/WAAAAlAEAAAsAAAAAAAAAAAAAAAAALwEAAF9yZWxzLy5yZWxz&#10;UEsBAi0AFAAGAAgAAAAhAIqTeUQjAgAASwQAAA4AAAAAAAAAAAAAAAAALgIAAGRycy9lMm9Eb2Mu&#10;eG1sUEsBAi0AFAAGAAgAAAAhACvPTvXfAAAACgEAAA8AAAAAAAAAAAAAAAAAfQQAAGRycy9kb3du&#10;cmV2LnhtbFBLBQYAAAAABAAEAPMAAACJBQAAAAA=&#10;">
                <v:textbox>
                  <w:txbxContent>
                    <w:p w14:paraId="010829A9" w14:textId="77777777" w:rsidR="00BC5430" w:rsidRPr="00F75A09" w:rsidRDefault="00BC5430" w:rsidP="00965231">
                      <w:pPr>
                        <w:pStyle w:val="Standard"/>
                        <w:ind w:right="708"/>
                        <w:jc w:val="both"/>
                        <w:rPr>
                          <w:b/>
                          <w:i/>
                          <w:lang w:val="sr-Cyrl-RS"/>
                        </w:rPr>
                      </w:pPr>
                      <w:r>
                        <w:rPr>
                          <w:b/>
                          <w:i/>
                          <w:lang w:val="sr-Cyrl-RS"/>
                        </w:rPr>
                        <w:t>Право на личну инвалиднину финансира Република у потпуности. (100%)</w:t>
                      </w:r>
                    </w:p>
                    <w:p w14:paraId="3132F9A9" w14:textId="77777777" w:rsidR="00BC5430" w:rsidRDefault="00BC5430" w:rsidP="00965231"/>
                  </w:txbxContent>
                </v:textbox>
                <w10:wrap type="square" anchorx="margin"/>
              </v:shape>
            </w:pict>
          </mc:Fallback>
        </mc:AlternateContent>
      </w:r>
    </w:p>
    <w:p w14:paraId="5C521F9B" w14:textId="77777777" w:rsidR="00965231" w:rsidRDefault="00965231" w:rsidP="00965231">
      <w:pPr>
        <w:pStyle w:val="Standard"/>
        <w:ind w:left="709" w:right="708" w:firstLine="720"/>
        <w:jc w:val="both"/>
        <w:rPr>
          <w:highlight w:val="yellow"/>
          <w:lang w:val="sr-Cyrl-RS"/>
        </w:rPr>
      </w:pPr>
    </w:p>
    <w:p w14:paraId="55936250" w14:textId="77777777" w:rsidR="00965231" w:rsidRPr="00160025" w:rsidRDefault="00965231" w:rsidP="00965231">
      <w:pPr>
        <w:spacing w:before="0" w:after="0"/>
        <w:ind w:left="709" w:right="708"/>
        <w:rPr>
          <w:rFonts w:eastAsiaTheme="minorHAnsi"/>
          <w:b/>
          <w:noProof w:val="0"/>
          <w:szCs w:val="24"/>
          <w:lang w:val="sr-Cyrl-RS" w:eastAsia="en-US"/>
        </w:rPr>
      </w:pPr>
      <w:r>
        <w:rPr>
          <w:rFonts w:eastAsiaTheme="minorHAnsi"/>
          <w:noProof w:val="0"/>
          <w:szCs w:val="24"/>
          <w:lang w:val="sr-Cyrl-RS" w:eastAsia="en-US"/>
        </w:rPr>
        <w:t xml:space="preserve">             </w:t>
      </w:r>
      <w:r w:rsidRPr="00160025">
        <w:rPr>
          <w:rFonts w:eastAsiaTheme="minorHAnsi"/>
          <w:b/>
          <w:noProof w:val="0"/>
          <w:szCs w:val="24"/>
          <w:u w:val="single"/>
          <w:lang w:val="sr-Cyrl-RS" w:eastAsia="en-US"/>
        </w:rPr>
        <w:t>Смјештај у властиту породицу</w:t>
      </w:r>
      <w:r w:rsidRPr="00160025">
        <w:rPr>
          <w:rFonts w:eastAsiaTheme="minorHAnsi"/>
          <w:noProof w:val="0"/>
          <w:szCs w:val="24"/>
          <w:lang w:val="sr-Cyrl-RS" w:eastAsia="en-US"/>
        </w:rPr>
        <w:t xml:space="preserve"> је проширено право у области социјалне заштите (</w:t>
      </w:r>
      <w:r w:rsidRPr="00160025">
        <w:rPr>
          <w:rFonts w:eastAsiaTheme="minorHAnsi"/>
          <w:i/>
          <w:noProof w:val="0"/>
          <w:szCs w:val="24"/>
          <w:lang w:val="sr-Cyrl-RS" w:eastAsia="en-US"/>
        </w:rPr>
        <w:t>Члан 09, 10 и 11</w:t>
      </w:r>
      <w:r w:rsidRPr="00160025">
        <w:rPr>
          <w:rFonts w:eastAsiaTheme="minorHAnsi"/>
          <w:noProof w:val="0"/>
          <w:szCs w:val="24"/>
          <w:lang w:val="sr-Cyrl-RS" w:eastAsia="en-US"/>
        </w:rPr>
        <w:t xml:space="preserve"> </w:t>
      </w:r>
      <w:r w:rsidRPr="00160025">
        <w:rPr>
          <w:rFonts w:eastAsiaTheme="minorHAnsi"/>
          <w:i/>
          <w:noProof w:val="0"/>
          <w:szCs w:val="24"/>
          <w:lang w:val="sr-Cyrl-RS" w:eastAsia="en-US"/>
        </w:rPr>
        <w:t>Одлуке о проширеним правима и услугама у области социјалне заштите – Службени гласник Града Бијељина 05/</w:t>
      </w:r>
      <w:r w:rsidRPr="00160025">
        <w:rPr>
          <w:rFonts w:eastAsiaTheme="minorHAnsi"/>
          <w:noProof w:val="0"/>
          <w:szCs w:val="24"/>
          <w:lang w:val="sr-Cyrl-RS" w:eastAsia="en-US"/>
        </w:rPr>
        <w:t>13).</w:t>
      </w:r>
      <w:r w:rsidRPr="00160025">
        <w:rPr>
          <w:rFonts w:eastAsiaTheme="minorHAnsi"/>
          <w:noProof w:val="0"/>
          <w:szCs w:val="24"/>
          <w:lang w:val="sr-Latn-RS" w:eastAsia="en-US"/>
        </w:rPr>
        <w:t xml:space="preserve"> </w:t>
      </w:r>
      <w:r w:rsidRPr="00160025">
        <w:rPr>
          <w:rFonts w:eastAsiaTheme="minorHAnsi"/>
          <w:noProof w:val="0"/>
          <w:szCs w:val="24"/>
          <w:lang w:val="sr-Cyrl-RS" w:eastAsia="en-US"/>
        </w:rPr>
        <w:t>Висина накнаде за кориснике овог права износи  20% од основице</w:t>
      </w:r>
      <w:r>
        <w:rPr>
          <w:rFonts w:eastAsiaTheme="minorHAnsi"/>
          <w:noProof w:val="0"/>
          <w:szCs w:val="24"/>
          <w:lang w:val="en-US" w:eastAsia="en-US"/>
        </w:rPr>
        <w:t>,</w:t>
      </w:r>
      <w:r w:rsidRPr="00160025">
        <w:rPr>
          <w:rFonts w:eastAsiaTheme="minorHAnsi"/>
          <w:noProof w:val="0"/>
          <w:szCs w:val="24"/>
          <w:lang w:val="sr-Cyrl-RS" w:eastAsia="en-US"/>
        </w:rPr>
        <w:t xml:space="preserve"> коју чини разлика цијене смјештаја у установу социјалне заштите, коју утрврђује Министарство здравља и социјалне заштите, и учешћа обвезника издржавања у складу са Правилником о учешћу у трошковима издржавања. Узимајући у обзир динамику досадашње потрошње средстава намјењених за исплату овог права, мишљења смо да ћемо до краја 202</w:t>
      </w:r>
      <w:r>
        <w:rPr>
          <w:rFonts w:eastAsiaTheme="minorHAnsi"/>
          <w:noProof w:val="0"/>
          <w:szCs w:val="24"/>
          <w:lang w:val="en-US" w:eastAsia="en-US"/>
        </w:rPr>
        <w:t>1</w:t>
      </w:r>
      <w:r w:rsidRPr="00160025">
        <w:rPr>
          <w:rFonts w:eastAsiaTheme="minorHAnsi"/>
          <w:noProof w:val="0"/>
          <w:szCs w:val="24"/>
          <w:lang w:val="sr-Cyrl-RS" w:eastAsia="en-US"/>
        </w:rPr>
        <w:t>. године укупно утрошити 300.000,00 КМ</w:t>
      </w:r>
      <w:r w:rsidRPr="003D2683">
        <w:rPr>
          <w:rFonts w:eastAsiaTheme="minorHAnsi"/>
          <w:noProof w:val="0"/>
          <w:szCs w:val="24"/>
          <w:lang w:val="sr-Cyrl-RS" w:eastAsia="en-US"/>
        </w:rPr>
        <w:t>.</w:t>
      </w:r>
      <w:r>
        <w:rPr>
          <w:rFonts w:eastAsiaTheme="minorHAnsi"/>
          <w:noProof w:val="0"/>
          <w:szCs w:val="24"/>
          <w:lang w:val="sr-Cyrl-RS" w:eastAsia="en-US"/>
        </w:rPr>
        <w:t xml:space="preserve"> Буџетом за 202</w:t>
      </w:r>
      <w:r>
        <w:rPr>
          <w:rFonts w:eastAsiaTheme="minorHAnsi"/>
          <w:noProof w:val="0"/>
          <w:szCs w:val="24"/>
          <w:lang w:val="en-US" w:eastAsia="en-US"/>
        </w:rPr>
        <w:t>1</w:t>
      </w:r>
      <w:r>
        <w:rPr>
          <w:rFonts w:eastAsiaTheme="minorHAnsi"/>
          <w:noProof w:val="0"/>
          <w:szCs w:val="24"/>
          <w:lang w:val="sr-Cyrl-RS" w:eastAsia="en-US"/>
        </w:rPr>
        <w:t>. годину планирана су средства у висини од 2</w:t>
      </w:r>
      <w:r>
        <w:rPr>
          <w:rFonts w:eastAsiaTheme="minorHAnsi"/>
          <w:noProof w:val="0"/>
          <w:szCs w:val="24"/>
          <w:lang w:val="en-US" w:eastAsia="en-US"/>
        </w:rPr>
        <w:t>44</w:t>
      </w:r>
      <w:r>
        <w:rPr>
          <w:rFonts w:eastAsiaTheme="minorHAnsi"/>
          <w:noProof w:val="0"/>
          <w:szCs w:val="24"/>
          <w:lang w:val="sr-Cyrl-RS" w:eastAsia="en-US"/>
        </w:rPr>
        <w:t>.000,00 КМ.</w:t>
      </w:r>
    </w:p>
    <w:p w14:paraId="4030A96B" w14:textId="77777777" w:rsidR="00965231" w:rsidRDefault="00965231" w:rsidP="00965231">
      <w:pPr>
        <w:pStyle w:val="Standard"/>
        <w:ind w:left="709" w:right="708"/>
        <w:jc w:val="both"/>
        <w:rPr>
          <w:highlight w:val="yellow"/>
        </w:rPr>
      </w:pPr>
    </w:p>
    <w:p w14:paraId="25E04D8E" w14:textId="77777777" w:rsidR="00965231" w:rsidRPr="003D2683" w:rsidRDefault="00965231" w:rsidP="00965231">
      <w:pPr>
        <w:spacing w:before="0" w:after="0"/>
        <w:ind w:left="709" w:right="708"/>
        <w:contextualSpacing/>
        <w:rPr>
          <w:rFonts w:eastAsiaTheme="minorHAnsi"/>
          <w:noProof w:val="0"/>
          <w:szCs w:val="24"/>
          <w:lang w:val="sr-Cyrl-RS" w:eastAsia="en-US"/>
        </w:rPr>
      </w:pPr>
      <w:r w:rsidRPr="003D2683">
        <w:rPr>
          <w:rFonts w:eastAsiaTheme="minorHAnsi"/>
          <w:b/>
          <w:noProof w:val="0"/>
          <w:szCs w:val="24"/>
          <w:lang w:val="sr-Cyrl-RS" w:eastAsia="en-US"/>
        </w:rPr>
        <w:t xml:space="preserve">     </w:t>
      </w:r>
      <w:r>
        <w:rPr>
          <w:rFonts w:eastAsiaTheme="minorHAnsi"/>
          <w:b/>
          <w:noProof w:val="0"/>
          <w:szCs w:val="24"/>
          <w:lang w:val="sr-Cyrl-RS" w:eastAsia="en-US"/>
        </w:rPr>
        <w:t xml:space="preserve">        </w:t>
      </w:r>
      <w:r w:rsidRPr="003D2683">
        <w:rPr>
          <w:rFonts w:eastAsiaTheme="minorHAnsi"/>
          <w:b/>
          <w:noProof w:val="0"/>
          <w:szCs w:val="24"/>
          <w:u w:val="single"/>
          <w:lang w:val="sr-Cyrl-RS" w:eastAsia="en-US"/>
        </w:rPr>
        <w:t>Породични смјештај</w:t>
      </w:r>
      <w:r w:rsidRPr="003D2683">
        <w:rPr>
          <w:rFonts w:eastAsiaTheme="minorHAnsi"/>
          <w:noProof w:val="0"/>
          <w:szCs w:val="24"/>
          <w:lang w:val="sr-Cyrl-RS" w:eastAsia="en-US"/>
        </w:rPr>
        <w:t xml:space="preserve"> представља збрињавање у хранитељску породицу</w:t>
      </w:r>
      <w:r>
        <w:rPr>
          <w:rFonts w:eastAsiaTheme="minorHAnsi"/>
          <w:noProof w:val="0"/>
          <w:szCs w:val="24"/>
          <w:lang w:val="en-US" w:eastAsia="en-US"/>
        </w:rPr>
        <w:t>,</w:t>
      </w:r>
      <w:r w:rsidRPr="003D2683">
        <w:rPr>
          <w:rFonts w:eastAsiaTheme="minorHAnsi"/>
          <w:noProof w:val="0"/>
          <w:szCs w:val="24"/>
          <w:lang w:val="sr-Cyrl-RS" w:eastAsia="en-US"/>
        </w:rPr>
        <w:t xml:space="preserve"> која је облик збрињавања корисника у породицу која му обезбјеђује задовољавање основних животних потреба. Збрињавање у хранитељску породицу је основно право из Закона о социјалној заштити. (</w:t>
      </w:r>
      <w:r w:rsidRPr="003D2683">
        <w:rPr>
          <w:rFonts w:eastAsiaTheme="minorHAnsi"/>
          <w:i/>
          <w:noProof w:val="0"/>
          <w:szCs w:val="24"/>
          <w:lang w:val="sr-Cyrl-RS" w:eastAsia="en-US"/>
        </w:rPr>
        <w:t>Члан 42, 43, 44, 45 и 46</w:t>
      </w:r>
      <w:r w:rsidRPr="003D2683">
        <w:rPr>
          <w:rFonts w:eastAsiaTheme="minorHAnsi"/>
          <w:noProof w:val="0"/>
          <w:szCs w:val="24"/>
          <w:lang w:val="sr-Cyrl-RS" w:eastAsia="en-US"/>
        </w:rPr>
        <w:t xml:space="preserve"> </w:t>
      </w:r>
      <w:r w:rsidRPr="003D2683">
        <w:rPr>
          <w:rFonts w:eastAsiaTheme="minorHAnsi"/>
          <w:i/>
          <w:noProof w:val="0"/>
          <w:szCs w:val="24"/>
          <w:lang w:val="sr-Cyrl-RS" w:eastAsia="en-US"/>
        </w:rPr>
        <w:t>Закона о социјалној зашптити – Службени гласник РС број 37/12, 90/16 и 94/19).</w:t>
      </w:r>
      <w:r w:rsidRPr="003D2683">
        <w:rPr>
          <w:rFonts w:eastAsiaTheme="minorHAnsi"/>
          <w:noProof w:val="0"/>
          <w:szCs w:val="24"/>
          <w:lang w:val="sr-Cyrl-RS" w:eastAsia="en-US"/>
        </w:rPr>
        <w:t xml:space="preserve"> Хранитељ има право на накнаду за рад и накнаду за трошкове издржавања корисника, а висина накнаде је дефинисана Правилником о хранитељству (</w:t>
      </w:r>
      <w:r w:rsidRPr="003D2683">
        <w:rPr>
          <w:rFonts w:eastAsiaTheme="minorHAnsi"/>
          <w:i/>
          <w:noProof w:val="0"/>
          <w:szCs w:val="24"/>
          <w:lang w:val="sr-Cyrl-RS" w:eastAsia="en-US"/>
        </w:rPr>
        <w:t>Службени гласник РС број 27/14, члан 19 и 20</w:t>
      </w:r>
      <w:r w:rsidRPr="003D2683">
        <w:rPr>
          <w:rFonts w:eastAsiaTheme="minorHAnsi"/>
          <w:noProof w:val="0"/>
          <w:szCs w:val="24"/>
          <w:lang w:val="sr-Cyrl-RS" w:eastAsia="en-US"/>
        </w:rPr>
        <w:t>). Процјена је да ће до краја 202</w:t>
      </w:r>
      <w:r>
        <w:rPr>
          <w:rFonts w:eastAsiaTheme="minorHAnsi"/>
          <w:noProof w:val="0"/>
          <w:szCs w:val="24"/>
          <w:lang w:val="en-US" w:eastAsia="en-US"/>
        </w:rPr>
        <w:t>1</w:t>
      </w:r>
      <w:r w:rsidRPr="003D2683">
        <w:rPr>
          <w:rFonts w:eastAsiaTheme="minorHAnsi"/>
          <w:noProof w:val="0"/>
          <w:szCs w:val="24"/>
          <w:lang w:val="sr-Cyrl-RS" w:eastAsia="en-US"/>
        </w:rPr>
        <w:t>. године на име овог права бити утрошено око 1</w:t>
      </w:r>
      <w:r>
        <w:rPr>
          <w:rFonts w:eastAsiaTheme="minorHAnsi"/>
          <w:noProof w:val="0"/>
          <w:szCs w:val="24"/>
          <w:lang w:val="en-US" w:eastAsia="en-US"/>
        </w:rPr>
        <w:t>46</w:t>
      </w:r>
      <w:r w:rsidRPr="003D2683">
        <w:rPr>
          <w:rFonts w:eastAsiaTheme="minorHAnsi"/>
          <w:noProof w:val="0"/>
          <w:szCs w:val="24"/>
          <w:lang w:val="sr-Cyrl-RS" w:eastAsia="en-US"/>
        </w:rPr>
        <w:t>.000,00 КМ.</w:t>
      </w:r>
      <w:r>
        <w:rPr>
          <w:rFonts w:eastAsiaTheme="minorHAnsi"/>
          <w:noProof w:val="0"/>
          <w:szCs w:val="24"/>
          <w:lang w:val="sr-Cyrl-RS" w:eastAsia="en-US"/>
        </w:rPr>
        <w:t xml:space="preserve"> У 20</w:t>
      </w:r>
      <w:r>
        <w:rPr>
          <w:rFonts w:eastAsiaTheme="minorHAnsi"/>
          <w:noProof w:val="0"/>
          <w:szCs w:val="24"/>
          <w:lang w:val="en-US" w:eastAsia="en-US"/>
        </w:rPr>
        <w:t>20</w:t>
      </w:r>
      <w:r>
        <w:rPr>
          <w:rFonts w:eastAsiaTheme="minorHAnsi"/>
          <w:noProof w:val="0"/>
          <w:szCs w:val="24"/>
          <w:lang w:val="sr-Cyrl-RS" w:eastAsia="en-US"/>
        </w:rPr>
        <w:t xml:space="preserve">. години за ово право је укупно утрошено </w:t>
      </w:r>
      <w:r>
        <w:rPr>
          <w:rFonts w:eastAsiaTheme="minorHAnsi"/>
          <w:noProof w:val="0"/>
          <w:szCs w:val="24"/>
          <w:lang w:val="en-US" w:eastAsia="en-US"/>
        </w:rPr>
        <w:t>144.550,84</w:t>
      </w:r>
      <w:r>
        <w:rPr>
          <w:rFonts w:eastAsiaTheme="minorHAnsi"/>
          <w:noProof w:val="0"/>
          <w:szCs w:val="24"/>
          <w:lang w:val="sr-Cyrl-RS" w:eastAsia="en-US"/>
        </w:rPr>
        <w:t xml:space="preserve"> КМ, а буџетом за 202</w:t>
      </w:r>
      <w:r>
        <w:rPr>
          <w:rFonts w:eastAsiaTheme="minorHAnsi"/>
          <w:noProof w:val="0"/>
          <w:szCs w:val="24"/>
          <w:lang w:val="en-US" w:eastAsia="en-US"/>
        </w:rPr>
        <w:t>1</w:t>
      </w:r>
      <w:r>
        <w:rPr>
          <w:rFonts w:eastAsiaTheme="minorHAnsi"/>
          <w:noProof w:val="0"/>
          <w:szCs w:val="24"/>
          <w:lang w:val="sr-Cyrl-RS" w:eastAsia="en-US"/>
        </w:rPr>
        <w:t>. годину планирана су средства у висини од 8</w:t>
      </w:r>
      <w:r>
        <w:rPr>
          <w:rFonts w:eastAsiaTheme="minorHAnsi"/>
          <w:noProof w:val="0"/>
          <w:szCs w:val="24"/>
          <w:lang w:val="en-US" w:eastAsia="en-US"/>
        </w:rPr>
        <w:t>8</w:t>
      </w:r>
      <w:r>
        <w:rPr>
          <w:rFonts w:eastAsiaTheme="minorHAnsi"/>
          <w:noProof w:val="0"/>
          <w:szCs w:val="24"/>
          <w:lang w:val="sr-Cyrl-RS" w:eastAsia="en-US"/>
        </w:rPr>
        <w:t>.000,00 КМ.</w:t>
      </w:r>
    </w:p>
    <w:p w14:paraId="501C7C3E" w14:textId="77777777" w:rsidR="00965231" w:rsidRPr="003D2683" w:rsidRDefault="00965231" w:rsidP="00965231">
      <w:pPr>
        <w:spacing w:before="0" w:after="0"/>
        <w:ind w:left="709" w:right="708"/>
        <w:rPr>
          <w:rFonts w:eastAsiaTheme="minorHAnsi"/>
          <w:b/>
          <w:noProof w:val="0"/>
          <w:szCs w:val="24"/>
          <w:lang w:val="sr-Cyrl-RS" w:eastAsia="en-US"/>
        </w:rPr>
      </w:pPr>
    </w:p>
    <w:p w14:paraId="6FD741F8" w14:textId="77777777" w:rsidR="00965231" w:rsidRPr="003D2683" w:rsidRDefault="00965231" w:rsidP="00965231">
      <w:pPr>
        <w:spacing w:before="0" w:after="0"/>
        <w:ind w:left="709" w:right="708"/>
        <w:outlineLvl w:val="0"/>
        <w:rPr>
          <w:rFonts w:eastAsiaTheme="minorHAnsi"/>
          <w:noProof w:val="0"/>
          <w:szCs w:val="24"/>
          <w:lang w:val="sr-Cyrl-RS" w:eastAsia="en-US"/>
        </w:rPr>
      </w:pPr>
      <w:r w:rsidRPr="003D2683">
        <w:rPr>
          <w:rFonts w:eastAsiaTheme="minorHAnsi"/>
          <w:noProof w:val="0"/>
          <w:szCs w:val="24"/>
          <w:lang w:val="sr-Cyrl-RS" w:eastAsia="en-US"/>
        </w:rPr>
        <w:t xml:space="preserve">            </w:t>
      </w:r>
      <w:r w:rsidRPr="003D2683">
        <w:rPr>
          <w:rFonts w:eastAsiaTheme="minorHAnsi"/>
          <w:b/>
          <w:noProof w:val="0"/>
          <w:szCs w:val="24"/>
          <w:u w:val="single"/>
          <w:lang w:val="sr-Cyrl-RS" w:eastAsia="en-US"/>
        </w:rPr>
        <w:t>Право на помоћ и његу у кући</w:t>
      </w:r>
      <w:r w:rsidRPr="003D2683">
        <w:rPr>
          <w:rFonts w:eastAsiaTheme="minorHAnsi"/>
          <w:noProof w:val="0"/>
          <w:szCs w:val="24"/>
          <w:lang w:val="sr-Cyrl-RS" w:eastAsia="en-US"/>
        </w:rPr>
        <w:t xml:space="preserve"> обезбјеђује се старијем</w:t>
      </w:r>
      <w:r>
        <w:rPr>
          <w:rFonts w:eastAsiaTheme="minorHAnsi"/>
          <w:noProof w:val="0"/>
          <w:szCs w:val="24"/>
          <w:lang w:val="en-US" w:eastAsia="en-US"/>
        </w:rPr>
        <w:t>,</w:t>
      </w:r>
      <w:r w:rsidRPr="003D2683">
        <w:rPr>
          <w:rFonts w:eastAsiaTheme="minorHAnsi"/>
          <w:noProof w:val="0"/>
          <w:szCs w:val="24"/>
          <w:lang w:val="sr-Cyrl-RS" w:eastAsia="en-US"/>
        </w:rPr>
        <w:t xml:space="preserve"> изнемоглом лицу, тешко обољелом лицу и другом лицу које није у стању да се брине о себи (</w:t>
      </w:r>
      <w:r w:rsidRPr="003D2683">
        <w:rPr>
          <w:rFonts w:eastAsiaTheme="minorHAnsi"/>
          <w:i/>
          <w:noProof w:val="0"/>
          <w:szCs w:val="24"/>
          <w:lang w:val="sr-Cyrl-RS" w:eastAsia="en-US"/>
        </w:rPr>
        <w:t xml:space="preserve">Члан 47-50 Закона о социјалној зашптити – Службени гласник РС број 37/12, 90/16 и 94/19). </w:t>
      </w:r>
      <w:r w:rsidRPr="003D2683">
        <w:rPr>
          <w:rFonts w:eastAsiaTheme="minorHAnsi"/>
          <w:noProof w:val="0"/>
          <w:szCs w:val="24"/>
          <w:lang w:val="sr-Cyrl-RS" w:eastAsia="en-US"/>
        </w:rPr>
        <w:t>Евидентно је костантно повећање корисника овог права, јер је све више лица којима је потребан овакав вид социјалне заштите. У 20</w:t>
      </w:r>
      <w:r>
        <w:rPr>
          <w:rFonts w:eastAsiaTheme="minorHAnsi"/>
          <w:noProof w:val="0"/>
          <w:szCs w:val="24"/>
          <w:lang w:val="en-US" w:eastAsia="en-US"/>
        </w:rPr>
        <w:t>20</w:t>
      </w:r>
      <w:r w:rsidRPr="003D2683">
        <w:rPr>
          <w:rFonts w:eastAsiaTheme="minorHAnsi"/>
          <w:noProof w:val="0"/>
          <w:szCs w:val="24"/>
          <w:lang w:val="sr-Cyrl-RS" w:eastAsia="en-US"/>
        </w:rPr>
        <w:t xml:space="preserve">. години на име накнаде за помоћ у кући је утрошено </w:t>
      </w:r>
      <w:r>
        <w:rPr>
          <w:rFonts w:eastAsiaTheme="minorHAnsi"/>
          <w:noProof w:val="0"/>
          <w:szCs w:val="24"/>
          <w:lang w:val="en-US" w:eastAsia="en-US"/>
        </w:rPr>
        <w:t>44.000</w:t>
      </w:r>
      <w:r w:rsidRPr="003D2683">
        <w:rPr>
          <w:rFonts w:eastAsiaTheme="minorHAnsi"/>
          <w:noProof w:val="0"/>
          <w:szCs w:val="24"/>
          <w:lang w:val="sr-Cyrl-RS" w:eastAsia="en-US"/>
        </w:rPr>
        <w:t xml:space="preserve"> КМ. Буџетом за 202</w:t>
      </w:r>
      <w:r>
        <w:rPr>
          <w:rFonts w:eastAsiaTheme="minorHAnsi"/>
          <w:noProof w:val="0"/>
          <w:szCs w:val="24"/>
          <w:lang w:val="en-US" w:eastAsia="en-US"/>
        </w:rPr>
        <w:t>1</w:t>
      </w:r>
      <w:r w:rsidRPr="003D2683">
        <w:rPr>
          <w:rFonts w:eastAsiaTheme="minorHAnsi"/>
          <w:noProof w:val="0"/>
          <w:szCs w:val="24"/>
          <w:lang w:val="sr-Cyrl-RS" w:eastAsia="en-US"/>
        </w:rPr>
        <w:t xml:space="preserve">. годину за ово право планирана су средства у износу од </w:t>
      </w:r>
      <w:r>
        <w:rPr>
          <w:rFonts w:eastAsiaTheme="minorHAnsi"/>
          <w:noProof w:val="0"/>
          <w:szCs w:val="24"/>
          <w:lang w:val="en-US" w:eastAsia="en-US"/>
        </w:rPr>
        <w:t>30</w:t>
      </w:r>
      <w:r w:rsidRPr="003D2683">
        <w:rPr>
          <w:rFonts w:eastAsiaTheme="minorHAnsi"/>
          <w:noProof w:val="0"/>
          <w:szCs w:val="24"/>
          <w:lang w:val="sr-Cyrl-RS" w:eastAsia="en-US"/>
        </w:rPr>
        <w:t xml:space="preserve">.000,00 КМ. </w:t>
      </w:r>
    </w:p>
    <w:p w14:paraId="7984533A" w14:textId="77777777" w:rsidR="00965231" w:rsidRPr="003D2683" w:rsidRDefault="00965231" w:rsidP="00965231">
      <w:pPr>
        <w:spacing w:before="0" w:after="0"/>
        <w:ind w:left="709" w:right="708"/>
        <w:rPr>
          <w:rFonts w:eastAsiaTheme="minorHAnsi"/>
          <w:b/>
          <w:noProof w:val="0"/>
          <w:szCs w:val="24"/>
          <w:lang w:val="sr-Cyrl-RS" w:eastAsia="en-US"/>
        </w:rPr>
      </w:pPr>
    </w:p>
    <w:p w14:paraId="2E208D25" w14:textId="7150C30E" w:rsidR="00965231" w:rsidRDefault="00965231" w:rsidP="00965231">
      <w:pPr>
        <w:spacing w:before="0" w:after="0"/>
        <w:ind w:left="709" w:right="708"/>
        <w:outlineLvl w:val="0"/>
        <w:rPr>
          <w:rFonts w:eastAsiaTheme="minorHAnsi"/>
          <w:noProof w:val="0"/>
          <w:szCs w:val="24"/>
          <w:lang w:val="sr-Cyrl-RS" w:eastAsia="en-US"/>
        </w:rPr>
      </w:pPr>
      <w:r w:rsidRPr="003D2683">
        <w:rPr>
          <w:rFonts w:eastAsiaTheme="minorHAnsi"/>
          <w:noProof w:val="0"/>
          <w:szCs w:val="24"/>
          <w:lang w:val="sr-Cyrl-RS" w:eastAsia="en-US"/>
        </w:rPr>
        <w:t xml:space="preserve">          </w:t>
      </w:r>
      <w:r w:rsidRPr="003D2683">
        <w:rPr>
          <w:rFonts w:eastAsiaTheme="minorHAnsi"/>
          <w:b/>
          <w:noProof w:val="0"/>
          <w:szCs w:val="24"/>
          <w:u w:val="single"/>
          <w:lang w:val="sr-Cyrl-RS" w:eastAsia="en-US"/>
        </w:rPr>
        <w:t>Смјештај у установу</w:t>
      </w:r>
      <w:r w:rsidRPr="003D2683">
        <w:rPr>
          <w:rFonts w:eastAsiaTheme="minorHAnsi"/>
          <w:noProof w:val="0"/>
          <w:szCs w:val="24"/>
          <w:lang w:val="sr-Cyrl-RS" w:eastAsia="en-US"/>
        </w:rPr>
        <w:t xml:space="preserve"> подразумјева збрињавање у установу социјалне заштите</w:t>
      </w:r>
      <w:r>
        <w:rPr>
          <w:rFonts w:eastAsiaTheme="minorHAnsi"/>
          <w:noProof w:val="0"/>
          <w:szCs w:val="24"/>
          <w:lang w:val="en-US" w:eastAsia="en-US"/>
        </w:rPr>
        <w:t>,</w:t>
      </w:r>
      <w:r w:rsidRPr="003D2683">
        <w:rPr>
          <w:rFonts w:eastAsiaTheme="minorHAnsi"/>
          <w:noProof w:val="0"/>
          <w:szCs w:val="24"/>
          <w:lang w:val="sr-Cyrl-RS" w:eastAsia="en-US"/>
        </w:rPr>
        <w:t xml:space="preserve"> и у другу установу која се налази ван система социјалне заштите, а примјерена је и испуњава услове за збрињавање корисника социјалне заштите (</w:t>
      </w:r>
      <w:r w:rsidRPr="003D2683">
        <w:rPr>
          <w:rFonts w:eastAsiaTheme="minorHAnsi"/>
          <w:i/>
          <w:noProof w:val="0"/>
          <w:szCs w:val="24"/>
          <w:lang w:val="sr-Cyrl-RS" w:eastAsia="en-US"/>
        </w:rPr>
        <w:t>Члан 38-41 Закона о социјалној зашптити – Службени гласник РС број 37/12, 90/16 и 94/19)</w:t>
      </w:r>
      <w:r w:rsidRPr="003D2683">
        <w:rPr>
          <w:rFonts w:eastAsiaTheme="minorHAnsi"/>
          <w:noProof w:val="0"/>
          <w:szCs w:val="24"/>
          <w:lang w:val="en-US" w:eastAsia="en-US"/>
        </w:rPr>
        <w:t>.</w:t>
      </w:r>
      <w:r w:rsidRPr="003D2683">
        <w:rPr>
          <w:rFonts w:eastAsiaTheme="minorHAnsi"/>
          <w:noProof w:val="0"/>
          <w:szCs w:val="24"/>
          <w:lang w:val="sr-Cyrl-RS" w:eastAsia="en-US"/>
        </w:rPr>
        <w:t xml:space="preserve"> У 20</w:t>
      </w:r>
      <w:r>
        <w:rPr>
          <w:rFonts w:eastAsiaTheme="minorHAnsi"/>
          <w:noProof w:val="0"/>
          <w:szCs w:val="24"/>
          <w:lang w:val="en-US" w:eastAsia="en-US"/>
        </w:rPr>
        <w:t>21</w:t>
      </w:r>
      <w:r w:rsidRPr="003D2683">
        <w:rPr>
          <w:rFonts w:eastAsiaTheme="minorHAnsi"/>
          <w:noProof w:val="0"/>
          <w:szCs w:val="24"/>
          <w:lang w:val="sr-Cyrl-RS" w:eastAsia="en-US"/>
        </w:rPr>
        <w:t xml:space="preserve">. години у </w:t>
      </w:r>
      <w:r>
        <w:rPr>
          <w:rFonts w:eastAsiaTheme="minorHAnsi"/>
          <w:noProof w:val="0"/>
          <w:szCs w:val="24"/>
          <w:lang w:val="en-US" w:eastAsia="en-US"/>
        </w:rPr>
        <w:t>17</w:t>
      </w:r>
      <w:r w:rsidRPr="003D2683">
        <w:rPr>
          <w:rFonts w:eastAsiaTheme="minorHAnsi"/>
          <w:noProof w:val="0"/>
          <w:szCs w:val="24"/>
          <w:lang w:val="sr-Cyrl-RS" w:eastAsia="en-US"/>
        </w:rPr>
        <w:t xml:space="preserve"> установа се налази </w:t>
      </w:r>
      <w:r>
        <w:rPr>
          <w:rFonts w:eastAsiaTheme="minorHAnsi"/>
          <w:noProof w:val="0"/>
          <w:szCs w:val="24"/>
          <w:lang w:val="en-US" w:eastAsia="en-US"/>
        </w:rPr>
        <w:t>77</w:t>
      </w:r>
      <w:r w:rsidRPr="003D2683">
        <w:rPr>
          <w:rFonts w:eastAsiaTheme="minorHAnsi"/>
          <w:noProof w:val="0"/>
          <w:szCs w:val="24"/>
          <w:lang w:val="sr-Cyrl-RS" w:eastAsia="en-US"/>
        </w:rPr>
        <w:t xml:space="preserve"> лица на смјештају за које се на мјесечном нивоу издваја око </w:t>
      </w:r>
      <w:r>
        <w:rPr>
          <w:rFonts w:eastAsiaTheme="minorHAnsi"/>
          <w:noProof w:val="0"/>
          <w:szCs w:val="24"/>
          <w:lang w:val="en-US" w:eastAsia="en-US"/>
        </w:rPr>
        <w:t>50</w:t>
      </w:r>
      <w:r w:rsidRPr="003D2683">
        <w:rPr>
          <w:rFonts w:eastAsiaTheme="minorHAnsi"/>
          <w:noProof w:val="0"/>
          <w:szCs w:val="24"/>
          <w:lang w:val="sr-Cyrl-RS" w:eastAsia="en-US"/>
        </w:rPr>
        <w:t>.000,00 КМ.</w:t>
      </w:r>
      <w:r w:rsidRPr="003D2683">
        <w:rPr>
          <w:rFonts w:eastAsiaTheme="minorHAnsi"/>
          <w:noProof w:val="0"/>
          <w:szCs w:val="24"/>
          <w:lang w:val="en-US" w:eastAsia="en-US"/>
        </w:rPr>
        <w:t xml:space="preserve"> </w:t>
      </w:r>
      <w:proofErr w:type="spellStart"/>
      <w:r w:rsidRPr="003D2683">
        <w:rPr>
          <w:rFonts w:eastAsiaTheme="minorHAnsi"/>
          <w:noProof w:val="0"/>
          <w:szCs w:val="24"/>
          <w:lang w:val="en-US" w:eastAsia="en-US"/>
        </w:rPr>
        <w:t>На</w:t>
      </w:r>
      <w:proofErr w:type="spellEnd"/>
      <w:r w:rsidRPr="003D2683">
        <w:rPr>
          <w:rFonts w:eastAsiaTheme="minorHAnsi"/>
          <w:noProof w:val="0"/>
          <w:szCs w:val="24"/>
          <w:lang w:val="en-US" w:eastAsia="en-US"/>
        </w:rPr>
        <w:t xml:space="preserve"> </w:t>
      </w:r>
      <w:proofErr w:type="spellStart"/>
      <w:r w:rsidRPr="003D2683">
        <w:rPr>
          <w:rFonts w:eastAsiaTheme="minorHAnsi"/>
          <w:noProof w:val="0"/>
          <w:szCs w:val="24"/>
          <w:lang w:val="en-US" w:eastAsia="en-US"/>
        </w:rPr>
        <w:t>основу</w:t>
      </w:r>
      <w:proofErr w:type="spellEnd"/>
      <w:r w:rsidRPr="003D2683">
        <w:rPr>
          <w:rFonts w:eastAsiaTheme="minorHAnsi"/>
          <w:noProof w:val="0"/>
          <w:szCs w:val="24"/>
          <w:lang w:val="en-US" w:eastAsia="en-US"/>
        </w:rPr>
        <w:t xml:space="preserve"> </w:t>
      </w:r>
      <w:proofErr w:type="spellStart"/>
      <w:r w:rsidRPr="003D2683">
        <w:rPr>
          <w:rFonts w:eastAsiaTheme="minorHAnsi"/>
          <w:noProof w:val="0"/>
          <w:szCs w:val="24"/>
          <w:lang w:val="en-US" w:eastAsia="en-US"/>
        </w:rPr>
        <w:t>броја</w:t>
      </w:r>
      <w:proofErr w:type="spellEnd"/>
      <w:r w:rsidRPr="003D2683">
        <w:rPr>
          <w:rFonts w:eastAsiaTheme="minorHAnsi"/>
          <w:noProof w:val="0"/>
          <w:szCs w:val="24"/>
          <w:lang w:val="en-US" w:eastAsia="en-US"/>
        </w:rPr>
        <w:t xml:space="preserve"> </w:t>
      </w:r>
      <w:proofErr w:type="spellStart"/>
      <w:r w:rsidRPr="003D2683">
        <w:rPr>
          <w:rFonts w:eastAsiaTheme="minorHAnsi"/>
          <w:noProof w:val="0"/>
          <w:szCs w:val="24"/>
          <w:lang w:val="en-US" w:eastAsia="en-US"/>
        </w:rPr>
        <w:t>тренутно</w:t>
      </w:r>
      <w:proofErr w:type="spellEnd"/>
      <w:r w:rsidRPr="003D2683">
        <w:rPr>
          <w:rFonts w:eastAsiaTheme="minorHAnsi"/>
          <w:noProof w:val="0"/>
          <w:szCs w:val="24"/>
          <w:lang w:val="en-US" w:eastAsia="en-US"/>
        </w:rPr>
        <w:t xml:space="preserve"> </w:t>
      </w:r>
      <w:proofErr w:type="spellStart"/>
      <w:r w:rsidRPr="003D2683">
        <w:rPr>
          <w:rFonts w:eastAsiaTheme="minorHAnsi"/>
          <w:noProof w:val="0"/>
          <w:szCs w:val="24"/>
          <w:lang w:val="en-US" w:eastAsia="en-US"/>
        </w:rPr>
        <w:t>смејштених</w:t>
      </w:r>
      <w:proofErr w:type="spellEnd"/>
      <w:r w:rsidRPr="003D2683">
        <w:rPr>
          <w:rFonts w:eastAsiaTheme="minorHAnsi"/>
          <w:noProof w:val="0"/>
          <w:szCs w:val="24"/>
          <w:lang w:val="en-US" w:eastAsia="en-US"/>
        </w:rPr>
        <w:t xml:space="preserve"> </w:t>
      </w:r>
      <w:proofErr w:type="spellStart"/>
      <w:r w:rsidRPr="003D2683">
        <w:rPr>
          <w:rFonts w:eastAsiaTheme="minorHAnsi"/>
          <w:noProof w:val="0"/>
          <w:szCs w:val="24"/>
          <w:lang w:val="en-US" w:eastAsia="en-US"/>
        </w:rPr>
        <w:t>лица</w:t>
      </w:r>
      <w:proofErr w:type="spellEnd"/>
      <w:r w:rsidRPr="003D2683">
        <w:rPr>
          <w:rFonts w:eastAsiaTheme="minorHAnsi"/>
          <w:noProof w:val="0"/>
          <w:szCs w:val="24"/>
          <w:lang w:val="en-US" w:eastAsia="en-US"/>
        </w:rPr>
        <w:t xml:space="preserve">, </w:t>
      </w:r>
      <w:proofErr w:type="spellStart"/>
      <w:r w:rsidRPr="003D2683">
        <w:rPr>
          <w:rFonts w:eastAsiaTheme="minorHAnsi"/>
          <w:noProof w:val="0"/>
          <w:szCs w:val="24"/>
          <w:lang w:val="en-US" w:eastAsia="en-US"/>
        </w:rPr>
        <w:t>те</w:t>
      </w:r>
      <w:proofErr w:type="spellEnd"/>
      <w:r w:rsidRPr="003D2683">
        <w:rPr>
          <w:rFonts w:eastAsiaTheme="minorHAnsi"/>
          <w:noProof w:val="0"/>
          <w:szCs w:val="24"/>
          <w:lang w:val="en-US" w:eastAsia="en-US"/>
        </w:rPr>
        <w:t xml:space="preserve"> </w:t>
      </w:r>
      <w:proofErr w:type="spellStart"/>
      <w:r w:rsidRPr="003D2683">
        <w:rPr>
          <w:rFonts w:eastAsiaTheme="minorHAnsi"/>
          <w:noProof w:val="0"/>
          <w:szCs w:val="24"/>
          <w:lang w:val="en-US" w:eastAsia="en-US"/>
        </w:rPr>
        <w:t>висине</w:t>
      </w:r>
      <w:proofErr w:type="spellEnd"/>
      <w:r w:rsidRPr="003D2683">
        <w:rPr>
          <w:rFonts w:eastAsiaTheme="minorHAnsi"/>
          <w:noProof w:val="0"/>
          <w:szCs w:val="24"/>
          <w:lang w:val="en-US" w:eastAsia="en-US"/>
        </w:rPr>
        <w:t xml:space="preserve"> </w:t>
      </w:r>
      <w:proofErr w:type="spellStart"/>
      <w:r w:rsidRPr="003D2683">
        <w:rPr>
          <w:rFonts w:eastAsiaTheme="minorHAnsi"/>
          <w:noProof w:val="0"/>
          <w:szCs w:val="24"/>
          <w:lang w:val="en-US" w:eastAsia="en-US"/>
        </w:rPr>
        <w:t>трошкова</w:t>
      </w:r>
      <w:proofErr w:type="spellEnd"/>
      <w:r w:rsidRPr="003D2683">
        <w:rPr>
          <w:rFonts w:eastAsiaTheme="minorHAnsi"/>
          <w:noProof w:val="0"/>
          <w:szCs w:val="24"/>
          <w:lang w:val="en-US" w:eastAsia="en-US"/>
        </w:rPr>
        <w:t xml:space="preserve"> </w:t>
      </w:r>
      <w:proofErr w:type="spellStart"/>
      <w:r w:rsidRPr="003D2683">
        <w:rPr>
          <w:rFonts w:eastAsiaTheme="minorHAnsi"/>
          <w:noProof w:val="0"/>
          <w:szCs w:val="24"/>
          <w:lang w:val="en-US" w:eastAsia="en-US"/>
        </w:rPr>
        <w:t>везан</w:t>
      </w:r>
      <w:proofErr w:type="spellEnd"/>
      <w:r w:rsidRPr="003D2683">
        <w:rPr>
          <w:rFonts w:eastAsiaTheme="minorHAnsi"/>
          <w:noProof w:val="0"/>
          <w:szCs w:val="24"/>
          <w:lang w:val="sr-Cyrl-RS" w:eastAsia="en-US"/>
        </w:rPr>
        <w:t>их</w:t>
      </w:r>
      <w:r w:rsidRPr="003D2683">
        <w:rPr>
          <w:rFonts w:eastAsiaTheme="minorHAnsi"/>
          <w:noProof w:val="0"/>
          <w:szCs w:val="24"/>
          <w:lang w:val="en-US" w:eastAsia="en-US"/>
        </w:rPr>
        <w:t xml:space="preserve"> </w:t>
      </w:r>
      <w:proofErr w:type="spellStart"/>
      <w:r w:rsidRPr="003D2683">
        <w:rPr>
          <w:rFonts w:eastAsiaTheme="minorHAnsi"/>
          <w:noProof w:val="0"/>
          <w:szCs w:val="24"/>
          <w:lang w:val="en-US" w:eastAsia="en-US"/>
        </w:rPr>
        <w:t>за</w:t>
      </w:r>
      <w:proofErr w:type="spellEnd"/>
      <w:r w:rsidRPr="003D2683">
        <w:rPr>
          <w:rFonts w:eastAsiaTheme="minorHAnsi"/>
          <w:noProof w:val="0"/>
          <w:szCs w:val="24"/>
          <w:lang w:val="en-US" w:eastAsia="en-US"/>
        </w:rPr>
        <w:t xml:space="preserve"> </w:t>
      </w:r>
      <w:proofErr w:type="spellStart"/>
      <w:r w:rsidRPr="003D2683">
        <w:rPr>
          <w:rFonts w:eastAsiaTheme="minorHAnsi"/>
          <w:noProof w:val="0"/>
          <w:szCs w:val="24"/>
          <w:lang w:val="en-US" w:eastAsia="en-US"/>
        </w:rPr>
        <w:t>њихово</w:t>
      </w:r>
      <w:proofErr w:type="spellEnd"/>
      <w:r w:rsidRPr="003D2683">
        <w:rPr>
          <w:rFonts w:eastAsiaTheme="minorHAnsi"/>
          <w:noProof w:val="0"/>
          <w:szCs w:val="24"/>
          <w:lang w:val="en-US" w:eastAsia="en-US"/>
        </w:rPr>
        <w:t xml:space="preserve"> </w:t>
      </w:r>
      <w:proofErr w:type="spellStart"/>
      <w:r w:rsidRPr="003D2683">
        <w:rPr>
          <w:rFonts w:eastAsiaTheme="minorHAnsi"/>
          <w:noProof w:val="0"/>
          <w:szCs w:val="24"/>
          <w:lang w:val="en-US" w:eastAsia="en-US"/>
        </w:rPr>
        <w:t>издржавање</w:t>
      </w:r>
      <w:proofErr w:type="spellEnd"/>
      <w:r w:rsidRPr="003D2683">
        <w:rPr>
          <w:rFonts w:eastAsiaTheme="minorHAnsi"/>
          <w:noProof w:val="0"/>
          <w:szCs w:val="24"/>
          <w:lang w:val="en-US" w:eastAsia="en-US"/>
        </w:rPr>
        <w:t xml:space="preserve">, </w:t>
      </w:r>
      <w:r w:rsidRPr="003D2683">
        <w:rPr>
          <w:rFonts w:eastAsiaTheme="minorHAnsi"/>
          <w:noProof w:val="0"/>
          <w:szCs w:val="24"/>
          <w:lang w:val="sr-Cyrl-RS" w:eastAsia="en-US"/>
        </w:rPr>
        <w:t>до краја 202</w:t>
      </w:r>
      <w:r>
        <w:rPr>
          <w:rFonts w:eastAsiaTheme="minorHAnsi"/>
          <w:noProof w:val="0"/>
          <w:szCs w:val="24"/>
          <w:lang w:val="en-US" w:eastAsia="en-US"/>
        </w:rPr>
        <w:t>1</w:t>
      </w:r>
      <w:r w:rsidRPr="003D2683">
        <w:rPr>
          <w:rFonts w:eastAsiaTheme="minorHAnsi"/>
          <w:noProof w:val="0"/>
          <w:szCs w:val="24"/>
          <w:lang w:val="sr-Cyrl-RS" w:eastAsia="en-US"/>
        </w:rPr>
        <w:t>. године ће бити утрошено</w:t>
      </w:r>
      <w:r>
        <w:rPr>
          <w:rFonts w:eastAsiaTheme="minorHAnsi"/>
          <w:noProof w:val="0"/>
          <w:szCs w:val="24"/>
          <w:lang w:val="sr-Cyrl-RS" w:eastAsia="en-US"/>
        </w:rPr>
        <w:t xml:space="preserve"> око</w:t>
      </w:r>
      <w:r w:rsidRPr="003D2683">
        <w:rPr>
          <w:rFonts w:eastAsiaTheme="minorHAnsi"/>
          <w:noProof w:val="0"/>
          <w:szCs w:val="24"/>
          <w:lang w:val="sr-Cyrl-RS" w:eastAsia="en-US"/>
        </w:rPr>
        <w:t xml:space="preserve"> 550.000,00 КМ. </w:t>
      </w:r>
      <w:r>
        <w:rPr>
          <w:rFonts w:eastAsiaTheme="minorHAnsi"/>
          <w:noProof w:val="0"/>
          <w:szCs w:val="24"/>
          <w:lang w:val="sr-Cyrl-RS" w:eastAsia="en-US"/>
        </w:rPr>
        <w:t>У 20</w:t>
      </w:r>
      <w:r>
        <w:rPr>
          <w:rFonts w:eastAsiaTheme="minorHAnsi"/>
          <w:noProof w:val="0"/>
          <w:szCs w:val="24"/>
          <w:lang w:val="en-US" w:eastAsia="en-US"/>
        </w:rPr>
        <w:t>20</w:t>
      </w:r>
      <w:r>
        <w:rPr>
          <w:rFonts w:eastAsiaTheme="minorHAnsi"/>
          <w:noProof w:val="0"/>
          <w:szCs w:val="24"/>
          <w:lang w:val="sr-Cyrl-RS" w:eastAsia="en-US"/>
        </w:rPr>
        <w:t xml:space="preserve">. години на име смјештаја у установу укупно је утрошено </w:t>
      </w:r>
      <w:r>
        <w:rPr>
          <w:rFonts w:eastAsiaTheme="minorHAnsi"/>
          <w:noProof w:val="0"/>
          <w:szCs w:val="24"/>
          <w:lang w:val="en-US" w:eastAsia="en-US"/>
        </w:rPr>
        <w:t>545.380,39</w:t>
      </w:r>
      <w:r>
        <w:rPr>
          <w:rFonts w:eastAsiaTheme="minorHAnsi"/>
          <w:noProof w:val="0"/>
          <w:szCs w:val="24"/>
          <w:lang w:val="sr-Cyrl-RS" w:eastAsia="en-US"/>
        </w:rPr>
        <w:t xml:space="preserve"> КМ, а средства планирана буџетом у 202</w:t>
      </w:r>
      <w:r>
        <w:rPr>
          <w:rFonts w:eastAsiaTheme="minorHAnsi"/>
          <w:noProof w:val="0"/>
          <w:szCs w:val="24"/>
          <w:lang w:val="en-US" w:eastAsia="en-US"/>
        </w:rPr>
        <w:t>1</w:t>
      </w:r>
      <w:r>
        <w:rPr>
          <w:rFonts w:eastAsiaTheme="minorHAnsi"/>
          <w:noProof w:val="0"/>
          <w:szCs w:val="24"/>
          <w:lang w:val="sr-Cyrl-RS" w:eastAsia="en-US"/>
        </w:rPr>
        <w:t xml:space="preserve">. години износе </w:t>
      </w:r>
      <w:r>
        <w:rPr>
          <w:rFonts w:eastAsiaTheme="minorHAnsi"/>
          <w:noProof w:val="0"/>
          <w:szCs w:val="24"/>
          <w:lang w:val="en-US" w:eastAsia="en-US"/>
        </w:rPr>
        <w:t>485</w:t>
      </w:r>
      <w:r>
        <w:rPr>
          <w:rFonts w:eastAsiaTheme="minorHAnsi"/>
          <w:noProof w:val="0"/>
          <w:szCs w:val="24"/>
          <w:lang w:val="sr-Cyrl-RS" w:eastAsia="en-US"/>
        </w:rPr>
        <w:t>.000,00 КМ.</w:t>
      </w:r>
    </w:p>
    <w:p w14:paraId="31D3979D" w14:textId="77777777" w:rsidR="00965231" w:rsidRDefault="00965231" w:rsidP="00965231">
      <w:pPr>
        <w:spacing w:before="0" w:after="0"/>
        <w:ind w:left="709" w:right="708"/>
        <w:outlineLvl w:val="0"/>
        <w:rPr>
          <w:rFonts w:eastAsiaTheme="minorHAnsi"/>
          <w:noProof w:val="0"/>
          <w:szCs w:val="24"/>
          <w:lang w:val="sr-Cyrl-RS" w:eastAsia="en-US"/>
        </w:rPr>
      </w:pPr>
    </w:p>
    <w:p w14:paraId="1D6C2D57" w14:textId="77777777" w:rsidR="00965231" w:rsidRPr="005602BB" w:rsidRDefault="00965231" w:rsidP="00965231">
      <w:pPr>
        <w:spacing w:before="0" w:after="0"/>
        <w:ind w:left="709" w:right="708"/>
        <w:outlineLvl w:val="0"/>
        <w:rPr>
          <w:rFonts w:eastAsiaTheme="minorHAnsi"/>
          <w:noProof w:val="0"/>
          <w:szCs w:val="24"/>
          <w:lang w:val="sr-Cyrl-RS" w:eastAsia="en-US"/>
        </w:rPr>
      </w:pPr>
      <w:r>
        <w:rPr>
          <w:rFonts w:eastAsiaTheme="minorHAnsi"/>
          <w:noProof w:val="0"/>
          <w:szCs w:val="24"/>
          <w:lang w:val="sr-Cyrl-RS" w:eastAsia="en-US"/>
        </w:rPr>
        <w:tab/>
      </w:r>
      <w:r>
        <w:rPr>
          <w:rFonts w:eastAsiaTheme="minorHAnsi"/>
          <w:noProof w:val="0"/>
          <w:szCs w:val="24"/>
          <w:lang w:val="sr-Cyrl-RS" w:eastAsia="en-US"/>
        </w:rPr>
        <w:tab/>
      </w:r>
      <w:r>
        <w:rPr>
          <w:rFonts w:eastAsiaTheme="minorHAnsi"/>
          <w:b/>
          <w:bCs/>
          <w:noProof w:val="0"/>
          <w:szCs w:val="24"/>
          <w:u w:val="single"/>
          <w:lang w:val="sr-Cyrl-RS" w:eastAsia="en-US"/>
        </w:rPr>
        <w:t xml:space="preserve">Подршка у изједначавању могућности дјеце и омладине са сметњама у развоју </w:t>
      </w:r>
      <w:r>
        <w:rPr>
          <w:rFonts w:eastAsiaTheme="minorHAnsi"/>
          <w:noProof w:val="0"/>
          <w:szCs w:val="24"/>
          <w:lang w:val="sr-Cyrl-RS" w:eastAsia="en-US"/>
        </w:rPr>
        <w:t>спада у основна права из Закона о социјалној заштити (</w:t>
      </w:r>
      <w:r>
        <w:rPr>
          <w:rFonts w:eastAsiaTheme="minorHAnsi"/>
          <w:i/>
          <w:iCs/>
          <w:noProof w:val="0"/>
          <w:szCs w:val="24"/>
          <w:lang w:val="sr-Cyrl-RS" w:eastAsia="en-US"/>
        </w:rPr>
        <w:t xml:space="preserve">Члан 36 и 37 Закона о социјалној заштити – Службени гласник РС број 37/12, 90/16, 94/19 и 42/20). </w:t>
      </w:r>
      <w:r>
        <w:rPr>
          <w:rFonts w:eastAsiaTheme="minorHAnsi"/>
          <w:noProof w:val="0"/>
          <w:szCs w:val="24"/>
          <w:lang w:val="sr-Cyrl-RS" w:eastAsia="en-US"/>
        </w:rPr>
        <w:t xml:space="preserve">Право на подршку у изједначавању могућности  дјеце и омладине са сметњама у развоју имају дјеца и омладина </w:t>
      </w:r>
      <w:r>
        <w:rPr>
          <w:rFonts w:eastAsiaTheme="minorHAnsi"/>
          <w:noProof w:val="0"/>
          <w:szCs w:val="24"/>
          <w:lang w:val="sr-Cyrl-RS" w:eastAsia="en-US"/>
        </w:rPr>
        <w:lastRenderedPageBreak/>
        <w:t>са физичким, менталним, чулним или комбинованим сметњама у развоју код којих је извршена процјена потреба и усмјеравање дјеце и омладине, а која послије завршене основне школе, а најкасније до навршене 30. године живота, укључена у процес образовања, а то право не могу остварити по другом основу. Ово право се остварује се у виду накнада за : трошкове смјештаја и трошкове градског односно међуградског превоза у висини износа цијене мјесечне карте. У 2020. години за ове намјене је утрошено 13.122,00, а обухваћено је 43 лица. У 2021. години, на име овог права планирана су средства у износу од 15.000,00 КМ.</w:t>
      </w:r>
    </w:p>
    <w:p w14:paraId="52C7B0F6" w14:textId="77777777" w:rsidR="00965231" w:rsidRPr="003D2683" w:rsidRDefault="00965231" w:rsidP="00965231">
      <w:pPr>
        <w:spacing w:before="0" w:after="0"/>
        <w:ind w:left="709" w:right="708"/>
        <w:outlineLvl w:val="0"/>
        <w:rPr>
          <w:rFonts w:eastAsiaTheme="minorHAnsi"/>
          <w:noProof w:val="0"/>
          <w:szCs w:val="24"/>
          <w:lang w:val="sr-Cyrl-RS" w:eastAsia="en-US"/>
        </w:rPr>
      </w:pPr>
    </w:p>
    <w:p w14:paraId="51DC9FA3" w14:textId="77777777" w:rsidR="00965231" w:rsidRPr="004E13E5" w:rsidRDefault="00965231" w:rsidP="00965231">
      <w:pPr>
        <w:spacing w:before="0" w:after="0"/>
        <w:ind w:left="709" w:right="708"/>
        <w:rPr>
          <w:rFonts w:eastAsiaTheme="minorHAnsi"/>
          <w:noProof w:val="0"/>
          <w:szCs w:val="24"/>
          <w:lang w:val="en-US" w:eastAsia="en-US"/>
        </w:rPr>
      </w:pPr>
      <w:r w:rsidRPr="004E13E5">
        <w:rPr>
          <w:rFonts w:eastAsiaTheme="minorHAnsi"/>
          <w:b/>
          <w:noProof w:val="0"/>
          <w:szCs w:val="24"/>
          <w:lang w:val="sr-Cyrl-RS" w:eastAsia="en-US"/>
        </w:rPr>
        <w:t xml:space="preserve">           </w:t>
      </w:r>
      <w:r w:rsidRPr="004E13E5">
        <w:rPr>
          <w:rFonts w:eastAsiaTheme="minorHAnsi"/>
          <w:b/>
          <w:noProof w:val="0"/>
          <w:szCs w:val="24"/>
          <w:u w:val="single"/>
          <w:lang w:val="sr-Cyrl-RS" w:eastAsia="en-US"/>
        </w:rPr>
        <w:t>Једнократне новчане помоћи</w:t>
      </w:r>
      <w:r w:rsidRPr="004E13E5">
        <w:rPr>
          <w:rFonts w:eastAsiaTheme="minorHAnsi"/>
          <w:noProof w:val="0"/>
          <w:szCs w:val="24"/>
          <w:lang w:val="sr-Cyrl-RS" w:eastAsia="en-US"/>
        </w:rPr>
        <w:t xml:space="preserve"> спадају у основна права из Закона о социјалној заштити (</w:t>
      </w:r>
      <w:r w:rsidRPr="004E13E5">
        <w:rPr>
          <w:rFonts w:eastAsiaTheme="minorHAnsi"/>
          <w:i/>
          <w:noProof w:val="0"/>
          <w:szCs w:val="24"/>
          <w:lang w:val="sr-Cyrl-RS" w:eastAsia="en-US"/>
        </w:rPr>
        <w:t>Члан 54</w:t>
      </w:r>
      <w:r w:rsidRPr="004E13E5">
        <w:rPr>
          <w:rFonts w:eastAsiaTheme="minorHAnsi"/>
          <w:noProof w:val="0"/>
          <w:szCs w:val="24"/>
          <w:lang w:val="sr-Cyrl-RS" w:eastAsia="en-US"/>
        </w:rPr>
        <w:t xml:space="preserve"> </w:t>
      </w:r>
      <w:r w:rsidRPr="004E13E5">
        <w:rPr>
          <w:rFonts w:eastAsiaTheme="minorHAnsi"/>
          <w:i/>
          <w:noProof w:val="0"/>
          <w:szCs w:val="24"/>
          <w:lang w:val="sr-Cyrl-RS" w:eastAsia="en-US"/>
        </w:rPr>
        <w:t>Закона о социјалној зашптити – Службени гласник РС број 37/12 и 90/16)</w:t>
      </w:r>
      <w:r w:rsidRPr="004E13E5">
        <w:rPr>
          <w:rFonts w:eastAsiaTheme="minorHAnsi"/>
          <w:noProof w:val="0"/>
          <w:szCs w:val="24"/>
          <w:lang w:val="sr-Cyrl-RS" w:eastAsia="en-US"/>
        </w:rPr>
        <w:t>. Право на једнократну новчану помоћ обезбјеђује се појединцу, члановима породице или породици у цјелини</w:t>
      </w:r>
      <w:r>
        <w:rPr>
          <w:rFonts w:eastAsiaTheme="minorHAnsi"/>
          <w:noProof w:val="0"/>
          <w:szCs w:val="24"/>
          <w:lang w:val="en-US" w:eastAsia="en-US"/>
        </w:rPr>
        <w:t>,</w:t>
      </w:r>
      <w:r w:rsidRPr="004E13E5">
        <w:rPr>
          <w:rFonts w:eastAsiaTheme="minorHAnsi"/>
          <w:noProof w:val="0"/>
          <w:szCs w:val="24"/>
          <w:lang w:val="sr-Cyrl-RS" w:eastAsia="en-US"/>
        </w:rPr>
        <w:t xml:space="preserve"> који се тренутно нађу у стању социјалне потребе. </w:t>
      </w:r>
      <w:proofErr w:type="spellStart"/>
      <w:r w:rsidRPr="004E13E5">
        <w:rPr>
          <w:rFonts w:eastAsiaTheme="minorHAnsi"/>
          <w:noProof w:val="0"/>
          <w:szCs w:val="24"/>
          <w:lang w:val="en-US" w:eastAsia="en-US"/>
        </w:rPr>
        <w:t>Узимајући</w:t>
      </w:r>
      <w:proofErr w:type="spellEnd"/>
      <w:r w:rsidRPr="004E13E5">
        <w:rPr>
          <w:rFonts w:eastAsiaTheme="minorHAnsi"/>
          <w:noProof w:val="0"/>
          <w:szCs w:val="24"/>
          <w:lang w:val="en-US" w:eastAsia="en-US"/>
        </w:rPr>
        <w:t xml:space="preserve"> у </w:t>
      </w:r>
      <w:proofErr w:type="spellStart"/>
      <w:r w:rsidRPr="004E13E5">
        <w:rPr>
          <w:rFonts w:eastAsiaTheme="minorHAnsi"/>
          <w:noProof w:val="0"/>
          <w:szCs w:val="24"/>
          <w:lang w:val="en-US" w:eastAsia="en-US"/>
        </w:rPr>
        <w:t>обзир</w:t>
      </w:r>
      <w:proofErr w:type="spellEnd"/>
      <w:r w:rsidRPr="004E13E5">
        <w:rPr>
          <w:rFonts w:eastAsiaTheme="minorHAnsi"/>
          <w:noProof w:val="0"/>
          <w:szCs w:val="24"/>
          <w:lang w:val="en-US" w:eastAsia="en-US"/>
        </w:rPr>
        <w:t xml:space="preserve"> </w:t>
      </w:r>
      <w:proofErr w:type="spellStart"/>
      <w:r w:rsidRPr="004E13E5">
        <w:rPr>
          <w:rFonts w:eastAsiaTheme="minorHAnsi"/>
          <w:noProof w:val="0"/>
          <w:szCs w:val="24"/>
          <w:lang w:val="en-US" w:eastAsia="en-US"/>
        </w:rPr>
        <w:t>евидентан</w:t>
      </w:r>
      <w:proofErr w:type="spellEnd"/>
      <w:r w:rsidRPr="004E13E5">
        <w:rPr>
          <w:rFonts w:eastAsiaTheme="minorHAnsi"/>
          <w:noProof w:val="0"/>
          <w:szCs w:val="24"/>
          <w:lang w:val="en-US" w:eastAsia="en-US"/>
        </w:rPr>
        <w:t xml:space="preserve"> </w:t>
      </w:r>
      <w:proofErr w:type="spellStart"/>
      <w:r w:rsidRPr="004E13E5">
        <w:rPr>
          <w:rFonts w:eastAsiaTheme="minorHAnsi"/>
          <w:noProof w:val="0"/>
          <w:szCs w:val="24"/>
          <w:lang w:val="en-US" w:eastAsia="en-US"/>
        </w:rPr>
        <w:t>пораст</w:t>
      </w:r>
      <w:proofErr w:type="spellEnd"/>
      <w:r w:rsidRPr="004E13E5">
        <w:rPr>
          <w:rFonts w:eastAsiaTheme="minorHAnsi"/>
          <w:noProof w:val="0"/>
          <w:szCs w:val="24"/>
          <w:lang w:val="en-US" w:eastAsia="en-US"/>
        </w:rPr>
        <w:t xml:space="preserve"> </w:t>
      </w:r>
      <w:proofErr w:type="spellStart"/>
      <w:r w:rsidRPr="004E13E5">
        <w:rPr>
          <w:rFonts w:eastAsiaTheme="minorHAnsi"/>
          <w:noProof w:val="0"/>
          <w:szCs w:val="24"/>
          <w:lang w:val="en-US" w:eastAsia="en-US"/>
        </w:rPr>
        <w:t>броја</w:t>
      </w:r>
      <w:proofErr w:type="spellEnd"/>
      <w:r w:rsidRPr="004E13E5">
        <w:rPr>
          <w:rFonts w:eastAsiaTheme="minorHAnsi"/>
          <w:noProof w:val="0"/>
          <w:szCs w:val="24"/>
          <w:lang w:val="en-US" w:eastAsia="en-US"/>
        </w:rPr>
        <w:t xml:space="preserve"> </w:t>
      </w:r>
      <w:proofErr w:type="spellStart"/>
      <w:r w:rsidRPr="004E13E5">
        <w:rPr>
          <w:rFonts w:eastAsiaTheme="minorHAnsi"/>
          <w:noProof w:val="0"/>
          <w:szCs w:val="24"/>
          <w:lang w:val="en-US" w:eastAsia="en-US"/>
        </w:rPr>
        <w:t>корисника</w:t>
      </w:r>
      <w:proofErr w:type="spellEnd"/>
      <w:r w:rsidRPr="004E13E5">
        <w:rPr>
          <w:rFonts w:eastAsiaTheme="minorHAnsi"/>
          <w:noProof w:val="0"/>
          <w:szCs w:val="24"/>
          <w:lang w:val="en-US" w:eastAsia="en-US"/>
        </w:rPr>
        <w:t xml:space="preserve">, </w:t>
      </w:r>
      <w:proofErr w:type="spellStart"/>
      <w:r w:rsidRPr="004E13E5">
        <w:rPr>
          <w:rFonts w:eastAsiaTheme="minorHAnsi"/>
          <w:noProof w:val="0"/>
          <w:szCs w:val="24"/>
          <w:lang w:val="en-US" w:eastAsia="en-US"/>
        </w:rPr>
        <w:t>незапослености</w:t>
      </w:r>
      <w:proofErr w:type="spellEnd"/>
      <w:r w:rsidRPr="004E13E5">
        <w:rPr>
          <w:rFonts w:eastAsiaTheme="minorHAnsi"/>
          <w:noProof w:val="0"/>
          <w:szCs w:val="24"/>
          <w:lang w:val="en-US" w:eastAsia="en-US"/>
        </w:rPr>
        <w:t xml:space="preserve">, </w:t>
      </w:r>
      <w:proofErr w:type="spellStart"/>
      <w:r w:rsidRPr="004E13E5">
        <w:rPr>
          <w:rFonts w:eastAsiaTheme="minorHAnsi"/>
          <w:noProof w:val="0"/>
          <w:szCs w:val="24"/>
          <w:lang w:val="en-US" w:eastAsia="en-US"/>
        </w:rPr>
        <w:t>елементарних</w:t>
      </w:r>
      <w:proofErr w:type="spellEnd"/>
      <w:r w:rsidRPr="004E13E5">
        <w:rPr>
          <w:rFonts w:eastAsiaTheme="minorHAnsi"/>
          <w:noProof w:val="0"/>
          <w:szCs w:val="24"/>
          <w:lang w:val="en-US" w:eastAsia="en-US"/>
        </w:rPr>
        <w:t xml:space="preserve"> </w:t>
      </w:r>
      <w:proofErr w:type="spellStart"/>
      <w:r w:rsidRPr="004E13E5">
        <w:rPr>
          <w:rFonts w:eastAsiaTheme="minorHAnsi"/>
          <w:noProof w:val="0"/>
          <w:szCs w:val="24"/>
          <w:lang w:val="en-US" w:eastAsia="en-US"/>
        </w:rPr>
        <w:t>непогода</w:t>
      </w:r>
      <w:proofErr w:type="spellEnd"/>
      <w:r w:rsidRPr="004E13E5">
        <w:rPr>
          <w:rFonts w:eastAsiaTheme="minorHAnsi"/>
          <w:noProof w:val="0"/>
          <w:szCs w:val="24"/>
          <w:lang w:val="en-US" w:eastAsia="en-US"/>
        </w:rPr>
        <w:t>,</w:t>
      </w:r>
      <w:r>
        <w:rPr>
          <w:rFonts w:eastAsiaTheme="minorHAnsi"/>
          <w:noProof w:val="0"/>
          <w:szCs w:val="24"/>
          <w:lang w:val="en-US" w:eastAsia="en-US"/>
        </w:rPr>
        <w:t xml:space="preserve"> </w:t>
      </w:r>
      <w:proofErr w:type="spellStart"/>
      <w:r>
        <w:rPr>
          <w:rFonts w:eastAsiaTheme="minorHAnsi"/>
          <w:noProof w:val="0"/>
          <w:szCs w:val="24"/>
          <w:lang w:val="en-US" w:eastAsia="en-US"/>
        </w:rPr>
        <w:t>пандемије</w:t>
      </w:r>
      <w:proofErr w:type="spellEnd"/>
      <w:r>
        <w:rPr>
          <w:rFonts w:eastAsiaTheme="minorHAnsi"/>
          <w:noProof w:val="0"/>
          <w:szCs w:val="24"/>
          <w:lang w:val="en-US" w:eastAsia="en-US"/>
        </w:rPr>
        <w:t>,</w:t>
      </w:r>
      <w:r w:rsidRPr="004E13E5">
        <w:rPr>
          <w:rFonts w:eastAsiaTheme="minorHAnsi"/>
          <w:noProof w:val="0"/>
          <w:szCs w:val="24"/>
          <w:lang w:val="en-US" w:eastAsia="en-US"/>
        </w:rPr>
        <w:t xml:space="preserve"> </w:t>
      </w:r>
      <w:proofErr w:type="spellStart"/>
      <w:r w:rsidRPr="004E13E5">
        <w:rPr>
          <w:rFonts w:eastAsiaTheme="minorHAnsi"/>
          <w:noProof w:val="0"/>
          <w:szCs w:val="24"/>
          <w:lang w:val="en-US" w:eastAsia="en-US"/>
        </w:rPr>
        <w:t>односно</w:t>
      </w:r>
      <w:proofErr w:type="spellEnd"/>
      <w:r w:rsidRPr="004E13E5">
        <w:rPr>
          <w:rFonts w:eastAsiaTheme="minorHAnsi"/>
          <w:noProof w:val="0"/>
          <w:szCs w:val="24"/>
          <w:lang w:val="en-US" w:eastAsia="en-US"/>
        </w:rPr>
        <w:t xml:space="preserve"> </w:t>
      </w:r>
      <w:proofErr w:type="spellStart"/>
      <w:r w:rsidRPr="004E13E5">
        <w:rPr>
          <w:rFonts w:eastAsiaTheme="minorHAnsi"/>
          <w:noProof w:val="0"/>
          <w:szCs w:val="24"/>
          <w:lang w:val="en-US" w:eastAsia="en-US"/>
        </w:rPr>
        <w:t>велике</w:t>
      </w:r>
      <w:proofErr w:type="spellEnd"/>
      <w:r w:rsidRPr="004E13E5">
        <w:rPr>
          <w:rFonts w:eastAsiaTheme="minorHAnsi"/>
          <w:noProof w:val="0"/>
          <w:szCs w:val="24"/>
          <w:lang w:val="en-US" w:eastAsia="en-US"/>
        </w:rPr>
        <w:t xml:space="preserve"> </w:t>
      </w:r>
      <w:proofErr w:type="spellStart"/>
      <w:r w:rsidRPr="004E13E5">
        <w:rPr>
          <w:rFonts w:eastAsiaTheme="minorHAnsi"/>
          <w:noProof w:val="0"/>
          <w:szCs w:val="24"/>
          <w:lang w:val="en-US" w:eastAsia="en-US"/>
        </w:rPr>
        <w:t>социо-економске</w:t>
      </w:r>
      <w:proofErr w:type="spellEnd"/>
      <w:r w:rsidRPr="004E13E5">
        <w:rPr>
          <w:rFonts w:eastAsiaTheme="minorHAnsi"/>
          <w:noProof w:val="0"/>
          <w:szCs w:val="24"/>
          <w:lang w:val="en-US" w:eastAsia="en-US"/>
        </w:rPr>
        <w:t xml:space="preserve"> </w:t>
      </w:r>
      <w:proofErr w:type="spellStart"/>
      <w:r w:rsidRPr="004E13E5">
        <w:rPr>
          <w:rFonts w:eastAsiaTheme="minorHAnsi"/>
          <w:noProof w:val="0"/>
          <w:szCs w:val="24"/>
          <w:lang w:val="en-US" w:eastAsia="en-US"/>
        </w:rPr>
        <w:t>кризе</w:t>
      </w:r>
      <w:proofErr w:type="spellEnd"/>
      <w:r w:rsidRPr="004E13E5">
        <w:rPr>
          <w:rFonts w:eastAsiaTheme="minorHAnsi"/>
          <w:noProof w:val="0"/>
          <w:szCs w:val="24"/>
          <w:lang w:val="en-US" w:eastAsia="en-US"/>
        </w:rPr>
        <w:t xml:space="preserve">, </w:t>
      </w:r>
      <w:proofErr w:type="spellStart"/>
      <w:r w:rsidRPr="004E13E5">
        <w:rPr>
          <w:rFonts w:eastAsiaTheme="minorHAnsi"/>
          <w:noProof w:val="0"/>
          <w:szCs w:val="24"/>
          <w:lang w:val="en-US" w:eastAsia="en-US"/>
        </w:rPr>
        <w:t>евидентан</w:t>
      </w:r>
      <w:proofErr w:type="spellEnd"/>
      <w:r w:rsidRPr="004E13E5">
        <w:rPr>
          <w:rFonts w:eastAsiaTheme="minorHAnsi"/>
          <w:noProof w:val="0"/>
          <w:szCs w:val="24"/>
          <w:lang w:val="en-US" w:eastAsia="en-US"/>
        </w:rPr>
        <w:t xml:space="preserve"> </w:t>
      </w:r>
      <w:proofErr w:type="spellStart"/>
      <w:r w:rsidRPr="004E13E5">
        <w:rPr>
          <w:rFonts w:eastAsiaTheme="minorHAnsi"/>
          <w:noProof w:val="0"/>
          <w:szCs w:val="24"/>
          <w:lang w:val="en-US" w:eastAsia="en-US"/>
        </w:rPr>
        <w:t>је</w:t>
      </w:r>
      <w:proofErr w:type="spellEnd"/>
      <w:r w:rsidRPr="004E13E5">
        <w:rPr>
          <w:rFonts w:eastAsiaTheme="minorHAnsi"/>
          <w:noProof w:val="0"/>
          <w:szCs w:val="24"/>
          <w:lang w:val="en-US" w:eastAsia="en-US"/>
        </w:rPr>
        <w:t xml:space="preserve"> </w:t>
      </w:r>
      <w:proofErr w:type="spellStart"/>
      <w:r w:rsidRPr="004E13E5">
        <w:rPr>
          <w:rFonts w:eastAsiaTheme="minorHAnsi"/>
          <w:noProof w:val="0"/>
          <w:szCs w:val="24"/>
          <w:lang w:val="en-US" w:eastAsia="en-US"/>
        </w:rPr>
        <w:t>пораст</w:t>
      </w:r>
      <w:proofErr w:type="spellEnd"/>
      <w:r w:rsidRPr="004E13E5">
        <w:rPr>
          <w:rFonts w:eastAsiaTheme="minorHAnsi"/>
          <w:noProof w:val="0"/>
          <w:szCs w:val="24"/>
          <w:lang w:val="en-US" w:eastAsia="en-US"/>
        </w:rPr>
        <w:t xml:space="preserve"> </w:t>
      </w:r>
      <w:proofErr w:type="spellStart"/>
      <w:r w:rsidRPr="004E13E5">
        <w:rPr>
          <w:rFonts w:eastAsiaTheme="minorHAnsi"/>
          <w:noProof w:val="0"/>
          <w:szCs w:val="24"/>
          <w:lang w:val="en-US" w:eastAsia="en-US"/>
        </w:rPr>
        <w:t>броја</w:t>
      </w:r>
      <w:proofErr w:type="spellEnd"/>
      <w:r w:rsidRPr="004E13E5">
        <w:rPr>
          <w:rFonts w:eastAsiaTheme="minorHAnsi"/>
          <w:noProof w:val="0"/>
          <w:szCs w:val="24"/>
          <w:lang w:val="en-US" w:eastAsia="en-US"/>
        </w:rPr>
        <w:t xml:space="preserve"> </w:t>
      </w:r>
      <w:proofErr w:type="spellStart"/>
      <w:r w:rsidRPr="004E13E5">
        <w:rPr>
          <w:rFonts w:eastAsiaTheme="minorHAnsi"/>
          <w:noProof w:val="0"/>
          <w:szCs w:val="24"/>
          <w:lang w:val="en-US" w:eastAsia="en-US"/>
        </w:rPr>
        <w:t>захтјева</w:t>
      </w:r>
      <w:proofErr w:type="spellEnd"/>
      <w:r w:rsidRPr="004E13E5">
        <w:rPr>
          <w:rFonts w:eastAsiaTheme="minorHAnsi"/>
          <w:noProof w:val="0"/>
          <w:szCs w:val="24"/>
          <w:lang w:val="en-US" w:eastAsia="en-US"/>
        </w:rPr>
        <w:t xml:space="preserve"> </w:t>
      </w:r>
      <w:proofErr w:type="spellStart"/>
      <w:r w:rsidRPr="004E13E5">
        <w:rPr>
          <w:rFonts w:eastAsiaTheme="minorHAnsi"/>
          <w:noProof w:val="0"/>
          <w:szCs w:val="24"/>
          <w:lang w:val="en-US" w:eastAsia="en-US"/>
        </w:rPr>
        <w:t>за</w:t>
      </w:r>
      <w:proofErr w:type="spellEnd"/>
      <w:r w:rsidRPr="004E13E5">
        <w:rPr>
          <w:rFonts w:eastAsiaTheme="minorHAnsi"/>
          <w:noProof w:val="0"/>
          <w:szCs w:val="24"/>
          <w:lang w:val="en-US" w:eastAsia="en-US"/>
        </w:rPr>
        <w:t xml:space="preserve"> </w:t>
      </w:r>
      <w:proofErr w:type="spellStart"/>
      <w:r w:rsidRPr="004E13E5">
        <w:rPr>
          <w:rFonts w:eastAsiaTheme="minorHAnsi"/>
          <w:noProof w:val="0"/>
          <w:szCs w:val="24"/>
          <w:lang w:val="en-US" w:eastAsia="en-US"/>
        </w:rPr>
        <w:t>исплату</w:t>
      </w:r>
      <w:proofErr w:type="spellEnd"/>
      <w:r w:rsidRPr="004E13E5">
        <w:rPr>
          <w:rFonts w:eastAsiaTheme="minorHAnsi"/>
          <w:noProof w:val="0"/>
          <w:szCs w:val="24"/>
          <w:lang w:val="en-US" w:eastAsia="en-US"/>
        </w:rPr>
        <w:t xml:space="preserve"> </w:t>
      </w:r>
      <w:proofErr w:type="spellStart"/>
      <w:r w:rsidRPr="004E13E5">
        <w:rPr>
          <w:rFonts w:eastAsiaTheme="minorHAnsi"/>
          <w:noProof w:val="0"/>
          <w:szCs w:val="24"/>
          <w:lang w:val="en-US" w:eastAsia="en-US"/>
        </w:rPr>
        <w:t>једнократне</w:t>
      </w:r>
      <w:proofErr w:type="spellEnd"/>
      <w:r w:rsidRPr="004E13E5">
        <w:rPr>
          <w:rFonts w:eastAsiaTheme="minorHAnsi"/>
          <w:noProof w:val="0"/>
          <w:szCs w:val="24"/>
          <w:lang w:val="en-US" w:eastAsia="en-US"/>
        </w:rPr>
        <w:t xml:space="preserve"> </w:t>
      </w:r>
      <w:proofErr w:type="spellStart"/>
      <w:r w:rsidRPr="004E13E5">
        <w:rPr>
          <w:rFonts w:eastAsiaTheme="minorHAnsi"/>
          <w:noProof w:val="0"/>
          <w:szCs w:val="24"/>
          <w:lang w:val="en-US" w:eastAsia="en-US"/>
        </w:rPr>
        <w:t>новчане</w:t>
      </w:r>
      <w:proofErr w:type="spellEnd"/>
      <w:r w:rsidRPr="004E13E5">
        <w:rPr>
          <w:rFonts w:eastAsiaTheme="minorHAnsi"/>
          <w:noProof w:val="0"/>
          <w:szCs w:val="24"/>
          <w:lang w:val="en-US" w:eastAsia="en-US"/>
        </w:rPr>
        <w:t xml:space="preserve"> </w:t>
      </w:r>
      <w:proofErr w:type="spellStart"/>
      <w:r w:rsidRPr="004E13E5">
        <w:rPr>
          <w:rFonts w:eastAsiaTheme="minorHAnsi"/>
          <w:noProof w:val="0"/>
          <w:szCs w:val="24"/>
          <w:lang w:val="en-US" w:eastAsia="en-US"/>
        </w:rPr>
        <w:t>по</w:t>
      </w:r>
      <w:r>
        <w:rPr>
          <w:rFonts w:eastAsiaTheme="minorHAnsi"/>
          <w:noProof w:val="0"/>
          <w:szCs w:val="24"/>
          <w:lang w:val="en-US" w:eastAsia="en-US"/>
        </w:rPr>
        <w:t>моћи</w:t>
      </w:r>
      <w:proofErr w:type="spellEnd"/>
      <w:r>
        <w:rPr>
          <w:rFonts w:eastAsiaTheme="minorHAnsi"/>
          <w:noProof w:val="0"/>
          <w:szCs w:val="24"/>
          <w:lang w:val="en-US" w:eastAsia="en-US"/>
        </w:rPr>
        <w:t xml:space="preserve">. </w:t>
      </w:r>
      <w:proofErr w:type="spellStart"/>
      <w:r>
        <w:rPr>
          <w:rFonts w:eastAsiaTheme="minorHAnsi"/>
          <w:noProof w:val="0"/>
          <w:szCs w:val="24"/>
          <w:lang w:val="en-US" w:eastAsia="en-US"/>
        </w:rPr>
        <w:t>Планирана</w:t>
      </w:r>
      <w:proofErr w:type="spellEnd"/>
      <w:r>
        <w:rPr>
          <w:rFonts w:eastAsiaTheme="minorHAnsi"/>
          <w:noProof w:val="0"/>
          <w:szCs w:val="24"/>
          <w:lang w:val="en-US" w:eastAsia="en-US"/>
        </w:rPr>
        <w:t xml:space="preserve"> </w:t>
      </w:r>
      <w:proofErr w:type="spellStart"/>
      <w:r>
        <w:rPr>
          <w:rFonts w:eastAsiaTheme="minorHAnsi"/>
          <w:noProof w:val="0"/>
          <w:szCs w:val="24"/>
          <w:lang w:val="en-US" w:eastAsia="en-US"/>
        </w:rPr>
        <w:t>средства</w:t>
      </w:r>
      <w:proofErr w:type="spellEnd"/>
      <w:r>
        <w:rPr>
          <w:rFonts w:eastAsiaTheme="minorHAnsi"/>
          <w:noProof w:val="0"/>
          <w:szCs w:val="24"/>
          <w:lang w:val="en-US" w:eastAsia="en-US"/>
        </w:rPr>
        <w:t xml:space="preserve"> </w:t>
      </w:r>
      <w:proofErr w:type="spellStart"/>
      <w:r>
        <w:rPr>
          <w:rFonts w:eastAsiaTheme="minorHAnsi"/>
          <w:noProof w:val="0"/>
          <w:szCs w:val="24"/>
          <w:lang w:val="en-US" w:eastAsia="en-US"/>
        </w:rPr>
        <w:t>за</w:t>
      </w:r>
      <w:proofErr w:type="spellEnd"/>
      <w:r>
        <w:rPr>
          <w:rFonts w:eastAsiaTheme="minorHAnsi"/>
          <w:noProof w:val="0"/>
          <w:szCs w:val="24"/>
          <w:lang w:val="en-US" w:eastAsia="en-US"/>
        </w:rPr>
        <w:t xml:space="preserve"> </w:t>
      </w:r>
      <w:r>
        <w:rPr>
          <w:rFonts w:eastAsiaTheme="minorHAnsi"/>
          <w:noProof w:val="0"/>
          <w:szCs w:val="24"/>
          <w:lang w:val="sr-Cyrl-RS" w:eastAsia="en-US"/>
        </w:rPr>
        <w:t xml:space="preserve">исплату </w:t>
      </w:r>
      <w:proofErr w:type="spellStart"/>
      <w:r>
        <w:rPr>
          <w:rFonts w:eastAsiaTheme="minorHAnsi"/>
          <w:noProof w:val="0"/>
          <w:szCs w:val="24"/>
          <w:lang w:val="en-US" w:eastAsia="en-US"/>
        </w:rPr>
        <w:t>ово</w:t>
      </w:r>
      <w:proofErr w:type="spellEnd"/>
      <w:r>
        <w:rPr>
          <w:rFonts w:eastAsiaTheme="minorHAnsi"/>
          <w:noProof w:val="0"/>
          <w:szCs w:val="24"/>
          <w:lang w:val="sr-Cyrl-RS" w:eastAsia="en-US"/>
        </w:rPr>
        <w:t>г</w:t>
      </w:r>
      <w:r>
        <w:rPr>
          <w:rFonts w:eastAsiaTheme="minorHAnsi"/>
          <w:noProof w:val="0"/>
          <w:szCs w:val="24"/>
          <w:lang w:val="en-US" w:eastAsia="en-US"/>
        </w:rPr>
        <w:t xml:space="preserve"> </w:t>
      </w:r>
      <w:proofErr w:type="spellStart"/>
      <w:r>
        <w:rPr>
          <w:rFonts w:eastAsiaTheme="minorHAnsi"/>
          <w:noProof w:val="0"/>
          <w:szCs w:val="24"/>
          <w:lang w:val="en-US" w:eastAsia="en-US"/>
        </w:rPr>
        <w:t>права</w:t>
      </w:r>
      <w:proofErr w:type="spellEnd"/>
      <w:r>
        <w:rPr>
          <w:rFonts w:eastAsiaTheme="minorHAnsi"/>
          <w:noProof w:val="0"/>
          <w:szCs w:val="24"/>
          <w:lang w:val="en-US" w:eastAsia="en-US"/>
        </w:rPr>
        <w:t xml:space="preserve"> </w:t>
      </w:r>
      <w:r w:rsidRPr="004E13E5">
        <w:rPr>
          <w:rFonts w:eastAsiaTheme="minorHAnsi"/>
          <w:noProof w:val="0"/>
          <w:szCs w:val="24"/>
          <w:lang w:val="sr-Cyrl-RS" w:eastAsia="en-US"/>
        </w:rPr>
        <w:t>у 202</w:t>
      </w:r>
      <w:r>
        <w:rPr>
          <w:rFonts w:eastAsiaTheme="minorHAnsi"/>
          <w:noProof w:val="0"/>
          <w:szCs w:val="24"/>
          <w:lang w:val="en-US" w:eastAsia="en-US"/>
        </w:rPr>
        <w:t>1</w:t>
      </w:r>
      <w:r w:rsidRPr="004E13E5">
        <w:rPr>
          <w:rFonts w:eastAsiaTheme="minorHAnsi"/>
          <w:noProof w:val="0"/>
          <w:szCs w:val="24"/>
          <w:lang w:val="en-US" w:eastAsia="en-US"/>
        </w:rPr>
        <w:t>.</w:t>
      </w:r>
      <w:r w:rsidRPr="004E13E5">
        <w:rPr>
          <w:rFonts w:eastAsiaTheme="minorHAnsi"/>
          <w:noProof w:val="0"/>
          <w:szCs w:val="24"/>
          <w:lang w:val="sr-Cyrl-RS" w:eastAsia="en-US"/>
        </w:rPr>
        <w:t xml:space="preserve"> </w:t>
      </w:r>
      <w:proofErr w:type="spellStart"/>
      <w:proofErr w:type="gramStart"/>
      <w:r w:rsidRPr="004E13E5">
        <w:rPr>
          <w:rFonts w:eastAsiaTheme="minorHAnsi"/>
          <w:noProof w:val="0"/>
          <w:szCs w:val="24"/>
          <w:lang w:val="en-US" w:eastAsia="en-US"/>
        </w:rPr>
        <w:t>години</w:t>
      </w:r>
      <w:proofErr w:type="spellEnd"/>
      <w:r w:rsidRPr="004E13E5">
        <w:rPr>
          <w:rFonts w:eastAsiaTheme="minorHAnsi"/>
          <w:noProof w:val="0"/>
          <w:szCs w:val="24"/>
          <w:lang w:val="en-US" w:eastAsia="en-US"/>
        </w:rPr>
        <w:t xml:space="preserve"> </w:t>
      </w:r>
      <w:r>
        <w:rPr>
          <w:rFonts w:eastAsiaTheme="minorHAnsi"/>
          <w:noProof w:val="0"/>
          <w:szCs w:val="24"/>
          <w:lang w:val="en-US" w:eastAsia="en-US"/>
        </w:rPr>
        <w:t xml:space="preserve"> </w:t>
      </w:r>
      <w:proofErr w:type="spellStart"/>
      <w:r>
        <w:rPr>
          <w:rFonts w:eastAsiaTheme="minorHAnsi"/>
          <w:noProof w:val="0"/>
          <w:szCs w:val="24"/>
          <w:lang w:val="en-US" w:eastAsia="en-US"/>
        </w:rPr>
        <w:t>износе</w:t>
      </w:r>
      <w:proofErr w:type="spellEnd"/>
      <w:proofErr w:type="gramEnd"/>
      <w:r w:rsidRPr="004E13E5">
        <w:rPr>
          <w:rFonts w:eastAsiaTheme="minorHAnsi"/>
          <w:noProof w:val="0"/>
          <w:szCs w:val="24"/>
          <w:lang w:val="en-US" w:eastAsia="en-US"/>
        </w:rPr>
        <w:t xml:space="preserve"> </w:t>
      </w:r>
      <w:r>
        <w:rPr>
          <w:rFonts w:eastAsiaTheme="minorHAnsi"/>
          <w:noProof w:val="0"/>
          <w:szCs w:val="24"/>
          <w:lang w:val="en-US" w:eastAsia="en-US"/>
        </w:rPr>
        <w:t>10</w:t>
      </w:r>
      <w:r w:rsidRPr="004E13E5">
        <w:rPr>
          <w:rFonts w:eastAsiaTheme="minorHAnsi"/>
          <w:noProof w:val="0"/>
          <w:szCs w:val="24"/>
          <w:lang w:val="en-US" w:eastAsia="en-US"/>
        </w:rPr>
        <w:t>0.000,00 КМ.</w:t>
      </w:r>
    </w:p>
    <w:p w14:paraId="4B492F88" w14:textId="77777777" w:rsidR="00965231" w:rsidRPr="009932CC" w:rsidRDefault="00965231" w:rsidP="00965231">
      <w:pPr>
        <w:pStyle w:val="Standard"/>
        <w:ind w:left="709" w:right="708" w:firstLine="720"/>
        <w:jc w:val="both"/>
        <w:rPr>
          <w:highlight w:val="yellow"/>
          <w:lang w:val="sr-Cyrl-RS"/>
        </w:rPr>
      </w:pPr>
    </w:p>
    <w:p w14:paraId="51B14328" w14:textId="77777777" w:rsidR="00965231" w:rsidRPr="0094097C" w:rsidRDefault="00965231" w:rsidP="00965231">
      <w:pPr>
        <w:pStyle w:val="Standard"/>
        <w:ind w:left="709" w:right="708" w:firstLine="720"/>
        <w:jc w:val="both"/>
        <w:rPr>
          <w:lang w:val="sr-Cyrl-RS"/>
        </w:rPr>
      </w:pPr>
      <w:r w:rsidRPr="004E13E5">
        <w:rPr>
          <w:b/>
          <w:u w:val="single"/>
          <w:lang w:val="sr-Cyrl-RS"/>
        </w:rPr>
        <w:t>Дневни центар за дјецу са сметњама у развоју.</w:t>
      </w:r>
      <w:r>
        <w:rPr>
          <w:lang w:val="sr-Cyrl-RS"/>
        </w:rPr>
        <w:t xml:space="preserve"> </w:t>
      </w:r>
      <w:r w:rsidRPr="0090418C">
        <w:rPr>
          <w:lang w:val="sr-Cyrl-RS"/>
        </w:rPr>
        <w:t>Право на дневно збрињавање обухвата различите врсте организованих дневних услуга и боравка изван властите породице кроз које се обезбјеђују исхрана, њега, чување, брига о здрављу, васпитању и образовању, психосоцијална рехабилитација, радна окупација и друге услуге (</w:t>
      </w:r>
      <w:r w:rsidRPr="0090418C">
        <w:rPr>
          <w:i/>
          <w:lang w:val="sr-Cyrl-RS"/>
        </w:rPr>
        <w:t xml:space="preserve">Члан 51-53 Закона о социјалној зашптити – Службени гласник РС број 37/12 и 90/16). </w:t>
      </w:r>
      <w:r w:rsidRPr="0090418C">
        <w:rPr>
          <w:lang w:val="sr-Cyrl-RS"/>
        </w:rPr>
        <w:t>У 2020. години у склопу новог објекта Центра за социјални рад, отвар</w:t>
      </w:r>
      <w:proofErr w:type="spellStart"/>
      <w:r>
        <w:t>ен</w:t>
      </w:r>
      <w:proofErr w:type="spellEnd"/>
      <w:r>
        <w:t xml:space="preserve"> </w:t>
      </w:r>
      <w:proofErr w:type="spellStart"/>
      <w:r>
        <w:t>је</w:t>
      </w:r>
      <w:proofErr w:type="spellEnd"/>
      <w:r w:rsidRPr="0090418C">
        <w:rPr>
          <w:lang w:val="sr-Cyrl-RS"/>
        </w:rPr>
        <w:t xml:space="preserve"> </w:t>
      </w:r>
      <w:r>
        <w:t>Д</w:t>
      </w:r>
      <w:r w:rsidRPr="0090418C">
        <w:rPr>
          <w:lang w:val="sr-Cyrl-RS"/>
        </w:rPr>
        <w:t xml:space="preserve">невног центра за дјецу са сметњама у развоју. </w:t>
      </w:r>
      <w:r>
        <w:rPr>
          <w:lang w:val="sr-Cyrl-RS"/>
        </w:rPr>
        <w:t xml:space="preserve">У трошкове за рад овог дневног центра </w:t>
      </w:r>
      <w:r w:rsidRPr="0090418C">
        <w:rPr>
          <w:lang w:val="sr-Cyrl-RS"/>
        </w:rPr>
        <w:t>обухваћени су трошкови комуналних услуга, трошкови набавке материјала за рад са дјецом са сметњама у развоју, расходи везани за набавку оброка за исхрану дјеце и трошкови ангажовања лица (специјалиста) за рад са дјецом</w:t>
      </w:r>
      <w:r>
        <w:t>,</w:t>
      </w:r>
      <w:r w:rsidRPr="0090418C">
        <w:rPr>
          <w:lang w:val="sr-Cyrl-RS"/>
        </w:rPr>
        <w:t xml:space="preserve"> на основу уговора за рад ван радног односа. Број корисника овог центра ће у 202</w:t>
      </w:r>
      <w:r>
        <w:t>1</w:t>
      </w:r>
      <w:r w:rsidRPr="0090418C">
        <w:rPr>
          <w:lang w:val="sr-Cyrl-RS"/>
        </w:rPr>
        <w:t>. години расти постепено, а за рад овог дневног центра у пуном капацитету биће неопходна значајнија средства</w:t>
      </w:r>
      <w:r>
        <w:t>,</w:t>
      </w:r>
      <w:r w:rsidRPr="0090418C">
        <w:rPr>
          <w:lang w:val="sr-Cyrl-RS"/>
        </w:rPr>
        <w:t xml:space="preserve"> како за материјалне трошкове</w:t>
      </w:r>
      <w:r>
        <w:t>,</w:t>
      </w:r>
      <w:r w:rsidRPr="0090418C">
        <w:rPr>
          <w:lang w:val="sr-Cyrl-RS"/>
        </w:rPr>
        <w:t xml:space="preserve"> тако и за ангажовање већег броја стручних радника.</w:t>
      </w:r>
      <w:r>
        <w:t xml:space="preserve"> </w:t>
      </w:r>
      <w:r>
        <w:rPr>
          <w:lang w:val="sr-Cyrl-RS"/>
        </w:rPr>
        <w:t>Буџетом за 202</w:t>
      </w:r>
      <w:r>
        <w:t>1</w:t>
      </w:r>
      <w:r>
        <w:rPr>
          <w:lang w:val="sr-Cyrl-RS"/>
        </w:rPr>
        <w:t xml:space="preserve">. годину планирана су средства у висини од </w:t>
      </w:r>
      <w:r>
        <w:t>73</w:t>
      </w:r>
      <w:r>
        <w:rPr>
          <w:lang w:val="sr-Cyrl-RS"/>
        </w:rPr>
        <w:t>.000,00 КМ.</w:t>
      </w:r>
    </w:p>
    <w:p w14:paraId="186A2BB4" w14:textId="77777777" w:rsidR="00965231" w:rsidRPr="00A6052B" w:rsidRDefault="00965231" w:rsidP="00965231">
      <w:pPr>
        <w:spacing w:before="0" w:after="0"/>
        <w:ind w:left="709" w:right="708"/>
        <w:outlineLvl w:val="0"/>
        <w:rPr>
          <w:rFonts w:eastAsiaTheme="minorHAnsi"/>
          <w:noProof w:val="0"/>
          <w:szCs w:val="24"/>
          <w:lang w:val="sr-Cyrl-RS" w:eastAsia="en-US"/>
        </w:rPr>
      </w:pPr>
      <w:r>
        <w:rPr>
          <w:rFonts w:eastAsiaTheme="minorHAnsi"/>
          <w:b/>
          <w:noProof w:val="0"/>
          <w:szCs w:val="24"/>
          <w:lang w:val="sr-Cyrl-RS" w:eastAsia="en-US"/>
        </w:rPr>
        <w:t xml:space="preserve">            </w:t>
      </w:r>
      <w:r w:rsidRPr="00A6052B">
        <w:rPr>
          <w:rFonts w:eastAsiaTheme="minorHAnsi"/>
          <w:b/>
          <w:noProof w:val="0"/>
          <w:szCs w:val="24"/>
          <w:u w:val="single"/>
          <w:lang w:val="sr-Cyrl-RS" w:eastAsia="en-US"/>
        </w:rPr>
        <w:t>Дневни центар за дјецу у ризику</w:t>
      </w:r>
      <w:r w:rsidRPr="00A6052B">
        <w:rPr>
          <w:rFonts w:eastAsiaTheme="minorHAnsi"/>
          <w:noProof w:val="0"/>
          <w:szCs w:val="24"/>
          <w:lang w:val="sr-Cyrl-RS" w:eastAsia="en-US"/>
        </w:rPr>
        <w:t xml:space="preserve"> обухвата различите врсте организованих дневних услуга кроз које се обезбјеђује васпитање и образовање, психосоцијална рехабилитација, радна окупација и друге услуге за дјецу у ризику (</w:t>
      </w:r>
      <w:r w:rsidRPr="00A6052B">
        <w:rPr>
          <w:rFonts w:eastAsiaTheme="minorHAnsi"/>
          <w:i/>
          <w:noProof w:val="0"/>
          <w:szCs w:val="24"/>
          <w:lang w:val="sr-Cyrl-RS" w:eastAsia="en-US"/>
        </w:rPr>
        <w:t>Члан 51-53 Закона о социјалној зашптити – Службени гласник РС број 37/12 и 90/16).</w:t>
      </w:r>
    </w:p>
    <w:p w14:paraId="3C1B4785" w14:textId="77777777" w:rsidR="00965231" w:rsidRDefault="00965231" w:rsidP="00965231">
      <w:pPr>
        <w:spacing w:before="0" w:after="0"/>
        <w:ind w:left="709" w:right="708"/>
        <w:outlineLvl w:val="0"/>
        <w:rPr>
          <w:rFonts w:eastAsiaTheme="minorHAnsi"/>
          <w:noProof w:val="0"/>
          <w:szCs w:val="24"/>
          <w:lang w:val="sr-Cyrl-RS" w:eastAsia="en-US"/>
        </w:rPr>
      </w:pPr>
      <w:r w:rsidRPr="00A6052B">
        <w:rPr>
          <w:rFonts w:eastAsiaTheme="minorHAnsi"/>
          <w:noProof w:val="0"/>
          <w:szCs w:val="24"/>
          <w:lang w:val="sr-Cyrl-RS" w:eastAsia="en-US"/>
        </w:rPr>
        <w:t xml:space="preserve">           У складу са Закључком Скупштине Града Бијељина број: </w:t>
      </w:r>
      <w:r w:rsidRPr="002E41BC">
        <w:rPr>
          <w:rFonts w:eastAsiaTheme="minorHAnsi"/>
          <w:noProof w:val="0"/>
          <w:szCs w:val="24"/>
          <w:lang w:val="sr-Cyrl-RS" w:eastAsia="en-US"/>
        </w:rPr>
        <w:t>01-013-30-7/19 од 31.07.2019. године неопходно је у наредном периоду јачати капацитете Дневног центра за</w:t>
      </w:r>
      <w:r w:rsidRPr="00A6052B">
        <w:rPr>
          <w:rFonts w:eastAsiaTheme="minorHAnsi"/>
          <w:noProof w:val="0"/>
          <w:szCs w:val="24"/>
          <w:lang w:val="sr-Cyrl-RS" w:eastAsia="en-US"/>
        </w:rPr>
        <w:t xml:space="preserve"> дјецу у ризику</w:t>
      </w:r>
      <w:r>
        <w:rPr>
          <w:rFonts w:eastAsiaTheme="minorHAnsi"/>
          <w:noProof w:val="0"/>
          <w:szCs w:val="24"/>
          <w:lang w:val="en-US" w:eastAsia="en-US"/>
        </w:rPr>
        <w:t>,</w:t>
      </w:r>
      <w:r w:rsidRPr="00A6052B">
        <w:rPr>
          <w:rFonts w:eastAsiaTheme="minorHAnsi"/>
          <w:noProof w:val="0"/>
          <w:szCs w:val="24"/>
          <w:lang w:val="sr-Cyrl-RS" w:eastAsia="en-US"/>
        </w:rPr>
        <w:t xml:space="preserve"> као ресурса подршке у превентивним активностима спречавања малољетничке деликвенције и подршке дјеци у ризику, као и повећавати број услуга у оквиру Дневног центра. За материјалне трошкове у 202</w:t>
      </w:r>
      <w:r>
        <w:rPr>
          <w:rFonts w:eastAsiaTheme="minorHAnsi"/>
          <w:noProof w:val="0"/>
          <w:szCs w:val="24"/>
          <w:lang w:val="en-US" w:eastAsia="en-US"/>
        </w:rPr>
        <w:t>1</w:t>
      </w:r>
      <w:r w:rsidRPr="00A6052B">
        <w:rPr>
          <w:rFonts w:eastAsiaTheme="minorHAnsi"/>
          <w:noProof w:val="0"/>
          <w:szCs w:val="24"/>
          <w:lang w:val="sr-Cyrl-RS" w:eastAsia="en-US"/>
        </w:rPr>
        <w:t xml:space="preserve">. години планирани су трошкови у висини од </w:t>
      </w:r>
      <w:r>
        <w:rPr>
          <w:rFonts w:eastAsiaTheme="minorHAnsi"/>
          <w:noProof w:val="0"/>
          <w:szCs w:val="24"/>
          <w:lang w:val="en-US" w:eastAsia="en-US"/>
        </w:rPr>
        <w:t>40</w:t>
      </w:r>
      <w:r w:rsidRPr="00A6052B">
        <w:rPr>
          <w:rFonts w:eastAsiaTheme="minorHAnsi"/>
          <w:noProof w:val="0"/>
          <w:szCs w:val="24"/>
          <w:lang w:val="sr-Cyrl-RS" w:eastAsia="en-US"/>
        </w:rPr>
        <w:t>.000,00 КМ.</w:t>
      </w:r>
      <w:r>
        <w:rPr>
          <w:rFonts w:eastAsiaTheme="minorHAnsi"/>
          <w:b/>
          <w:noProof w:val="0"/>
          <w:szCs w:val="24"/>
          <w:lang w:val="sr-Cyrl-RS" w:eastAsia="en-US"/>
        </w:rPr>
        <w:t xml:space="preserve"> </w:t>
      </w:r>
      <w:r>
        <w:rPr>
          <w:rFonts w:eastAsiaTheme="minorHAnsi"/>
          <w:noProof w:val="0"/>
          <w:szCs w:val="24"/>
          <w:lang w:val="sr-Cyrl-RS" w:eastAsia="en-US"/>
        </w:rPr>
        <w:t>У 20</w:t>
      </w:r>
      <w:r>
        <w:rPr>
          <w:rFonts w:eastAsiaTheme="minorHAnsi"/>
          <w:noProof w:val="0"/>
          <w:szCs w:val="24"/>
          <w:lang w:val="en-US" w:eastAsia="en-US"/>
        </w:rPr>
        <w:t>20</w:t>
      </w:r>
      <w:r>
        <w:rPr>
          <w:rFonts w:eastAsiaTheme="minorHAnsi"/>
          <w:noProof w:val="0"/>
          <w:szCs w:val="24"/>
          <w:lang w:val="sr-Cyrl-RS" w:eastAsia="en-US"/>
        </w:rPr>
        <w:t xml:space="preserve">. години за материјалне трошкове је утрошено </w:t>
      </w:r>
      <w:r>
        <w:rPr>
          <w:rFonts w:eastAsiaTheme="minorHAnsi"/>
          <w:noProof w:val="0"/>
          <w:szCs w:val="24"/>
          <w:lang w:val="en-US" w:eastAsia="en-US"/>
        </w:rPr>
        <w:t>38.241,36</w:t>
      </w:r>
      <w:r>
        <w:rPr>
          <w:rFonts w:eastAsiaTheme="minorHAnsi"/>
          <w:noProof w:val="0"/>
          <w:szCs w:val="24"/>
          <w:lang w:val="sr-Cyrl-RS" w:eastAsia="en-US"/>
        </w:rPr>
        <w:t xml:space="preserve"> КМ.</w:t>
      </w:r>
      <w:r w:rsidRPr="00A6052B">
        <w:rPr>
          <w:rFonts w:eastAsiaTheme="minorHAnsi"/>
          <w:noProof w:val="0"/>
          <w:szCs w:val="24"/>
          <w:lang w:val="sr-Cyrl-RS" w:eastAsia="en-US"/>
        </w:rPr>
        <w:t xml:space="preserve"> Овим средствима обухваћени су комунални трошкови, трошкови енергије, материјала, текућег одржавања, као и трошкови везани за ангажовање стручних лица и волонтера за рад са дјецом, те трошкови за набавку грицкалица за дјецу која ће ту боравити. </w:t>
      </w:r>
    </w:p>
    <w:p w14:paraId="22F40686" w14:textId="77777777" w:rsidR="00965231" w:rsidRDefault="00965231" w:rsidP="00965231">
      <w:pPr>
        <w:pStyle w:val="Standard"/>
        <w:ind w:left="709" w:right="708" w:firstLine="720"/>
        <w:jc w:val="both"/>
        <w:rPr>
          <w:highlight w:val="yellow"/>
          <w:lang w:val="sr-Cyrl-RS"/>
        </w:rPr>
      </w:pPr>
    </w:p>
    <w:p w14:paraId="06AAFB41" w14:textId="77777777" w:rsidR="00965231" w:rsidRPr="007C1A6C" w:rsidRDefault="00965231" w:rsidP="00965231">
      <w:pPr>
        <w:spacing w:before="0" w:after="0"/>
        <w:ind w:left="709" w:right="708"/>
        <w:rPr>
          <w:noProof w:val="0"/>
          <w:lang w:val="sr-Cyrl-CS" w:eastAsia="en-US"/>
        </w:rPr>
      </w:pPr>
      <w:r>
        <w:rPr>
          <w:b/>
          <w:noProof w:val="0"/>
          <w:lang w:val="sr-Cyrl-RS" w:eastAsia="en-US"/>
        </w:rPr>
        <w:lastRenderedPageBreak/>
        <w:t xml:space="preserve">            </w:t>
      </w:r>
      <w:r>
        <w:rPr>
          <w:b/>
          <w:noProof w:val="0"/>
          <w:u w:val="single"/>
          <w:lang w:val="sr-Cyrl-RS" w:eastAsia="en-US"/>
        </w:rPr>
        <w:t>Здравствено осигурање корисника.</w:t>
      </w:r>
      <w:r>
        <w:rPr>
          <w:noProof w:val="0"/>
          <w:lang w:val="sr-Cyrl-RS" w:eastAsia="en-US"/>
        </w:rPr>
        <w:t xml:space="preserve"> </w:t>
      </w:r>
      <w:r w:rsidRPr="007C1A6C">
        <w:rPr>
          <w:noProof w:val="0"/>
          <w:lang w:val="sr-Cyrl-RS" w:eastAsia="en-US"/>
        </w:rPr>
        <w:t>Дана 11.11.2019. године у „Службеном гласнику“ Републике Српске број 94/19 објављен је Закон о измјенама и допунама Закона о здравственом осигурању</w:t>
      </w:r>
      <w:r>
        <w:rPr>
          <w:noProof w:val="0"/>
          <w:lang w:val="sr-Cyrl-RS" w:eastAsia="en-US"/>
        </w:rPr>
        <w:t xml:space="preserve">, </w:t>
      </w:r>
      <w:r w:rsidRPr="007C1A6C">
        <w:rPr>
          <w:noProof w:val="0"/>
          <w:lang w:val="sr-Cyrl-RS" w:eastAsia="en-US"/>
        </w:rPr>
        <w:t xml:space="preserve">којим </w:t>
      </w:r>
      <w:r>
        <w:rPr>
          <w:noProof w:val="0"/>
          <w:lang w:val="sr-Cyrl-RS" w:eastAsia="en-US"/>
        </w:rPr>
        <w:t>су</w:t>
      </w:r>
      <w:r w:rsidRPr="007C1A6C">
        <w:rPr>
          <w:noProof w:val="0"/>
          <w:lang w:val="sr-Cyrl-RS" w:eastAsia="en-US"/>
        </w:rPr>
        <w:t xml:space="preserve"> сва лица преко 65 година и сва лица која </w:t>
      </w:r>
      <w:r>
        <w:rPr>
          <w:noProof w:val="0"/>
          <w:lang w:val="sr-Cyrl-RS" w:eastAsia="en-US"/>
        </w:rPr>
        <w:t>су</w:t>
      </w:r>
      <w:r w:rsidRPr="007C1A6C">
        <w:rPr>
          <w:noProof w:val="0"/>
          <w:lang w:val="sr-Cyrl-RS" w:eastAsia="en-US"/>
        </w:rPr>
        <w:t xml:space="preserve"> избрисана са евиденције Завода за запошљавање, а који су корисници неког од основних права из Закона о социјалној заштити, здравствено осигурање регулисати путем ЈУ Центар за социјални рад Бијељина</w:t>
      </w:r>
      <w:r w:rsidRPr="007C1A6C">
        <w:rPr>
          <w:noProof w:val="0"/>
          <w:lang w:val="sr-Cyrl-CS" w:eastAsia="en-US"/>
        </w:rPr>
        <w:t xml:space="preserve">. </w:t>
      </w:r>
    </w:p>
    <w:p w14:paraId="6875A568" w14:textId="77777777" w:rsidR="00965231" w:rsidRPr="007C1A6C" w:rsidRDefault="00965231" w:rsidP="00965231">
      <w:pPr>
        <w:spacing w:before="0" w:after="0"/>
        <w:ind w:left="709" w:right="708"/>
        <w:outlineLvl w:val="0"/>
        <w:rPr>
          <w:rFonts w:eastAsiaTheme="minorHAnsi"/>
          <w:noProof w:val="0"/>
          <w:szCs w:val="24"/>
          <w:lang w:val="sr-Cyrl-RS" w:eastAsia="en-US"/>
        </w:rPr>
      </w:pPr>
      <w:r>
        <w:rPr>
          <w:rFonts w:eastAsiaTheme="minorHAnsi"/>
          <w:noProof w:val="0"/>
          <w:szCs w:val="24"/>
          <w:lang w:val="sr-Cyrl-RS" w:eastAsia="en-US"/>
        </w:rPr>
        <w:t xml:space="preserve">            </w:t>
      </w:r>
      <w:proofErr w:type="spellStart"/>
      <w:r w:rsidRPr="007C1A6C">
        <w:rPr>
          <w:rFonts w:eastAsiaTheme="minorHAnsi"/>
          <w:noProof w:val="0"/>
          <w:szCs w:val="24"/>
          <w:lang w:val="en-US" w:eastAsia="en-US"/>
        </w:rPr>
        <w:t>Средства</w:t>
      </w:r>
      <w:proofErr w:type="spellEnd"/>
      <w:r w:rsidRPr="007C1A6C">
        <w:rPr>
          <w:rFonts w:eastAsiaTheme="minorHAnsi"/>
          <w:noProof w:val="0"/>
          <w:szCs w:val="24"/>
          <w:lang w:val="en-US" w:eastAsia="en-US"/>
        </w:rPr>
        <w:t xml:space="preserve"> </w:t>
      </w:r>
      <w:proofErr w:type="spellStart"/>
      <w:r w:rsidRPr="007C1A6C">
        <w:rPr>
          <w:rFonts w:eastAsiaTheme="minorHAnsi"/>
          <w:noProof w:val="0"/>
          <w:szCs w:val="24"/>
          <w:lang w:val="en-US" w:eastAsia="en-US"/>
        </w:rPr>
        <w:t>намјењена</w:t>
      </w:r>
      <w:proofErr w:type="spellEnd"/>
      <w:r w:rsidRPr="007C1A6C">
        <w:rPr>
          <w:rFonts w:eastAsiaTheme="minorHAnsi"/>
          <w:noProof w:val="0"/>
          <w:szCs w:val="24"/>
          <w:lang w:val="en-US" w:eastAsia="en-US"/>
        </w:rPr>
        <w:t xml:space="preserve"> </w:t>
      </w:r>
      <w:proofErr w:type="spellStart"/>
      <w:r w:rsidRPr="007C1A6C">
        <w:rPr>
          <w:rFonts w:eastAsiaTheme="minorHAnsi"/>
          <w:noProof w:val="0"/>
          <w:szCs w:val="24"/>
          <w:lang w:val="en-US" w:eastAsia="en-US"/>
        </w:rPr>
        <w:t>за</w:t>
      </w:r>
      <w:proofErr w:type="spellEnd"/>
      <w:r w:rsidRPr="007C1A6C">
        <w:rPr>
          <w:rFonts w:eastAsiaTheme="minorHAnsi"/>
          <w:noProof w:val="0"/>
          <w:szCs w:val="24"/>
          <w:lang w:val="en-US" w:eastAsia="en-US"/>
        </w:rPr>
        <w:t xml:space="preserve"> </w:t>
      </w:r>
      <w:proofErr w:type="spellStart"/>
      <w:r w:rsidRPr="007C1A6C">
        <w:rPr>
          <w:rFonts w:eastAsiaTheme="minorHAnsi"/>
          <w:noProof w:val="0"/>
          <w:szCs w:val="24"/>
          <w:lang w:val="en-US" w:eastAsia="en-US"/>
        </w:rPr>
        <w:t>исплату</w:t>
      </w:r>
      <w:proofErr w:type="spellEnd"/>
      <w:r w:rsidRPr="007C1A6C">
        <w:rPr>
          <w:rFonts w:eastAsiaTheme="minorHAnsi"/>
          <w:noProof w:val="0"/>
          <w:szCs w:val="24"/>
          <w:lang w:val="en-US" w:eastAsia="en-US"/>
        </w:rPr>
        <w:t xml:space="preserve"> </w:t>
      </w:r>
      <w:proofErr w:type="spellStart"/>
      <w:r w:rsidRPr="007C1A6C">
        <w:rPr>
          <w:rFonts w:eastAsiaTheme="minorHAnsi"/>
          <w:noProof w:val="0"/>
          <w:szCs w:val="24"/>
          <w:lang w:val="en-US" w:eastAsia="en-US"/>
        </w:rPr>
        <w:t>здравственог</w:t>
      </w:r>
      <w:proofErr w:type="spellEnd"/>
      <w:r w:rsidRPr="007C1A6C">
        <w:rPr>
          <w:rFonts w:eastAsiaTheme="minorHAnsi"/>
          <w:noProof w:val="0"/>
          <w:szCs w:val="24"/>
          <w:lang w:val="en-US" w:eastAsia="en-US"/>
        </w:rPr>
        <w:t xml:space="preserve"> </w:t>
      </w:r>
      <w:proofErr w:type="spellStart"/>
      <w:r w:rsidRPr="007C1A6C">
        <w:rPr>
          <w:rFonts w:eastAsiaTheme="minorHAnsi"/>
          <w:noProof w:val="0"/>
          <w:szCs w:val="24"/>
          <w:lang w:val="en-US" w:eastAsia="en-US"/>
        </w:rPr>
        <w:t>осигурања</w:t>
      </w:r>
      <w:proofErr w:type="spellEnd"/>
      <w:r w:rsidRPr="007C1A6C">
        <w:rPr>
          <w:rFonts w:eastAsiaTheme="minorHAnsi"/>
          <w:noProof w:val="0"/>
          <w:szCs w:val="24"/>
          <w:lang w:val="en-US" w:eastAsia="en-US"/>
        </w:rPr>
        <w:t xml:space="preserve"> </w:t>
      </w:r>
      <w:proofErr w:type="spellStart"/>
      <w:r w:rsidRPr="007C1A6C">
        <w:rPr>
          <w:rFonts w:eastAsiaTheme="minorHAnsi"/>
          <w:noProof w:val="0"/>
          <w:szCs w:val="24"/>
          <w:lang w:val="en-US" w:eastAsia="en-US"/>
        </w:rPr>
        <w:t>за</w:t>
      </w:r>
      <w:proofErr w:type="spellEnd"/>
      <w:r w:rsidRPr="007C1A6C">
        <w:rPr>
          <w:rFonts w:eastAsiaTheme="minorHAnsi"/>
          <w:noProof w:val="0"/>
          <w:szCs w:val="24"/>
          <w:lang w:val="en-US" w:eastAsia="en-US"/>
        </w:rPr>
        <w:t xml:space="preserve"> </w:t>
      </w:r>
      <w:proofErr w:type="spellStart"/>
      <w:r w:rsidRPr="007C1A6C">
        <w:rPr>
          <w:rFonts w:eastAsiaTheme="minorHAnsi"/>
          <w:noProof w:val="0"/>
          <w:szCs w:val="24"/>
          <w:lang w:val="en-US" w:eastAsia="en-US"/>
        </w:rPr>
        <w:t>кориснике</w:t>
      </w:r>
      <w:proofErr w:type="spellEnd"/>
      <w:r w:rsidRPr="007C1A6C">
        <w:rPr>
          <w:rFonts w:eastAsiaTheme="minorHAnsi"/>
          <w:noProof w:val="0"/>
          <w:szCs w:val="24"/>
          <w:lang w:val="en-US" w:eastAsia="en-US"/>
        </w:rPr>
        <w:t xml:space="preserve"> </w:t>
      </w:r>
      <w:proofErr w:type="spellStart"/>
      <w:r w:rsidRPr="007C1A6C">
        <w:rPr>
          <w:rFonts w:eastAsiaTheme="minorHAnsi"/>
          <w:noProof w:val="0"/>
          <w:szCs w:val="24"/>
          <w:lang w:val="en-US" w:eastAsia="en-US"/>
        </w:rPr>
        <w:t>Центра</w:t>
      </w:r>
      <w:proofErr w:type="spellEnd"/>
      <w:r w:rsidRPr="007C1A6C">
        <w:rPr>
          <w:rFonts w:eastAsiaTheme="minorHAnsi"/>
          <w:noProof w:val="0"/>
          <w:szCs w:val="24"/>
          <w:lang w:val="en-US" w:eastAsia="en-US"/>
        </w:rPr>
        <w:t xml:space="preserve"> у 202</w:t>
      </w:r>
      <w:r>
        <w:rPr>
          <w:rFonts w:eastAsiaTheme="minorHAnsi"/>
          <w:noProof w:val="0"/>
          <w:szCs w:val="24"/>
          <w:lang w:val="en-US" w:eastAsia="en-US"/>
        </w:rPr>
        <w:t>1</w:t>
      </w:r>
      <w:r w:rsidRPr="007C1A6C">
        <w:rPr>
          <w:rFonts w:eastAsiaTheme="minorHAnsi"/>
          <w:noProof w:val="0"/>
          <w:szCs w:val="24"/>
          <w:lang w:val="en-US" w:eastAsia="en-US"/>
        </w:rPr>
        <w:t xml:space="preserve">. </w:t>
      </w:r>
      <w:proofErr w:type="spellStart"/>
      <w:r w:rsidRPr="007C1A6C">
        <w:rPr>
          <w:rFonts w:eastAsiaTheme="minorHAnsi"/>
          <w:noProof w:val="0"/>
          <w:szCs w:val="24"/>
          <w:lang w:val="en-US" w:eastAsia="en-US"/>
        </w:rPr>
        <w:t>год</w:t>
      </w:r>
      <w:proofErr w:type="spellEnd"/>
      <w:r w:rsidRPr="007C1A6C">
        <w:rPr>
          <w:rFonts w:eastAsiaTheme="minorHAnsi"/>
          <w:noProof w:val="0"/>
          <w:szCs w:val="24"/>
          <w:lang w:val="sr-Cyrl-RS" w:eastAsia="en-US"/>
        </w:rPr>
        <w:t>и</w:t>
      </w:r>
      <w:proofErr w:type="spellStart"/>
      <w:r w:rsidRPr="007C1A6C">
        <w:rPr>
          <w:rFonts w:eastAsiaTheme="minorHAnsi"/>
          <w:noProof w:val="0"/>
          <w:szCs w:val="24"/>
          <w:lang w:val="en-US" w:eastAsia="en-US"/>
        </w:rPr>
        <w:t>ни</w:t>
      </w:r>
      <w:proofErr w:type="spellEnd"/>
      <w:r w:rsidRPr="007C1A6C">
        <w:rPr>
          <w:rFonts w:eastAsiaTheme="minorHAnsi"/>
          <w:noProof w:val="0"/>
          <w:szCs w:val="24"/>
          <w:lang w:val="en-US" w:eastAsia="en-US"/>
        </w:rPr>
        <w:t xml:space="preserve"> </w:t>
      </w:r>
      <w:proofErr w:type="spellStart"/>
      <w:r w:rsidRPr="007C1A6C">
        <w:rPr>
          <w:rFonts w:eastAsiaTheme="minorHAnsi"/>
          <w:noProof w:val="0"/>
          <w:szCs w:val="24"/>
          <w:lang w:val="en-US" w:eastAsia="en-US"/>
        </w:rPr>
        <w:t>су</w:t>
      </w:r>
      <w:proofErr w:type="spellEnd"/>
      <w:r w:rsidRPr="007C1A6C">
        <w:rPr>
          <w:rFonts w:eastAsiaTheme="minorHAnsi"/>
          <w:noProof w:val="0"/>
          <w:szCs w:val="24"/>
          <w:lang w:val="en-US" w:eastAsia="en-US"/>
        </w:rPr>
        <w:t xml:space="preserve"> </w:t>
      </w:r>
      <w:proofErr w:type="spellStart"/>
      <w:r w:rsidRPr="007C1A6C">
        <w:rPr>
          <w:rFonts w:eastAsiaTheme="minorHAnsi"/>
          <w:noProof w:val="0"/>
          <w:szCs w:val="24"/>
          <w:lang w:val="en-US" w:eastAsia="en-US"/>
        </w:rPr>
        <w:t>планирана</w:t>
      </w:r>
      <w:proofErr w:type="spellEnd"/>
      <w:r w:rsidRPr="007C1A6C">
        <w:rPr>
          <w:rFonts w:eastAsiaTheme="minorHAnsi"/>
          <w:noProof w:val="0"/>
          <w:szCs w:val="24"/>
          <w:lang w:val="en-US" w:eastAsia="en-US"/>
        </w:rPr>
        <w:t xml:space="preserve"> у </w:t>
      </w:r>
      <w:proofErr w:type="spellStart"/>
      <w:r w:rsidRPr="007C1A6C">
        <w:rPr>
          <w:rFonts w:eastAsiaTheme="minorHAnsi"/>
          <w:noProof w:val="0"/>
          <w:szCs w:val="24"/>
          <w:lang w:val="en-US" w:eastAsia="en-US"/>
        </w:rPr>
        <w:t>износу</w:t>
      </w:r>
      <w:proofErr w:type="spellEnd"/>
      <w:r w:rsidRPr="007C1A6C">
        <w:rPr>
          <w:rFonts w:eastAsiaTheme="minorHAnsi"/>
          <w:noProof w:val="0"/>
          <w:szCs w:val="24"/>
          <w:lang w:val="en-US" w:eastAsia="en-US"/>
        </w:rPr>
        <w:t xml:space="preserve"> </w:t>
      </w:r>
      <w:proofErr w:type="spellStart"/>
      <w:r w:rsidRPr="007C1A6C">
        <w:rPr>
          <w:rFonts w:eastAsiaTheme="minorHAnsi"/>
          <w:noProof w:val="0"/>
          <w:szCs w:val="24"/>
          <w:lang w:val="en-US" w:eastAsia="en-US"/>
        </w:rPr>
        <w:t>од</w:t>
      </w:r>
      <w:proofErr w:type="spellEnd"/>
      <w:r w:rsidRPr="007C1A6C">
        <w:rPr>
          <w:rFonts w:eastAsiaTheme="minorHAnsi"/>
          <w:noProof w:val="0"/>
          <w:szCs w:val="24"/>
          <w:lang w:val="en-US" w:eastAsia="en-US"/>
        </w:rPr>
        <w:t xml:space="preserve"> </w:t>
      </w:r>
      <w:r w:rsidRPr="0062462D">
        <w:rPr>
          <w:rFonts w:eastAsiaTheme="minorHAnsi"/>
          <w:bCs/>
          <w:noProof w:val="0"/>
          <w:szCs w:val="24"/>
          <w:lang w:val="en-US" w:eastAsia="en-US"/>
        </w:rPr>
        <w:t>455.000,00 КМ</w:t>
      </w:r>
      <w:r w:rsidRPr="007C1A6C">
        <w:rPr>
          <w:rFonts w:eastAsiaTheme="minorHAnsi"/>
          <w:noProof w:val="0"/>
          <w:szCs w:val="24"/>
          <w:lang w:val="en-US" w:eastAsia="en-US"/>
        </w:rPr>
        <w:t xml:space="preserve">. </w:t>
      </w:r>
      <w:proofErr w:type="spellStart"/>
      <w:r w:rsidRPr="007C1A6C">
        <w:rPr>
          <w:rFonts w:eastAsiaTheme="minorHAnsi"/>
          <w:noProof w:val="0"/>
          <w:szCs w:val="24"/>
          <w:lang w:val="en-US" w:eastAsia="en-US"/>
        </w:rPr>
        <w:t>Висина</w:t>
      </w:r>
      <w:proofErr w:type="spellEnd"/>
      <w:r w:rsidRPr="007C1A6C">
        <w:rPr>
          <w:rFonts w:eastAsiaTheme="minorHAnsi"/>
          <w:noProof w:val="0"/>
          <w:szCs w:val="24"/>
          <w:lang w:val="en-US" w:eastAsia="en-US"/>
        </w:rPr>
        <w:t xml:space="preserve"> </w:t>
      </w:r>
      <w:proofErr w:type="spellStart"/>
      <w:r w:rsidRPr="007C1A6C">
        <w:rPr>
          <w:rFonts w:eastAsiaTheme="minorHAnsi"/>
          <w:noProof w:val="0"/>
          <w:szCs w:val="24"/>
          <w:lang w:val="en-US" w:eastAsia="en-US"/>
        </w:rPr>
        <w:t>издвајања</w:t>
      </w:r>
      <w:proofErr w:type="spellEnd"/>
      <w:r w:rsidRPr="007C1A6C">
        <w:rPr>
          <w:rFonts w:eastAsiaTheme="minorHAnsi"/>
          <w:noProof w:val="0"/>
          <w:szCs w:val="24"/>
          <w:lang w:val="en-US" w:eastAsia="en-US"/>
        </w:rPr>
        <w:t xml:space="preserve"> </w:t>
      </w:r>
      <w:proofErr w:type="spellStart"/>
      <w:r w:rsidRPr="007C1A6C">
        <w:rPr>
          <w:rFonts w:eastAsiaTheme="minorHAnsi"/>
          <w:noProof w:val="0"/>
          <w:szCs w:val="24"/>
          <w:lang w:val="en-US" w:eastAsia="en-US"/>
        </w:rPr>
        <w:t>сред</w:t>
      </w:r>
      <w:proofErr w:type="spellEnd"/>
      <w:r w:rsidRPr="007C1A6C">
        <w:rPr>
          <w:rFonts w:eastAsiaTheme="minorHAnsi"/>
          <w:noProof w:val="0"/>
          <w:szCs w:val="24"/>
          <w:lang w:val="sr-Cyrl-RS" w:eastAsia="en-US"/>
        </w:rPr>
        <w:t>с</w:t>
      </w:r>
      <w:proofErr w:type="spellStart"/>
      <w:r w:rsidRPr="007C1A6C">
        <w:rPr>
          <w:rFonts w:eastAsiaTheme="minorHAnsi"/>
          <w:noProof w:val="0"/>
          <w:szCs w:val="24"/>
          <w:lang w:val="en-US" w:eastAsia="en-US"/>
        </w:rPr>
        <w:t>тава</w:t>
      </w:r>
      <w:proofErr w:type="spellEnd"/>
      <w:r w:rsidRPr="007C1A6C">
        <w:rPr>
          <w:rFonts w:eastAsiaTheme="minorHAnsi"/>
          <w:noProof w:val="0"/>
          <w:szCs w:val="24"/>
          <w:lang w:val="en-US" w:eastAsia="en-US"/>
        </w:rPr>
        <w:t xml:space="preserve"> </w:t>
      </w:r>
      <w:proofErr w:type="spellStart"/>
      <w:r w:rsidRPr="007C1A6C">
        <w:rPr>
          <w:rFonts w:eastAsiaTheme="minorHAnsi"/>
          <w:noProof w:val="0"/>
          <w:szCs w:val="24"/>
          <w:lang w:val="en-US" w:eastAsia="en-US"/>
        </w:rPr>
        <w:t>за</w:t>
      </w:r>
      <w:proofErr w:type="spellEnd"/>
      <w:r w:rsidRPr="007C1A6C">
        <w:rPr>
          <w:rFonts w:eastAsiaTheme="minorHAnsi"/>
          <w:noProof w:val="0"/>
          <w:szCs w:val="24"/>
          <w:lang w:val="en-US" w:eastAsia="en-US"/>
        </w:rPr>
        <w:t xml:space="preserve"> </w:t>
      </w:r>
      <w:proofErr w:type="spellStart"/>
      <w:r w:rsidRPr="007C1A6C">
        <w:rPr>
          <w:rFonts w:eastAsiaTheme="minorHAnsi"/>
          <w:noProof w:val="0"/>
          <w:szCs w:val="24"/>
          <w:lang w:val="en-US" w:eastAsia="en-US"/>
        </w:rPr>
        <w:t>ове</w:t>
      </w:r>
      <w:proofErr w:type="spellEnd"/>
      <w:r w:rsidRPr="007C1A6C">
        <w:rPr>
          <w:rFonts w:eastAsiaTheme="minorHAnsi"/>
          <w:noProof w:val="0"/>
          <w:szCs w:val="24"/>
          <w:lang w:val="en-US" w:eastAsia="en-US"/>
        </w:rPr>
        <w:t xml:space="preserve"> </w:t>
      </w:r>
      <w:proofErr w:type="spellStart"/>
      <w:r w:rsidRPr="007C1A6C">
        <w:rPr>
          <w:rFonts w:eastAsiaTheme="minorHAnsi"/>
          <w:noProof w:val="0"/>
          <w:szCs w:val="24"/>
          <w:lang w:val="en-US" w:eastAsia="en-US"/>
        </w:rPr>
        <w:t>намјене</w:t>
      </w:r>
      <w:proofErr w:type="spellEnd"/>
      <w:r w:rsidRPr="007C1A6C">
        <w:rPr>
          <w:rFonts w:eastAsiaTheme="minorHAnsi"/>
          <w:noProof w:val="0"/>
          <w:szCs w:val="24"/>
          <w:lang w:val="en-US" w:eastAsia="en-US"/>
        </w:rPr>
        <w:t xml:space="preserve"> </w:t>
      </w:r>
      <w:proofErr w:type="spellStart"/>
      <w:r w:rsidRPr="007C1A6C">
        <w:rPr>
          <w:rFonts w:eastAsiaTheme="minorHAnsi"/>
          <w:noProof w:val="0"/>
          <w:szCs w:val="24"/>
          <w:lang w:val="en-US" w:eastAsia="en-US"/>
        </w:rPr>
        <w:t>зависи</w:t>
      </w:r>
      <w:proofErr w:type="spellEnd"/>
      <w:r w:rsidRPr="007C1A6C">
        <w:rPr>
          <w:rFonts w:eastAsiaTheme="minorHAnsi"/>
          <w:noProof w:val="0"/>
          <w:szCs w:val="24"/>
          <w:lang w:val="en-US" w:eastAsia="en-US"/>
        </w:rPr>
        <w:t xml:space="preserve"> </w:t>
      </w:r>
      <w:proofErr w:type="spellStart"/>
      <w:r w:rsidRPr="007C1A6C">
        <w:rPr>
          <w:rFonts w:eastAsiaTheme="minorHAnsi"/>
          <w:noProof w:val="0"/>
          <w:szCs w:val="24"/>
          <w:lang w:val="en-US" w:eastAsia="en-US"/>
        </w:rPr>
        <w:t>од</w:t>
      </w:r>
      <w:proofErr w:type="spellEnd"/>
      <w:r w:rsidRPr="007C1A6C">
        <w:rPr>
          <w:rFonts w:eastAsiaTheme="minorHAnsi"/>
          <w:noProof w:val="0"/>
          <w:szCs w:val="24"/>
          <w:lang w:val="en-US" w:eastAsia="en-US"/>
        </w:rPr>
        <w:t xml:space="preserve"> </w:t>
      </w:r>
      <w:proofErr w:type="spellStart"/>
      <w:r w:rsidRPr="007C1A6C">
        <w:rPr>
          <w:rFonts w:eastAsiaTheme="minorHAnsi"/>
          <w:noProof w:val="0"/>
          <w:szCs w:val="24"/>
          <w:lang w:val="en-US" w:eastAsia="en-US"/>
        </w:rPr>
        <w:t>висине</w:t>
      </w:r>
      <w:proofErr w:type="spellEnd"/>
      <w:r w:rsidRPr="007C1A6C">
        <w:rPr>
          <w:rFonts w:eastAsiaTheme="minorHAnsi"/>
          <w:noProof w:val="0"/>
          <w:szCs w:val="24"/>
          <w:lang w:val="en-US" w:eastAsia="en-US"/>
        </w:rPr>
        <w:t xml:space="preserve"> </w:t>
      </w:r>
      <w:proofErr w:type="spellStart"/>
      <w:r w:rsidRPr="007C1A6C">
        <w:rPr>
          <w:rFonts w:eastAsiaTheme="minorHAnsi"/>
          <w:noProof w:val="0"/>
          <w:szCs w:val="24"/>
          <w:lang w:val="en-US" w:eastAsia="en-US"/>
        </w:rPr>
        <w:t>исплаћене</w:t>
      </w:r>
      <w:proofErr w:type="spellEnd"/>
      <w:r w:rsidRPr="007C1A6C">
        <w:rPr>
          <w:rFonts w:eastAsiaTheme="minorHAnsi"/>
          <w:noProof w:val="0"/>
          <w:szCs w:val="24"/>
          <w:lang w:val="en-US" w:eastAsia="en-US"/>
        </w:rPr>
        <w:t xml:space="preserve"> </w:t>
      </w:r>
      <w:proofErr w:type="spellStart"/>
      <w:r w:rsidRPr="007C1A6C">
        <w:rPr>
          <w:rFonts w:eastAsiaTheme="minorHAnsi"/>
          <w:noProof w:val="0"/>
          <w:szCs w:val="24"/>
          <w:lang w:val="en-US" w:eastAsia="en-US"/>
        </w:rPr>
        <w:t>бруто</w:t>
      </w:r>
      <w:proofErr w:type="spellEnd"/>
      <w:r w:rsidRPr="007C1A6C">
        <w:rPr>
          <w:rFonts w:eastAsiaTheme="minorHAnsi"/>
          <w:noProof w:val="0"/>
          <w:szCs w:val="24"/>
          <w:lang w:val="en-US" w:eastAsia="en-US"/>
        </w:rPr>
        <w:t xml:space="preserve"> </w:t>
      </w:r>
      <w:proofErr w:type="spellStart"/>
      <w:r w:rsidRPr="007C1A6C">
        <w:rPr>
          <w:rFonts w:eastAsiaTheme="minorHAnsi"/>
          <w:noProof w:val="0"/>
          <w:szCs w:val="24"/>
          <w:lang w:val="en-US" w:eastAsia="en-US"/>
        </w:rPr>
        <w:t>плате</w:t>
      </w:r>
      <w:proofErr w:type="spellEnd"/>
      <w:r w:rsidRPr="007C1A6C">
        <w:rPr>
          <w:rFonts w:eastAsiaTheme="minorHAnsi"/>
          <w:noProof w:val="0"/>
          <w:szCs w:val="24"/>
          <w:lang w:val="en-US" w:eastAsia="en-US"/>
        </w:rPr>
        <w:t xml:space="preserve"> </w:t>
      </w:r>
      <w:proofErr w:type="spellStart"/>
      <w:r w:rsidRPr="007C1A6C">
        <w:rPr>
          <w:rFonts w:eastAsiaTheme="minorHAnsi"/>
          <w:noProof w:val="0"/>
          <w:szCs w:val="24"/>
          <w:lang w:val="en-US" w:eastAsia="en-US"/>
        </w:rPr>
        <w:t>на</w:t>
      </w:r>
      <w:proofErr w:type="spellEnd"/>
      <w:r w:rsidRPr="007C1A6C">
        <w:rPr>
          <w:rFonts w:eastAsiaTheme="minorHAnsi"/>
          <w:noProof w:val="0"/>
          <w:szCs w:val="24"/>
          <w:lang w:val="en-US" w:eastAsia="en-US"/>
        </w:rPr>
        <w:t xml:space="preserve"> </w:t>
      </w:r>
      <w:proofErr w:type="spellStart"/>
      <w:r w:rsidRPr="007C1A6C">
        <w:rPr>
          <w:rFonts w:eastAsiaTheme="minorHAnsi"/>
          <w:noProof w:val="0"/>
          <w:szCs w:val="24"/>
          <w:lang w:val="en-US" w:eastAsia="en-US"/>
        </w:rPr>
        <w:t>нивоу</w:t>
      </w:r>
      <w:proofErr w:type="spellEnd"/>
      <w:r w:rsidRPr="007C1A6C">
        <w:rPr>
          <w:rFonts w:eastAsiaTheme="minorHAnsi"/>
          <w:noProof w:val="0"/>
          <w:szCs w:val="24"/>
          <w:lang w:val="en-US" w:eastAsia="en-US"/>
        </w:rPr>
        <w:t xml:space="preserve"> </w:t>
      </w:r>
      <w:proofErr w:type="spellStart"/>
      <w:r w:rsidRPr="007C1A6C">
        <w:rPr>
          <w:rFonts w:eastAsiaTheme="minorHAnsi"/>
          <w:noProof w:val="0"/>
          <w:szCs w:val="24"/>
          <w:lang w:val="en-US" w:eastAsia="en-US"/>
        </w:rPr>
        <w:t>Републике</w:t>
      </w:r>
      <w:proofErr w:type="spellEnd"/>
      <w:r w:rsidRPr="007C1A6C">
        <w:rPr>
          <w:rFonts w:eastAsiaTheme="minorHAnsi"/>
          <w:noProof w:val="0"/>
          <w:szCs w:val="24"/>
          <w:lang w:val="sr-Cyrl-RS" w:eastAsia="en-US"/>
        </w:rPr>
        <w:t xml:space="preserve"> (</w:t>
      </w:r>
      <w:r w:rsidRPr="007C1A6C">
        <w:rPr>
          <w:rFonts w:eastAsiaTheme="minorHAnsi"/>
          <w:i/>
          <w:noProof w:val="0"/>
          <w:szCs w:val="24"/>
          <w:lang w:val="sr-Cyrl-RS" w:eastAsia="en-US"/>
        </w:rPr>
        <w:t xml:space="preserve">Члан 14 Закона о доприносима – Службени гласник РС број </w:t>
      </w:r>
      <w:r w:rsidRPr="007C1A6C">
        <w:rPr>
          <w:rFonts w:eastAsiaTheme="minorHAnsi"/>
          <w:i/>
          <w:noProof w:val="0"/>
          <w:szCs w:val="24"/>
          <w:lang w:val="sr-Latn-RS" w:eastAsia="en-US"/>
        </w:rPr>
        <w:t>114/17</w:t>
      </w:r>
      <w:r w:rsidRPr="007C1A6C">
        <w:rPr>
          <w:rFonts w:eastAsiaTheme="minorHAnsi"/>
          <w:noProof w:val="0"/>
          <w:szCs w:val="24"/>
          <w:lang w:val="sr-Latn-RS" w:eastAsia="en-US"/>
        </w:rPr>
        <w:t>).</w:t>
      </w:r>
      <w:r>
        <w:rPr>
          <w:rFonts w:eastAsiaTheme="minorHAnsi"/>
          <w:noProof w:val="0"/>
          <w:szCs w:val="24"/>
          <w:lang w:val="sr-Cyrl-RS" w:eastAsia="en-US"/>
        </w:rPr>
        <w:t xml:space="preserve"> Због наглог пораста броја кориснка планирана средства у 202</w:t>
      </w:r>
      <w:r>
        <w:rPr>
          <w:rFonts w:eastAsiaTheme="minorHAnsi"/>
          <w:noProof w:val="0"/>
          <w:szCs w:val="24"/>
          <w:lang w:val="en-US" w:eastAsia="en-US"/>
        </w:rPr>
        <w:t>1</w:t>
      </w:r>
      <w:r>
        <w:rPr>
          <w:rFonts w:eastAsiaTheme="minorHAnsi"/>
          <w:noProof w:val="0"/>
          <w:szCs w:val="24"/>
          <w:lang w:val="sr-Cyrl-RS" w:eastAsia="en-US"/>
        </w:rPr>
        <w:t>. години неће бити довољна.</w:t>
      </w:r>
    </w:p>
    <w:p w14:paraId="04577AD9" w14:textId="77777777" w:rsidR="00965231" w:rsidRPr="007C1A6C" w:rsidRDefault="00965231" w:rsidP="00965231">
      <w:pPr>
        <w:spacing w:before="0" w:after="0"/>
        <w:ind w:left="709" w:right="708"/>
        <w:outlineLvl w:val="0"/>
        <w:rPr>
          <w:rFonts w:eastAsiaTheme="minorHAnsi"/>
          <w:noProof w:val="0"/>
          <w:szCs w:val="24"/>
          <w:highlight w:val="yellow"/>
          <w:lang w:val="sr-Cyrl-RS" w:eastAsia="en-US"/>
        </w:rPr>
      </w:pPr>
      <w:r w:rsidRPr="00F75A09">
        <w:rPr>
          <w:b/>
          <w:i/>
          <w:lang w:val="sr-Cyrl-RS"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07D236A7" wp14:editId="2687597F">
                <wp:simplePos x="0" y="0"/>
                <wp:positionH relativeFrom="margin">
                  <wp:align>center</wp:align>
                </wp:positionH>
                <wp:positionV relativeFrom="paragraph">
                  <wp:posOffset>220980</wp:posOffset>
                </wp:positionV>
                <wp:extent cx="5924550" cy="809625"/>
                <wp:effectExtent l="0" t="0" r="19050" b="28575"/>
                <wp:wrapSquare wrapText="bothSides"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24550" cy="809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7F08959" w14:textId="77777777" w:rsidR="00BC5430" w:rsidRPr="007C1A6C" w:rsidRDefault="00BC5430" w:rsidP="00965231">
                            <w:pPr>
                              <w:rPr>
                                <w:b/>
                              </w:rPr>
                            </w:pPr>
                            <w:proofErr w:type="spellStart"/>
                            <w:r w:rsidRPr="007C1A6C">
                              <w:rPr>
                                <w:rFonts w:eastAsiaTheme="minorHAnsi"/>
                                <w:b/>
                                <w:i/>
                                <w:noProof w:val="0"/>
                                <w:szCs w:val="24"/>
                                <w:lang w:val="en-US" w:eastAsia="en-US"/>
                              </w:rPr>
                              <w:t>За</w:t>
                            </w:r>
                            <w:proofErr w:type="spellEnd"/>
                            <w:r w:rsidRPr="007C1A6C">
                              <w:rPr>
                                <w:rFonts w:eastAsiaTheme="minorHAnsi"/>
                                <w:b/>
                                <w:i/>
                                <w:noProof w:val="0"/>
                                <w:szCs w:val="24"/>
                                <w:lang w:val="en-US" w:eastAsia="en-US"/>
                              </w:rPr>
                              <w:t xml:space="preserve"> </w:t>
                            </w:r>
                            <w:proofErr w:type="spellStart"/>
                            <w:r w:rsidRPr="007C1A6C">
                              <w:rPr>
                                <w:rFonts w:eastAsiaTheme="minorHAnsi"/>
                                <w:b/>
                                <w:i/>
                                <w:noProof w:val="0"/>
                                <w:szCs w:val="24"/>
                                <w:lang w:val="en-US" w:eastAsia="en-US"/>
                              </w:rPr>
                              <w:t>кориснике</w:t>
                            </w:r>
                            <w:proofErr w:type="spellEnd"/>
                            <w:r w:rsidRPr="007C1A6C">
                              <w:rPr>
                                <w:rFonts w:eastAsiaTheme="minorHAnsi"/>
                                <w:b/>
                                <w:i/>
                                <w:noProof w:val="0"/>
                                <w:szCs w:val="24"/>
                                <w:lang w:val="en-US" w:eastAsia="en-US"/>
                              </w:rPr>
                              <w:t xml:space="preserve"> </w:t>
                            </w:r>
                            <w:proofErr w:type="spellStart"/>
                            <w:r w:rsidRPr="007C1A6C">
                              <w:rPr>
                                <w:rFonts w:eastAsiaTheme="minorHAnsi"/>
                                <w:b/>
                                <w:i/>
                                <w:noProof w:val="0"/>
                                <w:szCs w:val="24"/>
                                <w:lang w:val="en-US" w:eastAsia="en-US"/>
                              </w:rPr>
                              <w:t>који</w:t>
                            </w:r>
                            <w:proofErr w:type="spellEnd"/>
                            <w:r w:rsidRPr="007C1A6C">
                              <w:rPr>
                                <w:rFonts w:eastAsiaTheme="minorHAnsi"/>
                                <w:b/>
                                <w:i/>
                                <w:noProof w:val="0"/>
                                <w:szCs w:val="24"/>
                                <w:lang w:val="en-US" w:eastAsia="en-US"/>
                              </w:rPr>
                              <w:t xml:space="preserve"> </w:t>
                            </w:r>
                            <w:proofErr w:type="spellStart"/>
                            <w:r w:rsidRPr="007C1A6C">
                              <w:rPr>
                                <w:rFonts w:eastAsiaTheme="minorHAnsi"/>
                                <w:b/>
                                <w:i/>
                                <w:noProof w:val="0"/>
                                <w:szCs w:val="24"/>
                                <w:lang w:val="en-US" w:eastAsia="en-US"/>
                              </w:rPr>
                              <w:t>су</w:t>
                            </w:r>
                            <w:proofErr w:type="spellEnd"/>
                            <w:r w:rsidRPr="007C1A6C">
                              <w:rPr>
                                <w:rFonts w:eastAsiaTheme="minorHAnsi"/>
                                <w:b/>
                                <w:i/>
                                <w:noProof w:val="0"/>
                                <w:szCs w:val="24"/>
                                <w:lang w:val="en-US" w:eastAsia="en-US"/>
                              </w:rPr>
                              <w:t xml:space="preserve"> </w:t>
                            </w:r>
                            <w:proofErr w:type="spellStart"/>
                            <w:r w:rsidRPr="007C1A6C">
                              <w:rPr>
                                <w:rFonts w:eastAsiaTheme="minorHAnsi"/>
                                <w:b/>
                                <w:i/>
                                <w:noProof w:val="0"/>
                                <w:szCs w:val="24"/>
                                <w:lang w:val="en-US" w:eastAsia="en-US"/>
                              </w:rPr>
                              <w:t>остварили</w:t>
                            </w:r>
                            <w:proofErr w:type="spellEnd"/>
                            <w:r w:rsidRPr="007C1A6C">
                              <w:rPr>
                                <w:rFonts w:eastAsiaTheme="minorHAnsi"/>
                                <w:b/>
                                <w:i/>
                                <w:noProof w:val="0"/>
                                <w:szCs w:val="24"/>
                                <w:lang w:val="en-US" w:eastAsia="en-US"/>
                              </w:rPr>
                              <w:t xml:space="preserve"> </w:t>
                            </w:r>
                            <w:proofErr w:type="spellStart"/>
                            <w:r w:rsidRPr="007C1A6C">
                              <w:rPr>
                                <w:rFonts w:eastAsiaTheme="minorHAnsi"/>
                                <w:b/>
                                <w:i/>
                                <w:noProof w:val="0"/>
                                <w:szCs w:val="24"/>
                                <w:lang w:val="en-US" w:eastAsia="en-US"/>
                              </w:rPr>
                              <w:t>здравствено</w:t>
                            </w:r>
                            <w:proofErr w:type="spellEnd"/>
                            <w:r w:rsidRPr="007C1A6C">
                              <w:rPr>
                                <w:rFonts w:eastAsiaTheme="minorHAnsi"/>
                                <w:b/>
                                <w:i/>
                                <w:noProof w:val="0"/>
                                <w:szCs w:val="24"/>
                                <w:lang w:val="en-US" w:eastAsia="en-US"/>
                              </w:rPr>
                              <w:t xml:space="preserve"> </w:t>
                            </w:r>
                            <w:proofErr w:type="spellStart"/>
                            <w:r w:rsidRPr="007C1A6C">
                              <w:rPr>
                                <w:rFonts w:eastAsiaTheme="minorHAnsi"/>
                                <w:b/>
                                <w:i/>
                                <w:noProof w:val="0"/>
                                <w:szCs w:val="24"/>
                                <w:lang w:val="en-US" w:eastAsia="en-US"/>
                              </w:rPr>
                              <w:t>осигурање</w:t>
                            </w:r>
                            <w:proofErr w:type="spellEnd"/>
                            <w:r w:rsidRPr="007C1A6C">
                              <w:rPr>
                                <w:rFonts w:eastAsiaTheme="minorHAnsi"/>
                                <w:b/>
                                <w:i/>
                                <w:noProof w:val="0"/>
                                <w:szCs w:val="24"/>
                                <w:lang w:val="en-US" w:eastAsia="en-US"/>
                              </w:rPr>
                              <w:t xml:space="preserve"> </w:t>
                            </w:r>
                            <w:proofErr w:type="spellStart"/>
                            <w:r w:rsidRPr="007C1A6C">
                              <w:rPr>
                                <w:rFonts w:eastAsiaTheme="minorHAnsi"/>
                                <w:b/>
                                <w:i/>
                                <w:noProof w:val="0"/>
                                <w:szCs w:val="24"/>
                                <w:lang w:val="en-US" w:eastAsia="en-US"/>
                              </w:rPr>
                              <w:t>по</w:t>
                            </w:r>
                            <w:proofErr w:type="spellEnd"/>
                            <w:r w:rsidRPr="007C1A6C">
                              <w:rPr>
                                <w:rFonts w:eastAsiaTheme="minorHAnsi"/>
                                <w:b/>
                                <w:i/>
                                <w:noProof w:val="0"/>
                                <w:szCs w:val="24"/>
                                <w:lang w:val="en-US" w:eastAsia="en-US"/>
                              </w:rPr>
                              <w:t xml:space="preserve"> </w:t>
                            </w:r>
                            <w:proofErr w:type="spellStart"/>
                            <w:r w:rsidRPr="007C1A6C">
                              <w:rPr>
                                <w:rFonts w:eastAsiaTheme="minorHAnsi"/>
                                <w:b/>
                                <w:i/>
                                <w:noProof w:val="0"/>
                                <w:szCs w:val="24"/>
                                <w:lang w:val="en-US" w:eastAsia="en-US"/>
                              </w:rPr>
                              <w:t>основу</w:t>
                            </w:r>
                            <w:proofErr w:type="spellEnd"/>
                            <w:r w:rsidRPr="007C1A6C">
                              <w:rPr>
                                <w:rFonts w:eastAsiaTheme="minorHAnsi"/>
                                <w:b/>
                                <w:i/>
                                <w:noProof w:val="0"/>
                                <w:szCs w:val="24"/>
                                <w:lang w:val="en-US" w:eastAsia="en-US"/>
                              </w:rPr>
                              <w:t xml:space="preserve"> </w:t>
                            </w:r>
                            <w:proofErr w:type="spellStart"/>
                            <w:r w:rsidRPr="007C1A6C">
                              <w:rPr>
                                <w:rFonts w:eastAsiaTheme="minorHAnsi"/>
                                <w:b/>
                                <w:i/>
                                <w:noProof w:val="0"/>
                                <w:szCs w:val="24"/>
                                <w:lang w:val="en-US" w:eastAsia="en-US"/>
                              </w:rPr>
                              <w:t>остваривања</w:t>
                            </w:r>
                            <w:proofErr w:type="spellEnd"/>
                            <w:r w:rsidRPr="007C1A6C">
                              <w:rPr>
                                <w:rFonts w:eastAsiaTheme="minorHAnsi"/>
                                <w:b/>
                                <w:i/>
                                <w:noProof w:val="0"/>
                                <w:szCs w:val="24"/>
                                <w:lang w:val="en-US" w:eastAsia="en-US"/>
                              </w:rPr>
                              <w:t xml:space="preserve"> </w:t>
                            </w:r>
                            <w:proofErr w:type="spellStart"/>
                            <w:r w:rsidRPr="007C1A6C">
                              <w:rPr>
                                <w:rFonts w:eastAsiaTheme="minorHAnsi"/>
                                <w:b/>
                                <w:i/>
                                <w:noProof w:val="0"/>
                                <w:szCs w:val="24"/>
                                <w:lang w:val="en-US" w:eastAsia="en-US"/>
                              </w:rPr>
                              <w:t>права</w:t>
                            </w:r>
                            <w:proofErr w:type="spellEnd"/>
                            <w:r w:rsidRPr="007C1A6C">
                              <w:rPr>
                                <w:rFonts w:eastAsiaTheme="minorHAnsi"/>
                                <w:b/>
                                <w:i/>
                                <w:noProof w:val="0"/>
                                <w:szCs w:val="24"/>
                                <w:lang w:val="en-US" w:eastAsia="en-US"/>
                              </w:rPr>
                              <w:t xml:space="preserve"> </w:t>
                            </w:r>
                            <w:proofErr w:type="spellStart"/>
                            <w:r w:rsidRPr="007C1A6C">
                              <w:rPr>
                                <w:rFonts w:eastAsiaTheme="minorHAnsi"/>
                                <w:b/>
                                <w:i/>
                                <w:noProof w:val="0"/>
                                <w:szCs w:val="24"/>
                                <w:lang w:val="en-US" w:eastAsia="en-US"/>
                              </w:rPr>
                              <w:t>на</w:t>
                            </w:r>
                            <w:proofErr w:type="spellEnd"/>
                            <w:r w:rsidRPr="007C1A6C">
                              <w:rPr>
                                <w:rFonts w:eastAsiaTheme="minorHAnsi"/>
                                <w:b/>
                                <w:i/>
                                <w:noProof w:val="0"/>
                                <w:szCs w:val="24"/>
                                <w:lang w:val="en-US" w:eastAsia="en-US"/>
                              </w:rPr>
                              <w:t xml:space="preserve"> </w:t>
                            </w:r>
                            <w:proofErr w:type="spellStart"/>
                            <w:r w:rsidRPr="007C1A6C">
                              <w:rPr>
                                <w:rFonts w:eastAsiaTheme="minorHAnsi"/>
                                <w:b/>
                                <w:i/>
                                <w:noProof w:val="0"/>
                                <w:szCs w:val="24"/>
                                <w:lang w:val="en-US" w:eastAsia="en-US"/>
                              </w:rPr>
                              <w:t>додатак</w:t>
                            </w:r>
                            <w:proofErr w:type="spellEnd"/>
                            <w:r w:rsidRPr="007C1A6C">
                              <w:rPr>
                                <w:rFonts w:eastAsiaTheme="minorHAnsi"/>
                                <w:b/>
                                <w:i/>
                                <w:noProof w:val="0"/>
                                <w:szCs w:val="24"/>
                                <w:lang w:val="en-US" w:eastAsia="en-US"/>
                              </w:rPr>
                              <w:t xml:space="preserve"> </w:t>
                            </w:r>
                            <w:proofErr w:type="spellStart"/>
                            <w:r w:rsidRPr="007C1A6C">
                              <w:rPr>
                                <w:rFonts w:eastAsiaTheme="minorHAnsi"/>
                                <w:b/>
                                <w:i/>
                                <w:noProof w:val="0"/>
                                <w:szCs w:val="24"/>
                                <w:lang w:val="en-US" w:eastAsia="en-US"/>
                              </w:rPr>
                              <w:t>за</w:t>
                            </w:r>
                            <w:proofErr w:type="spellEnd"/>
                            <w:r w:rsidRPr="007C1A6C">
                              <w:rPr>
                                <w:rFonts w:eastAsiaTheme="minorHAnsi"/>
                                <w:b/>
                                <w:i/>
                                <w:noProof w:val="0"/>
                                <w:szCs w:val="24"/>
                                <w:lang w:val="en-US" w:eastAsia="en-US"/>
                              </w:rPr>
                              <w:t xml:space="preserve"> </w:t>
                            </w:r>
                            <w:proofErr w:type="spellStart"/>
                            <w:r w:rsidRPr="007C1A6C">
                              <w:rPr>
                                <w:rFonts w:eastAsiaTheme="minorHAnsi"/>
                                <w:b/>
                                <w:i/>
                                <w:noProof w:val="0"/>
                                <w:szCs w:val="24"/>
                                <w:lang w:val="en-US" w:eastAsia="en-US"/>
                              </w:rPr>
                              <w:t>помоћ</w:t>
                            </w:r>
                            <w:proofErr w:type="spellEnd"/>
                            <w:r w:rsidRPr="007C1A6C">
                              <w:rPr>
                                <w:rFonts w:eastAsiaTheme="minorHAnsi"/>
                                <w:b/>
                                <w:i/>
                                <w:noProof w:val="0"/>
                                <w:szCs w:val="24"/>
                                <w:lang w:val="en-US" w:eastAsia="en-US"/>
                              </w:rPr>
                              <w:t xml:space="preserve"> и </w:t>
                            </w:r>
                            <w:proofErr w:type="spellStart"/>
                            <w:r w:rsidRPr="007C1A6C">
                              <w:rPr>
                                <w:rFonts w:eastAsiaTheme="minorHAnsi"/>
                                <w:b/>
                                <w:i/>
                                <w:noProof w:val="0"/>
                                <w:szCs w:val="24"/>
                                <w:lang w:val="en-US" w:eastAsia="en-US"/>
                              </w:rPr>
                              <w:t>његу</w:t>
                            </w:r>
                            <w:proofErr w:type="spellEnd"/>
                            <w:r w:rsidRPr="007C1A6C">
                              <w:rPr>
                                <w:rFonts w:eastAsiaTheme="minorHAnsi"/>
                                <w:b/>
                                <w:i/>
                                <w:noProof w:val="0"/>
                                <w:szCs w:val="24"/>
                                <w:lang w:val="en-US" w:eastAsia="en-US"/>
                              </w:rPr>
                              <w:t xml:space="preserve"> </w:t>
                            </w:r>
                            <w:proofErr w:type="spellStart"/>
                            <w:r w:rsidRPr="007C1A6C">
                              <w:rPr>
                                <w:rFonts w:eastAsiaTheme="minorHAnsi"/>
                                <w:b/>
                                <w:i/>
                                <w:noProof w:val="0"/>
                                <w:szCs w:val="24"/>
                                <w:lang w:val="en-US" w:eastAsia="en-US"/>
                              </w:rPr>
                              <w:t>другог</w:t>
                            </w:r>
                            <w:proofErr w:type="spellEnd"/>
                            <w:r w:rsidRPr="007C1A6C">
                              <w:rPr>
                                <w:rFonts w:eastAsiaTheme="minorHAnsi"/>
                                <w:b/>
                                <w:i/>
                                <w:noProof w:val="0"/>
                                <w:szCs w:val="24"/>
                                <w:lang w:val="en-US" w:eastAsia="en-US"/>
                              </w:rPr>
                              <w:t xml:space="preserve"> </w:t>
                            </w:r>
                            <w:proofErr w:type="spellStart"/>
                            <w:r w:rsidRPr="007C1A6C">
                              <w:rPr>
                                <w:rFonts w:eastAsiaTheme="minorHAnsi"/>
                                <w:b/>
                                <w:i/>
                                <w:noProof w:val="0"/>
                                <w:szCs w:val="24"/>
                                <w:lang w:val="en-US" w:eastAsia="en-US"/>
                              </w:rPr>
                              <w:t>лица</w:t>
                            </w:r>
                            <w:proofErr w:type="spellEnd"/>
                            <w:r w:rsidRPr="007C1A6C">
                              <w:rPr>
                                <w:rFonts w:eastAsiaTheme="minorHAnsi"/>
                                <w:b/>
                                <w:i/>
                                <w:noProof w:val="0"/>
                                <w:szCs w:val="24"/>
                                <w:lang w:val="en-US" w:eastAsia="en-US"/>
                              </w:rPr>
                              <w:t xml:space="preserve"> </w:t>
                            </w:r>
                            <w:proofErr w:type="spellStart"/>
                            <w:r w:rsidRPr="007C1A6C">
                              <w:rPr>
                                <w:rFonts w:eastAsiaTheme="minorHAnsi"/>
                                <w:b/>
                                <w:i/>
                                <w:noProof w:val="0"/>
                                <w:szCs w:val="24"/>
                                <w:lang w:val="en-US" w:eastAsia="en-US"/>
                              </w:rPr>
                              <w:t>као</w:t>
                            </w:r>
                            <w:proofErr w:type="spellEnd"/>
                            <w:r w:rsidRPr="007C1A6C">
                              <w:rPr>
                                <w:rFonts w:eastAsiaTheme="minorHAnsi"/>
                                <w:b/>
                                <w:i/>
                                <w:noProof w:val="0"/>
                                <w:szCs w:val="24"/>
                                <w:lang w:val="en-US" w:eastAsia="en-US"/>
                              </w:rPr>
                              <w:t xml:space="preserve"> и </w:t>
                            </w:r>
                            <w:proofErr w:type="spellStart"/>
                            <w:r w:rsidRPr="007C1A6C">
                              <w:rPr>
                                <w:rFonts w:eastAsiaTheme="minorHAnsi"/>
                                <w:b/>
                                <w:i/>
                                <w:noProof w:val="0"/>
                                <w:szCs w:val="24"/>
                                <w:lang w:val="en-US" w:eastAsia="en-US"/>
                              </w:rPr>
                              <w:t>на</w:t>
                            </w:r>
                            <w:proofErr w:type="spellEnd"/>
                            <w:r w:rsidRPr="007C1A6C">
                              <w:rPr>
                                <w:rFonts w:eastAsiaTheme="minorHAnsi"/>
                                <w:b/>
                                <w:i/>
                                <w:noProof w:val="0"/>
                                <w:szCs w:val="24"/>
                                <w:lang w:val="en-US" w:eastAsia="en-US"/>
                              </w:rPr>
                              <w:t xml:space="preserve"> </w:t>
                            </w:r>
                            <w:proofErr w:type="spellStart"/>
                            <w:r w:rsidRPr="007C1A6C">
                              <w:rPr>
                                <w:rFonts w:eastAsiaTheme="minorHAnsi"/>
                                <w:b/>
                                <w:i/>
                                <w:noProof w:val="0"/>
                                <w:szCs w:val="24"/>
                                <w:lang w:val="en-US" w:eastAsia="en-US"/>
                              </w:rPr>
                              <w:t>кориснике</w:t>
                            </w:r>
                            <w:proofErr w:type="spellEnd"/>
                            <w:r w:rsidRPr="007C1A6C">
                              <w:rPr>
                                <w:rFonts w:eastAsiaTheme="minorHAnsi"/>
                                <w:b/>
                                <w:i/>
                                <w:noProof w:val="0"/>
                                <w:szCs w:val="24"/>
                                <w:lang w:val="en-US" w:eastAsia="en-US"/>
                              </w:rPr>
                              <w:t xml:space="preserve"> </w:t>
                            </w:r>
                            <w:proofErr w:type="spellStart"/>
                            <w:r w:rsidRPr="007C1A6C">
                              <w:rPr>
                                <w:rFonts w:eastAsiaTheme="minorHAnsi"/>
                                <w:b/>
                                <w:i/>
                                <w:noProof w:val="0"/>
                                <w:szCs w:val="24"/>
                                <w:lang w:val="en-US" w:eastAsia="en-US"/>
                              </w:rPr>
                              <w:t>новчане</w:t>
                            </w:r>
                            <w:proofErr w:type="spellEnd"/>
                            <w:r w:rsidRPr="007C1A6C">
                              <w:rPr>
                                <w:rFonts w:eastAsiaTheme="minorHAnsi"/>
                                <w:b/>
                                <w:i/>
                                <w:noProof w:val="0"/>
                                <w:szCs w:val="24"/>
                                <w:lang w:val="en-US" w:eastAsia="en-US"/>
                              </w:rPr>
                              <w:t xml:space="preserve"> п</w:t>
                            </w:r>
                            <w:r w:rsidRPr="007C1A6C">
                              <w:rPr>
                                <w:rFonts w:eastAsiaTheme="minorHAnsi"/>
                                <w:b/>
                                <w:i/>
                                <w:noProof w:val="0"/>
                                <w:szCs w:val="24"/>
                                <w:lang w:val="sr-Cyrl-RS" w:eastAsia="en-US"/>
                              </w:rPr>
                              <w:t>о</w:t>
                            </w:r>
                            <w:proofErr w:type="spellStart"/>
                            <w:r w:rsidRPr="007C1A6C">
                              <w:rPr>
                                <w:rFonts w:eastAsiaTheme="minorHAnsi"/>
                                <w:b/>
                                <w:i/>
                                <w:noProof w:val="0"/>
                                <w:szCs w:val="24"/>
                                <w:lang w:val="en-US" w:eastAsia="en-US"/>
                              </w:rPr>
                              <w:t>моћи</w:t>
                            </w:r>
                            <w:proofErr w:type="spellEnd"/>
                            <w:r w:rsidRPr="007C1A6C">
                              <w:rPr>
                                <w:rFonts w:eastAsiaTheme="minorHAnsi"/>
                                <w:b/>
                                <w:i/>
                                <w:noProof w:val="0"/>
                                <w:szCs w:val="24"/>
                                <w:lang w:val="en-US" w:eastAsia="en-US"/>
                              </w:rPr>
                              <w:t xml:space="preserve"> </w:t>
                            </w:r>
                            <w:proofErr w:type="spellStart"/>
                            <w:r w:rsidRPr="007C1A6C">
                              <w:rPr>
                                <w:rFonts w:eastAsiaTheme="minorHAnsi"/>
                                <w:b/>
                                <w:i/>
                                <w:noProof w:val="0"/>
                                <w:szCs w:val="24"/>
                                <w:lang w:val="en-US" w:eastAsia="en-US"/>
                              </w:rPr>
                              <w:t>Република</w:t>
                            </w:r>
                            <w:proofErr w:type="spellEnd"/>
                            <w:r w:rsidRPr="007C1A6C">
                              <w:rPr>
                                <w:rFonts w:eastAsiaTheme="minorHAnsi"/>
                                <w:b/>
                                <w:i/>
                                <w:noProof w:val="0"/>
                                <w:szCs w:val="24"/>
                                <w:lang w:val="en-US" w:eastAsia="en-US"/>
                              </w:rPr>
                              <w:t xml:space="preserve"> </w:t>
                            </w:r>
                            <w:proofErr w:type="spellStart"/>
                            <w:r w:rsidRPr="007C1A6C">
                              <w:rPr>
                                <w:rFonts w:eastAsiaTheme="minorHAnsi"/>
                                <w:b/>
                                <w:i/>
                                <w:noProof w:val="0"/>
                                <w:szCs w:val="24"/>
                                <w:lang w:val="en-US" w:eastAsia="en-US"/>
                              </w:rPr>
                              <w:t>учествује</w:t>
                            </w:r>
                            <w:proofErr w:type="spellEnd"/>
                            <w:r w:rsidRPr="007C1A6C">
                              <w:rPr>
                                <w:rFonts w:eastAsiaTheme="minorHAnsi"/>
                                <w:b/>
                                <w:i/>
                                <w:noProof w:val="0"/>
                                <w:szCs w:val="24"/>
                                <w:lang w:val="en-US" w:eastAsia="en-US"/>
                              </w:rPr>
                              <w:t xml:space="preserve"> у </w:t>
                            </w:r>
                            <w:proofErr w:type="spellStart"/>
                            <w:r w:rsidRPr="007C1A6C">
                              <w:rPr>
                                <w:rFonts w:eastAsiaTheme="minorHAnsi"/>
                                <w:b/>
                                <w:i/>
                                <w:noProof w:val="0"/>
                                <w:szCs w:val="24"/>
                                <w:lang w:val="en-US" w:eastAsia="en-US"/>
                              </w:rPr>
                              <w:t>трошковима</w:t>
                            </w:r>
                            <w:proofErr w:type="spellEnd"/>
                            <w:r w:rsidRPr="007C1A6C">
                              <w:rPr>
                                <w:rFonts w:eastAsiaTheme="minorHAnsi"/>
                                <w:b/>
                                <w:i/>
                                <w:noProof w:val="0"/>
                                <w:szCs w:val="24"/>
                                <w:lang w:val="en-US" w:eastAsia="en-US"/>
                              </w:rPr>
                              <w:t xml:space="preserve"> </w:t>
                            </w:r>
                            <w:proofErr w:type="spellStart"/>
                            <w:r w:rsidRPr="007C1A6C">
                              <w:rPr>
                                <w:rFonts w:eastAsiaTheme="minorHAnsi"/>
                                <w:b/>
                                <w:i/>
                                <w:noProof w:val="0"/>
                                <w:szCs w:val="24"/>
                                <w:lang w:val="en-US" w:eastAsia="en-US"/>
                              </w:rPr>
                              <w:t>са</w:t>
                            </w:r>
                            <w:proofErr w:type="spellEnd"/>
                            <w:r w:rsidRPr="007C1A6C">
                              <w:rPr>
                                <w:rFonts w:eastAsiaTheme="minorHAnsi"/>
                                <w:b/>
                                <w:i/>
                                <w:noProof w:val="0"/>
                                <w:szCs w:val="24"/>
                                <w:lang w:val="en-US" w:eastAsia="en-US"/>
                              </w:rPr>
                              <w:t xml:space="preserve"> 50%.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D236A7" id="Text Box 3" o:spid="_x0000_s1028" type="#_x0000_t202" style="position:absolute;left:0;text-align:left;margin-left:0;margin-top:17.4pt;width:466.5pt;height:63.75pt;z-index:251667456;visibility:visible;mso-wrap-style:square;mso-width-percent:0;mso-height-percent: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WdXUJAIAAEsEAAAOAAAAZHJzL2Uyb0RvYy54bWysVNtu2zAMfR+wfxD0vthx464x4hRdugwD&#10;ugvQ7gNkWY6FSaImKbG7rx8lp2l2wR6G+UEgReqQPCS9uh61IgfhvART0/ksp0QYDq00u5p+edi+&#10;uqLEB2ZapsCImj4KT6/XL1+sBluJAnpQrXAEQYyvBlvTPgRbZZnnvdDMz8AKg8YOnGYBVbfLWscG&#10;RNcqK/L8MhvAtdYBF97j7e1kpOuE33WCh09d50UgqqaYW0inS2cTz2y9YtXOMdtLfkyD/UMWmkmD&#10;QU9QtywwsnfyNygtuQMPXZhx0Bl0neQi1YDVzPNfqrnvmRWpFiTH2xNN/v/B8o+Hz47ItqYXlBim&#10;sUUPYgzkDYzkIrIzWF+h071FtzDiNXY5VertHfCvnhjY9MzsxI1zMPSCtZjdPL7Mzp5OOD6CNMMH&#10;aDEM2wdIQGPndKQOySCIjl16PHUmpsLxslwWi7JEE0fbVb68LMoUglVPr63z4Z0ATaJQU4edT+js&#10;cOdDzIZVTy4xmAcl261UKilu12yUIweGU7JN3xH9JzdlyFDTZYmx/w6Rp+9PEFoGHHcldawiftGJ&#10;VZG2t6ZNcmBSTTKmrMyRx0jdRGIYmzE1rIhvI8cNtI9IrINpunEbUejBfadkwMmuqf+2Z05Qot4b&#10;bM5yvljEVUjKonxdoOLOLc25hRmOUDUNlEziJqT1iWkbuMEmdjLx+5zJMWWc2ET7cbviSpzryev5&#10;H7D+AQAA//8DAFBLAwQUAAYACAAAACEA7TXLH90AAAAHAQAADwAAAGRycy9kb3ducmV2LnhtbEyP&#10;wU7DMBBE70j8g7VIXBB1qKvQhjgVQgLBDUpVrm6yTSLsdbDdNPw9ywmOszOaeVuuJ2fFiCH2njTc&#10;zDIQSLVvemo1bN8fr5cgYjLUGOsJNXxjhHV1flaaovEnesNxk1rBJRQLo6FLaSikjHWHzsSZH5DY&#10;O/jgTGIZWtkEc+JyZ+U8y3LpTE+80JkBHzqsPzdHp2G5eB4/4ot63dX5wa7S1e349BW0vryY7u9A&#10;JJzSXxh+8RkdKmba+yM1UVgN/EjSoBbMz+5KKT7sOZbPFciqlP/5qx8AAAD//wMAUEsBAi0AFAAG&#10;AAgAAAAhALaDOJL+AAAA4QEAABMAAAAAAAAAAAAAAAAAAAAAAFtDb250ZW50X1R5cGVzXS54bWxQ&#10;SwECLQAUAAYACAAAACEAOP0h/9YAAACUAQAACwAAAAAAAAAAAAAAAAAvAQAAX3JlbHMvLnJlbHNQ&#10;SwECLQAUAAYACAAAACEAzFnV1CQCAABLBAAADgAAAAAAAAAAAAAAAAAuAgAAZHJzL2Uyb0RvYy54&#10;bWxQSwECLQAUAAYACAAAACEA7TXLH90AAAAHAQAADwAAAAAAAAAAAAAAAAB+BAAAZHJzL2Rvd25y&#10;ZXYueG1sUEsFBgAAAAAEAAQA8wAAAIgFAAAAAA==&#10;">
                <v:textbox>
                  <w:txbxContent>
                    <w:p w14:paraId="27F08959" w14:textId="77777777" w:rsidR="00BC5430" w:rsidRPr="007C1A6C" w:rsidRDefault="00BC5430" w:rsidP="00965231">
                      <w:pPr>
                        <w:rPr>
                          <w:b/>
                        </w:rPr>
                      </w:pPr>
                      <w:proofErr w:type="spellStart"/>
                      <w:r w:rsidRPr="007C1A6C">
                        <w:rPr>
                          <w:rFonts w:eastAsiaTheme="minorHAnsi"/>
                          <w:b/>
                          <w:i/>
                          <w:noProof w:val="0"/>
                          <w:szCs w:val="24"/>
                          <w:lang w:val="en-US" w:eastAsia="en-US"/>
                        </w:rPr>
                        <w:t>За</w:t>
                      </w:r>
                      <w:proofErr w:type="spellEnd"/>
                      <w:r w:rsidRPr="007C1A6C">
                        <w:rPr>
                          <w:rFonts w:eastAsiaTheme="minorHAnsi"/>
                          <w:b/>
                          <w:i/>
                          <w:noProof w:val="0"/>
                          <w:szCs w:val="24"/>
                          <w:lang w:val="en-US" w:eastAsia="en-US"/>
                        </w:rPr>
                        <w:t xml:space="preserve"> </w:t>
                      </w:r>
                      <w:proofErr w:type="spellStart"/>
                      <w:r w:rsidRPr="007C1A6C">
                        <w:rPr>
                          <w:rFonts w:eastAsiaTheme="minorHAnsi"/>
                          <w:b/>
                          <w:i/>
                          <w:noProof w:val="0"/>
                          <w:szCs w:val="24"/>
                          <w:lang w:val="en-US" w:eastAsia="en-US"/>
                        </w:rPr>
                        <w:t>кориснике</w:t>
                      </w:r>
                      <w:proofErr w:type="spellEnd"/>
                      <w:r w:rsidRPr="007C1A6C">
                        <w:rPr>
                          <w:rFonts w:eastAsiaTheme="minorHAnsi"/>
                          <w:b/>
                          <w:i/>
                          <w:noProof w:val="0"/>
                          <w:szCs w:val="24"/>
                          <w:lang w:val="en-US" w:eastAsia="en-US"/>
                        </w:rPr>
                        <w:t xml:space="preserve"> </w:t>
                      </w:r>
                      <w:proofErr w:type="spellStart"/>
                      <w:r w:rsidRPr="007C1A6C">
                        <w:rPr>
                          <w:rFonts w:eastAsiaTheme="minorHAnsi"/>
                          <w:b/>
                          <w:i/>
                          <w:noProof w:val="0"/>
                          <w:szCs w:val="24"/>
                          <w:lang w:val="en-US" w:eastAsia="en-US"/>
                        </w:rPr>
                        <w:t>који</w:t>
                      </w:r>
                      <w:proofErr w:type="spellEnd"/>
                      <w:r w:rsidRPr="007C1A6C">
                        <w:rPr>
                          <w:rFonts w:eastAsiaTheme="minorHAnsi"/>
                          <w:b/>
                          <w:i/>
                          <w:noProof w:val="0"/>
                          <w:szCs w:val="24"/>
                          <w:lang w:val="en-US" w:eastAsia="en-US"/>
                        </w:rPr>
                        <w:t xml:space="preserve"> </w:t>
                      </w:r>
                      <w:proofErr w:type="spellStart"/>
                      <w:r w:rsidRPr="007C1A6C">
                        <w:rPr>
                          <w:rFonts w:eastAsiaTheme="minorHAnsi"/>
                          <w:b/>
                          <w:i/>
                          <w:noProof w:val="0"/>
                          <w:szCs w:val="24"/>
                          <w:lang w:val="en-US" w:eastAsia="en-US"/>
                        </w:rPr>
                        <w:t>су</w:t>
                      </w:r>
                      <w:proofErr w:type="spellEnd"/>
                      <w:r w:rsidRPr="007C1A6C">
                        <w:rPr>
                          <w:rFonts w:eastAsiaTheme="minorHAnsi"/>
                          <w:b/>
                          <w:i/>
                          <w:noProof w:val="0"/>
                          <w:szCs w:val="24"/>
                          <w:lang w:val="en-US" w:eastAsia="en-US"/>
                        </w:rPr>
                        <w:t xml:space="preserve"> </w:t>
                      </w:r>
                      <w:proofErr w:type="spellStart"/>
                      <w:r w:rsidRPr="007C1A6C">
                        <w:rPr>
                          <w:rFonts w:eastAsiaTheme="minorHAnsi"/>
                          <w:b/>
                          <w:i/>
                          <w:noProof w:val="0"/>
                          <w:szCs w:val="24"/>
                          <w:lang w:val="en-US" w:eastAsia="en-US"/>
                        </w:rPr>
                        <w:t>остварили</w:t>
                      </w:r>
                      <w:proofErr w:type="spellEnd"/>
                      <w:r w:rsidRPr="007C1A6C">
                        <w:rPr>
                          <w:rFonts w:eastAsiaTheme="minorHAnsi"/>
                          <w:b/>
                          <w:i/>
                          <w:noProof w:val="0"/>
                          <w:szCs w:val="24"/>
                          <w:lang w:val="en-US" w:eastAsia="en-US"/>
                        </w:rPr>
                        <w:t xml:space="preserve"> </w:t>
                      </w:r>
                      <w:proofErr w:type="spellStart"/>
                      <w:r w:rsidRPr="007C1A6C">
                        <w:rPr>
                          <w:rFonts w:eastAsiaTheme="minorHAnsi"/>
                          <w:b/>
                          <w:i/>
                          <w:noProof w:val="0"/>
                          <w:szCs w:val="24"/>
                          <w:lang w:val="en-US" w:eastAsia="en-US"/>
                        </w:rPr>
                        <w:t>здравствено</w:t>
                      </w:r>
                      <w:proofErr w:type="spellEnd"/>
                      <w:r w:rsidRPr="007C1A6C">
                        <w:rPr>
                          <w:rFonts w:eastAsiaTheme="minorHAnsi"/>
                          <w:b/>
                          <w:i/>
                          <w:noProof w:val="0"/>
                          <w:szCs w:val="24"/>
                          <w:lang w:val="en-US" w:eastAsia="en-US"/>
                        </w:rPr>
                        <w:t xml:space="preserve"> </w:t>
                      </w:r>
                      <w:proofErr w:type="spellStart"/>
                      <w:r w:rsidRPr="007C1A6C">
                        <w:rPr>
                          <w:rFonts w:eastAsiaTheme="minorHAnsi"/>
                          <w:b/>
                          <w:i/>
                          <w:noProof w:val="0"/>
                          <w:szCs w:val="24"/>
                          <w:lang w:val="en-US" w:eastAsia="en-US"/>
                        </w:rPr>
                        <w:t>осигурање</w:t>
                      </w:r>
                      <w:proofErr w:type="spellEnd"/>
                      <w:r w:rsidRPr="007C1A6C">
                        <w:rPr>
                          <w:rFonts w:eastAsiaTheme="minorHAnsi"/>
                          <w:b/>
                          <w:i/>
                          <w:noProof w:val="0"/>
                          <w:szCs w:val="24"/>
                          <w:lang w:val="en-US" w:eastAsia="en-US"/>
                        </w:rPr>
                        <w:t xml:space="preserve"> </w:t>
                      </w:r>
                      <w:proofErr w:type="spellStart"/>
                      <w:r w:rsidRPr="007C1A6C">
                        <w:rPr>
                          <w:rFonts w:eastAsiaTheme="minorHAnsi"/>
                          <w:b/>
                          <w:i/>
                          <w:noProof w:val="0"/>
                          <w:szCs w:val="24"/>
                          <w:lang w:val="en-US" w:eastAsia="en-US"/>
                        </w:rPr>
                        <w:t>по</w:t>
                      </w:r>
                      <w:proofErr w:type="spellEnd"/>
                      <w:r w:rsidRPr="007C1A6C">
                        <w:rPr>
                          <w:rFonts w:eastAsiaTheme="minorHAnsi"/>
                          <w:b/>
                          <w:i/>
                          <w:noProof w:val="0"/>
                          <w:szCs w:val="24"/>
                          <w:lang w:val="en-US" w:eastAsia="en-US"/>
                        </w:rPr>
                        <w:t xml:space="preserve"> </w:t>
                      </w:r>
                      <w:proofErr w:type="spellStart"/>
                      <w:r w:rsidRPr="007C1A6C">
                        <w:rPr>
                          <w:rFonts w:eastAsiaTheme="minorHAnsi"/>
                          <w:b/>
                          <w:i/>
                          <w:noProof w:val="0"/>
                          <w:szCs w:val="24"/>
                          <w:lang w:val="en-US" w:eastAsia="en-US"/>
                        </w:rPr>
                        <w:t>основу</w:t>
                      </w:r>
                      <w:proofErr w:type="spellEnd"/>
                      <w:r w:rsidRPr="007C1A6C">
                        <w:rPr>
                          <w:rFonts w:eastAsiaTheme="minorHAnsi"/>
                          <w:b/>
                          <w:i/>
                          <w:noProof w:val="0"/>
                          <w:szCs w:val="24"/>
                          <w:lang w:val="en-US" w:eastAsia="en-US"/>
                        </w:rPr>
                        <w:t xml:space="preserve"> </w:t>
                      </w:r>
                      <w:proofErr w:type="spellStart"/>
                      <w:r w:rsidRPr="007C1A6C">
                        <w:rPr>
                          <w:rFonts w:eastAsiaTheme="minorHAnsi"/>
                          <w:b/>
                          <w:i/>
                          <w:noProof w:val="0"/>
                          <w:szCs w:val="24"/>
                          <w:lang w:val="en-US" w:eastAsia="en-US"/>
                        </w:rPr>
                        <w:t>остваривања</w:t>
                      </w:r>
                      <w:proofErr w:type="spellEnd"/>
                      <w:r w:rsidRPr="007C1A6C">
                        <w:rPr>
                          <w:rFonts w:eastAsiaTheme="minorHAnsi"/>
                          <w:b/>
                          <w:i/>
                          <w:noProof w:val="0"/>
                          <w:szCs w:val="24"/>
                          <w:lang w:val="en-US" w:eastAsia="en-US"/>
                        </w:rPr>
                        <w:t xml:space="preserve"> </w:t>
                      </w:r>
                      <w:proofErr w:type="spellStart"/>
                      <w:r w:rsidRPr="007C1A6C">
                        <w:rPr>
                          <w:rFonts w:eastAsiaTheme="minorHAnsi"/>
                          <w:b/>
                          <w:i/>
                          <w:noProof w:val="0"/>
                          <w:szCs w:val="24"/>
                          <w:lang w:val="en-US" w:eastAsia="en-US"/>
                        </w:rPr>
                        <w:t>права</w:t>
                      </w:r>
                      <w:proofErr w:type="spellEnd"/>
                      <w:r w:rsidRPr="007C1A6C">
                        <w:rPr>
                          <w:rFonts w:eastAsiaTheme="minorHAnsi"/>
                          <w:b/>
                          <w:i/>
                          <w:noProof w:val="0"/>
                          <w:szCs w:val="24"/>
                          <w:lang w:val="en-US" w:eastAsia="en-US"/>
                        </w:rPr>
                        <w:t xml:space="preserve"> </w:t>
                      </w:r>
                      <w:proofErr w:type="spellStart"/>
                      <w:r w:rsidRPr="007C1A6C">
                        <w:rPr>
                          <w:rFonts w:eastAsiaTheme="minorHAnsi"/>
                          <w:b/>
                          <w:i/>
                          <w:noProof w:val="0"/>
                          <w:szCs w:val="24"/>
                          <w:lang w:val="en-US" w:eastAsia="en-US"/>
                        </w:rPr>
                        <w:t>на</w:t>
                      </w:r>
                      <w:proofErr w:type="spellEnd"/>
                      <w:r w:rsidRPr="007C1A6C">
                        <w:rPr>
                          <w:rFonts w:eastAsiaTheme="minorHAnsi"/>
                          <w:b/>
                          <w:i/>
                          <w:noProof w:val="0"/>
                          <w:szCs w:val="24"/>
                          <w:lang w:val="en-US" w:eastAsia="en-US"/>
                        </w:rPr>
                        <w:t xml:space="preserve"> </w:t>
                      </w:r>
                      <w:proofErr w:type="spellStart"/>
                      <w:r w:rsidRPr="007C1A6C">
                        <w:rPr>
                          <w:rFonts w:eastAsiaTheme="minorHAnsi"/>
                          <w:b/>
                          <w:i/>
                          <w:noProof w:val="0"/>
                          <w:szCs w:val="24"/>
                          <w:lang w:val="en-US" w:eastAsia="en-US"/>
                        </w:rPr>
                        <w:t>додатак</w:t>
                      </w:r>
                      <w:proofErr w:type="spellEnd"/>
                      <w:r w:rsidRPr="007C1A6C">
                        <w:rPr>
                          <w:rFonts w:eastAsiaTheme="minorHAnsi"/>
                          <w:b/>
                          <w:i/>
                          <w:noProof w:val="0"/>
                          <w:szCs w:val="24"/>
                          <w:lang w:val="en-US" w:eastAsia="en-US"/>
                        </w:rPr>
                        <w:t xml:space="preserve"> </w:t>
                      </w:r>
                      <w:proofErr w:type="spellStart"/>
                      <w:r w:rsidRPr="007C1A6C">
                        <w:rPr>
                          <w:rFonts w:eastAsiaTheme="minorHAnsi"/>
                          <w:b/>
                          <w:i/>
                          <w:noProof w:val="0"/>
                          <w:szCs w:val="24"/>
                          <w:lang w:val="en-US" w:eastAsia="en-US"/>
                        </w:rPr>
                        <w:t>за</w:t>
                      </w:r>
                      <w:proofErr w:type="spellEnd"/>
                      <w:r w:rsidRPr="007C1A6C">
                        <w:rPr>
                          <w:rFonts w:eastAsiaTheme="minorHAnsi"/>
                          <w:b/>
                          <w:i/>
                          <w:noProof w:val="0"/>
                          <w:szCs w:val="24"/>
                          <w:lang w:val="en-US" w:eastAsia="en-US"/>
                        </w:rPr>
                        <w:t xml:space="preserve"> </w:t>
                      </w:r>
                      <w:proofErr w:type="spellStart"/>
                      <w:r w:rsidRPr="007C1A6C">
                        <w:rPr>
                          <w:rFonts w:eastAsiaTheme="minorHAnsi"/>
                          <w:b/>
                          <w:i/>
                          <w:noProof w:val="0"/>
                          <w:szCs w:val="24"/>
                          <w:lang w:val="en-US" w:eastAsia="en-US"/>
                        </w:rPr>
                        <w:t>помоћ</w:t>
                      </w:r>
                      <w:proofErr w:type="spellEnd"/>
                      <w:r w:rsidRPr="007C1A6C">
                        <w:rPr>
                          <w:rFonts w:eastAsiaTheme="minorHAnsi"/>
                          <w:b/>
                          <w:i/>
                          <w:noProof w:val="0"/>
                          <w:szCs w:val="24"/>
                          <w:lang w:val="en-US" w:eastAsia="en-US"/>
                        </w:rPr>
                        <w:t xml:space="preserve"> и </w:t>
                      </w:r>
                      <w:proofErr w:type="spellStart"/>
                      <w:r w:rsidRPr="007C1A6C">
                        <w:rPr>
                          <w:rFonts w:eastAsiaTheme="minorHAnsi"/>
                          <w:b/>
                          <w:i/>
                          <w:noProof w:val="0"/>
                          <w:szCs w:val="24"/>
                          <w:lang w:val="en-US" w:eastAsia="en-US"/>
                        </w:rPr>
                        <w:t>његу</w:t>
                      </w:r>
                      <w:proofErr w:type="spellEnd"/>
                      <w:r w:rsidRPr="007C1A6C">
                        <w:rPr>
                          <w:rFonts w:eastAsiaTheme="minorHAnsi"/>
                          <w:b/>
                          <w:i/>
                          <w:noProof w:val="0"/>
                          <w:szCs w:val="24"/>
                          <w:lang w:val="en-US" w:eastAsia="en-US"/>
                        </w:rPr>
                        <w:t xml:space="preserve"> </w:t>
                      </w:r>
                      <w:proofErr w:type="spellStart"/>
                      <w:r w:rsidRPr="007C1A6C">
                        <w:rPr>
                          <w:rFonts w:eastAsiaTheme="minorHAnsi"/>
                          <w:b/>
                          <w:i/>
                          <w:noProof w:val="0"/>
                          <w:szCs w:val="24"/>
                          <w:lang w:val="en-US" w:eastAsia="en-US"/>
                        </w:rPr>
                        <w:t>другог</w:t>
                      </w:r>
                      <w:proofErr w:type="spellEnd"/>
                      <w:r w:rsidRPr="007C1A6C">
                        <w:rPr>
                          <w:rFonts w:eastAsiaTheme="minorHAnsi"/>
                          <w:b/>
                          <w:i/>
                          <w:noProof w:val="0"/>
                          <w:szCs w:val="24"/>
                          <w:lang w:val="en-US" w:eastAsia="en-US"/>
                        </w:rPr>
                        <w:t xml:space="preserve"> </w:t>
                      </w:r>
                      <w:proofErr w:type="spellStart"/>
                      <w:r w:rsidRPr="007C1A6C">
                        <w:rPr>
                          <w:rFonts w:eastAsiaTheme="minorHAnsi"/>
                          <w:b/>
                          <w:i/>
                          <w:noProof w:val="0"/>
                          <w:szCs w:val="24"/>
                          <w:lang w:val="en-US" w:eastAsia="en-US"/>
                        </w:rPr>
                        <w:t>лица</w:t>
                      </w:r>
                      <w:proofErr w:type="spellEnd"/>
                      <w:r w:rsidRPr="007C1A6C">
                        <w:rPr>
                          <w:rFonts w:eastAsiaTheme="minorHAnsi"/>
                          <w:b/>
                          <w:i/>
                          <w:noProof w:val="0"/>
                          <w:szCs w:val="24"/>
                          <w:lang w:val="en-US" w:eastAsia="en-US"/>
                        </w:rPr>
                        <w:t xml:space="preserve"> </w:t>
                      </w:r>
                      <w:proofErr w:type="spellStart"/>
                      <w:r w:rsidRPr="007C1A6C">
                        <w:rPr>
                          <w:rFonts w:eastAsiaTheme="minorHAnsi"/>
                          <w:b/>
                          <w:i/>
                          <w:noProof w:val="0"/>
                          <w:szCs w:val="24"/>
                          <w:lang w:val="en-US" w:eastAsia="en-US"/>
                        </w:rPr>
                        <w:t>као</w:t>
                      </w:r>
                      <w:proofErr w:type="spellEnd"/>
                      <w:r w:rsidRPr="007C1A6C">
                        <w:rPr>
                          <w:rFonts w:eastAsiaTheme="minorHAnsi"/>
                          <w:b/>
                          <w:i/>
                          <w:noProof w:val="0"/>
                          <w:szCs w:val="24"/>
                          <w:lang w:val="en-US" w:eastAsia="en-US"/>
                        </w:rPr>
                        <w:t xml:space="preserve"> и </w:t>
                      </w:r>
                      <w:proofErr w:type="spellStart"/>
                      <w:r w:rsidRPr="007C1A6C">
                        <w:rPr>
                          <w:rFonts w:eastAsiaTheme="minorHAnsi"/>
                          <w:b/>
                          <w:i/>
                          <w:noProof w:val="0"/>
                          <w:szCs w:val="24"/>
                          <w:lang w:val="en-US" w:eastAsia="en-US"/>
                        </w:rPr>
                        <w:t>на</w:t>
                      </w:r>
                      <w:proofErr w:type="spellEnd"/>
                      <w:r w:rsidRPr="007C1A6C">
                        <w:rPr>
                          <w:rFonts w:eastAsiaTheme="minorHAnsi"/>
                          <w:b/>
                          <w:i/>
                          <w:noProof w:val="0"/>
                          <w:szCs w:val="24"/>
                          <w:lang w:val="en-US" w:eastAsia="en-US"/>
                        </w:rPr>
                        <w:t xml:space="preserve"> </w:t>
                      </w:r>
                      <w:proofErr w:type="spellStart"/>
                      <w:r w:rsidRPr="007C1A6C">
                        <w:rPr>
                          <w:rFonts w:eastAsiaTheme="minorHAnsi"/>
                          <w:b/>
                          <w:i/>
                          <w:noProof w:val="0"/>
                          <w:szCs w:val="24"/>
                          <w:lang w:val="en-US" w:eastAsia="en-US"/>
                        </w:rPr>
                        <w:t>кориснике</w:t>
                      </w:r>
                      <w:proofErr w:type="spellEnd"/>
                      <w:r w:rsidRPr="007C1A6C">
                        <w:rPr>
                          <w:rFonts w:eastAsiaTheme="minorHAnsi"/>
                          <w:b/>
                          <w:i/>
                          <w:noProof w:val="0"/>
                          <w:szCs w:val="24"/>
                          <w:lang w:val="en-US" w:eastAsia="en-US"/>
                        </w:rPr>
                        <w:t xml:space="preserve"> </w:t>
                      </w:r>
                      <w:proofErr w:type="spellStart"/>
                      <w:r w:rsidRPr="007C1A6C">
                        <w:rPr>
                          <w:rFonts w:eastAsiaTheme="minorHAnsi"/>
                          <w:b/>
                          <w:i/>
                          <w:noProof w:val="0"/>
                          <w:szCs w:val="24"/>
                          <w:lang w:val="en-US" w:eastAsia="en-US"/>
                        </w:rPr>
                        <w:t>новчане</w:t>
                      </w:r>
                      <w:proofErr w:type="spellEnd"/>
                      <w:r w:rsidRPr="007C1A6C">
                        <w:rPr>
                          <w:rFonts w:eastAsiaTheme="minorHAnsi"/>
                          <w:b/>
                          <w:i/>
                          <w:noProof w:val="0"/>
                          <w:szCs w:val="24"/>
                          <w:lang w:val="en-US" w:eastAsia="en-US"/>
                        </w:rPr>
                        <w:t xml:space="preserve"> п</w:t>
                      </w:r>
                      <w:r w:rsidRPr="007C1A6C">
                        <w:rPr>
                          <w:rFonts w:eastAsiaTheme="minorHAnsi"/>
                          <w:b/>
                          <w:i/>
                          <w:noProof w:val="0"/>
                          <w:szCs w:val="24"/>
                          <w:lang w:val="sr-Cyrl-RS" w:eastAsia="en-US"/>
                        </w:rPr>
                        <w:t>о</w:t>
                      </w:r>
                      <w:proofErr w:type="spellStart"/>
                      <w:r w:rsidRPr="007C1A6C">
                        <w:rPr>
                          <w:rFonts w:eastAsiaTheme="minorHAnsi"/>
                          <w:b/>
                          <w:i/>
                          <w:noProof w:val="0"/>
                          <w:szCs w:val="24"/>
                          <w:lang w:val="en-US" w:eastAsia="en-US"/>
                        </w:rPr>
                        <w:t>моћи</w:t>
                      </w:r>
                      <w:proofErr w:type="spellEnd"/>
                      <w:r w:rsidRPr="007C1A6C">
                        <w:rPr>
                          <w:rFonts w:eastAsiaTheme="minorHAnsi"/>
                          <w:b/>
                          <w:i/>
                          <w:noProof w:val="0"/>
                          <w:szCs w:val="24"/>
                          <w:lang w:val="en-US" w:eastAsia="en-US"/>
                        </w:rPr>
                        <w:t xml:space="preserve"> </w:t>
                      </w:r>
                      <w:proofErr w:type="spellStart"/>
                      <w:r w:rsidRPr="007C1A6C">
                        <w:rPr>
                          <w:rFonts w:eastAsiaTheme="minorHAnsi"/>
                          <w:b/>
                          <w:i/>
                          <w:noProof w:val="0"/>
                          <w:szCs w:val="24"/>
                          <w:lang w:val="en-US" w:eastAsia="en-US"/>
                        </w:rPr>
                        <w:t>Република</w:t>
                      </w:r>
                      <w:proofErr w:type="spellEnd"/>
                      <w:r w:rsidRPr="007C1A6C">
                        <w:rPr>
                          <w:rFonts w:eastAsiaTheme="minorHAnsi"/>
                          <w:b/>
                          <w:i/>
                          <w:noProof w:val="0"/>
                          <w:szCs w:val="24"/>
                          <w:lang w:val="en-US" w:eastAsia="en-US"/>
                        </w:rPr>
                        <w:t xml:space="preserve"> </w:t>
                      </w:r>
                      <w:proofErr w:type="spellStart"/>
                      <w:r w:rsidRPr="007C1A6C">
                        <w:rPr>
                          <w:rFonts w:eastAsiaTheme="minorHAnsi"/>
                          <w:b/>
                          <w:i/>
                          <w:noProof w:val="0"/>
                          <w:szCs w:val="24"/>
                          <w:lang w:val="en-US" w:eastAsia="en-US"/>
                        </w:rPr>
                        <w:t>учествује</w:t>
                      </w:r>
                      <w:proofErr w:type="spellEnd"/>
                      <w:r w:rsidRPr="007C1A6C">
                        <w:rPr>
                          <w:rFonts w:eastAsiaTheme="minorHAnsi"/>
                          <w:b/>
                          <w:i/>
                          <w:noProof w:val="0"/>
                          <w:szCs w:val="24"/>
                          <w:lang w:val="en-US" w:eastAsia="en-US"/>
                        </w:rPr>
                        <w:t xml:space="preserve"> у </w:t>
                      </w:r>
                      <w:proofErr w:type="spellStart"/>
                      <w:r w:rsidRPr="007C1A6C">
                        <w:rPr>
                          <w:rFonts w:eastAsiaTheme="minorHAnsi"/>
                          <w:b/>
                          <w:i/>
                          <w:noProof w:val="0"/>
                          <w:szCs w:val="24"/>
                          <w:lang w:val="en-US" w:eastAsia="en-US"/>
                        </w:rPr>
                        <w:t>трошковима</w:t>
                      </w:r>
                      <w:proofErr w:type="spellEnd"/>
                      <w:r w:rsidRPr="007C1A6C">
                        <w:rPr>
                          <w:rFonts w:eastAsiaTheme="minorHAnsi"/>
                          <w:b/>
                          <w:i/>
                          <w:noProof w:val="0"/>
                          <w:szCs w:val="24"/>
                          <w:lang w:val="en-US" w:eastAsia="en-US"/>
                        </w:rPr>
                        <w:t xml:space="preserve"> </w:t>
                      </w:r>
                      <w:proofErr w:type="spellStart"/>
                      <w:r w:rsidRPr="007C1A6C">
                        <w:rPr>
                          <w:rFonts w:eastAsiaTheme="minorHAnsi"/>
                          <w:b/>
                          <w:i/>
                          <w:noProof w:val="0"/>
                          <w:szCs w:val="24"/>
                          <w:lang w:val="en-US" w:eastAsia="en-US"/>
                        </w:rPr>
                        <w:t>са</w:t>
                      </w:r>
                      <w:proofErr w:type="spellEnd"/>
                      <w:r w:rsidRPr="007C1A6C">
                        <w:rPr>
                          <w:rFonts w:eastAsiaTheme="minorHAnsi"/>
                          <w:b/>
                          <w:i/>
                          <w:noProof w:val="0"/>
                          <w:szCs w:val="24"/>
                          <w:lang w:val="en-US" w:eastAsia="en-US"/>
                        </w:rPr>
                        <w:t xml:space="preserve"> 50%.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2B10982C" w14:textId="77777777" w:rsidR="00965231" w:rsidRPr="007C1A6C" w:rsidRDefault="00965231" w:rsidP="00965231">
      <w:pPr>
        <w:spacing w:before="0" w:after="0"/>
        <w:ind w:left="709" w:right="708"/>
        <w:outlineLvl w:val="0"/>
      </w:pPr>
      <w:r w:rsidRPr="007C1A6C">
        <w:rPr>
          <w:rFonts w:eastAsiaTheme="minorHAnsi"/>
          <w:i/>
          <w:noProof w:val="0"/>
          <w:szCs w:val="24"/>
          <w:lang w:val="en-US" w:eastAsia="en-US"/>
        </w:rPr>
        <w:t xml:space="preserve">          </w:t>
      </w:r>
    </w:p>
    <w:p w14:paraId="36AA9272" w14:textId="77777777" w:rsidR="00965231" w:rsidRPr="007C1A6C" w:rsidRDefault="00965231" w:rsidP="00965231">
      <w:pPr>
        <w:pStyle w:val="Standard"/>
        <w:ind w:left="709" w:right="708" w:firstLine="720"/>
        <w:jc w:val="both"/>
      </w:pPr>
      <w:proofErr w:type="spellStart"/>
      <w:r w:rsidRPr="007C1A6C">
        <w:t>Трошење</w:t>
      </w:r>
      <w:proofErr w:type="spellEnd"/>
      <w:r w:rsidRPr="007C1A6C">
        <w:t xml:space="preserve"> </w:t>
      </w:r>
      <w:proofErr w:type="spellStart"/>
      <w:r w:rsidRPr="007C1A6C">
        <w:t>средства</w:t>
      </w:r>
      <w:proofErr w:type="spellEnd"/>
      <w:r w:rsidRPr="007C1A6C">
        <w:t xml:space="preserve"> </w:t>
      </w:r>
      <w:proofErr w:type="spellStart"/>
      <w:r w:rsidRPr="007C1A6C">
        <w:t>намјењених</w:t>
      </w:r>
      <w:proofErr w:type="spellEnd"/>
      <w:r w:rsidRPr="007C1A6C">
        <w:t xml:space="preserve"> </w:t>
      </w:r>
      <w:proofErr w:type="spellStart"/>
      <w:r w:rsidRPr="007C1A6C">
        <w:t>за</w:t>
      </w:r>
      <w:proofErr w:type="spellEnd"/>
      <w:r w:rsidRPr="007C1A6C">
        <w:t xml:space="preserve"> </w:t>
      </w:r>
      <w:proofErr w:type="spellStart"/>
      <w:r w:rsidRPr="007C1A6C">
        <w:t>остале</w:t>
      </w:r>
      <w:proofErr w:type="spellEnd"/>
      <w:r w:rsidRPr="007C1A6C">
        <w:t xml:space="preserve"> </w:t>
      </w:r>
      <w:proofErr w:type="spellStart"/>
      <w:r w:rsidRPr="007C1A6C">
        <w:t>врсте</w:t>
      </w:r>
      <w:proofErr w:type="spellEnd"/>
      <w:r w:rsidRPr="007C1A6C">
        <w:t xml:space="preserve"> </w:t>
      </w:r>
      <w:proofErr w:type="spellStart"/>
      <w:r w:rsidRPr="007C1A6C">
        <w:t>накнада</w:t>
      </w:r>
      <w:proofErr w:type="spellEnd"/>
      <w:r>
        <w:t>,</w:t>
      </w:r>
      <w:r w:rsidRPr="007C1A6C">
        <w:t xml:space="preserve"> </w:t>
      </w:r>
      <w:proofErr w:type="spellStart"/>
      <w:r w:rsidRPr="007C1A6C">
        <w:t>редовно</w:t>
      </w:r>
      <w:proofErr w:type="spellEnd"/>
      <w:r w:rsidRPr="007C1A6C">
        <w:t xml:space="preserve"> </w:t>
      </w:r>
      <w:proofErr w:type="spellStart"/>
      <w:r w:rsidRPr="007C1A6C">
        <w:t>ће</w:t>
      </w:r>
      <w:proofErr w:type="spellEnd"/>
      <w:r w:rsidRPr="007C1A6C">
        <w:t xml:space="preserve"> </w:t>
      </w:r>
      <w:proofErr w:type="spellStart"/>
      <w:r w:rsidRPr="007C1A6C">
        <w:t>се</w:t>
      </w:r>
      <w:proofErr w:type="spellEnd"/>
      <w:r w:rsidRPr="007C1A6C">
        <w:t xml:space="preserve"> </w:t>
      </w:r>
      <w:proofErr w:type="spellStart"/>
      <w:r w:rsidRPr="007C1A6C">
        <w:t>пратити</w:t>
      </w:r>
      <w:proofErr w:type="spellEnd"/>
      <w:r w:rsidRPr="007C1A6C">
        <w:t xml:space="preserve"> о </w:t>
      </w:r>
      <w:proofErr w:type="spellStart"/>
      <w:r w:rsidRPr="007C1A6C">
        <w:t>чему</w:t>
      </w:r>
      <w:proofErr w:type="spellEnd"/>
      <w:r w:rsidRPr="007C1A6C">
        <w:t xml:space="preserve"> </w:t>
      </w:r>
      <w:proofErr w:type="spellStart"/>
      <w:r w:rsidRPr="007C1A6C">
        <w:t>ће</w:t>
      </w:r>
      <w:proofErr w:type="spellEnd"/>
      <w:r w:rsidRPr="007C1A6C">
        <w:t xml:space="preserve"> </w:t>
      </w:r>
      <w:proofErr w:type="spellStart"/>
      <w:r w:rsidRPr="007C1A6C">
        <w:t>се</w:t>
      </w:r>
      <w:proofErr w:type="spellEnd"/>
      <w:r w:rsidRPr="007C1A6C">
        <w:t xml:space="preserve"> </w:t>
      </w:r>
      <w:proofErr w:type="spellStart"/>
      <w:r w:rsidRPr="007C1A6C">
        <w:t>благовремено</w:t>
      </w:r>
      <w:proofErr w:type="spellEnd"/>
      <w:r w:rsidRPr="007C1A6C">
        <w:t xml:space="preserve"> </w:t>
      </w:r>
      <w:proofErr w:type="spellStart"/>
      <w:r w:rsidRPr="007C1A6C">
        <w:t>информисати</w:t>
      </w:r>
      <w:proofErr w:type="spellEnd"/>
      <w:r w:rsidRPr="007C1A6C">
        <w:t xml:space="preserve"> </w:t>
      </w:r>
      <w:proofErr w:type="spellStart"/>
      <w:r w:rsidRPr="007C1A6C">
        <w:t>градоначелник</w:t>
      </w:r>
      <w:proofErr w:type="spellEnd"/>
      <w:r w:rsidRPr="007C1A6C">
        <w:t xml:space="preserve"> и </w:t>
      </w:r>
      <w:proofErr w:type="spellStart"/>
      <w:r w:rsidRPr="007C1A6C">
        <w:t>начелник</w:t>
      </w:r>
      <w:proofErr w:type="spellEnd"/>
      <w:r w:rsidRPr="007C1A6C">
        <w:t xml:space="preserve"> </w:t>
      </w:r>
      <w:proofErr w:type="spellStart"/>
      <w:r w:rsidRPr="007C1A6C">
        <w:t>за</w:t>
      </w:r>
      <w:proofErr w:type="spellEnd"/>
      <w:r w:rsidRPr="007C1A6C">
        <w:t xml:space="preserve"> </w:t>
      </w:r>
      <w:proofErr w:type="spellStart"/>
      <w:r w:rsidRPr="007C1A6C">
        <w:t>финансије</w:t>
      </w:r>
      <w:proofErr w:type="spellEnd"/>
      <w:r>
        <w:t>,</w:t>
      </w:r>
      <w:r w:rsidRPr="007C1A6C">
        <w:t xml:space="preserve"> а </w:t>
      </w:r>
      <w:proofErr w:type="spellStart"/>
      <w:r w:rsidRPr="007C1A6C">
        <w:t>све</w:t>
      </w:r>
      <w:proofErr w:type="spellEnd"/>
      <w:r w:rsidRPr="007C1A6C">
        <w:t xml:space="preserve"> у </w:t>
      </w:r>
      <w:proofErr w:type="spellStart"/>
      <w:r w:rsidRPr="007C1A6C">
        <w:t>циљу</w:t>
      </w:r>
      <w:proofErr w:type="spellEnd"/>
      <w:r w:rsidRPr="007C1A6C">
        <w:t xml:space="preserve"> </w:t>
      </w:r>
      <w:proofErr w:type="spellStart"/>
      <w:r w:rsidRPr="007C1A6C">
        <w:t>усп</w:t>
      </w:r>
      <w:r>
        <w:t>и</w:t>
      </w:r>
      <w:r w:rsidRPr="007C1A6C">
        <w:t>јешног</w:t>
      </w:r>
      <w:proofErr w:type="spellEnd"/>
      <w:r w:rsidRPr="007C1A6C">
        <w:t xml:space="preserve"> </w:t>
      </w:r>
      <w:proofErr w:type="spellStart"/>
      <w:r w:rsidRPr="007C1A6C">
        <w:t>пословања</w:t>
      </w:r>
      <w:proofErr w:type="spellEnd"/>
      <w:r w:rsidRPr="007C1A6C">
        <w:t xml:space="preserve"> </w:t>
      </w:r>
      <w:proofErr w:type="spellStart"/>
      <w:r w:rsidRPr="007C1A6C">
        <w:t>Центра</w:t>
      </w:r>
      <w:proofErr w:type="spellEnd"/>
      <w:r w:rsidRPr="007C1A6C">
        <w:t>.</w:t>
      </w:r>
    </w:p>
    <w:p w14:paraId="48C0FDAC" w14:textId="77777777" w:rsidR="00965231" w:rsidRPr="009932CC" w:rsidRDefault="00965231" w:rsidP="00965231">
      <w:pPr>
        <w:pStyle w:val="Standard"/>
        <w:ind w:left="709" w:right="708" w:firstLine="720"/>
        <w:jc w:val="both"/>
        <w:rPr>
          <w:highlight w:val="yellow"/>
        </w:rPr>
      </w:pPr>
    </w:p>
    <w:p w14:paraId="09D8D541" w14:textId="77777777" w:rsidR="000870A3" w:rsidRDefault="000870A3" w:rsidP="00965231">
      <w:pPr>
        <w:spacing w:before="0" w:after="0"/>
        <w:jc w:val="center"/>
        <w:rPr>
          <w:b/>
          <w:sz w:val="28"/>
          <w:szCs w:val="28"/>
        </w:rPr>
      </w:pPr>
    </w:p>
    <w:p w14:paraId="002D68AC" w14:textId="77777777" w:rsidR="000870A3" w:rsidRDefault="000870A3" w:rsidP="00965231">
      <w:pPr>
        <w:spacing w:before="0" w:after="0"/>
        <w:jc w:val="center"/>
        <w:rPr>
          <w:b/>
          <w:sz w:val="28"/>
          <w:szCs w:val="28"/>
        </w:rPr>
      </w:pPr>
    </w:p>
    <w:p w14:paraId="703CC447" w14:textId="77777777" w:rsidR="000870A3" w:rsidRDefault="000870A3" w:rsidP="00965231">
      <w:pPr>
        <w:spacing w:before="0" w:after="0"/>
        <w:jc w:val="center"/>
        <w:rPr>
          <w:b/>
          <w:sz w:val="28"/>
          <w:szCs w:val="28"/>
        </w:rPr>
      </w:pPr>
    </w:p>
    <w:p w14:paraId="2ED09CA8" w14:textId="6642D4D9" w:rsidR="00965231" w:rsidRPr="008F4376" w:rsidRDefault="00965231" w:rsidP="00965231">
      <w:pPr>
        <w:spacing w:before="0" w:after="0"/>
        <w:jc w:val="center"/>
        <w:rPr>
          <w:szCs w:val="24"/>
          <w:lang w:val="sr-Cyrl-RS"/>
        </w:rPr>
      </w:pPr>
      <w:r w:rsidRPr="008F4376">
        <w:rPr>
          <w:b/>
          <w:sz w:val="28"/>
          <w:szCs w:val="28"/>
        </w:rPr>
        <w:tab/>
      </w:r>
      <w:r w:rsidRPr="008F4376">
        <w:rPr>
          <w:b/>
          <w:sz w:val="28"/>
          <w:szCs w:val="28"/>
        </w:rPr>
        <w:tab/>
      </w:r>
      <w:r w:rsidRPr="008F4376">
        <w:rPr>
          <w:b/>
          <w:sz w:val="28"/>
          <w:szCs w:val="28"/>
        </w:rPr>
        <w:tab/>
      </w:r>
      <w:r w:rsidRPr="008F4376">
        <w:rPr>
          <w:b/>
          <w:sz w:val="28"/>
          <w:szCs w:val="28"/>
        </w:rPr>
        <w:tab/>
      </w:r>
      <w:r w:rsidRPr="008F4376">
        <w:rPr>
          <w:b/>
          <w:sz w:val="28"/>
          <w:szCs w:val="28"/>
        </w:rPr>
        <w:tab/>
      </w:r>
      <w:r w:rsidRPr="008F4376">
        <w:rPr>
          <w:b/>
          <w:sz w:val="28"/>
          <w:szCs w:val="28"/>
        </w:rPr>
        <w:tab/>
      </w:r>
    </w:p>
    <w:p w14:paraId="2FC37CFF" w14:textId="410E816F" w:rsidR="00BB0BD6" w:rsidRPr="000870A3" w:rsidRDefault="000870A3" w:rsidP="000870A3">
      <w:pPr>
        <w:spacing w:before="0" w:after="0"/>
        <w:jc w:val="right"/>
        <w:rPr>
          <w:szCs w:val="24"/>
          <w:lang w:val="sr-Cyrl-RS"/>
        </w:rPr>
      </w:pPr>
      <w:r>
        <w:rPr>
          <w:szCs w:val="24"/>
          <w:lang w:val="sr-Latn-BA"/>
        </w:rPr>
        <w:t xml:space="preserve"> </w:t>
      </w:r>
      <w:r w:rsidR="00965231" w:rsidRPr="008F4376">
        <w:rPr>
          <w:szCs w:val="24"/>
          <w:lang w:val="sr-Cyrl-RS"/>
        </w:rPr>
        <w:tab/>
      </w:r>
      <w:r w:rsidR="00965231" w:rsidRPr="008F4376">
        <w:rPr>
          <w:szCs w:val="24"/>
          <w:lang w:val="sr-Cyrl-RS"/>
        </w:rPr>
        <w:tab/>
      </w:r>
      <w:r w:rsidR="00965231" w:rsidRPr="008F4376">
        <w:rPr>
          <w:szCs w:val="24"/>
          <w:lang w:val="sr-Cyrl-RS"/>
        </w:rPr>
        <w:tab/>
      </w:r>
      <w:r w:rsidR="00965231" w:rsidRPr="008F4376">
        <w:rPr>
          <w:szCs w:val="24"/>
          <w:lang w:val="sr-Cyrl-RS"/>
        </w:rPr>
        <w:tab/>
      </w:r>
      <w:r w:rsidR="00965231" w:rsidRPr="00346EDC">
        <w:tab/>
      </w:r>
      <w:r w:rsidR="00965231" w:rsidRPr="00346EDC">
        <w:tab/>
      </w:r>
    </w:p>
    <w:p w14:paraId="1F1F43C6" w14:textId="3C43742E" w:rsidR="00BB0BD6" w:rsidRPr="00A53BF5" w:rsidRDefault="00BB0BD6" w:rsidP="00BB0BD6">
      <w:pPr>
        <w:pStyle w:val="Standard"/>
        <w:ind w:left="709" w:right="708" w:firstLine="720"/>
        <w:jc w:val="both"/>
      </w:pPr>
      <w:r>
        <w:rPr>
          <w:lang w:val="sr-Cyrl-RS"/>
        </w:rPr>
        <w:t xml:space="preserve">Бијељина, </w:t>
      </w:r>
      <w:r w:rsidR="002A4809">
        <w:rPr>
          <w:lang w:val="sr-Cyrl-RS"/>
        </w:rPr>
        <w:t>април</w:t>
      </w:r>
      <w:r>
        <w:rPr>
          <w:lang w:val="sr-Cyrl-RS"/>
        </w:rPr>
        <w:t xml:space="preserve"> 202</w:t>
      </w:r>
      <w:r w:rsidR="002A4809">
        <w:rPr>
          <w:lang w:val="sr-Cyrl-RS"/>
        </w:rPr>
        <w:t>1</w:t>
      </w:r>
      <w:r w:rsidRPr="008F4376">
        <w:rPr>
          <w:lang w:val="sr-Cyrl-RS"/>
        </w:rPr>
        <w:t>. године</w:t>
      </w:r>
      <w:r w:rsidRPr="008F4376">
        <w:rPr>
          <w:b/>
          <w:sz w:val="28"/>
          <w:szCs w:val="28"/>
          <w:lang w:val="sr-Cyrl-RS"/>
        </w:rPr>
        <w:tab/>
      </w:r>
      <w:r w:rsidRPr="008F4376">
        <w:rPr>
          <w:b/>
          <w:sz w:val="28"/>
          <w:szCs w:val="28"/>
          <w:lang w:val="sr-Cyrl-RS"/>
        </w:rPr>
        <w:tab/>
      </w:r>
      <w:r w:rsidRPr="008F4376">
        <w:rPr>
          <w:b/>
          <w:sz w:val="28"/>
          <w:szCs w:val="28"/>
          <w:lang w:val="sr-Cyrl-RS"/>
        </w:rPr>
        <w:tab/>
      </w:r>
      <w:r w:rsidRPr="008F4376">
        <w:rPr>
          <w:lang w:val="sr-Cyrl-RS"/>
        </w:rPr>
        <w:t xml:space="preserve"> </w:t>
      </w:r>
    </w:p>
    <w:p w14:paraId="0D77D0A2" w14:textId="13BFC495" w:rsidR="006F1473" w:rsidRPr="00A53BF5" w:rsidRDefault="00BB0BD6" w:rsidP="006F1473">
      <w:pPr>
        <w:spacing w:before="0" w:after="0"/>
        <w:jc w:val="center"/>
        <w:rPr>
          <w:szCs w:val="24"/>
        </w:rPr>
      </w:pPr>
      <w:r w:rsidRPr="008F4376">
        <w:rPr>
          <w:szCs w:val="24"/>
          <w:lang w:val="sr-Cyrl-RS"/>
        </w:rPr>
        <w:tab/>
      </w:r>
      <w:r w:rsidRPr="008F4376">
        <w:rPr>
          <w:szCs w:val="24"/>
          <w:lang w:val="sr-Cyrl-RS"/>
        </w:rPr>
        <w:tab/>
      </w:r>
      <w:r w:rsidR="006F1473">
        <w:rPr>
          <w:szCs w:val="24"/>
          <w:lang w:val="sr-Cyrl-RS"/>
        </w:rPr>
        <w:tab/>
      </w:r>
      <w:r w:rsidR="006F1473">
        <w:rPr>
          <w:szCs w:val="24"/>
          <w:lang w:val="sr-Cyrl-RS"/>
        </w:rPr>
        <w:tab/>
      </w:r>
      <w:r w:rsidR="006F1473">
        <w:rPr>
          <w:szCs w:val="24"/>
          <w:lang w:val="sr-Cyrl-RS"/>
        </w:rPr>
        <w:tab/>
      </w:r>
      <w:r w:rsidR="006F1473">
        <w:rPr>
          <w:szCs w:val="24"/>
          <w:lang w:val="sr-Cyrl-RS"/>
        </w:rPr>
        <w:tab/>
      </w:r>
      <w:r w:rsidR="006F1473">
        <w:rPr>
          <w:szCs w:val="24"/>
          <w:lang w:val="sr-Cyrl-RS"/>
        </w:rPr>
        <w:tab/>
      </w:r>
      <w:r w:rsidR="006F1473">
        <w:rPr>
          <w:szCs w:val="24"/>
          <w:lang w:val="sr-Cyrl-RS"/>
        </w:rPr>
        <w:tab/>
      </w:r>
      <w:r w:rsidR="002A4809">
        <w:rPr>
          <w:szCs w:val="24"/>
          <w:lang w:val="sr-Cyrl-RS"/>
        </w:rPr>
        <w:t xml:space="preserve">       </w:t>
      </w:r>
      <w:r w:rsidR="006F1473" w:rsidRPr="00A53BF5">
        <w:rPr>
          <w:szCs w:val="24"/>
        </w:rPr>
        <w:t>ОБРАЂИВАЧ:</w:t>
      </w:r>
      <w:r w:rsidR="006F1473" w:rsidRPr="00A53BF5">
        <w:rPr>
          <w:szCs w:val="24"/>
        </w:rPr>
        <w:tab/>
      </w:r>
      <w:r w:rsidR="006F1473" w:rsidRPr="00A53BF5">
        <w:rPr>
          <w:szCs w:val="24"/>
        </w:rPr>
        <w:tab/>
      </w:r>
      <w:r w:rsidR="006F1473" w:rsidRPr="00A53BF5">
        <w:rPr>
          <w:szCs w:val="24"/>
        </w:rPr>
        <w:tab/>
      </w:r>
      <w:r w:rsidR="006F1473" w:rsidRPr="00A53BF5">
        <w:rPr>
          <w:szCs w:val="24"/>
        </w:rPr>
        <w:tab/>
      </w:r>
      <w:r w:rsidR="006F1473" w:rsidRPr="00A53BF5">
        <w:rPr>
          <w:szCs w:val="24"/>
        </w:rPr>
        <w:tab/>
      </w:r>
      <w:r w:rsidR="006F1473" w:rsidRPr="00A53BF5">
        <w:rPr>
          <w:szCs w:val="24"/>
        </w:rPr>
        <w:tab/>
      </w:r>
      <w:r w:rsidR="006F1473" w:rsidRPr="00A53BF5">
        <w:rPr>
          <w:szCs w:val="24"/>
        </w:rPr>
        <w:tab/>
      </w:r>
      <w:r w:rsidR="006F1473" w:rsidRPr="00A53BF5">
        <w:rPr>
          <w:szCs w:val="24"/>
        </w:rPr>
        <w:tab/>
      </w:r>
      <w:r w:rsidR="006F1473" w:rsidRPr="00A53BF5">
        <w:rPr>
          <w:szCs w:val="24"/>
        </w:rPr>
        <w:tab/>
        <w:t>ЈУ ЦЕНТАР ЗА СОЦИЈАЛНИ РАД</w:t>
      </w:r>
    </w:p>
    <w:p w14:paraId="488B9830" w14:textId="77777777" w:rsidR="006F1473" w:rsidRPr="00A53BF5" w:rsidRDefault="006F1473" w:rsidP="006F1473">
      <w:pPr>
        <w:spacing w:before="0" w:after="0"/>
        <w:rPr>
          <w:szCs w:val="24"/>
        </w:rPr>
      </w:pPr>
      <w:r w:rsidRPr="00A53BF5">
        <w:rPr>
          <w:szCs w:val="24"/>
        </w:rPr>
        <w:tab/>
      </w:r>
      <w:r w:rsidRPr="00A53BF5">
        <w:rPr>
          <w:szCs w:val="24"/>
        </w:rPr>
        <w:tab/>
      </w:r>
      <w:r w:rsidRPr="00A53BF5">
        <w:rPr>
          <w:szCs w:val="24"/>
        </w:rPr>
        <w:tab/>
      </w:r>
      <w:r w:rsidRPr="00A53BF5">
        <w:rPr>
          <w:szCs w:val="24"/>
        </w:rPr>
        <w:tab/>
      </w:r>
      <w:r w:rsidRPr="00A53BF5">
        <w:rPr>
          <w:szCs w:val="24"/>
        </w:rPr>
        <w:tab/>
      </w:r>
      <w:r w:rsidRPr="00A53BF5">
        <w:rPr>
          <w:szCs w:val="24"/>
        </w:rPr>
        <w:tab/>
      </w:r>
      <w:r>
        <w:rPr>
          <w:szCs w:val="24"/>
        </w:rPr>
        <w:tab/>
      </w:r>
      <w:r>
        <w:rPr>
          <w:szCs w:val="24"/>
          <w:lang w:val="sr-Cyrl-RS"/>
        </w:rPr>
        <w:t xml:space="preserve">                           </w:t>
      </w:r>
      <w:r w:rsidRPr="00A53BF5">
        <w:rPr>
          <w:szCs w:val="24"/>
        </w:rPr>
        <w:t>Б И Ј Е Љ И Н А</w:t>
      </w:r>
    </w:p>
    <w:p w14:paraId="2E5A5243" w14:textId="5FFC38F8" w:rsidR="00BB0BD6" w:rsidRDefault="00BB0BD6" w:rsidP="00BB0BD6">
      <w:pPr>
        <w:spacing w:before="0" w:after="0"/>
        <w:jc w:val="center"/>
        <w:rPr>
          <w:szCs w:val="24"/>
          <w:lang w:val="sr-Cyrl-RS"/>
        </w:rPr>
      </w:pPr>
    </w:p>
    <w:p w14:paraId="6A2265BF" w14:textId="44A6408E" w:rsidR="000870A3" w:rsidRDefault="000870A3" w:rsidP="00BB0BD6">
      <w:pPr>
        <w:spacing w:before="0" w:after="0"/>
        <w:jc w:val="center"/>
        <w:rPr>
          <w:szCs w:val="24"/>
          <w:lang w:val="sr-Cyrl-RS"/>
        </w:rPr>
      </w:pPr>
    </w:p>
    <w:p w14:paraId="39075E34" w14:textId="6AB5C9D4" w:rsidR="000870A3" w:rsidRDefault="000870A3" w:rsidP="00BB0BD6">
      <w:pPr>
        <w:spacing w:before="0" w:after="0"/>
        <w:jc w:val="center"/>
        <w:rPr>
          <w:szCs w:val="24"/>
          <w:lang w:val="sr-Cyrl-RS"/>
        </w:rPr>
      </w:pPr>
    </w:p>
    <w:p w14:paraId="5B0CBB28" w14:textId="1274D203" w:rsidR="000870A3" w:rsidRDefault="000870A3" w:rsidP="00BB0BD6">
      <w:pPr>
        <w:spacing w:before="0" w:after="0"/>
        <w:jc w:val="center"/>
        <w:rPr>
          <w:szCs w:val="24"/>
          <w:lang w:val="sr-Cyrl-RS"/>
        </w:rPr>
      </w:pPr>
    </w:p>
    <w:p w14:paraId="26A986D2" w14:textId="77777777" w:rsidR="000870A3" w:rsidRPr="008F4376" w:rsidRDefault="000870A3" w:rsidP="00BB0BD6">
      <w:pPr>
        <w:spacing w:before="0" w:after="0"/>
        <w:jc w:val="center"/>
        <w:rPr>
          <w:szCs w:val="24"/>
          <w:lang w:val="sr-Cyrl-RS"/>
        </w:rPr>
      </w:pPr>
    </w:p>
    <w:p w14:paraId="5A12B299" w14:textId="77777777" w:rsidR="00BB0BD6" w:rsidRDefault="00BB0BD6" w:rsidP="00BB0BD6">
      <w:pPr>
        <w:spacing w:before="0" w:after="0"/>
        <w:jc w:val="right"/>
        <w:rPr>
          <w:szCs w:val="24"/>
          <w:lang w:val="sr-Cyrl-RS"/>
        </w:rPr>
      </w:pPr>
      <w:r w:rsidRPr="008F4376">
        <w:rPr>
          <w:szCs w:val="24"/>
          <w:lang w:val="sr-Cyrl-RS"/>
        </w:rPr>
        <w:t xml:space="preserve">                                                                                             </w:t>
      </w:r>
      <w:r>
        <w:rPr>
          <w:szCs w:val="24"/>
          <w:lang w:val="sr-Latn-RS"/>
        </w:rPr>
        <w:t xml:space="preserve"> </w:t>
      </w:r>
      <w:r>
        <w:rPr>
          <w:szCs w:val="24"/>
          <w:lang w:val="sr-Cyrl-RS"/>
        </w:rPr>
        <w:tab/>
      </w:r>
      <w:r>
        <w:rPr>
          <w:szCs w:val="24"/>
          <w:lang w:val="sr-Cyrl-RS"/>
        </w:rPr>
        <w:tab/>
      </w:r>
      <w:r>
        <w:rPr>
          <w:szCs w:val="24"/>
          <w:lang w:val="sr-Cyrl-RS"/>
        </w:rPr>
        <w:tab/>
      </w:r>
      <w:r>
        <w:rPr>
          <w:szCs w:val="24"/>
          <w:lang w:val="sr-Cyrl-RS"/>
        </w:rPr>
        <w:tab/>
      </w:r>
    </w:p>
    <w:p w14:paraId="1A5A84C1" w14:textId="6EC5BA4A" w:rsidR="00BB0BD6" w:rsidRPr="00A53BF5" w:rsidRDefault="00BB0BD6" w:rsidP="00BB0BD6">
      <w:pPr>
        <w:spacing w:before="0" w:after="0"/>
        <w:rPr>
          <w:szCs w:val="24"/>
          <w:lang w:val="sr-Cyrl-RS"/>
        </w:rPr>
      </w:pPr>
      <w:r>
        <w:rPr>
          <w:szCs w:val="24"/>
          <w:lang w:val="sr-Cyrl-RS"/>
        </w:rPr>
        <w:tab/>
      </w:r>
      <w:r w:rsidRPr="00A53BF5">
        <w:rPr>
          <w:szCs w:val="24"/>
        </w:rPr>
        <w:t>Извјештај о раду ЈУ Центар з</w:t>
      </w:r>
      <w:r>
        <w:rPr>
          <w:szCs w:val="24"/>
        </w:rPr>
        <w:t>а социјални рад Бијељина за 20</w:t>
      </w:r>
      <w:r w:rsidR="002A4809">
        <w:rPr>
          <w:szCs w:val="24"/>
          <w:lang w:val="sr-Cyrl-RS"/>
        </w:rPr>
        <w:t>20</w:t>
      </w:r>
      <w:r w:rsidRPr="00A53BF5">
        <w:rPr>
          <w:szCs w:val="24"/>
        </w:rPr>
        <w:t xml:space="preserve">. </w:t>
      </w:r>
      <w:r>
        <w:rPr>
          <w:szCs w:val="24"/>
        </w:rPr>
        <w:t>годину са Програмом рада за 202</w:t>
      </w:r>
      <w:r w:rsidR="002A4809">
        <w:rPr>
          <w:szCs w:val="24"/>
          <w:lang w:val="sr-Cyrl-RS"/>
        </w:rPr>
        <w:t>1</w:t>
      </w:r>
      <w:r w:rsidRPr="00A53BF5">
        <w:rPr>
          <w:szCs w:val="24"/>
        </w:rPr>
        <w:t xml:space="preserve">. годину разматран је и усвојен на сједници Управног одбора ЈУ Центар за социјални рад Бијељина одржаној дана </w:t>
      </w:r>
      <w:r w:rsidR="002A4809">
        <w:rPr>
          <w:szCs w:val="24"/>
          <w:lang w:val="sr-Cyrl-RS"/>
        </w:rPr>
        <w:t>16.04.2021</w:t>
      </w:r>
      <w:r w:rsidRPr="00A53BF5">
        <w:rPr>
          <w:szCs w:val="24"/>
        </w:rPr>
        <w:t>. године.</w:t>
      </w:r>
    </w:p>
    <w:p w14:paraId="1DA3AC8B" w14:textId="77777777" w:rsidR="00BB0BD6" w:rsidRPr="00A53BF5" w:rsidRDefault="00BB0BD6" w:rsidP="00BB0BD6">
      <w:pPr>
        <w:spacing w:before="0" w:after="0"/>
        <w:jc w:val="center"/>
        <w:rPr>
          <w:b/>
          <w:sz w:val="28"/>
          <w:szCs w:val="28"/>
        </w:rPr>
      </w:pPr>
      <w:r w:rsidRPr="00A53BF5">
        <w:rPr>
          <w:b/>
          <w:sz w:val="28"/>
          <w:szCs w:val="28"/>
        </w:rPr>
        <w:tab/>
      </w:r>
      <w:r w:rsidRPr="00A53BF5">
        <w:rPr>
          <w:b/>
          <w:sz w:val="28"/>
          <w:szCs w:val="28"/>
        </w:rPr>
        <w:tab/>
      </w:r>
      <w:r w:rsidRPr="00A53BF5">
        <w:rPr>
          <w:b/>
          <w:sz w:val="28"/>
          <w:szCs w:val="28"/>
        </w:rPr>
        <w:tab/>
      </w:r>
      <w:r w:rsidRPr="00A53BF5">
        <w:rPr>
          <w:b/>
          <w:sz w:val="28"/>
          <w:szCs w:val="28"/>
        </w:rPr>
        <w:tab/>
      </w:r>
      <w:r w:rsidRPr="00A53BF5">
        <w:rPr>
          <w:b/>
          <w:sz w:val="28"/>
          <w:szCs w:val="28"/>
        </w:rPr>
        <w:tab/>
      </w:r>
      <w:r w:rsidRPr="00A53BF5">
        <w:rPr>
          <w:b/>
          <w:sz w:val="28"/>
          <w:szCs w:val="28"/>
        </w:rPr>
        <w:tab/>
      </w:r>
      <w:r w:rsidRPr="00A53BF5">
        <w:rPr>
          <w:b/>
          <w:sz w:val="28"/>
          <w:szCs w:val="28"/>
        </w:rPr>
        <w:tab/>
        <w:t xml:space="preserve">   </w:t>
      </w:r>
    </w:p>
    <w:p w14:paraId="617AA706" w14:textId="6488679F" w:rsidR="006F1473" w:rsidRPr="00A53BF5" w:rsidRDefault="00BB0BD6" w:rsidP="000870A3">
      <w:pPr>
        <w:spacing w:before="0" w:after="0"/>
        <w:jc w:val="center"/>
        <w:rPr>
          <w:szCs w:val="24"/>
        </w:rPr>
      </w:pPr>
      <w:r w:rsidRPr="00A53BF5">
        <w:rPr>
          <w:b/>
          <w:sz w:val="28"/>
          <w:szCs w:val="28"/>
        </w:rPr>
        <w:t xml:space="preserve">    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</w:p>
    <w:sectPr w:rsidR="006F1473" w:rsidRPr="00A53BF5" w:rsidSect="005E4605">
      <w:footerReference w:type="default" r:id="rId13"/>
      <w:headerReference w:type="first" r:id="rId14"/>
      <w:pgSz w:w="12240" w:h="15840"/>
      <w:pgMar w:top="1417" w:right="616" w:bottom="1135" w:left="85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84E22A3" w14:textId="77777777" w:rsidR="000A7D49" w:rsidRDefault="000A7D49" w:rsidP="009128D0">
      <w:pPr>
        <w:spacing w:before="0" w:after="0"/>
      </w:pPr>
      <w:r>
        <w:separator/>
      </w:r>
    </w:p>
  </w:endnote>
  <w:endnote w:type="continuationSeparator" w:id="0">
    <w:p w14:paraId="0BA5F7AF" w14:textId="77777777" w:rsidR="000A7D49" w:rsidRDefault="000A7D49" w:rsidP="009128D0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noProof w:val="0"/>
      </w:rPr>
      <w:id w:val="-176398985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BB1FD90" w14:textId="77777777" w:rsidR="00BC5430" w:rsidRDefault="00BC5430">
        <w:pPr>
          <w:pStyle w:val="Footer"/>
          <w:jc w:val="right"/>
        </w:pPr>
        <w:r>
          <w:rPr>
            <w:noProof w:val="0"/>
          </w:rPr>
          <w:fldChar w:fldCharType="begin"/>
        </w:r>
        <w:r>
          <w:instrText xml:space="preserve"> PAGE   \* MERGEFORMAT </w:instrText>
        </w:r>
        <w:r>
          <w:rPr>
            <w:noProof w:val="0"/>
          </w:rPr>
          <w:fldChar w:fldCharType="separate"/>
        </w:r>
        <w:r>
          <w:t>19</w:t>
        </w:r>
        <w:r>
          <w:fldChar w:fldCharType="end"/>
        </w:r>
      </w:p>
    </w:sdtContent>
  </w:sdt>
  <w:p w14:paraId="065959C7" w14:textId="77777777" w:rsidR="00BC5430" w:rsidRDefault="00BC543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88E17DA" w14:textId="77777777" w:rsidR="000A7D49" w:rsidRDefault="000A7D49" w:rsidP="009128D0">
      <w:pPr>
        <w:spacing w:before="0" w:after="0"/>
      </w:pPr>
      <w:r>
        <w:separator/>
      </w:r>
    </w:p>
  </w:footnote>
  <w:footnote w:type="continuationSeparator" w:id="0">
    <w:p w14:paraId="2048B454" w14:textId="77777777" w:rsidR="000A7D49" w:rsidRDefault="000A7D49" w:rsidP="009128D0">
      <w:pPr>
        <w:spacing w:before="0" w:after="0"/>
      </w:pPr>
      <w:r>
        <w:continuationSeparator/>
      </w:r>
    </w:p>
  </w:footnote>
  <w:footnote w:id="1">
    <w:p w14:paraId="10758077" w14:textId="6D5CA1C9" w:rsidR="00BC5430" w:rsidRPr="008456D6" w:rsidRDefault="00BC5430">
      <w:pPr>
        <w:pStyle w:val="FootnoteText"/>
        <w:rPr>
          <w:lang w:val="sr-Cyrl-RS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sr-Cyrl-RS"/>
        </w:rPr>
        <w:t>Стање у марту 2021. године</w:t>
      </w:r>
    </w:p>
  </w:footnote>
  <w:footnote w:id="2">
    <w:p w14:paraId="0576FF5D" w14:textId="77777777" w:rsidR="00BC5430" w:rsidRPr="0030184D" w:rsidRDefault="00BC5430">
      <w:pPr>
        <w:pStyle w:val="FootnoteText"/>
        <w:rPr>
          <w:lang w:val="sr-Cyrl-RS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sr-Cyrl-RS"/>
        </w:rPr>
        <w:t>Чланом 93. Закона о социјалној заштити прописана је обавеза полагања стручног испита за све стручне раднике запослене у установама социјалне заштите</w:t>
      </w:r>
    </w:p>
  </w:footnote>
  <w:footnote w:id="3">
    <w:p w14:paraId="412F3A0C" w14:textId="06B7A870" w:rsidR="00BC5430" w:rsidRPr="006D4591" w:rsidRDefault="00BC5430">
      <w:pPr>
        <w:pStyle w:val="FootnoteText"/>
        <w:rPr>
          <w:lang w:val="sr-Cyrl-RS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sr-Cyrl-RS"/>
        </w:rPr>
        <w:t>Стање у марту 2021. године</w:t>
      </w:r>
    </w:p>
  </w:footnote>
  <w:footnote w:id="4">
    <w:p w14:paraId="4BD2BF17" w14:textId="4870A14C" w:rsidR="00BC5430" w:rsidRPr="008F60EA" w:rsidRDefault="00BC5430">
      <w:pPr>
        <w:pStyle w:val="FootnoteText"/>
        <w:rPr>
          <w:lang w:val="sr-Cyrl-RS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sr-Cyrl-RS"/>
        </w:rPr>
        <w:t>Правилник је у примјени од јануара 2021. године</w:t>
      </w:r>
    </w:p>
  </w:footnote>
  <w:footnote w:id="5">
    <w:p w14:paraId="6EF9C24C" w14:textId="77777777" w:rsidR="00BC5430" w:rsidRPr="00E00650" w:rsidRDefault="00BC5430">
      <w:pPr>
        <w:pStyle w:val="FootnoteText"/>
        <w:rPr>
          <w:lang w:val="sr-Cyrl-RS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sr-Cyrl-RS"/>
        </w:rPr>
        <w:t>Радна група именована је рјешењем број 01-014.12-17/19 од 18.03.2019. године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0B3FAC" w14:textId="77777777" w:rsidR="00BC5430" w:rsidRDefault="00BC5430">
    <w:pPr>
      <w:pStyle w:val="Header"/>
      <w:jc w:val="right"/>
    </w:pPr>
  </w:p>
  <w:p w14:paraId="5E965E75" w14:textId="77777777" w:rsidR="00BC5430" w:rsidRDefault="00BC543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14DC2"/>
    <w:multiLevelType w:val="hybridMultilevel"/>
    <w:tmpl w:val="AD3A13E6"/>
    <w:lvl w:ilvl="0" w:tplc="041A000F">
      <w:start w:val="1"/>
      <w:numFmt w:val="decimal"/>
      <w:lvlText w:val="%1."/>
      <w:lvlJc w:val="left"/>
      <w:pPr>
        <w:ind w:left="1004" w:hanging="360"/>
      </w:pPr>
    </w:lvl>
    <w:lvl w:ilvl="1" w:tplc="041A0019" w:tentative="1">
      <w:start w:val="1"/>
      <w:numFmt w:val="lowerLetter"/>
      <w:lvlText w:val="%2."/>
      <w:lvlJc w:val="left"/>
      <w:pPr>
        <w:ind w:left="1724" w:hanging="360"/>
      </w:pPr>
    </w:lvl>
    <w:lvl w:ilvl="2" w:tplc="041A001B" w:tentative="1">
      <w:start w:val="1"/>
      <w:numFmt w:val="lowerRoman"/>
      <w:lvlText w:val="%3."/>
      <w:lvlJc w:val="right"/>
      <w:pPr>
        <w:ind w:left="2444" w:hanging="180"/>
      </w:pPr>
    </w:lvl>
    <w:lvl w:ilvl="3" w:tplc="041A000F" w:tentative="1">
      <w:start w:val="1"/>
      <w:numFmt w:val="decimal"/>
      <w:lvlText w:val="%4."/>
      <w:lvlJc w:val="left"/>
      <w:pPr>
        <w:ind w:left="3164" w:hanging="360"/>
      </w:pPr>
    </w:lvl>
    <w:lvl w:ilvl="4" w:tplc="041A0019" w:tentative="1">
      <w:start w:val="1"/>
      <w:numFmt w:val="lowerLetter"/>
      <w:lvlText w:val="%5."/>
      <w:lvlJc w:val="left"/>
      <w:pPr>
        <w:ind w:left="3884" w:hanging="360"/>
      </w:pPr>
    </w:lvl>
    <w:lvl w:ilvl="5" w:tplc="041A001B" w:tentative="1">
      <w:start w:val="1"/>
      <w:numFmt w:val="lowerRoman"/>
      <w:lvlText w:val="%6."/>
      <w:lvlJc w:val="right"/>
      <w:pPr>
        <w:ind w:left="4604" w:hanging="180"/>
      </w:pPr>
    </w:lvl>
    <w:lvl w:ilvl="6" w:tplc="041A000F" w:tentative="1">
      <w:start w:val="1"/>
      <w:numFmt w:val="decimal"/>
      <w:lvlText w:val="%7."/>
      <w:lvlJc w:val="left"/>
      <w:pPr>
        <w:ind w:left="5324" w:hanging="360"/>
      </w:pPr>
    </w:lvl>
    <w:lvl w:ilvl="7" w:tplc="041A0019" w:tentative="1">
      <w:start w:val="1"/>
      <w:numFmt w:val="lowerLetter"/>
      <w:lvlText w:val="%8."/>
      <w:lvlJc w:val="left"/>
      <w:pPr>
        <w:ind w:left="6044" w:hanging="360"/>
      </w:pPr>
    </w:lvl>
    <w:lvl w:ilvl="8" w:tplc="041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14820618"/>
    <w:multiLevelType w:val="singleLevel"/>
    <w:tmpl w:val="08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23792026"/>
    <w:multiLevelType w:val="hybridMultilevel"/>
    <w:tmpl w:val="22AA2E46"/>
    <w:lvl w:ilvl="0" w:tplc="041A000F">
      <w:start w:val="1"/>
      <w:numFmt w:val="decimal"/>
      <w:lvlText w:val="%1."/>
      <w:lvlJc w:val="left"/>
      <w:pPr>
        <w:ind w:left="1648" w:hanging="360"/>
      </w:pPr>
    </w:lvl>
    <w:lvl w:ilvl="1" w:tplc="041A0019" w:tentative="1">
      <w:start w:val="1"/>
      <w:numFmt w:val="lowerLetter"/>
      <w:lvlText w:val="%2."/>
      <w:lvlJc w:val="left"/>
      <w:pPr>
        <w:ind w:left="2368" w:hanging="360"/>
      </w:pPr>
    </w:lvl>
    <w:lvl w:ilvl="2" w:tplc="041A001B" w:tentative="1">
      <w:start w:val="1"/>
      <w:numFmt w:val="lowerRoman"/>
      <w:lvlText w:val="%3."/>
      <w:lvlJc w:val="right"/>
      <w:pPr>
        <w:ind w:left="3088" w:hanging="180"/>
      </w:pPr>
    </w:lvl>
    <w:lvl w:ilvl="3" w:tplc="041A000F" w:tentative="1">
      <w:start w:val="1"/>
      <w:numFmt w:val="decimal"/>
      <w:lvlText w:val="%4."/>
      <w:lvlJc w:val="left"/>
      <w:pPr>
        <w:ind w:left="3808" w:hanging="360"/>
      </w:pPr>
    </w:lvl>
    <w:lvl w:ilvl="4" w:tplc="041A0019" w:tentative="1">
      <w:start w:val="1"/>
      <w:numFmt w:val="lowerLetter"/>
      <w:lvlText w:val="%5."/>
      <w:lvlJc w:val="left"/>
      <w:pPr>
        <w:ind w:left="4528" w:hanging="360"/>
      </w:pPr>
    </w:lvl>
    <w:lvl w:ilvl="5" w:tplc="041A001B" w:tentative="1">
      <w:start w:val="1"/>
      <w:numFmt w:val="lowerRoman"/>
      <w:lvlText w:val="%6."/>
      <w:lvlJc w:val="right"/>
      <w:pPr>
        <w:ind w:left="5248" w:hanging="180"/>
      </w:pPr>
    </w:lvl>
    <w:lvl w:ilvl="6" w:tplc="041A000F" w:tentative="1">
      <w:start w:val="1"/>
      <w:numFmt w:val="decimal"/>
      <w:lvlText w:val="%7."/>
      <w:lvlJc w:val="left"/>
      <w:pPr>
        <w:ind w:left="5968" w:hanging="360"/>
      </w:pPr>
    </w:lvl>
    <w:lvl w:ilvl="7" w:tplc="041A0019" w:tentative="1">
      <w:start w:val="1"/>
      <w:numFmt w:val="lowerLetter"/>
      <w:lvlText w:val="%8."/>
      <w:lvlJc w:val="left"/>
      <w:pPr>
        <w:ind w:left="6688" w:hanging="360"/>
      </w:pPr>
    </w:lvl>
    <w:lvl w:ilvl="8" w:tplc="041A001B" w:tentative="1">
      <w:start w:val="1"/>
      <w:numFmt w:val="lowerRoman"/>
      <w:lvlText w:val="%9."/>
      <w:lvlJc w:val="right"/>
      <w:pPr>
        <w:ind w:left="7408" w:hanging="180"/>
      </w:pPr>
    </w:lvl>
  </w:abstractNum>
  <w:abstractNum w:abstractNumId="3" w15:restartNumberingAfterBreak="0">
    <w:nsid w:val="260963DB"/>
    <w:multiLevelType w:val="singleLevel"/>
    <w:tmpl w:val="1DFA8B90"/>
    <w:lvl w:ilvl="0">
      <w:start w:val="8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4" w15:restartNumberingAfterBreak="0">
    <w:nsid w:val="27D71411"/>
    <w:multiLevelType w:val="hybridMultilevel"/>
    <w:tmpl w:val="E8545FA4"/>
    <w:lvl w:ilvl="0" w:tplc="08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1F2D5F"/>
    <w:multiLevelType w:val="singleLevel"/>
    <w:tmpl w:val="BE1AA09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6" w15:restartNumberingAfterBreak="0">
    <w:nsid w:val="2B976B35"/>
    <w:multiLevelType w:val="hybridMultilevel"/>
    <w:tmpl w:val="15ACB42C"/>
    <w:lvl w:ilvl="0" w:tplc="4872AA2E">
      <w:start w:val="3"/>
      <w:numFmt w:val="decimal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 w15:restartNumberingAfterBreak="0">
    <w:nsid w:val="2F631C89"/>
    <w:multiLevelType w:val="hybridMultilevel"/>
    <w:tmpl w:val="CB0C0F9E"/>
    <w:lvl w:ilvl="0" w:tplc="B3DED900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34BC4015"/>
    <w:multiLevelType w:val="hybridMultilevel"/>
    <w:tmpl w:val="63C2915E"/>
    <w:lvl w:ilvl="0" w:tplc="04090001">
      <w:start w:val="1"/>
      <w:numFmt w:val="bullet"/>
      <w:lvlText w:val=""/>
      <w:lvlJc w:val="left"/>
      <w:pPr>
        <w:tabs>
          <w:tab w:val="num" w:pos="1905"/>
        </w:tabs>
        <w:ind w:left="190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625"/>
        </w:tabs>
        <w:ind w:left="26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345"/>
        </w:tabs>
        <w:ind w:left="33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065"/>
        </w:tabs>
        <w:ind w:left="40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785"/>
        </w:tabs>
        <w:ind w:left="47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505"/>
        </w:tabs>
        <w:ind w:left="55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225"/>
        </w:tabs>
        <w:ind w:left="62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945"/>
        </w:tabs>
        <w:ind w:left="69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665"/>
        </w:tabs>
        <w:ind w:left="7665" w:hanging="360"/>
      </w:pPr>
      <w:rPr>
        <w:rFonts w:ascii="Wingdings" w:hAnsi="Wingdings" w:hint="default"/>
      </w:rPr>
    </w:lvl>
  </w:abstractNum>
  <w:abstractNum w:abstractNumId="9" w15:restartNumberingAfterBreak="0">
    <w:nsid w:val="34EE4E69"/>
    <w:multiLevelType w:val="singleLevel"/>
    <w:tmpl w:val="8E340A6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i w:val="0"/>
      </w:rPr>
    </w:lvl>
  </w:abstractNum>
  <w:abstractNum w:abstractNumId="10" w15:restartNumberingAfterBreak="0">
    <w:nsid w:val="36370EE9"/>
    <w:multiLevelType w:val="hybridMultilevel"/>
    <w:tmpl w:val="CCAA2EFC"/>
    <w:lvl w:ilvl="0" w:tplc="041A000F">
      <w:start w:val="1"/>
      <w:numFmt w:val="decimal"/>
      <w:lvlText w:val="%1."/>
      <w:lvlJc w:val="left"/>
      <w:pPr>
        <w:ind w:left="1440" w:hanging="360"/>
      </w:p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68F46E6"/>
    <w:multiLevelType w:val="hybridMultilevel"/>
    <w:tmpl w:val="314A6136"/>
    <w:lvl w:ilvl="0" w:tplc="021C699A">
      <w:start w:val="8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8456C13"/>
    <w:multiLevelType w:val="hybridMultilevel"/>
    <w:tmpl w:val="C988F572"/>
    <w:lvl w:ilvl="0" w:tplc="B3DED900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3BF868A3"/>
    <w:multiLevelType w:val="singleLevel"/>
    <w:tmpl w:val="0C765E7E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</w:rPr>
    </w:lvl>
  </w:abstractNum>
  <w:abstractNum w:abstractNumId="14" w15:restartNumberingAfterBreak="0">
    <w:nsid w:val="41CB4331"/>
    <w:multiLevelType w:val="singleLevel"/>
    <w:tmpl w:val="021C699A"/>
    <w:lvl w:ilvl="0">
      <w:start w:val="8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5" w15:restartNumberingAfterBreak="0">
    <w:nsid w:val="41F50F60"/>
    <w:multiLevelType w:val="singleLevel"/>
    <w:tmpl w:val="3064B29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6" w15:restartNumberingAfterBreak="0">
    <w:nsid w:val="46DC28F4"/>
    <w:multiLevelType w:val="hybridMultilevel"/>
    <w:tmpl w:val="06ECEF8A"/>
    <w:lvl w:ilvl="0" w:tplc="12522EB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F467950"/>
    <w:multiLevelType w:val="singleLevel"/>
    <w:tmpl w:val="C284E6A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</w:abstractNum>
  <w:abstractNum w:abstractNumId="18" w15:restartNumberingAfterBreak="0">
    <w:nsid w:val="527A68F3"/>
    <w:multiLevelType w:val="hybridMultilevel"/>
    <w:tmpl w:val="B1A20E26"/>
    <w:lvl w:ilvl="0" w:tplc="E55218CC"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Times New Roman" w:eastAsia="Times New Roman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9" w15:restartNumberingAfterBreak="0">
    <w:nsid w:val="53813E7C"/>
    <w:multiLevelType w:val="hybridMultilevel"/>
    <w:tmpl w:val="C9DC7D0E"/>
    <w:lvl w:ilvl="0" w:tplc="041A0011">
      <w:start w:val="1"/>
      <w:numFmt w:val="decimal"/>
      <w:lvlText w:val="%1)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43F3B35"/>
    <w:multiLevelType w:val="hybridMultilevel"/>
    <w:tmpl w:val="7CB4897A"/>
    <w:lvl w:ilvl="0" w:tplc="B3DED90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58C54A6F"/>
    <w:multiLevelType w:val="singleLevel"/>
    <w:tmpl w:val="845E9AA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2" w15:restartNumberingAfterBreak="0">
    <w:nsid w:val="60810DF2"/>
    <w:multiLevelType w:val="multilevel"/>
    <w:tmpl w:val="1EF4E746"/>
    <w:lvl w:ilvl="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  <w:b/>
      </w:rPr>
    </w:lvl>
    <w:lvl w:ilvl="1">
      <w:start w:val="2"/>
      <w:numFmt w:val="decimal"/>
      <w:isLgl/>
      <w:lvlText w:val="%1.%2"/>
      <w:lvlJc w:val="left"/>
      <w:pPr>
        <w:ind w:left="108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cs="Times New Roman" w:hint="default"/>
      </w:rPr>
    </w:lvl>
  </w:abstractNum>
  <w:abstractNum w:abstractNumId="23" w15:restartNumberingAfterBreak="0">
    <w:nsid w:val="610F432D"/>
    <w:multiLevelType w:val="hybridMultilevel"/>
    <w:tmpl w:val="0DD0541A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4" w15:restartNumberingAfterBreak="0">
    <w:nsid w:val="6D0E7EB0"/>
    <w:multiLevelType w:val="singleLevel"/>
    <w:tmpl w:val="00922B7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5" w15:restartNumberingAfterBreak="0">
    <w:nsid w:val="752265C1"/>
    <w:multiLevelType w:val="hybridMultilevel"/>
    <w:tmpl w:val="0AAE022A"/>
    <w:lvl w:ilvl="0" w:tplc="B16AAEE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8C85590"/>
    <w:multiLevelType w:val="hybridMultilevel"/>
    <w:tmpl w:val="541AD2C2"/>
    <w:lvl w:ilvl="0" w:tplc="081A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7" w15:restartNumberingAfterBreak="0">
    <w:nsid w:val="78E41C50"/>
    <w:multiLevelType w:val="hybridMultilevel"/>
    <w:tmpl w:val="28E08B24"/>
    <w:lvl w:ilvl="0" w:tplc="44606B2C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8" w15:restartNumberingAfterBreak="0">
    <w:nsid w:val="7DD80FD4"/>
    <w:multiLevelType w:val="singleLevel"/>
    <w:tmpl w:val="EC82D3C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9" w15:restartNumberingAfterBreak="0">
    <w:nsid w:val="7FA9516F"/>
    <w:multiLevelType w:val="hybridMultilevel"/>
    <w:tmpl w:val="370E7BA2"/>
    <w:lvl w:ilvl="0" w:tplc="041A000F">
      <w:start w:val="1"/>
      <w:numFmt w:val="decimal"/>
      <w:lvlText w:val="%1."/>
      <w:lvlJc w:val="left"/>
      <w:pPr>
        <w:ind w:left="1440" w:hanging="360"/>
      </w:p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3"/>
  </w:num>
  <w:num w:numId="2">
    <w:abstractNumId w:val="22"/>
  </w:num>
  <w:num w:numId="3">
    <w:abstractNumId w:val="1"/>
  </w:num>
  <w:num w:numId="4">
    <w:abstractNumId w:val="13"/>
  </w:num>
  <w:num w:numId="5">
    <w:abstractNumId w:val="9"/>
  </w:num>
  <w:num w:numId="6">
    <w:abstractNumId w:val="28"/>
  </w:num>
  <w:num w:numId="7">
    <w:abstractNumId w:val="3"/>
  </w:num>
  <w:num w:numId="8">
    <w:abstractNumId w:val="14"/>
  </w:num>
  <w:num w:numId="9">
    <w:abstractNumId w:val="24"/>
  </w:num>
  <w:num w:numId="10">
    <w:abstractNumId w:val="5"/>
  </w:num>
  <w:num w:numId="11">
    <w:abstractNumId w:val="17"/>
  </w:num>
  <w:num w:numId="12">
    <w:abstractNumId w:val="21"/>
  </w:num>
  <w:num w:numId="13">
    <w:abstractNumId w:val="15"/>
  </w:num>
  <w:num w:numId="14">
    <w:abstractNumId w:val="25"/>
  </w:num>
  <w:num w:numId="15">
    <w:abstractNumId w:val="18"/>
  </w:num>
  <w:num w:numId="16">
    <w:abstractNumId w:val="6"/>
  </w:num>
  <w:num w:numId="17">
    <w:abstractNumId w:val="8"/>
  </w:num>
  <w:num w:numId="18">
    <w:abstractNumId w:val="4"/>
  </w:num>
  <w:num w:numId="19">
    <w:abstractNumId w:val="16"/>
  </w:num>
  <w:num w:numId="20">
    <w:abstractNumId w:val="26"/>
  </w:num>
  <w:num w:numId="21">
    <w:abstractNumId w:val="20"/>
  </w:num>
  <w:num w:numId="22">
    <w:abstractNumId w:val="27"/>
  </w:num>
  <w:num w:numId="23">
    <w:abstractNumId w:val="2"/>
  </w:num>
  <w:num w:numId="24">
    <w:abstractNumId w:val="0"/>
  </w:num>
  <w:num w:numId="25">
    <w:abstractNumId w:val="29"/>
  </w:num>
  <w:num w:numId="26">
    <w:abstractNumId w:val="19"/>
  </w:num>
  <w:num w:numId="27">
    <w:abstractNumId w:val="10"/>
  </w:num>
  <w:num w:numId="28">
    <w:abstractNumId w:val="11"/>
  </w:num>
  <w:num w:numId="29">
    <w:abstractNumId w:val="7"/>
  </w:num>
  <w:num w:numId="3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24D05"/>
    <w:rsid w:val="00002E20"/>
    <w:rsid w:val="00004A35"/>
    <w:rsid w:val="000148FA"/>
    <w:rsid w:val="00015BFE"/>
    <w:rsid w:val="00025B8F"/>
    <w:rsid w:val="000335AD"/>
    <w:rsid w:val="00036813"/>
    <w:rsid w:val="000424ED"/>
    <w:rsid w:val="000452E2"/>
    <w:rsid w:val="00066E3B"/>
    <w:rsid w:val="000760AE"/>
    <w:rsid w:val="000870A3"/>
    <w:rsid w:val="000877E5"/>
    <w:rsid w:val="000950B7"/>
    <w:rsid w:val="000A7D49"/>
    <w:rsid w:val="000C286C"/>
    <w:rsid w:val="000C6DA5"/>
    <w:rsid w:val="000D2B77"/>
    <w:rsid w:val="000F2562"/>
    <w:rsid w:val="00107D9E"/>
    <w:rsid w:val="00112C22"/>
    <w:rsid w:val="00141330"/>
    <w:rsid w:val="00141939"/>
    <w:rsid w:val="00141D7F"/>
    <w:rsid w:val="00156D53"/>
    <w:rsid w:val="00162C64"/>
    <w:rsid w:val="00164400"/>
    <w:rsid w:val="001648BB"/>
    <w:rsid w:val="0016504E"/>
    <w:rsid w:val="0016511E"/>
    <w:rsid w:val="001752E9"/>
    <w:rsid w:val="00183366"/>
    <w:rsid w:val="00184DD3"/>
    <w:rsid w:val="001B1F1C"/>
    <w:rsid w:val="001B32D6"/>
    <w:rsid w:val="001B3B96"/>
    <w:rsid w:val="001C07F3"/>
    <w:rsid w:val="001C12AB"/>
    <w:rsid w:val="001D0507"/>
    <w:rsid w:val="001E047D"/>
    <w:rsid w:val="001E147E"/>
    <w:rsid w:val="001E5FF8"/>
    <w:rsid w:val="001F4860"/>
    <w:rsid w:val="001F53A1"/>
    <w:rsid w:val="002162C8"/>
    <w:rsid w:val="0024348D"/>
    <w:rsid w:val="00246BEE"/>
    <w:rsid w:val="002752A2"/>
    <w:rsid w:val="00275ADC"/>
    <w:rsid w:val="00293ABF"/>
    <w:rsid w:val="002A4809"/>
    <w:rsid w:val="002A7079"/>
    <w:rsid w:val="002B2770"/>
    <w:rsid w:val="002B764B"/>
    <w:rsid w:val="002D716B"/>
    <w:rsid w:val="002F10B5"/>
    <w:rsid w:val="002F1F12"/>
    <w:rsid w:val="0030184D"/>
    <w:rsid w:val="00302F05"/>
    <w:rsid w:val="003050E0"/>
    <w:rsid w:val="003252D7"/>
    <w:rsid w:val="0032585B"/>
    <w:rsid w:val="00325F68"/>
    <w:rsid w:val="00332D7F"/>
    <w:rsid w:val="003519DF"/>
    <w:rsid w:val="00374A8C"/>
    <w:rsid w:val="003A2128"/>
    <w:rsid w:val="003B091F"/>
    <w:rsid w:val="003B6D8F"/>
    <w:rsid w:val="003B75BB"/>
    <w:rsid w:val="003C3B3B"/>
    <w:rsid w:val="003C4962"/>
    <w:rsid w:val="003E4C3B"/>
    <w:rsid w:val="003F5D94"/>
    <w:rsid w:val="004128B5"/>
    <w:rsid w:val="004231D2"/>
    <w:rsid w:val="004277FC"/>
    <w:rsid w:val="00427ECF"/>
    <w:rsid w:val="00435701"/>
    <w:rsid w:val="00444E9A"/>
    <w:rsid w:val="004532CD"/>
    <w:rsid w:val="00455D6A"/>
    <w:rsid w:val="00456B8A"/>
    <w:rsid w:val="00457EB4"/>
    <w:rsid w:val="00462C85"/>
    <w:rsid w:val="00465B65"/>
    <w:rsid w:val="0046699F"/>
    <w:rsid w:val="00471825"/>
    <w:rsid w:val="00472902"/>
    <w:rsid w:val="00472B7E"/>
    <w:rsid w:val="0047548D"/>
    <w:rsid w:val="00475B91"/>
    <w:rsid w:val="00481F49"/>
    <w:rsid w:val="00485DCA"/>
    <w:rsid w:val="00495D56"/>
    <w:rsid w:val="004A2BD7"/>
    <w:rsid w:val="004A4246"/>
    <w:rsid w:val="004D4FE7"/>
    <w:rsid w:val="004D55FD"/>
    <w:rsid w:val="004D7BB2"/>
    <w:rsid w:val="004E5349"/>
    <w:rsid w:val="004E70FC"/>
    <w:rsid w:val="00500CC1"/>
    <w:rsid w:val="0052039C"/>
    <w:rsid w:val="00524EAD"/>
    <w:rsid w:val="00526D1C"/>
    <w:rsid w:val="00541F84"/>
    <w:rsid w:val="0054221A"/>
    <w:rsid w:val="005475DC"/>
    <w:rsid w:val="00553995"/>
    <w:rsid w:val="00555A71"/>
    <w:rsid w:val="00560198"/>
    <w:rsid w:val="00561009"/>
    <w:rsid w:val="005B6529"/>
    <w:rsid w:val="005C29D3"/>
    <w:rsid w:val="005C4DD5"/>
    <w:rsid w:val="005E4605"/>
    <w:rsid w:val="005E6C9A"/>
    <w:rsid w:val="005E704B"/>
    <w:rsid w:val="0062033F"/>
    <w:rsid w:val="00622A66"/>
    <w:rsid w:val="00622AE4"/>
    <w:rsid w:val="00623B38"/>
    <w:rsid w:val="0062606E"/>
    <w:rsid w:val="00626278"/>
    <w:rsid w:val="00627B6B"/>
    <w:rsid w:val="00641EC7"/>
    <w:rsid w:val="00646C94"/>
    <w:rsid w:val="0065502E"/>
    <w:rsid w:val="00664104"/>
    <w:rsid w:val="00690E84"/>
    <w:rsid w:val="0069414E"/>
    <w:rsid w:val="00695071"/>
    <w:rsid w:val="006A2187"/>
    <w:rsid w:val="006D4591"/>
    <w:rsid w:val="006E21C0"/>
    <w:rsid w:val="006E5C66"/>
    <w:rsid w:val="006E6AD7"/>
    <w:rsid w:val="006F1473"/>
    <w:rsid w:val="006F244D"/>
    <w:rsid w:val="006F51C7"/>
    <w:rsid w:val="006F71B6"/>
    <w:rsid w:val="007006AF"/>
    <w:rsid w:val="00703C1D"/>
    <w:rsid w:val="00705A12"/>
    <w:rsid w:val="00717DBB"/>
    <w:rsid w:val="00720095"/>
    <w:rsid w:val="00720948"/>
    <w:rsid w:val="00721358"/>
    <w:rsid w:val="007245B2"/>
    <w:rsid w:val="00730DA3"/>
    <w:rsid w:val="00731415"/>
    <w:rsid w:val="00731B8E"/>
    <w:rsid w:val="00744F5B"/>
    <w:rsid w:val="0074746B"/>
    <w:rsid w:val="0076226E"/>
    <w:rsid w:val="0076229F"/>
    <w:rsid w:val="007848C8"/>
    <w:rsid w:val="007949C0"/>
    <w:rsid w:val="007A4204"/>
    <w:rsid w:val="007B644A"/>
    <w:rsid w:val="007C6808"/>
    <w:rsid w:val="007D7E3F"/>
    <w:rsid w:val="007E2C42"/>
    <w:rsid w:val="007E4F40"/>
    <w:rsid w:val="007E79B0"/>
    <w:rsid w:val="007F140E"/>
    <w:rsid w:val="007F5AAF"/>
    <w:rsid w:val="00802B1B"/>
    <w:rsid w:val="008132BF"/>
    <w:rsid w:val="00821DD8"/>
    <w:rsid w:val="00826E57"/>
    <w:rsid w:val="00827281"/>
    <w:rsid w:val="00842EFF"/>
    <w:rsid w:val="008454C5"/>
    <w:rsid w:val="008456D6"/>
    <w:rsid w:val="008475A5"/>
    <w:rsid w:val="00856701"/>
    <w:rsid w:val="00864934"/>
    <w:rsid w:val="00864959"/>
    <w:rsid w:val="00872D56"/>
    <w:rsid w:val="00887772"/>
    <w:rsid w:val="0089647C"/>
    <w:rsid w:val="008A0658"/>
    <w:rsid w:val="008A4120"/>
    <w:rsid w:val="008A5C81"/>
    <w:rsid w:val="008B0DB6"/>
    <w:rsid w:val="008B3AAA"/>
    <w:rsid w:val="008D0517"/>
    <w:rsid w:val="008D3C18"/>
    <w:rsid w:val="008D6D0F"/>
    <w:rsid w:val="008E5015"/>
    <w:rsid w:val="008E7908"/>
    <w:rsid w:val="008F60EA"/>
    <w:rsid w:val="008F7E2A"/>
    <w:rsid w:val="008F7E5B"/>
    <w:rsid w:val="00902647"/>
    <w:rsid w:val="00905E97"/>
    <w:rsid w:val="009128D0"/>
    <w:rsid w:val="00924898"/>
    <w:rsid w:val="00943FCF"/>
    <w:rsid w:val="00946432"/>
    <w:rsid w:val="00964439"/>
    <w:rsid w:val="00965231"/>
    <w:rsid w:val="009741ED"/>
    <w:rsid w:val="0098138D"/>
    <w:rsid w:val="00981EE3"/>
    <w:rsid w:val="009870B2"/>
    <w:rsid w:val="009C1947"/>
    <w:rsid w:val="009C3EE3"/>
    <w:rsid w:val="009E5CEE"/>
    <w:rsid w:val="00A13376"/>
    <w:rsid w:val="00A13A49"/>
    <w:rsid w:val="00A33FC1"/>
    <w:rsid w:val="00A36B59"/>
    <w:rsid w:val="00A45DBF"/>
    <w:rsid w:val="00A4666E"/>
    <w:rsid w:val="00A47946"/>
    <w:rsid w:val="00A502CA"/>
    <w:rsid w:val="00A52A44"/>
    <w:rsid w:val="00A76562"/>
    <w:rsid w:val="00A82BEE"/>
    <w:rsid w:val="00A865D6"/>
    <w:rsid w:val="00AA2C50"/>
    <w:rsid w:val="00AA69B0"/>
    <w:rsid w:val="00AB161C"/>
    <w:rsid w:val="00AC79E3"/>
    <w:rsid w:val="00AE0E0B"/>
    <w:rsid w:val="00AF1465"/>
    <w:rsid w:val="00AF28A2"/>
    <w:rsid w:val="00AF5009"/>
    <w:rsid w:val="00B00A49"/>
    <w:rsid w:val="00B12BAE"/>
    <w:rsid w:val="00B13544"/>
    <w:rsid w:val="00B15934"/>
    <w:rsid w:val="00B1777D"/>
    <w:rsid w:val="00B45D31"/>
    <w:rsid w:val="00B62B19"/>
    <w:rsid w:val="00B63C4F"/>
    <w:rsid w:val="00B6565A"/>
    <w:rsid w:val="00B72D23"/>
    <w:rsid w:val="00B805F1"/>
    <w:rsid w:val="00B93A30"/>
    <w:rsid w:val="00BA0D9D"/>
    <w:rsid w:val="00BA2031"/>
    <w:rsid w:val="00BA3D56"/>
    <w:rsid w:val="00BA4385"/>
    <w:rsid w:val="00BB0BD6"/>
    <w:rsid w:val="00BC5430"/>
    <w:rsid w:val="00BC554D"/>
    <w:rsid w:val="00BD05F6"/>
    <w:rsid w:val="00BD7BEB"/>
    <w:rsid w:val="00BE1A45"/>
    <w:rsid w:val="00BE3D6E"/>
    <w:rsid w:val="00BF68A1"/>
    <w:rsid w:val="00C01871"/>
    <w:rsid w:val="00C1646A"/>
    <w:rsid w:val="00C22857"/>
    <w:rsid w:val="00C2346A"/>
    <w:rsid w:val="00C33BED"/>
    <w:rsid w:val="00C4243D"/>
    <w:rsid w:val="00C71E2A"/>
    <w:rsid w:val="00C724AF"/>
    <w:rsid w:val="00C743CC"/>
    <w:rsid w:val="00C76066"/>
    <w:rsid w:val="00C96691"/>
    <w:rsid w:val="00C9741E"/>
    <w:rsid w:val="00CB38E1"/>
    <w:rsid w:val="00CB7B84"/>
    <w:rsid w:val="00CC0687"/>
    <w:rsid w:val="00CC44F5"/>
    <w:rsid w:val="00CE6D30"/>
    <w:rsid w:val="00CF0DCC"/>
    <w:rsid w:val="00CF7F8B"/>
    <w:rsid w:val="00D12CE1"/>
    <w:rsid w:val="00D30545"/>
    <w:rsid w:val="00D31869"/>
    <w:rsid w:val="00D342F7"/>
    <w:rsid w:val="00D40B7C"/>
    <w:rsid w:val="00D64B67"/>
    <w:rsid w:val="00D6568D"/>
    <w:rsid w:val="00D65842"/>
    <w:rsid w:val="00D70FC7"/>
    <w:rsid w:val="00D751AF"/>
    <w:rsid w:val="00D86AFB"/>
    <w:rsid w:val="00DA425E"/>
    <w:rsid w:val="00DB0481"/>
    <w:rsid w:val="00DB7D9C"/>
    <w:rsid w:val="00DC1B32"/>
    <w:rsid w:val="00DC7B8D"/>
    <w:rsid w:val="00DC7DF6"/>
    <w:rsid w:val="00DD5138"/>
    <w:rsid w:val="00DE2E30"/>
    <w:rsid w:val="00DF7570"/>
    <w:rsid w:val="00E00650"/>
    <w:rsid w:val="00E1097A"/>
    <w:rsid w:val="00E12337"/>
    <w:rsid w:val="00E12DA7"/>
    <w:rsid w:val="00E20515"/>
    <w:rsid w:val="00E21C48"/>
    <w:rsid w:val="00E24406"/>
    <w:rsid w:val="00E27D07"/>
    <w:rsid w:val="00E359A1"/>
    <w:rsid w:val="00E3705F"/>
    <w:rsid w:val="00E474C8"/>
    <w:rsid w:val="00E53C1D"/>
    <w:rsid w:val="00E54A28"/>
    <w:rsid w:val="00E633DF"/>
    <w:rsid w:val="00E67FC7"/>
    <w:rsid w:val="00EA18F1"/>
    <w:rsid w:val="00EA21AB"/>
    <w:rsid w:val="00EA3FEA"/>
    <w:rsid w:val="00EA50E4"/>
    <w:rsid w:val="00EA5246"/>
    <w:rsid w:val="00EC6833"/>
    <w:rsid w:val="00EC7583"/>
    <w:rsid w:val="00EF281A"/>
    <w:rsid w:val="00F065BB"/>
    <w:rsid w:val="00F2014B"/>
    <w:rsid w:val="00F24D05"/>
    <w:rsid w:val="00F250E4"/>
    <w:rsid w:val="00F26045"/>
    <w:rsid w:val="00F47961"/>
    <w:rsid w:val="00F526FA"/>
    <w:rsid w:val="00F547B6"/>
    <w:rsid w:val="00F651BE"/>
    <w:rsid w:val="00F66942"/>
    <w:rsid w:val="00F82C25"/>
    <w:rsid w:val="00F849F8"/>
    <w:rsid w:val="00F862B9"/>
    <w:rsid w:val="00F87A1A"/>
    <w:rsid w:val="00FA1D1F"/>
    <w:rsid w:val="00FC7177"/>
    <w:rsid w:val="00FD1F26"/>
    <w:rsid w:val="00FE0F64"/>
    <w:rsid w:val="00FE3829"/>
    <w:rsid w:val="00FF0307"/>
    <w:rsid w:val="00FF0F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58C94A"/>
  <w15:docId w15:val="{6079F177-C8C0-4CFD-B09B-F5826F4A03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24D05"/>
    <w:pPr>
      <w:spacing w:before="120" w:after="120"/>
      <w:jc w:val="both"/>
    </w:pPr>
    <w:rPr>
      <w:rFonts w:eastAsia="Times New Roman"/>
      <w:noProof/>
      <w:szCs w:val="20"/>
      <w:lang w:val="sr-Latn-CS" w:eastAsia="sr-Latn-CS"/>
    </w:rPr>
  </w:style>
  <w:style w:type="paragraph" w:styleId="Heading1">
    <w:name w:val="heading 1"/>
    <w:basedOn w:val="Normal"/>
    <w:next w:val="Normal"/>
    <w:link w:val="Heading1Char"/>
    <w:qFormat/>
    <w:rsid w:val="00F24D05"/>
    <w:pPr>
      <w:keepNext/>
      <w:spacing w:before="0" w:after="0"/>
      <w:jc w:val="center"/>
      <w:outlineLvl w:val="0"/>
    </w:pPr>
    <w:rPr>
      <w:b/>
      <w:noProof w:val="0"/>
      <w:lang w:val="sr-Cyrl-CS"/>
    </w:rPr>
  </w:style>
  <w:style w:type="paragraph" w:styleId="Heading2">
    <w:name w:val="heading 2"/>
    <w:basedOn w:val="Normal"/>
    <w:next w:val="Normal"/>
    <w:link w:val="Heading2Char"/>
    <w:qFormat/>
    <w:rsid w:val="00F24D0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F24D05"/>
    <w:rPr>
      <w:rFonts w:eastAsia="Times New Roman"/>
      <w:b/>
      <w:szCs w:val="20"/>
      <w:lang w:val="sr-Cyrl-CS" w:eastAsia="sr-Latn-CS"/>
    </w:rPr>
  </w:style>
  <w:style w:type="character" w:customStyle="1" w:styleId="Heading2Char">
    <w:name w:val="Heading 2 Char"/>
    <w:basedOn w:val="DefaultParagraphFont"/>
    <w:link w:val="Heading2"/>
    <w:rsid w:val="00F24D05"/>
    <w:rPr>
      <w:rFonts w:ascii="Arial" w:eastAsia="Times New Roman" w:hAnsi="Arial" w:cs="Arial"/>
      <w:b/>
      <w:bCs/>
      <w:i/>
      <w:iCs/>
      <w:noProof/>
      <w:sz w:val="28"/>
      <w:szCs w:val="28"/>
      <w:lang w:val="sr-Latn-CS" w:eastAsia="sr-Latn-CS"/>
    </w:rPr>
  </w:style>
  <w:style w:type="paragraph" w:styleId="BodyText">
    <w:name w:val="Body Text"/>
    <w:basedOn w:val="Normal"/>
    <w:link w:val="BodyTextChar"/>
    <w:rsid w:val="00F24D05"/>
    <w:pPr>
      <w:spacing w:before="0" w:after="0"/>
    </w:pPr>
    <w:rPr>
      <w:noProof w:val="0"/>
      <w:szCs w:val="24"/>
      <w:lang w:val="sr-Cyrl-CS" w:eastAsia="en-US"/>
    </w:rPr>
  </w:style>
  <w:style w:type="character" w:customStyle="1" w:styleId="BodyTextChar">
    <w:name w:val="Body Text Char"/>
    <w:basedOn w:val="DefaultParagraphFont"/>
    <w:link w:val="BodyText"/>
    <w:rsid w:val="00F24D05"/>
    <w:rPr>
      <w:rFonts w:eastAsia="Times New Roman"/>
      <w:lang w:val="sr-Cyrl-CS"/>
    </w:rPr>
  </w:style>
  <w:style w:type="paragraph" w:styleId="Header">
    <w:name w:val="header"/>
    <w:basedOn w:val="Normal"/>
    <w:link w:val="HeaderChar"/>
    <w:uiPriority w:val="99"/>
    <w:rsid w:val="00F24D05"/>
    <w:pPr>
      <w:tabs>
        <w:tab w:val="center" w:pos="4702"/>
        <w:tab w:val="right" w:pos="9405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F24D05"/>
    <w:rPr>
      <w:rFonts w:eastAsia="Times New Roman"/>
      <w:noProof/>
      <w:szCs w:val="20"/>
      <w:lang w:val="sr-Latn-CS" w:eastAsia="sr-Latn-CS"/>
    </w:rPr>
  </w:style>
  <w:style w:type="paragraph" w:styleId="Footer">
    <w:name w:val="footer"/>
    <w:basedOn w:val="Normal"/>
    <w:link w:val="FooterChar"/>
    <w:uiPriority w:val="99"/>
    <w:rsid w:val="00F24D05"/>
    <w:pPr>
      <w:tabs>
        <w:tab w:val="center" w:pos="4702"/>
        <w:tab w:val="right" w:pos="9405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F24D05"/>
    <w:rPr>
      <w:rFonts w:eastAsia="Times New Roman"/>
      <w:noProof/>
      <w:szCs w:val="20"/>
      <w:lang w:val="sr-Latn-CS" w:eastAsia="sr-Latn-CS"/>
    </w:rPr>
  </w:style>
  <w:style w:type="table" w:styleId="TableGrid">
    <w:name w:val="Table Grid"/>
    <w:basedOn w:val="TableNormal"/>
    <w:rsid w:val="00F24D05"/>
    <w:pPr>
      <w:spacing w:before="120" w:after="120"/>
      <w:jc w:val="both"/>
    </w:pPr>
    <w:rPr>
      <w:rFonts w:eastAsia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rsid w:val="00F24D05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4D05"/>
    <w:rPr>
      <w:rFonts w:ascii="Tahoma" w:eastAsia="Times New Roman" w:hAnsi="Tahoma" w:cs="Tahoma"/>
      <w:noProof/>
      <w:sz w:val="16"/>
      <w:szCs w:val="16"/>
      <w:lang w:val="sr-Latn-CS" w:eastAsia="sr-Latn-CS"/>
    </w:rPr>
  </w:style>
  <w:style w:type="paragraph" w:styleId="Subtitle">
    <w:name w:val="Subtitle"/>
    <w:basedOn w:val="Normal"/>
    <w:next w:val="Normal"/>
    <w:link w:val="SubtitleChar"/>
    <w:uiPriority w:val="99"/>
    <w:qFormat/>
    <w:rsid w:val="00F24D05"/>
    <w:pPr>
      <w:numPr>
        <w:ilvl w:val="1"/>
      </w:numPr>
    </w:pPr>
    <w:rPr>
      <w:rFonts w:ascii="Cambria" w:hAnsi="Cambria"/>
      <w:i/>
      <w:iCs/>
      <w:color w:val="4F81BD"/>
      <w:spacing w:val="15"/>
      <w:szCs w:val="24"/>
    </w:rPr>
  </w:style>
  <w:style w:type="character" w:customStyle="1" w:styleId="SubtitleChar">
    <w:name w:val="Subtitle Char"/>
    <w:basedOn w:val="DefaultParagraphFont"/>
    <w:link w:val="Subtitle"/>
    <w:uiPriority w:val="99"/>
    <w:rsid w:val="00F24D05"/>
    <w:rPr>
      <w:rFonts w:ascii="Cambria" w:eastAsia="Times New Roman" w:hAnsi="Cambria"/>
      <w:i/>
      <w:iCs/>
      <w:noProof/>
      <w:color w:val="4F81BD"/>
      <w:spacing w:val="15"/>
      <w:lang w:val="sr-Latn-CS" w:eastAsia="sr-Latn-CS"/>
    </w:rPr>
  </w:style>
  <w:style w:type="paragraph" w:styleId="NoSpacing">
    <w:name w:val="No Spacing"/>
    <w:link w:val="NoSpacingChar"/>
    <w:uiPriority w:val="1"/>
    <w:qFormat/>
    <w:rsid w:val="00F24D05"/>
    <w:pPr>
      <w:jc w:val="both"/>
    </w:pPr>
    <w:rPr>
      <w:rFonts w:eastAsia="Times New Roman"/>
      <w:noProof/>
      <w:szCs w:val="20"/>
      <w:lang w:val="sr-Latn-CS" w:eastAsia="sr-Latn-CS"/>
    </w:rPr>
  </w:style>
  <w:style w:type="character" w:customStyle="1" w:styleId="NoSpacingChar">
    <w:name w:val="No Spacing Char"/>
    <w:basedOn w:val="DefaultParagraphFont"/>
    <w:link w:val="NoSpacing"/>
    <w:uiPriority w:val="1"/>
    <w:rsid w:val="00F24D05"/>
    <w:rPr>
      <w:rFonts w:eastAsia="Times New Roman"/>
      <w:noProof/>
      <w:szCs w:val="20"/>
      <w:lang w:val="sr-Latn-CS" w:eastAsia="sr-Latn-CS"/>
    </w:rPr>
  </w:style>
  <w:style w:type="paragraph" w:styleId="Title">
    <w:name w:val="Title"/>
    <w:basedOn w:val="Normal"/>
    <w:link w:val="TitleChar"/>
    <w:qFormat/>
    <w:rsid w:val="00F24D05"/>
    <w:pPr>
      <w:spacing w:before="0" w:after="0"/>
      <w:jc w:val="center"/>
    </w:pPr>
    <w:rPr>
      <w:b/>
      <w:bCs/>
      <w:noProof w:val="0"/>
      <w:sz w:val="28"/>
      <w:szCs w:val="24"/>
      <w:lang w:val="sr-Cyrl-CS" w:eastAsia="en-US"/>
    </w:rPr>
  </w:style>
  <w:style w:type="character" w:customStyle="1" w:styleId="TitleChar">
    <w:name w:val="Title Char"/>
    <w:basedOn w:val="DefaultParagraphFont"/>
    <w:link w:val="Title"/>
    <w:rsid w:val="00F24D05"/>
    <w:rPr>
      <w:rFonts w:eastAsia="Times New Roman"/>
      <w:b/>
      <w:bCs/>
      <w:sz w:val="28"/>
      <w:lang w:val="sr-Cyrl-CS"/>
    </w:rPr>
  </w:style>
  <w:style w:type="character" w:styleId="PageNumber">
    <w:name w:val="page number"/>
    <w:basedOn w:val="DefaultParagraphFont"/>
    <w:rsid w:val="00F24D05"/>
  </w:style>
  <w:style w:type="paragraph" w:customStyle="1" w:styleId="Standard">
    <w:name w:val="Standard"/>
    <w:uiPriority w:val="99"/>
    <w:rsid w:val="00F24D05"/>
    <w:pPr>
      <w:widowControl w:val="0"/>
      <w:suppressAutoHyphens/>
      <w:autoSpaceDN w:val="0"/>
      <w:textAlignment w:val="baseline"/>
    </w:pPr>
    <w:rPr>
      <w:rFonts w:eastAsia="Lucida Sans Unicode" w:cs="Tahoma"/>
      <w:kern w:val="3"/>
    </w:rPr>
  </w:style>
  <w:style w:type="paragraph" w:styleId="ListParagraph">
    <w:name w:val="List Paragraph"/>
    <w:basedOn w:val="Normal"/>
    <w:uiPriority w:val="34"/>
    <w:qFormat/>
    <w:rsid w:val="00CC44F5"/>
    <w:pPr>
      <w:ind w:left="720"/>
      <w:contextualSpacing/>
    </w:pPr>
  </w:style>
  <w:style w:type="table" w:styleId="ListTable1Light-Accent1">
    <w:name w:val="List Table 1 Light Accent 1"/>
    <w:basedOn w:val="TableNormal"/>
    <w:uiPriority w:val="46"/>
    <w:rsid w:val="00C1646A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FootnoteText">
    <w:name w:val="footnote text"/>
    <w:basedOn w:val="Normal"/>
    <w:link w:val="FootnoteTextChar"/>
    <w:uiPriority w:val="99"/>
    <w:semiHidden/>
    <w:unhideWhenUsed/>
    <w:rsid w:val="0030184D"/>
    <w:pPr>
      <w:spacing w:before="0" w:after="0"/>
    </w:pPr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0184D"/>
    <w:rPr>
      <w:rFonts w:eastAsia="Times New Roman"/>
      <w:noProof/>
      <w:sz w:val="20"/>
      <w:szCs w:val="20"/>
      <w:lang w:val="sr-Latn-CS" w:eastAsia="sr-Latn-CS"/>
    </w:rPr>
  </w:style>
  <w:style w:type="character" w:styleId="FootnoteReference">
    <w:name w:val="footnote reference"/>
    <w:basedOn w:val="DefaultParagraphFont"/>
    <w:uiPriority w:val="99"/>
    <w:semiHidden/>
    <w:unhideWhenUsed/>
    <w:rsid w:val="0030184D"/>
    <w:rPr>
      <w:vertAlign w:val="superscript"/>
    </w:rPr>
  </w:style>
  <w:style w:type="table" w:styleId="PlainTable5">
    <w:name w:val="Plain Table 5"/>
    <w:basedOn w:val="TableNormal"/>
    <w:uiPriority w:val="45"/>
    <w:rsid w:val="00B1777D"/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PlainTable1">
    <w:name w:val="Plain Table 1"/>
    <w:basedOn w:val="TableNormal"/>
    <w:uiPriority w:val="41"/>
    <w:rsid w:val="00B1777D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EndnoteText">
    <w:name w:val="endnote text"/>
    <w:basedOn w:val="Normal"/>
    <w:link w:val="EndnoteTextChar"/>
    <w:uiPriority w:val="99"/>
    <w:semiHidden/>
    <w:unhideWhenUsed/>
    <w:rsid w:val="006D4591"/>
    <w:pPr>
      <w:spacing w:before="0" w:after="0"/>
    </w:pPr>
    <w:rPr>
      <w:sz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6D4591"/>
    <w:rPr>
      <w:rFonts w:eastAsia="Times New Roman"/>
      <w:noProof/>
      <w:sz w:val="20"/>
      <w:szCs w:val="20"/>
      <w:lang w:val="sr-Latn-CS" w:eastAsia="sr-Latn-CS"/>
    </w:rPr>
  </w:style>
  <w:style w:type="character" w:styleId="EndnoteReference">
    <w:name w:val="endnote reference"/>
    <w:basedOn w:val="DefaultParagraphFont"/>
    <w:uiPriority w:val="99"/>
    <w:semiHidden/>
    <w:unhideWhenUsed/>
    <w:rsid w:val="006D459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7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76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85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95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30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2.emf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1.emf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chart" Target="charts/chart3.xml"/><Relationship Id="rId4" Type="http://schemas.openxmlformats.org/officeDocument/2006/relationships/settings" Target="settings.xml"/><Relationship Id="rId9" Type="http://schemas.openxmlformats.org/officeDocument/2006/relationships/chart" Target="charts/chart2.xml"/><Relationship Id="rId14" Type="http://schemas.openxmlformats.org/officeDocument/2006/relationships/header" Target="header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1.xlsx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2.xlsx"/><Relationship Id="rId2" Type="http://schemas.microsoft.com/office/2011/relationships/chartColorStyle" Target="colors3.xml"/><Relationship Id="rId1" Type="http://schemas.microsoft.com/office/2011/relationships/chartStyle" Target="style3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sr-Cyrl-RS"/>
              <a:t>ОБРАЗОВНА СТРУКТУРА ЗАПОСЛЕНИХ</a:t>
            </a:r>
            <a:endParaRPr lang="en-US"/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view3D>
      <c:rotX val="30"/>
      <c:rotY val="0"/>
      <c:depthPercent val="100"/>
      <c:rAngAx val="0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pie3DChart>
        <c:varyColors val="1"/>
        <c:ser>
          <c:idx val="0"/>
          <c:order val="0"/>
          <c:dPt>
            <c:idx val="0"/>
            <c:bubble3D val="0"/>
            <c:spPr>
              <a:solidFill>
                <a:schemeClr val="accent1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1-3864-4D6B-9801-44A7E951B1B7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3-3864-4D6B-9801-44A7E951B1B7}"/>
              </c:ext>
            </c:extLst>
          </c:dPt>
          <c:dPt>
            <c:idx val="2"/>
            <c:bubble3D val="0"/>
            <c:spPr>
              <a:solidFill>
                <a:schemeClr val="accent3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5-3864-4D6B-9801-44A7E951B1B7}"/>
              </c:ext>
            </c:extLst>
          </c:dPt>
          <c:dPt>
            <c:idx val="3"/>
            <c:bubble3D val="0"/>
            <c:spPr>
              <a:solidFill>
                <a:schemeClr val="accent4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7-3864-4D6B-9801-44A7E951B1B7}"/>
              </c:ext>
            </c:extLst>
          </c:dPt>
          <c:dLbls>
            <c:dLbl>
              <c:idx val="0"/>
              <c:layout>
                <c:manualLayout>
                  <c:x val="-2.1026793525809273E-2"/>
                  <c:y val="-2.8282298046077573E-2"/>
                </c:manualLayout>
              </c:layout>
              <c:tx>
                <c:rich>
                  <a:bodyPr/>
                  <a:lstStyle/>
                  <a:p>
                    <a:r>
                      <a:rPr lang="sr-Cyrl-RS"/>
                      <a:t>НК </a:t>
                    </a:r>
                    <a:fld id="{A176BC1F-BD6A-4A7D-BEB4-05B31475C65C}" type="VALUE">
                      <a:rPr lang="en-US"/>
                      <a:pPr/>
                      <a:t>[VALUE]</a:t>
                    </a:fld>
                    <a:endParaRPr lang="sr-Cyrl-R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01-3864-4D6B-9801-44A7E951B1B7}"/>
                </c:ext>
              </c:extLst>
            </c:dLbl>
            <c:dLbl>
              <c:idx val="1"/>
              <c:layout>
                <c:manualLayout>
                  <c:x val="7.7777777777777779E-2"/>
                  <c:y val="-5.9106882473024203E-2"/>
                </c:manualLayout>
              </c:layout>
              <c:tx>
                <c:rich>
                  <a:bodyPr/>
                  <a:lstStyle/>
                  <a:p>
                    <a:r>
                      <a:rPr lang="sr-Cyrl-RS"/>
                      <a:t>ССС </a:t>
                    </a:r>
                    <a:fld id="{D1B76674-C182-4080-B808-321916E9A30C}" type="VALUE">
                      <a:rPr lang="en-US"/>
                      <a:pPr/>
                      <a:t>[VALUE]</a:t>
                    </a:fld>
                    <a:endParaRPr lang="sr-Cyrl-R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03-3864-4D6B-9801-44A7E951B1B7}"/>
                </c:ext>
              </c:extLst>
            </c:dLbl>
            <c:dLbl>
              <c:idx val="2"/>
              <c:layout>
                <c:manualLayout>
                  <c:x val="6.7578740157479295E-3"/>
                  <c:y val="-8.381124234470691E-2"/>
                </c:manualLayout>
              </c:layout>
              <c:tx>
                <c:rich>
                  <a:bodyPr/>
                  <a:lstStyle/>
                  <a:p>
                    <a:r>
                      <a:rPr lang="sr-Cyrl-RS"/>
                      <a:t>ВШС </a:t>
                    </a:r>
                    <a:fld id="{B2A7973C-9739-41EC-A183-6B01C9BC9BF0}" type="VALUE">
                      <a:rPr lang="en-US"/>
                      <a:pPr/>
                      <a:t>[VALUE]</a:t>
                    </a:fld>
                    <a:endParaRPr lang="sr-Cyrl-R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05-3864-4D6B-9801-44A7E951B1B7}"/>
                </c:ext>
              </c:extLst>
            </c:dLbl>
            <c:dLbl>
              <c:idx val="3"/>
              <c:layout>
                <c:manualLayout>
                  <c:x val="-1.90080927384077E-2"/>
                  <c:y val="-2.131233595800525E-2"/>
                </c:manualLayout>
              </c:layout>
              <c:tx>
                <c:rich>
                  <a:bodyPr/>
                  <a:lstStyle/>
                  <a:p>
                    <a:r>
                      <a:rPr lang="sr-Cyrl-RS"/>
                      <a:t>ВСС </a:t>
                    </a:r>
                    <a:fld id="{710A52C5-B8DB-4D0B-92ED-7F76FC59BA5F}" type="VALUE">
                      <a:rPr lang="en-US"/>
                      <a:pPr/>
                      <a:t>[VALUE]</a:t>
                    </a:fld>
                    <a:endParaRPr lang="sr-Cyrl-R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07-3864-4D6B-9801-44A7E951B1B7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Sheet3!$C$8:$C$11</c:f>
              <c:strCache>
                <c:ptCount val="4"/>
                <c:pt idx="0">
                  <c:v>НК</c:v>
                </c:pt>
                <c:pt idx="1">
                  <c:v>ССС</c:v>
                </c:pt>
                <c:pt idx="3">
                  <c:v>ВСС</c:v>
                </c:pt>
              </c:strCache>
            </c:strRef>
          </c:cat>
          <c:val>
            <c:numRef>
              <c:f>Sheet3!$E$8:$E$11</c:f>
              <c:numCache>
                <c:formatCode>0%</c:formatCode>
                <c:ptCount val="4"/>
                <c:pt idx="0">
                  <c:v>2.5000000000000001E-2</c:v>
                </c:pt>
                <c:pt idx="1">
                  <c:v>0.1</c:v>
                </c:pt>
                <c:pt idx="3">
                  <c:v>0.875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8-3864-4D6B-9801-44A7E951B1B7}"/>
            </c:ext>
          </c:extLst>
        </c:ser>
        <c:ser>
          <c:idx val="1"/>
          <c:order val="1"/>
          <c:dPt>
            <c:idx val="0"/>
            <c:bubble3D val="0"/>
            <c:spPr>
              <a:solidFill>
                <a:schemeClr val="accent1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A-3864-4D6B-9801-44A7E951B1B7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C-3864-4D6B-9801-44A7E951B1B7}"/>
              </c:ext>
            </c:extLst>
          </c:dPt>
          <c:dPt>
            <c:idx val="2"/>
            <c:bubble3D val="0"/>
            <c:spPr>
              <a:solidFill>
                <a:schemeClr val="accent3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E-3864-4D6B-9801-44A7E951B1B7}"/>
              </c:ext>
            </c:extLst>
          </c:dPt>
          <c:dPt>
            <c:idx val="3"/>
            <c:bubble3D val="0"/>
            <c:spPr>
              <a:solidFill>
                <a:schemeClr val="accent4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10-3864-4D6B-9801-44A7E951B1B7}"/>
              </c:ext>
            </c:extLst>
          </c:dPt>
          <c:cat>
            <c:strRef>
              <c:f>Sheet3!$C$8:$C$11</c:f>
              <c:strCache>
                <c:ptCount val="4"/>
                <c:pt idx="0">
                  <c:v>НК</c:v>
                </c:pt>
                <c:pt idx="1">
                  <c:v>ССС</c:v>
                </c:pt>
                <c:pt idx="3">
                  <c:v>ВСС</c:v>
                </c:pt>
              </c:strCache>
            </c:strRef>
          </c:cat>
          <c:val>
            <c:numRef>
              <c:f>Sheet3!$E$8:$E$11</c:f>
              <c:numCache>
                <c:formatCode>0%</c:formatCode>
                <c:ptCount val="4"/>
                <c:pt idx="0">
                  <c:v>2.5000000000000001E-2</c:v>
                </c:pt>
                <c:pt idx="1">
                  <c:v>0.1</c:v>
                </c:pt>
                <c:pt idx="3">
                  <c:v>0.875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11-3864-4D6B-9801-44A7E951B1B7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600" b="1" i="0" u="none" strike="noStrike" kern="1200" baseline="0">
              <a:solidFill>
                <a:schemeClr val="tx2"/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pieChart>
        <c:varyColors val="1"/>
        <c:ser>
          <c:idx val="0"/>
          <c:order val="0"/>
          <c:tx>
            <c:strRef>
              <c:f>Sheet1!$B$1</c:f>
              <c:strCache>
                <c:ptCount val="1"/>
                <c:pt idx="0">
                  <c:v>Полна структура</c:v>
                </c:pt>
              </c:strCache>
            </c:strRef>
          </c:tx>
          <c:dPt>
            <c:idx val="0"/>
            <c:bubble3D val="0"/>
            <c:spPr>
              <a:gradFill rotWithShape="1">
                <a:gsLst>
                  <a:gs pos="0">
                    <a:schemeClr val="accent1">
                      <a:shade val="51000"/>
                      <a:satMod val="130000"/>
                    </a:schemeClr>
                  </a:gs>
                  <a:gs pos="80000">
                    <a:schemeClr val="accent1">
                      <a:shade val="93000"/>
                      <a:satMod val="130000"/>
                    </a:schemeClr>
                  </a:gs>
                  <a:gs pos="100000">
                    <a:schemeClr val="accent1">
                      <a:shade val="94000"/>
                      <a:satMod val="135000"/>
                    </a:schemeClr>
                  </a:gs>
                </a:gsLst>
                <a:lin ang="16200000" scaled="0"/>
              </a:gradFill>
              <a:ln>
                <a:noFill/>
              </a:ln>
              <a:effectLst>
                <a:outerShdw blurRad="40000" dist="23000" dir="5400000" rotWithShape="0">
                  <a:srgbClr val="000000">
                    <a:alpha val="35000"/>
                  </a:srgb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01-696F-4C63-B835-450A29E70572}"/>
              </c:ext>
            </c:extLst>
          </c:dPt>
          <c:dPt>
            <c:idx val="1"/>
            <c:bubble3D val="0"/>
            <c:spPr>
              <a:gradFill rotWithShape="1">
                <a:gsLst>
                  <a:gs pos="0">
                    <a:schemeClr val="accent2">
                      <a:shade val="51000"/>
                      <a:satMod val="130000"/>
                    </a:schemeClr>
                  </a:gs>
                  <a:gs pos="80000">
                    <a:schemeClr val="accent2">
                      <a:shade val="93000"/>
                      <a:satMod val="130000"/>
                    </a:schemeClr>
                  </a:gs>
                  <a:gs pos="100000">
                    <a:schemeClr val="accent2">
                      <a:shade val="94000"/>
                      <a:satMod val="135000"/>
                    </a:schemeClr>
                  </a:gs>
                </a:gsLst>
                <a:lin ang="16200000" scaled="0"/>
              </a:gradFill>
              <a:ln>
                <a:noFill/>
              </a:ln>
              <a:effectLst>
                <a:outerShdw blurRad="40000" dist="23000" dir="5400000" rotWithShape="0">
                  <a:srgbClr val="000000">
                    <a:alpha val="35000"/>
                  </a:srgb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03-696F-4C63-B835-450A29E70572}"/>
              </c:ext>
            </c:extLst>
          </c:dPt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2"/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dLblPos val="bestFit"/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leaderLines>
              <c:spPr>
                <a:ln w="9525">
                  <a:solidFill>
                    <a:schemeClr val="tx2">
                      <a:lumMod val="35000"/>
                      <a:lumOff val="65000"/>
                    </a:schemeClr>
                  </a:solidFill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Sheet1!$A$2:$A$3</c:f>
              <c:strCache>
                <c:ptCount val="2"/>
                <c:pt idx="0">
                  <c:v>Мушкарци </c:v>
                </c:pt>
                <c:pt idx="1">
                  <c:v>Жене</c:v>
                </c:pt>
              </c:strCache>
            </c:strRef>
          </c:cat>
          <c:val>
            <c:numRef>
              <c:f>Sheet1!$B$2:$B$3</c:f>
              <c:numCache>
                <c:formatCode>General</c:formatCode>
                <c:ptCount val="2"/>
                <c:pt idx="0">
                  <c:v>11</c:v>
                </c:pt>
                <c:pt idx="1">
                  <c:v>29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1E8B-4CD5-94E8-9FE4269A2AB4}"/>
            </c:ext>
          </c:extLst>
        </c:ser>
        <c:dLbls>
          <c:dLblPos val="bestFit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2"/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2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1" i="0" u="none" strike="noStrike" kern="1200" cap="all" spc="5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sr-Cyrl-RS"/>
              <a:t>Стручни</a:t>
            </a:r>
            <a:r>
              <a:rPr lang="sr-Cyrl-RS" baseline="0"/>
              <a:t> радници/остали</a:t>
            </a:r>
            <a:endParaRPr lang="en-US"/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1" i="0" u="none" strike="noStrike" kern="1200" cap="all" spc="5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pieChart>
        <c:varyColors val="1"/>
        <c:ser>
          <c:idx val="0"/>
          <c:order val="0"/>
          <c:tx>
            <c:strRef>
              <c:f>Sheet1!$B$1</c:f>
              <c:strCache>
                <c:ptCount val="1"/>
                <c:pt idx="0">
                  <c:v>Column1</c:v>
                </c:pt>
              </c:strCache>
            </c:strRef>
          </c:tx>
          <c:dPt>
            <c:idx val="0"/>
            <c:bubble3D val="0"/>
            <c:spPr>
              <a:solidFill>
                <a:schemeClr val="accent1"/>
              </a:solidFill>
              <a:ln>
                <a:noFill/>
              </a:ln>
              <a:effectLst/>
              <a:scene3d>
                <a:camera prst="orthographicFront"/>
                <a:lightRig rig="brightRoom" dir="t"/>
              </a:scene3d>
              <a:sp3d prstMaterial="flat">
                <a:bevelT w="50800" h="101600" prst="angle"/>
                <a:contourClr>
                  <a:srgbClr val="000000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1-023E-4773-A7F0-D36827B856AC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>
                <a:noFill/>
              </a:ln>
              <a:effectLst/>
              <a:scene3d>
                <a:camera prst="orthographicFront"/>
                <a:lightRig rig="brightRoom" dir="t"/>
              </a:scene3d>
              <a:sp3d prstMaterial="flat">
                <a:bevelT w="50800" h="101600" prst="angle"/>
                <a:contourClr>
                  <a:srgbClr val="000000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3-023E-4773-A7F0-D36827B856AC}"/>
              </c:ext>
            </c:extLst>
          </c:dPt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1" i="0" u="none" strike="noStrike" kern="1200" baseline="0">
                    <a:solidFill>
                      <a:schemeClr val="lt1"/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dLblPos val="inEnd"/>
            <c:showLegendKey val="0"/>
            <c:showVal val="1"/>
            <c:showCatName val="0"/>
            <c:showSerName val="0"/>
            <c:showPercent val="1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Sheet1!$A$2:$A$3</c:f>
              <c:strCache>
                <c:ptCount val="2"/>
                <c:pt idx="0">
                  <c:v>Стручни радници</c:v>
                </c:pt>
                <c:pt idx="1">
                  <c:v>Радници осталих занимања</c:v>
                </c:pt>
              </c:strCache>
            </c:strRef>
          </c:cat>
          <c:val>
            <c:numRef>
              <c:f>Sheet1!$B$2:$B$3</c:f>
              <c:numCache>
                <c:formatCode>General</c:formatCode>
                <c:ptCount val="2"/>
                <c:pt idx="0">
                  <c:v>25</c:v>
                </c:pt>
                <c:pt idx="1">
                  <c:v>15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8BED-406B-9381-B1CCA40B2F71}"/>
            </c:ext>
          </c:extLst>
        </c:ser>
        <c:dLbls>
          <c:dLblPos val="in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legend>
      <c:legendPos val="t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3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6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55">
  <cs:axisTitle>
    <cs:lnRef idx="0"/>
    <cs:fillRef idx="0"/>
    <cs:effectRef idx="0"/>
    <cs:fontRef idx="minor">
      <a:schemeClr val="tx2"/>
    </cs:fontRef>
    <cs:defRPr sz="900" b="1" kern="1200"/>
  </cs:axisTitle>
  <cs:categoryAxis>
    <cs:lnRef idx="0"/>
    <cs:fillRef idx="0"/>
    <cs:effectRef idx="0"/>
    <cs:fontRef idx="minor">
      <a:schemeClr val="tx2"/>
    </cs:fontRef>
    <cs:spPr>
      <a:ln w="9525" cap="flat" cmpd="sng" algn="ctr">
        <a:solidFill>
          <a:schemeClr val="tx2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2"/>
    </cs:fontRef>
    <cs:spPr>
      <a:solidFill>
        <a:schemeClr val="bg1"/>
      </a:solidFill>
      <a:ln w="9525" cap="flat" cmpd="sng" algn="ctr">
        <a:solidFill>
          <a:schemeClr val="tx2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2"/>
    </cs:fontRef>
    <cs:defRPr sz="900" kern="1200"/>
  </cs:dataLabel>
  <cs:dataLabelCallout>
    <cs:lnRef idx="0"/>
    <cs:fillRef idx="0"/>
    <cs:effectRef idx="0"/>
    <cs:fontRef idx="minor">
      <a:schemeClr val="dk2">
        <a:lumMod val="7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3">
      <cs:styleClr val="auto"/>
    </cs:fillRef>
    <cs:effectRef idx="2"/>
    <cs:fontRef idx="minor">
      <a:schemeClr val="tx2"/>
    </cs:fontRef>
  </cs:dataPoint>
  <cs:dataPoint3D>
    <cs:lnRef idx="0"/>
    <cs:fillRef idx="3">
      <cs:styleClr val="auto"/>
    </cs:fillRef>
    <cs:effectRef idx="2"/>
    <cs:fontRef idx="minor">
      <a:schemeClr val="tx2"/>
    </cs:fontRef>
  </cs:dataPoint3D>
  <cs:dataPointLine>
    <cs:lnRef idx="0">
      <cs:styleClr val="auto"/>
    </cs:lnRef>
    <cs:fillRef idx="3"/>
    <cs:effectRef idx="2"/>
    <cs:fontRef idx="minor">
      <a:schemeClr val="tx2"/>
    </cs:fontRef>
    <cs:spPr>
      <a:ln w="31750" cap="rnd">
        <a:solidFill>
          <a:schemeClr val="phClr"/>
        </a:solidFill>
        <a:round/>
      </a:ln>
    </cs:spPr>
  </cs:dataPointLine>
  <cs:dataPointMarker>
    <cs:lnRef idx="0"/>
    <cs:fillRef idx="3">
      <cs:styleClr val="auto"/>
    </cs:fillRef>
    <cs:effectRef idx="2"/>
    <cs:fontRef idx="minor">
      <a:schemeClr val="tx2"/>
    </cs:fontRef>
    <cs:spPr>
      <a:ln w="12700">
        <a:solidFill>
          <a:schemeClr val="lt2"/>
        </a:solidFill>
        <a:round/>
      </a:ln>
    </cs:spPr>
  </cs:dataPointMarker>
  <cs:dataPointMarkerLayout symbol="circle" size="6"/>
  <cs:dataPointWireframe>
    <cs:lnRef idx="0">
      <cs:styleClr val="auto"/>
    </cs:lnRef>
    <cs:fillRef idx="3"/>
    <cs:effectRef idx="2"/>
    <cs:fontRef idx="minor">
      <a:schemeClr val="tx2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2"/>
    </cs:fontRef>
    <cs:spPr>
      <a:ln w="9525">
        <a:solidFill>
          <a:schemeClr val="tx2">
            <a:lumMod val="15000"/>
            <a:lumOff val="85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2"/>
    </cs:fontRef>
    <cs:spPr>
      <a:ln w="9525">
        <a:solidFill>
          <a:schemeClr val="tx2">
            <a:lumMod val="60000"/>
            <a:lumOff val="40000"/>
          </a:schemeClr>
        </a:solidFill>
        <a:prstDash val="dash"/>
      </a:ln>
    </cs:spPr>
  </cs:dropLine>
  <cs:errorBar>
    <cs:lnRef idx="0"/>
    <cs:fillRef idx="0"/>
    <cs:effectRef idx="0"/>
    <cs:fontRef idx="minor">
      <a:schemeClr val="tx2"/>
    </cs:fontRef>
    <cs:spPr>
      <a:ln w="9525">
        <a:solidFill>
          <a:schemeClr val="tx2">
            <a:lumMod val="75000"/>
          </a:schemeClr>
        </a:solidFill>
        <a:round/>
      </a:ln>
    </cs:spPr>
  </cs:errorBar>
  <cs:floor>
    <cs:lnRef idx="0"/>
    <cs:fillRef idx="0"/>
    <cs:effectRef idx="0"/>
    <cs:fontRef idx="minor">
      <a:schemeClr val="tx2"/>
    </cs:fontRef>
  </cs:floor>
  <cs:gridlineMajor>
    <cs:lnRef idx="0"/>
    <cs:fillRef idx="0"/>
    <cs:effectRef idx="0"/>
    <cs:fontRef idx="minor">
      <a:schemeClr val="tx2"/>
    </cs:fontRef>
    <cs:spPr>
      <a:ln w="9525" cap="flat" cmpd="sng" algn="ctr">
        <a:solidFill>
          <a:schemeClr val="tx2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2"/>
    </cs:fontRef>
    <cs:spPr>
      <a:ln>
        <a:solidFill>
          <a:schemeClr val="tx2">
            <a:lumMod val="5000"/>
            <a:lumOff val="95000"/>
          </a:schemeClr>
        </a:solidFill>
      </a:ln>
    </cs:spPr>
  </cs:gridlineMinor>
  <cs:hiLoLine>
    <cs:lnRef idx="0"/>
    <cs:fillRef idx="0"/>
    <cs:effectRef idx="0"/>
    <cs:fontRef idx="minor">
      <a:schemeClr val="tx2"/>
    </cs:fontRef>
    <cs:spPr>
      <a:ln w="9525">
        <a:solidFill>
          <a:schemeClr val="tx2">
            <a:lumMod val="60000"/>
            <a:lumOff val="40000"/>
          </a:schemeClr>
        </a:solidFill>
        <a:prstDash val="dash"/>
      </a:ln>
    </cs:spPr>
  </cs:hiLoLine>
  <cs:leaderLine>
    <cs:lnRef idx="0"/>
    <cs:fillRef idx="0"/>
    <cs:effectRef idx="0"/>
    <cs:fontRef idx="minor">
      <a:schemeClr val="tx2"/>
    </cs:fontRef>
    <cs:spPr>
      <a:ln w="9525">
        <a:solidFill>
          <a:schemeClr val="tx2">
            <a:lumMod val="35000"/>
            <a:lumOff val="65000"/>
          </a:schemeClr>
        </a:solidFill>
      </a:ln>
    </cs:spPr>
  </cs:leaderLine>
  <cs:legend>
    <cs:lnRef idx="0"/>
    <cs:fillRef idx="0"/>
    <cs:effectRef idx="0"/>
    <cs:fontRef idx="minor">
      <a:schemeClr val="tx2"/>
    </cs:fontRef>
    <cs:defRPr sz="900" kern="1200"/>
  </cs:legend>
  <cs:plotArea>
    <cs:lnRef idx="0"/>
    <cs:fillRef idx="0"/>
    <cs:effectRef idx="0"/>
    <cs:fontRef idx="minor">
      <a:schemeClr val="tx2"/>
    </cs:fontRef>
  </cs:plotArea>
  <cs:plotArea3D>
    <cs:lnRef idx="0"/>
    <cs:fillRef idx="0"/>
    <cs:effectRef idx="0"/>
    <cs:fontRef idx="minor">
      <a:schemeClr val="tx2"/>
    </cs:fontRef>
  </cs:plotArea3D>
  <cs:seriesAxis>
    <cs:lnRef idx="0"/>
    <cs:fillRef idx="0"/>
    <cs:effectRef idx="0"/>
    <cs:fontRef idx="minor">
      <a:schemeClr val="tx2"/>
    </cs:fontRef>
    <cs:spPr>
      <a:ln w="9525" cap="flat" cmpd="sng" algn="ctr">
        <a:solidFill>
          <a:schemeClr val="tx2">
            <a:lumMod val="15000"/>
            <a:lumOff val="85000"/>
          </a:schemeClr>
        </a:solidFill>
        <a:round/>
      </a:ln>
    </cs:spPr>
    <cs:defRPr sz="900" kern="1200"/>
  </cs:seriesAxis>
  <cs:seriesLine>
    <cs:lnRef idx="0"/>
    <cs:fillRef idx="0"/>
    <cs:effectRef idx="0"/>
    <cs:fontRef idx="minor">
      <a:schemeClr val="tx2"/>
    </cs:fontRef>
    <cs:spPr>
      <a:ln w="9525">
        <a:solidFill>
          <a:schemeClr val="tx2">
            <a:lumMod val="60000"/>
            <a:lumOff val="40000"/>
          </a:schemeClr>
        </a:solidFill>
        <a:prstDash val="dash"/>
      </a:ln>
    </cs:spPr>
  </cs:seriesLine>
  <cs:title>
    <cs:lnRef idx="0"/>
    <cs:fillRef idx="0"/>
    <cs:effectRef idx="0"/>
    <cs:fontRef idx="minor">
      <a:schemeClr val="tx2"/>
    </cs:fontRef>
    <cs:defRPr sz="1600" b="1" kern="1200"/>
  </cs:title>
  <cs:trendline>
    <cs:lnRef idx="0">
      <cs:styleClr val="auto"/>
    </cs:lnRef>
    <cs:fillRef idx="0"/>
    <cs:effectRef idx="0"/>
    <cs:fontRef idx="minor">
      <a:schemeClr val="tx2"/>
    </cs:fontRef>
    <cs:spPr>
      <a:ln w="19050" cap="rnd">
        <a:solidFill>
          <a:schemeClr val="phClr"/>
        </a:solidFill>
        <a:prstDash val="sysDash"/>
      </a:ln>
    </cs:spPr>
  </cs:trendline>
  <cs:trendlineLabel>
    <cs:lnRef idx="0"/>
    <cs:fillRef idx="0"/>
    <cs:effectRef idx="0"/>
    <cs:fontRef idx="minor">
      <a:schemeClr val="tx2"/>
    </cs:fontRef>
    <cs:defRPr sz="900" kern="1200"/>
  </cs:trendlineLabel>
  <cs:upBar>
    <cs:lnRef idx="0"/>
    <cs:fillRef idx="0"/>
    <cs:effectRef idx="0"/>
    <cs:fontRef idx="minor">
      <a:schemeClr val="tx2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2"/>
    </cs:fontRef>
    <cs:defRPr sz="900" kern="1200"/>
  </cs:valueAxis>
  <cs:wall>
    <cs:lnRef idx="0"/>
    <cs:fillRef idx="0"/>
    <cs:effectRef idx="0"/>
    <cs:fontRef idx="minor">
      <a:schemeClr val="tx2"/>
    </cs:fontRef>
  </cs:wall>
</cs:chartStyle>
</file>

<file path=word/charts/style3.xml><?xml version="1.0" encoding="utf-8"?>
<cs:chartStyle xmlns:cs="http://schemas.microsoft.com/office/drawing/2012/chartStyle" xmlns:a="http://schemas.openxmlformats.org/drawingml/2006/main" id="258">
  <cs:axisTitle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lt1"/>
    </cs:fontRef>
    <cs:defRPr sz="900" b="1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0">
      <cs:styleClr val="auto"/>
    </cs:fillRef>
    <cs:effectRef idx="0"/>
    <cs:fontRef idx="minor">
      <a:schemeClr val="tx1"/>
    </cs:fontRef>
    <cs:spPr>
      <a:solidFill>
        <a:schemeClr val="phClr"/>
      </a:solidFill>
      <a:scene3d>
        <a:camera prst="orthographicFront"/>
        <a:lightRig rig="brightRoom" dir="t"/>
      </a:scene3d>
      <a:sp3d prstMaterial="flat">
        <a:bevelT w="50800" h="101600" prst="angle"/>
        <a:contourClr>
          <a:srgbClr val="000000"/>
        </a:contourClr>
      </a:sp3d>
    </cs:spPr>
  </cs:dataPoint>
  <cs:dataPoint3D>
    <cs:lnRef idx="0"/>
    <cs:fillRef idx="0">
      <cs:styleClr val="auto"/>
    </cs:fillRef>
    <cs:effectRef idx="0"/>
    <cs:fontRef idx="minor">
      <a:schemeClr val="tx1"/>
    </cs:fontRef>
    <cs:spPr>
      <a:solidFill>
        <a:schemeClr val="phClr"/>
      </a:solidFill>
      <a:ln w="1905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/>
    <cs:fillRef idx="0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lt1"/>
        </a:solidFill>
      </a:ln>
    </cs:spPr>
  </cs:dataPointMarker>
  <cs:dataPointMarkerLayout symbol="circle" size="6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1" i="0" kern="1200" cap="all" spc="5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ash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152245-2EDF-4502-8333-9E6F4D03BE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4961</Words>
  <Characters>28279</Characters>
  <Application>Microsoft Office Word</Application>
  <DocSecurity>0</DocSecurity>
  <Lines>235</Lines>
  <Paragraphs>66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korisnik</dc:creator>
  <cp:lastModifiedBy>Vesna Savic</cp:lastModifiedBy>
  <cp:revision>17</cp:revision>
  <cp:lastPrinted>2020-05-29T09:44:00Z</cp:lastPrinted>
  <dcterms:created xsi:type="dcterms:W3CDTF">2021-04-12T07:32:00Z</dcterms:created>
  <dcterms:modified xsi:type="dcterms:W3CDTF">2021-04-15T10:51:00Z</dcterms:modified>
</cp:coreProperties>
</file>