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AE3" w:rsidRPr="00256F90" w:rsidRDefault="004D0AE3" w:rsidP="004D0AE3">
      <w:pPr>
        <w:jc w:val="both"/>
        <w:rPr>
          <w:lang w:val="sr-Cyrl-CS"/>
        </w:rPr>
      </w:pPr>
      <w:r>
        <w:rPr>
          <w:lang w:val="sr-Cyrl-CS"/>
        </w:rPr>
        <w:t xml:space="preserve">          </w:t>
      </w:r>
      <w:r>
        <w:t>На основу члана 39</w:t>
      </w:r>
      <w:r>
        <w:rPr>
          <w:lang w:val="sr-Cyrl-CS"/>
        </w:rPr>
        <w:t>.</w:t>
      </w:r>
      <w:r>
        <w:t xml:space="preserve"> став (2) </w:t>
      </w:r>
      <w:r>
        <w:rPr>
          <w:lang w:val="sr-Cyrl-CS"/>
        </w:rPr>
        <w:t>тачка</w:t>
      </w:r>
      <w:r>
        <w:t xml:space="preserve"> 13</w:t>
      </w:r>
      <w:r>
        <w:rPr>
          <w:lang w:val="sr-Cyrl-CS"/>
        </w:rPr>
        <w:t>)</w:t>
      </w:r>
      <w:r>
        <w:t xml:space="preserve"> Закона о локалној самоуправи („Службени гласник Републике Српске“, број</w:t>
      </w:r>
      <w:r w:rsidR="00020A52">
        <w:rPr>
          <w:lang w:val="sr-Cyrl-CS"/>
        </w:rPr>
        <w:t>:</w:t>
      </w:r>
      <w:r>
        <w:t xml:space="preserve"> 97/16</w:t>
      </w:r>
      <w:r>
        <w:rPr>
          <w:lang w:val="sr-Cyrl-CS"/>
        </w:rPr>
        <w:t xml:space="preserve"> и</w:t>
      </w:r>
      <w:r>
        <w:t xml:space="preserve"> 36/19),</w:t>
      </w:r>
      <w:r>
        <w:rPr>
          <w:lang w:val="sr-Cyrl-CS"/>
        </w:rPr>
        <w:t xml:space="preserve"> </w:t>
      </w:r>
      <w:r>
        <w:t>члана 23</w:t>
      </w:r>
      <w:r>
        <w:rPr>
          <w:lang w:val="sr-Cyrl-CS"/>
        </w:rPr>
        <w:t>.</w:t>
      </w:r>
      <w:r>
        <w:t xml:space="preserve"> ст</w:t>
      </w:r>
      <w:r w:rsidR="0071232A">
        <w:t>ав (2), члана 53</w:t>
      </w:r>
      <w:r w:rsidR="00020A52">
        <w:rPr>
          <w:lang w:val="sr-Cyrl-CS"/>
        </w:rPr>
        <w:t>.</w:t>
      </w:r>
      <w:r w:rsidR="0071232A">
        <w:t xml:space="preserve"> став (1) и (2) и</w:t>
      </w:r>
      <w:r>
        <w:t xml:space="preserve"> члана 348</w:t>
      </w:r>
      <w:r>
        <w:rPr>
          <w:lang w:val="sr-Cyrl-CS"/>
        </w:rPr>
        <w:t>.</w:t>
      </w:r>
      <w:r>
        <w:t xml:space="preserve"> став (4) Закона о стварним правима („Службени гласник Републике Српске“, број</w:t>
      </w:r>
      <w:r w:rsidR="00020A52">
        <w:rPr>
          <w:lang w:val="sr-Cyrl-CS"/>
        </w:rPr>
        <w:t>:</w:t>
      </w:r>
      <w:r>
        <w:t xml:space="preserve"> 124/08, 3/09, 58/09, 95/11, 60/15 </w:t>
      </w:r>
      <w:r>
        <w:rPr>
          <w:lang w:val="sr-Cyrl-CS"/>
        </w:rPr>
        <w:t>и 18/16</w:t>
      </w:r>
      <w:r>
        <w:t>), члана 39</w:t>
      </w:r>
      <w:r>
        <w:rPr>
          <w:lang w:val="sr-Cyrl-CS"/>
        </w:rPr>
        <w:t>.</w:t>
      </w:r>
      <w:r>
        <w:t xml:space="preserve"> став </w:t>
      </w:r>
      <w:r>
        <w:rPr>
          <w:lang w:val="sr-Cyrl-CS"/>
        </w:rPr>
        <w:t>(</w:t>
      </w:r>
      <w:r>
        <w:t>2</w:t>
      </w:r>
      <w:r>
        <w:rPr>
          <w:lang w:val="sr-Cyrl-CS"/>
        </w:rPr>
        <w:t>)</w:t>
      </w:r>
      <w:r>
        <w:t xml:space="preserve"> </w:t>
      </w:r>
      <w:r>
        <w:rPr>
          <w:lang w:val="sr-Cyrl-CS"/>
        </w:rPr>
        <w:t>тачка</w:t>
      </w:r>
      <w:r>
        <w:t xml:space="preserve"> 14) Статута Града Бијељина („Службени гласник Града Бијељина“, број</w:t>
      </w:r>
      <w:r w:rsidR="00020A52">
        <w:rPr>
          <w:lang w:val="sr-Cyrl-CS"/>
        </w:rPr>
        <w:t>:</w:t>
      </w:r>
      <w:r>
        <w:t xml:space="preserve"> 9/17), Скупштина Града Бијељина на </w:t>
      </w:r>
      <w:r w:rsidR="00EC5239">
        <w:rPr>
          <w:lang w:val="sr-Cyrl-CS"/>
        </w:rPr>
        <w:t xml:space="preserve">30. </w:t>
      </w:r>
      <w:r w:rsidR="00EC5239">
        <w:t>сједници одржаној дана</w:t>
      </w:r>
      <w:r w:rsidR="00EC5239">
        <w:rPr>
          <w:lang w:val="sr-Cyrl-CS"/>
        </w:rPr>
        <w:t xml:space="preserve"> 31. јула</w:t>
      </w:r>
      <w:r>
        <w:t xml:space="preserve"> 201</w:t>
      </w:r>
      <w:r>
        <w:rPr>
          <w:lang w:val="sr-Cyrl-CS"/>
        </w:rPr>
        <w:t>9</w:t>
      </w:r>
      <w:r w:rsidR="00256F90">
        <w:t>. године,</w:t>
      </w:r>
      <w:r w:rsidR="00EC5239">
        <w:rPr>
          <w:lang w:val="sr-Cyrl-CS"/>
        </w:rPr>
        <w:t xml:space="preserve"> донијела је</w:t>
      </w:r>
    </w:p>
    <w:p w:rsidR="00D832B2" w:rsidRPr="001409AA" w:rsidRDefault="00D832B2" w:rsidP="004D0AE3">
      <w:pPr>
        <w:jc w:val="both"/>
        <w:rPr>
          <w:lang w:val="sr-Cyrl-CS"/>
        </w:rPr>
      </w:pPr>
    </w:p>
    <w:p w:rsidR="001409AA" w:rsidRDefault="001409AA" w:rsidP="00020A52">
      <w:pPr>
        <w:jc w:val="center"/>
        <w:rPr>
          <w:lang w:val="sr-Cyrl-CS"/>
        </w:rPr>
      </w:pPr>
    </w:p>
    <w:p w:rsidR="004D0AE3" w:rsidRDefault="004D0AE3" w:rsidP="00020A52">
      <w:pPr>
        <w:jc w:val="center"/>
        <w:rPr>
          <w:b/>
          <w:lang w:val="sr-Cyrl-CS"/>
        </w:rPr>
      </w:pPr>
      <w:r>
        <w:rPr>
          <w:b/>
          <w:lang w:val="sr-Cyrl-CS"/>
        </w:rPr>
        <w:t>О Д Л У К У</w:t>
      </w:r>
    </w:p>
    <w:p w:rsidR="004D0AE3" w:rsidRDefault="004D0AE3" w:rsidP="00020A52">
      <w:pPr>
        <w:jc w:val="center"/>
        <w:rPr>
          <w:b/>
          <w:lang w:val="sr-Cyrl-CS"/>
        </w:rPr>
      </w:pPr>
      <w:r>
        <w:rPr>
          <w:b/>
          <w:lang w:val="sr-Cyrl-CS"/>
        </w:rPr>
        <w:t>О ЗАМЈЕНИ  НЕПОКРЕТНОСТИ  ИЗМЕЂУ ГРАДА БИЈЕЉИНА И</w:t>
      </w:r>
    </w:p>
    <w:p w:rsidR="004D0AE3" w:rsidRDefault="004D0AE3" w:rsidP="00020A52">
      <w:pPr>
        <w:jc w:val="center"/>
        <w:rPr>
          <w:b/>
          <w:lang w:val="sr-Cyrl-CS"/>
        </w:rPr>
      </w:pPr>
      <w:r>
        <w:rPr>
          <w:b/>
          <w:lang w:val="sr-Cyrl-CS"/>
        </w:rPr>
        <w:t>ЂОКИЋ (ДРАГЕ) СТЕВАНА</w:t>
      </w:r>
    </w:p>
    <w:p w:rsidR="004D0AE3" w:rsidRDefault="004D0AE3" w:rsidP="00020A52">
      <w:pPr>
        <w:jc w:val="center"/>
        <w:rPr>
          <w:b/>
          <w:lang w:val="sr-Cyrl-CS"/>
        </w:rPr>
      </w:pPr>
    </w:p>
    <w:p w:rsidR="00020A52" w:rsidRPr="001409AA" w:rsidRDefault="00020A52" w:rsidP="00020A52">
      <w:pPr>
        <w:jc w:val="center"/>
        <w:rPr>
          <w:b/>
          <w:lang w:val="sr-Cyrl-CS"/>
        </w:rPr>
      </w:pPr>
    </w:p>
    <w:p w:rsidR="004D0AE3" w:rsidRPr="00020A52" w:rsidRDefault="004D0AE3" w:rsidP="00020A52">
      <w:pPr>
        <w:jc w:val="center"/>
        <w:rPr>
          <w:lang w:val="sr-Cyrl-CS"/>
        </w:rPr>
      </w:pPr>
      <w:r w:rsidRPr="00020A52">
        <w:rPr>
          <w:lang w:val="sr-Cyrl-CS"/>
        </w:rPr>
        <w:t>Члан 1.</w:t>
      </w:r>
    </w:p>
    <w:p w:rsidR="004D0AE3" w:rsidRDefault="004D0AE3" w:rsidP="004D0AE3">
      <w:pPr>
        <w:jc w:val="center"/>
        <w:rPr>
          <w:b/>
          <w:lang w:val="sr-Cyrl-CS"/>
        </w:rPr>
      </w:pPr>
    </w:p>
    <w:p w:rsidR="004D0AE3" w:rsidRDefault="004D0AE3" w:rsidP="004D0AE3">
      <w:pPr>
        <w:jc w:val="both"/>
        <w:rPr>
          <w:lang w:val="sr-Cyrl-CS"/>
        </w:rPr>
      </w:pPr>
      <w:r>
        <w:rPr>
          <w:lang w:val="sr-Cyrl-CS"/>
        </w:rPr>
        <w:t xml:space="preserve">          Овом Одлуком врши се замјена непокретности између Града Бијељина, с једне стране и Ђокић (Драге) Стевана из Бијељине, с друге стране. </w:t>
      </w:r>
    </w:p>
    <w:p w:rsidR="004D0AE3" w:rsidRDefault="004D0AE3" w:rsidP="004D0AE3">
      <w:pPr>
        <w:ind w:firstLine="720"/>
        <w:jc w:val="both"/>
        <w:rPr>
          <w:lang w:val="sr-Cyrl-CS"/>
        </w:rPr>
      </w:pPr>
    </w:p>
    <w:p w:rsidR="004D0AE3" w:rsidRDefault="004D0AE3" w:rsidP="004D0AE3">
      <w:pPr>
        <w:rPr>
          <w:lang w:val="sr-Cyrl-CS"/>
        </w:rPr>
      </w:pPr>
      <w:r>
        <w:rPr>
          <w:lang w:val="sr-Cyrl-CS"/>
        </w:rPr>
        <w:t xml:space="preserve">          Град Бијељина даје Ђокић (Драге) Стевану у замјену своју непокретност означену као:</w:t>
      </w:r>
    </w:p>
    <w:p w:rsidR="00A77595" w:rsidRDefault="004D0AE3" w:rsidP="004D0AE3">
      <w:pPr>
        <w:tabs>
          <w:tab w:val="left" w:pos="1080"/>
        </w:tabs>
        <w:ind w:firstLine="720"/>
        <w:jc w:val="both"/>
        <w:rPr>
          <w:lang w:val="sr-Cyrl-CS"/>
        </w:rPr>
      </w:pPr>
      <w:r>
        <w:rPr>
          <w:lang w:val="sr-Cyrl-CS"/>
        </w:rPr>
        <w:t xml:space="preserve">- к.п. број </w:t>
      </w:r>
      <w:r w:rsidR="00D832B2">
        <w:rPr>
          <w:lang w:val="sr-Latn-CS"/>
        </w:rPr>
        <w:t>3904/1</w:t>
      </w:r>
      <w:r>
        <w:rPr>
          <w:lang w:val="sr-Cyrl-CS"/>
        </w:rPr>
        <w:t xml:space="preserve">, </w:t>
      </w:r>
      <w:r w:rsidR="00D832B2">
        <w:rPr>
          <w:lang w:val="sr-Cyrl-CS"/>
        </w:rPr>
        <w:t xml:space="preserve">звн. „Плац“ </w:t>
      </w:r>
      <w:r>
        <w:rPr>
          <w:lang w:val="sr-Cyrl-CS"/>
        </w:rPr>
        <w:t xml:space="preserve">у нарави  </w:t>
      </w:r>
      <w:r w:rsidR="00D832B2">
        <w:rPr>
          <w:lang w:val="sr-Cyrl-CS"/>
        </w:rPr>
        <w:t>пашњак 1. класе</w:t>
      </w:r>
      <w:r>
        <w:rPr>
          <w:lang w:val="sr-Cyrl-CS"/>
        </w:rPr>
        <w:t xml:space="preserve"> површине </w:t>
      </w:r>
      <w:r w:rsidR="00D832B2">
        <w:rPr>
          <w:lang w:val="sr-Cyrl-CS"/>
        </w:rPr>
        <w:t>456 м2,</w:t>
      </w:r>
      <w:r>
        <w:rPr>
          <w:lang w:val="sr-Cyrl-CS"/>
        </w:rPr>
        <w:t xml:space="preserve"> </w:t>
      </w:r>
      <w:r w:rsidR="00D832B2">
        <w:rPr>
          <w:lang w:val="sr-Cyrl-CS"/>
        </w:rPr>
        <w:t>уписана у Лист непокретности</w:t>
      </w:r>
      <w:r>
        <w:rPr>
          <w:lang w:val="sr-Cyrl-CS"/>
        </w:rPr>
        <w:t xml:space="preserve"> број </w:t>
      </w:r>
      <w:r w:rsidR="00D832B2">
        <w:rPr>
          <w:lang w:val="sr-Cyrl-CS"/>
        </w:rPr>
        <w:t>21, к.о. Бијељина 1</w:t>
      </w:r>
      <w:r>
        <w:rPr>
          <w:lang w:val="sr-Cyrl-CS"/>
        </w:rPr>
        <w:t xml:space="preserve">, у </w:t>
      </w:r>
      <w:r w:rsidR="00A77595">
        <w:rPr>
          <w:lang w:val="sr-Cyrl-CS"/>
        </w:rPr>
        <w:t>корист Града Бијељина као носиоца права својине са 1/1 дијелом.</w:t>
      </w:r>
    </w:p>
    <w:p w:rsidR="004D0AE3" w:rsidRDefault="004D0AE3" w:rsidP="00A77595">
      <w:pPr>
        <w:jc w:val="both"/>
        <w:rPr>
          <w:lang w:val="sr-Cyrl-CS"/>
        </w:rPr>
      </w:pPr>
    </w:p>
    <w:p w:rsidR="004D0AE3" w:rsidRDefault="00A77595" w:rsidP="001409AA">
      <w:pPr>
        <w:jc w:val="both"/>
        <w:rPr>
          <w:lang w:val="sr-Cyrl-CS"/>
        </w:rPr>
      </w:pPr>
      <w:r>
        <w:rPr>
          <w:lang w:val="sr-Cyrl-CS"/>
        </w:rPr>
        <w:t xml:space="preserve">          Ђокић (Драге) Стеван</w:t>
      </w:r>
      <w:r w:rsidR="004D0AE3">
        <w:rPr>
          <w:b/>
          <w:lang w:val="sr-Cyrl-CS"/>
        </w:rPr>
        <w:t xml:space="preserve"> </w:t>
      </w:r>
      <w:r w:rsidR="004D0AE3">
        <w:rPr>
          <w:lang w:val="sr-Cyrl-CS"/>
        </w:rPr>
        <w:t>даје Граду Бијељина у замјену своју непокретност означену као:</w:t>
      </w:r>
    </w:p>
    <w:p w:rsidR="00C9506D" w:rsidRDefault="00A77595" w:rsidP="00D8414F">
      <w:pPr>
        <w:ind w:firstLine="720"/>
        <w:jc w:val="both"/>
        <w:rPr>
          <w:lang w:val="sr-Cyrl-CS"/>
        </w:rPr>
      </w:pPr>
      <w:r>
        <w:rPr>
          <w:lang w:val="sr-Cyrl-CS"/>
        </w:rPr>
        <w:t>- к.п. број 3866/2</w:t>
      </w:r>
      <w:r w:rsidR="004D0AE3">
        <w:rPr>
          <w:lang w:val="sr-Cyrl-CS"/>
        </w:rPr>
        <w:t>, зв</w:t>
      </w:r>
      <w:r>
        <w:rPr>
          <w:lang w:val="sr-Cyrl-CS"/>
        </w:rPr>
        <w:t>н</w:t>
      </w:r>
      <w:r w:rsidR="004D0AE3">
        <w:rPr>
          <w:lang w:val="sr-Cyrl-CS"/>
        </w:rPr>
        <w:t xml:space="preserve">. </w:t>
      </w:r>
      <w:r>
        <w:rPr>
          <w:lang w:val="sr-Cyrl-CS"/>
        </w:rPr>
        <w:t>„Кућни плац“, у нарави њива 3</w:t>
      </w:r>
      <w:r w:rsidR="004D0AE3">
        <w:rPr>
          <w:lang w:val="sr-Cyrl-CS"/>
        </w:rPr>
        <w:t xml:space="preserve">. класе, површине </w:t>
      </w:r>
      <w:r>
        <w:rPr>
          <w:lang w:val="sr-Cyrl-CS"/>
        </w:rPr>
        <w:t xml:space="preserve">626 </w:t>
      </w:r>
      <w:r w:rsidR="004D0AE3">
        <w:rPr>
          <w:lang w:val="sr-Cyrl-CS"/>
        </w:rPr>
        <w:t xml:space="preserve">м2, уписана у </w:t>
      </w:r>
      <w:r>
        <w:rPr>
          <w:lang w:val="sr-Cyrl-CS"/>
        </w:rPr>
        <w:t>Посједовни лист - препис</w:t>
      </w:r>
      <w:r w:rsidR="004D0AE3">
        <w:rPr>
          <w:lang w:val="sr-Cyrl-CS"/>
        </w:rPr>
        <w:t xml:space="preserve"> број </w:t>
      </w:r>
      <w:r>
        <w:rPr>
          <w:lang w:val="sr-Cyrl-CS"/>
        </w:rPr>
        <w:t>1053</w:t>
      </w:r>
      <w:r w:rsidR="004D0AE3">
        <w:rPr>
          <w:lang w:val="sr-Cyrl-CS"/>
        </w:rPr>
        <w:t>, к.о</w:t>
      </w:r>
      <w:r>
        <w:rPr>
          <w:lang w:val="sr-Cyrl-CS"/>
        </w:rPr>
        <w:t>. Бијељина 1</w:t>
      </w:r>
      <w:r w:rsidR="004D0AE3">
        <w:rPr>
          <w:lang w:val="sr-Cyrl-CS"/>
        </w:rPr>
        <w:t xml:space="preserve">, </w:t>
      </w:r>
      <w:r>
        <w:rPr>
          <w:lang w:val="sr-Cyrl-CS"/>
        </w:rPr>
        <w:t>на име Ђокић (Драге) Стевана као посједника са 1/1 дијелом.</w:t>
      </w:r>
      <w:r w:rsidR="00D8414F">
        <w:rPr>
          <w:lang w:val="sr-Cyrl-CS"/>
        </w:rPr>
        <w:t xml:space="preserve"> </w:t>
      </w:r>
      <w:r w:rsidR="00894BAB" w:rsidRPr="00B55474">
        <w:rPr>
          <w:lang w:val="sr-Cyrl-CS"/>
        </w:rPr>
        <w:t>Предметна парцела одговара</w:t>
      </w:r>
      <w:r w:rsidR="00E96C0D">
        <w:rPr>
          <w:lang w:val="sr-Cyrl-CS"/>
        </w:rPr>
        <w:t xml:space="preserve"> дијеловима старих грунтовних парцела означених</w:t>
      </w:r>
      <w:r w:rsidR="00894BAB" w:rsidRPr="00B55474">
        <w:rPr>
          <w:lang w:val="sr-Cyrl-CS"/>
        </w:rPr>
        <w:t xml:space="preserve"> као к.п. број </w:t>
      </w:r>
      <w:r w:rsidR="007F617C">
        <w:rPr>
          <w:lang w:val="sr-Cyrl-CS"/>
        </w:rPr>
        <w:t>2342/24</w:t>
      </w:r>
      <w:r w:rsidR="0031558E">
        <w:rPr>
          <w:lang w:val="sr-Cyrl-CS"/>
        </w:rPr>
        <w:t xml:space="preserve"> и к.п. број 2342/25, обе к.о. Бијељина. Парцела означена као к.п. број 2342/24</w:t>
      </w:r>
      <w:r w:rsidR="00B027CF">
        <w:rPr>
          <w:lang w:val="sr-Cyrl-CS"/>
        </w:rPr>
        <w:t xml:space="preserve"> је уписана </w:t>
      </w:r>
      <w:r w:rsidR="00630071">
        <w:rPr>
          <w:lang w:val="sr-Cyrl-CS"/>
        </w:rPr>
        <w:t xml:space="preserve">у зк уложак број 4604, к.о. Бијељина. Увидом у исти утврђено је да је у А листу земљиште површине 1300 м2 под називом </w:t>
      </w:r>
      <w:r w:rsidR="00630071" w:rsidRPr="00B55474">
        <w:rPr>
          <w:lang w:val="sr-Cyrl-CS"/>
        </w:rPr>
        <w:t>Ораница</w:t>
      </w:r>
      <w:r w:rsidR="00630071">
        <w:rPr>
          <w:lang w:val="sr-Cyrl-CS"/>
        </w:rPr>
        <w:t xml:space="preserve"> Калтиновача градилиште, да је у Б листу на основу Рјешења Одјељења за финансије Општине Бијељина земљиште описано у А листу укњижено као друштвена својина са дијелом 1/1, док је у Ц теретном листу на основу рјешења Скупштине Општине Бијељина, број: 04-475-31 од 19.03.1979. године укњижено право кориштења у А листу у корист Ђокић (Драге) Стевана на дијелу 2000/16664, остали уписи испуштени. Парцела означена као к.п. број 2342/25 је уписана у зк уложак број 9347, к.о. Бијељина. Увидом у исти утврђено је да је у А листу земљиште површине 770 м2 под називом </w:t>
      </w:r>
      <w:r w:rsidR="00630071" w:rsidRPr="00B55474">
        <w:rPr>
          <w:lang w:val="sr-Cyrl-CS"/>
        </w:rPr>
        <w:t>Ораница</w:t>
      </w:r>
      <w:r w:rsidR="00630071">
        <w:rPr>
          <w:lang w:val="sr-Cyrl-CS"/>
        </w:rPr>
        <w:t xml:space="preserve"> Калтиновача градилиште, да је у Б листу земљиште описано у А листу укњижено као друштвена својина са дијелом 1/1, док је у Ц теретном листу на основу рјешења Скупштине Општине Бијељина</w:t>
      </w:r>
      <w:r w:rsidR="00D8414F">
        <w:rPr>
          <w:lang w:val="sr-Cyrl-CS"/>
        </w:rPr>
        <w:t xml:space="preserve"> </w:t>
      </w:r>
      <w:r w:rsidR="00630071">
        <w:rPr>
          <w:lang w:val="sr-Cyrl-CS"/>
        </w:rPr>
        <w:t xml:space="preserve">укњижено право кориштења у А листу у корист </w:t>
      </w:r>
      <w:r w:rsidR="00D8414F">
        <w:rPr>
          <w:lang w:val="sr-Cyrl-CS"/>
        </w:rPr>
        <w:t xml:space="preserve">Митровић рођ. Зарић Милеве. </w:t>
      </w:r>
      <w:r w:rsidR="00894BAB" w:rsidRPr="00B55474">
        <w:rPr>
          <w:lang w:val="sr-Cyrl-CS"/>
        </w:rPr>
        <w:t>Рјешењем Комисије за излагање на јавни увид података о непокретностима и утврђивања права на непокретностима Подручне јединице Бијељина, број: 21.12/951-051-</w:t>
      </w:r>
      <w:r w:rsidR="00C769E9" w:rsidRPr="00B55474">
        <w:rPr>
          <w:lang w:val="sr-Cyrl-CS"/>
        </w:rPr>
        <w:t>1053</w:t>
      </w:r>
      <w:r w:rsidR="00894BAB" w:rsidRPr="00B55474">
        <w:rPr>
          <w:lang w:val="sr-Cyrl-CS"/>
        </w:rPr>
        <w:t xml:space="preserve">/16 од </w:t>
      </w:r>
      <w:r w:rsidR="005B11D6">
        <w:rPr>
          <w:lang w:val="sr-Cyrl-CS"/>
        </w:rPr>
        <w:t>18.06.2019</w:t>
      </w:r>
      <w:r w:rsidR="00894BAB" w:rsidRPr="00B55474">
        <w:rPr>
          <w:lang w:val="sr-Cyrl-CS"/>
        </w:rPr>
        <w:t>. годи</w:t>
      </w:r>
      <w:r w:rsidR="00B55474" w:rsidRPr="00B55474">
        <w:rPr>
          <w:lang w:val="sr-Cyrl-CS"/>
        </w:rPr>
        <w:t>не, утврђено је</w:t>
      </w:r>
      <w:r w:rsidR="00C769E9" w:rsidRPr="00B55474">
        <w:rPr>
          <w:lang w:val="sr-Cyrl-CS"/>
        </w:rPr>
        <w:t xml:space="preserve"> </w:t>
      </w:r>
      <w:r w:rsidR="00894BAB" w:rsidRPr="00B55474">
        <w:rPr>
          <w:lang w:val="sr-Cyrl-CS"/>
        </w:rPr>
        <w:t>право својине на предметној парцели</w:t>
      </w:r>
      <w:r w:rsidR="00C769E9" w:rsidRPr="00B55474">
        <w:rPr>
          <w:lang w:val="sr-Cyrl-CS"/>
        </w:rPr>
        <w:t xml:space="preserve"> у корист </w:t>
      </w:r>
      <w:r w:rsidR="005B11D6">
        <w:rPr>
          <w:lang w:val="sr-Cyrl-CS"/>
        </w:rPr>
        <w:t>Ђокић (Драге) Стевана</w:t>
      </w:r>
      <w:r w:rsidR="00894BAB" w:rsidRPr="00B55474">
        <w:rPr>
          <w:lang w:val="sr-Cyrl-CS"/>
        </w:rPr>
        <w:t>, али за коју катастар некретнина није ступио на снагу до дана данашњег, те се исто до ступања на снагу катастра некретнине има сматрати као презумпција за упис стварног права код органа за вођење евиденције о стварним правима.</w:t>
      </w:r>
    </w:p>
    <w:p w:rsidR="00C9506D" w:rsidRDefault="00C9506D" w:rsidP="004D0AE3">
      <w:pPr>
        <w:ind w:firstLine="720"/>
        <w:jc w:val="both"/>
        <w:rPr>
          <w:lang w:val="sr-Cyrl-CS"/>
        </w:rPr>
      </w:pPr>
      <w:r>
        <w:rPr>
          <w:lang w:val="sr-Cyrl-CS"/>
        </w:rPr>
        <w:t xml:space="preserve">Замјена непокретности између Града Бијељина и Ђокић (Драге) Стевана се врши </w:t>
      </w:r>
      <w:r>
        <w:rPr>
          <w:lang w:val="sr-Cyrl-BA"/>
        </w:rPr>
        <w:t>ради привођења намјени Регулационог плана „Филип Вишњић“ („Службени гласник општине Бијељина“, бр. 7/05), према којем је</w:t>
      </w:r>
      <w:r>
        <w:rPr>
          <w:lang w:val="sr-Cyrl-CS"/>
        </w:rPr>
        <w:t xml:space="preserve"> парцела означена као к.п. број 3866/2, к.о. Бијељина 1 планирана за јавну инфраструктуру, односно просијецање улице.</w:t>
      </w:r>
    </w:p>
    <w:p w:rsidR="004D0AE3" w:rsidRDefault="007A5A10" w:rsidP="007A5A10">
      <w:pPr>
        <w:jc w:val="center"/>
        <w:rPr>
          <w:lang w:val="sr-Cyrl-CS"/>
        </w:rPr>
      </w:pPr>
      <w:r>
        <w:rPr>
          <w:lang w:val="sr-Cyrl-CS"/>
        </w:rPr>
        <w:lastRenderedPageBreak/>
        <w:t>2.</w:t>
      </w:r>
    </w:p>
    <w:p w:rsidR="007A5A10" w:rsidRDefault="007A5A10" w:rsidP="007A5A10">
      <w:pPr>
        <w:jc w:val="center"/>
        <w:rPr>
          <w:lang w:val="sr-Cyrl-CS"/>
        </w:rPr>
      </w:pPr>
    </w:p>
    <w:p w:rsidR="007A5A10" w:rsidRDefault="007A5A10" w:rsidP="007A5A10">
      <w:pPr>
        <w:jc w:val="center"/>
        <w:rPr>
          <w:lang w:val="sr-Cyrl-CS"/>
        </w:rPr>
      </w:pPr>
    </w:p>
    <w:p w:rsidR="004D0AE3" w:rsidRPr="00020A52" w:rsidRDefault="004D0AE3" w:rsidP="00020A52">
      <w:pPr>
        <w:jc w:val="center"/>
        <w:rPr>
          <w:lang w:val="sr-Cyrl-CS"/>
        </w:rPr>
      </w:pPr>
      <w:r w:rsidRPr="00020A52">
        <w:rPr>
          <w:lang w:val="sr-Latn-CS"/>
        </w:rPr>
        <w:t xml:space="preserve">Члан </w:t>
      </w:r>
      <w:r w:rsidRPr="00020A52">
        <w:rPr>
          <w:lang w:val="sr-Cyrl-CS"/>
        </w:rPr>
        <w:t>2</w:t>
      </w:r>
      <w:r w:rsidRPr="00020A52">
        <w:rPr>
          <w:lang w:val="sr-Latn-CS"/>
        </w:rPr>
        <w:t>.</w:t>
      </w:r>
    </w:p>
    <w:p w:rsidR="004D0AE3" w:rsidRDefault="004D0AE3" w:rsidP="004D0AE3">
      <w:pPr>
        <w:ind w:firstLine="720"/>
        <w:jc w:val="both"/>
        <w:rPr>
          <w:lang w:val="sr-Cyrl-CS"/>
        </w:rPr>
      </w:pPr>
    </w:p>
    <w:p w:rsidR="004D0AE3" w:rsidRDefault="00C9506D" w:rsidP="004D0AE3">
      <w:pPr>
        <w:jc w:val="both"/>
        <w:rPr>
          <w:lang w:val="sr-Cyrl-CS"/>
        </w:rPr>
      </w:pPr>
      <w:r>
        <w:rPr>
          <w:lang w:val="sr-Cyrl-CS"/>
        </w:rPr>
        <w:t xml:space="preserve">          Налазом</w:t>
      </w:r>
      <w:r w:rsidR="00946C07">
        <w:rPr>
          <w:lang w:val="sr-Cyrl-CS"/>
        </w:rPr>
        <w:t xml:space="preserve"> ЈП „Дирекција</w:t>
      </w:r>
      <w:r w:rsidR="004D0AE3">
        <w:rPr>
          <w:lang w:val="sr-Cyrl-CS"/>
        </w:rPr>
        <w:t xml:space="preserve"> за развој и изградњу града“ д.о.о. Бијељина, број И-</w:t>
      </w:r>
      <w:r w:rsidR="00946C07">
        <w:rPr>
          <w:lang w:val="sr-Cyrl-CS"/>
        </w:rPr>
        <w:t>495/19</w:t>
      </w:r>
      <w:r w:rsidR="004D0AE3">
        <w:rPr>
          <w:lang w:val="sr-Cyrl-CS"/>
        </w:rPr>
        <w:t xml:space="preserve"> од </w:t>
      </w:r>
      <w:r w:rsidR="00946C07">
        <w:rPr>
          <w:lang w:val="sr-Cyrl-CS"/>
        </w:rPr>
        <w:t>10.07.2019</w:t>
      </w:r>
      <w:r w:rsidR="004D0AE3">
        <w:rPr>
          <w:lang w:val="sr-Cyrl-CS"/>
        </w:rPr>
        <w:t>.</w:t>
      </w:r>
      <w:r w:rsidR="00A113B7">
        <w:rPr>
          <w:lang w:val="sr-Cyrl-CS"/>
        </w:rPr>
        <w:t xml:space="preserve"> године, парцел</w:t>
      </w:r>
      <w:r w:rsidR="00A113B7">
        <w:rPr>
          <w:lang w:val="sr-Latn-CS"/>
        </w:rPr>
        <w:t>e</w:t>
      </w:r>
      <w:r w:rsidR="00A113B7">
        <w:rPr>
          <w:lang w:val="sr-Cyrl-CS"/>
        </w:rPr>
        <w:t xml:space="preserve"> означен</w:t>
      </w:r>
      <w:r w:rsidR="00A113B7">
        <w:rPr>
          <w:lang w:val="sr-Latn-CS"/>
        </w:rPr>
        <w:t>e</w:t>
      </w:r>
      <w:r w:rsidR="00946C07">
        <w:rPr>
          <w:lang w:val="sr-Cyrl-CS"/>
        </w:rPr>
        <w:t xml:space="preserve"> као</w:t>
      </w:r>
      <w:r w:rsidR="004D0AE3">
        <w:rPr>
          <w:lang w:val="sr-Cyrl-CS"/>
        </w:rPr>
        <w:t xml:space="preserve"> к.п. </w:t>
      </w:r>
      <w:r w:rsidR="00946C07">
        <w:rPr>
          <w:lang w:val="sr-Cyrl-CS"/>
        </w:rPr>
        <w:t xml:space="preserve">3904/1 </w:t>
      </w:r>
      <w:r w:rsidR="00A113B7">
        <w:rPr>
          <w:lang w:val="sr-Latn-CS"/>
        </w:rPr>
        <w:t>и к.п. број 3866/2</w:t>
      </w:r>
      <w:r w:rsidR="00A113B7">
        <w:rPr>
          <w:lang w:val="sr-Cyrl-CS"/>
        </w:rPr>
        <w:t>, обе к.о. Бијељина 1, налазе</w:t>
      </w:r>
      <w:r w:rsidR="00946C07">
        <w:rPr>
          <w:lang w:val="sr-Cyrl-CS"/>
        </w:rPr>
        <w:t xml:space="preserve"> се у</w:t>
      </w:r>
      <w:r w:rsidR="004D0AE3">
        <w:rPr>
          <w:lang w:val="sr-Cyrl-CS"/>
        </w:rPr>
        <w:t xml:space="preserve"> </w:t>
      </w:r>
      <w:r w:rsidR="00946C07">
        <w:rPr>
          <w:lang w:val="sr-Cyrl-CS"/>
        </w:rPr>
        <w:t>обухвату спроведбеног документа просторног уређења, регулационог плана „Филип Вишњић“ („Службени гласник</w:t>
      </w:r>
      <w:r w:rsidR="00A90E83">
        <w:rPr>
          <w:lang w:val="sr-Cyrl-CS"/>
        </w:rPr>
        <w:t xml:space="preserve"> општине Бијељина</w:t>
      </w:r>
      <w:r w:rsidR="00946C07">
        <w:rPr>
          <w:lang w:val="sr-Cyrl-CS"/>
        </w:rPr>
        <w:t>“</w:t>
      </w:r>
      <w:r w:rsidR="00A90E83">
        <w:rPr>
          <w:lang w:val="sr-Cyrl-CS"/>
        </w:rPr>
        <w:t>, број: 7/05</w:t>
      </w:r>
      <w:r w:rsidR="00946C07">
        <w:rPr>
          <w:lang w:val="sr-Cyrl-CS"/>
        </w:rPr>
        <w:t>)</w:t>
      </w:r>
      <w:r w:rsidR="00702319">
        <w:rPr>
          <w:lang w:val="sr-Cyrl-CS"/>
        </w:rPr>
        <w:t xml:space="preserve"> и налазе</w:t>
      </w:r>
      <w:r w:rsidR="00A90E83">
        <w:rPr>
          <w:lang w:val="sr-Cyrl-CS"/>
        </w:rPr>
        <w:t xml:space="preserve"> се у трећој стамбено-пословној</w:t>
      </w:r>
      <w:r w:rsidR="004D0AE3">
        <w:rPr>
          <w:lang w:val="sr-Cyrl-CS"/>
        </w:rPr>
        <w:t xml:space="preserve"> зони </w:t>
      </w:r>
      <w:r w:rsidR="00A90E83">
        <w:rPr>
          <w:lang w:val="sr-Cyrl-CS"/>
        </w:rPr>
        <w:t>Града Бијељина</w:t>
      </w:r>
      <w:r>
        <w:rPr>
          <w:lang w:val="sr-Cyrl-CS"/>
        </w:rPr>
        <w:t>. Према истом,</w:t>
      </w:r>
      <w:r w:rsidR="00194AA1">
        <w:rPr>
          <w:lang w:val="sr-Cyrl-CS"/>
        </w:rPr>
        <w:t xml:space="preserve"> вриједност парцеле означене као к.п. број 3904/1 износи 22.663,20 КМ, а вриједност парцеле означене као к.п. број 3866/2 износи 26.605,00 КМ тако да разлика у цијени између парцела  означених као к.п. број 3904/1 и к.п. број 3866/2, износи 3.941,80 КМ у корист власника парцеле означене као к.п. број 3866/2, односно Ђокић (Драге) Стевана.</w:t>
      </w:r>
    </w:p>
    <w:p w:rsidR="004D0AE3" w:rsidRDefault="00F004B2" w:rsidP="004D0AE3">
      <w:pPr>
        <w:jc w:val="both"/>
        <w:rPr>
          <w:lang w:val="sr-Cyrl-CS"/>
        </w:rPr>
      </w:pPr>
      <w:r>
        <w:rPr>
          <w:lang w:val="sr-Cyrl-CS"/>
        </w:rPr>
        <w:t xml:space="preserve">                         </w:t>
      </w:r>
      <w:r w:rsidR="004D0AE3">
        <w:rPr>
          <w:lang w:val="sr-Cyrl-CS"/>
        </w:rPr>
        <w:t xml:space="preserve">                </w:t>
      </w:r>
      <w:r w:rsidR="001E37C5">
        <w:rPr>
          <w:lang w:val="sr-Cyrl-CS"/>
        </w:rPr>
        <w:t xml:space="preserve">                             </w:t>
      </w:r>
    </w:p>
    <w:p w:rsidR="004D0AE3" w:rsidRPr="00020A52" w:rsidRDefault="004D0AE3" w:rsidP="004D0AE3">
      <w:pPr>
        <w:jc w:val="center"/>
        <w:rPr>
          <w:lang w:val="sr-Cyrl-CS"/>
        </w:rPr>
      </w:pPr>
      <w:r w:rsidRPr="00020A52">
        <w:rPr>
          <w:lang w:val="sr-Cyrl-CS"/>
        </w:rPr>
        <w:t>Члан 3.</w:t>
      </w:r>
    </w:p>
    <w:p w:rsidR="00194AA1" w:rsidRDefault="00194AA1" w:rsidP="004D0AE3">
      <w:pPr>
        <w:jc w:val="both"/>
        <w:rPr>
          <w:lang w:val="sr-Cyrl-CS"/>
        </w:rPr>
      </w:pPr>
    </w:p>
    <w:p w:rsidR="004D0AE3" w:rsidRDefault="00194AA1" w:rsidP="003A74E9">
      <w:pPr>
        <w:jc w:val="both"/>
        <w:rPr>
          <w:lang w:val="sr-Cyrl-CS"/>
        </w:rPr>
      </w:pPr>
      <w:r>
        <w:rPr>
          <w:lang w:val="sr-Cyrl-CS"/>
        </w:rPr>
        <w:t xml:space="preserve">          О замјени непокретности из</w:t>
      </w:r>
      <w:r w:rsidR="004D0AE3">
        <w:rPr>
          <w:lang w:val="sr-Cyrl-CS"/>
        </w:rPr>
        <w:t xml:space="preserve"> </w:t>
      </w:r>
      <w:r>
        <w:rPr>
          <w:lang w:val="ru-RU"/>
        </w:rPr>
        <w:t xml:space="preserve">члана </w:t>
      </w:r>
      <w:r w:rsidR="004D0AE3">
        <w:rPr>
          <w:lang w:val="ru-RU"/>
        </w:rPr>
        <w:t>1.</w:t>
      </w:r>
      <w:r w:rsidR="004D0AE3">
        <w:rPr>
          <w:lang w:val="sr-Latn-CS"/>
        </w:rPr>
        <w:t xml:space="preserve"> </w:t>
      </w:r>
      <w:r>
        <w:rPr>
          <w:lang w:val="sr-Cyrl-CS"/>
        </w:rPr>
        <w:t>ове Одлуке сачиниће се посебан уговор, а т</w:t>
      </w:r>
      <w:r w:rsidR="003A74E9">
        <w:rPr>
          <w:lang w:val="ru-RU"/>
        </w:rPr>
        <w:t>рошкове</w:t>
      </w:r>
      <w:r w:rsidR="004D0AE3">
        <w:rPr>
          <w:lang w:val="ru-RU"/>
        </w:rPr>
        <w:t xml:space="preserve"> </w:t>
      </w:r>
      <w:r w:rsidR="003A74E9">
        <w:rPr>
          <w:lang w:val="ru-RU"/>
        </w:rPr>
        <w:t xml:space="preserve">обраде </w:t>
      </w:r>
      <w:r w:rsidR="004D0AE3">
        <w:rPr>
          <w:lang w:val="ru-RU"/>
        </w:rPr>
        <w:t xml:space="preserve">нотарске </w:t>
      </w:r>
      <w:r w:rsidR="003A74E9">
        <w:rPr>
          <w:lang w:val="ru-RU"/>
        </w:rPr>
        <w:t>исправе</w:t>
      </w:r>
      <w:r w:rsidR="004D0AE3">
        <w:rPr>
          <w:lang w:val="ru-RU"/>
        </w:rPr>
        <w:t xml:space="preserve"> сноси </w:t>
      </w:r>
      <w:r w:rsidR="004D0AE3">
        <w:rPr>
          <w:b/>
          <w:lang w:val="sr-Cyrl-CS"/>
        </w:rPr>
        <w:t xml:space="preserve"> </w:t>
      </w:r>
      <w:r w:rsidR="004D0AE3" w:rsidRPr="0025122A">
        <w:rPr>
          <w:lang w:val="sr-Cyrl-CS"/>
        </w:rPr>
        <w:t>Град  Бијељина.</w:t>
      </w:r>
    </w:p>
    <w:p w:rsidR="004D0AE3" w:rsidRPr="00C02AA0" w:rsidRDefault="004D0AE3" w:rsidP="004D0AE3">
      <w:pPr>
        <w:ind w:firstLine="720"/>
        <w:jc w:val="both"/>
        <w:rPr>
          <w:b/>
          <w:lang w:val="sr-Cyrl-CS"/>
        </w:rPr>
      </w:pPr>
    </w:p>
    <w:p w:rsidR="004D0AE3" w:rsidRPr="00020A52" w:rsidRDefault="004D0AE3" w:rsidP="004D0AE3">
      <w:pPr>
        <w:jc w:val="both"/>
        <w:rPr>
          <w:lang w:val="sr-Cyrl-CS"/>
        </w:rPr>
      </w:pPr>
      <w:r w:rsidRPr="00C02AA0">
        <w:rPr>
          <w:b/>
          <w:lang w:val="sr-Cyrl-CS"/>
        </w:rPr>
        <w:tab/>
      </w:r>
      <w:r w:rsidRPr="00C02AA0">
        <w:rPr>
          <w:b/>
          <w:lang w:val="sr-Cyrl-CS"/>
        </w:rPr>
        <w:tab/>
      </w:r>
      <w:r w:rsidRPr="00C02AA0">
        <w:rPr>
          <w:b/>
          <w:lang w:val="sr-Cyrl-CS"/>
        </w:rPr>
        <w:tab/>
      </w:r>
      <w:r w:rsidRPr="00C02AA0">
        <w:rPr>
          <w:b/>
          <w:lang w:val="sr-Cyrl-CS"/>
        </w:rPr>
        <w:tab/>
      </w:r>
      <w:r w:rsidRPr="00C02AA0">
        <w:rPr>
          <w:b/>
          <w:lang w:val="sr-Cyrl-CS"/>
        </w:rPr>
        <w:tab/>
      </w:r>
      <w:r w:rsidRPr="00020A52">
        <w:rPr>
          <w:lang w:val="sr-Cyrl-CS"/>
        </w:rPr>
        <w:tab/>
        <w:t>Члан 4.</w:t>
      </w:r>
    </w:p>
    <w:p w:rsidR="004D0AE3" w:rsidRDefault="004D0AE3" w:rsidP="004D0AE3">
      <w:pPr>
        <w:jc w:val="both"/>
        <w:rPr>
          <w:lang w:val="sr-Cyrl-CS"/>
        </w:rPr>
      </w:pPr>
    </w:p>
    <w:p w:rsidR="004D0AE3" w:rsidRDefault="004D0AE3" w:rsidP="004D0AE3">
      <w:pPr>
        <w:ind w:firstLine="708"/>
        <w:jc w:val="both"/>
        <w:rPr>
          <w:lang w:val="sr-Cyrl-CS"/>
        </w:rPr>
      </w:pPr>
      <w:r>
        <w:rPr>
          <w:lang w:val="sr-Latn-CS"/>
        </w:rPr>
        <w:t xml:space="preserve">Овлашћује се </w:t>
      </w:r>
      <w:r>
        <w:rPr>
          <w:lang w:val="sr-Cyrl-CS"/>
        </w:rPr>
        <w:t>Градоначелник Града</w:t>
      </w:r>
      <w:r>
        <w:rPr>
          <w:lang w:val="sr-Latn-CS"/>
        </w:rPr>
        <w:t xml:space="preserve"> Бије</w:t>
      </w:r>
      <w:r>
        <w:rPr>
          <w:lang w:val="sr-Cyrl-CS"/>
        </w:rPr>
        <w:t>љ</w:t>
      </w:r>
      <w:r>
        <w:rPr>
          <w:lang w:val="sr-Latn-CS"/>
        </w:rPr>
        <w:t>ина да</w:t>
      </w:r>
      <w:r>
        <w:rPr>
          <w:lang w:val="sr-Cyrl-CS"/>
        </w:rPr>
        <w:t xml:space="preserve"> закључи уговор о замјени  непокретности из </w:t>
      </w:r>
      <w:r>
        <w:rPr>
          <w:lang w:val="ru-RU"/>
        </w:rPr>
        <w:t>члана 1.</w:t>
      </w:r>
      <w:r>
        <w:rPr>
          <w:lang w:val="sr-Cyrl-CS"/>
        </w:rPr>
        <w:t xml:space="preserve"> </w:t>
      </w:r>
      <w:r>
        <w:rPr>
          <w:lang w:val="ru-RU"/>
        </w:rPr>
        <w:t>ове</w:t>
      </w:r>
      <w:r w:rsidR="00DC029D">
        <w:rPr>
          <w:lang w:val="sr-Cyrl-CS"/>
        </w:rPr>
        <w:t xml:space="preserve"> О</w:t>
      </w:r>
      <w:r>
        <w:rPr>
          <w:lang w:val="sr-Cyrl-CS"/>
        </w:rPr>
        <w:t>длуке, по прибављеном мишљењу Правобранилаштва  Републике Српске – Сједиште замјеника у Бијељини.</w:t>
      </w:r>
    </w:p>
    <w:p w:rsidR="004D0AE3" w:rsidRDefault="004D0AE3" w:rsidP="004D0AE3">
      <w:pPr>
        <w:jc w:val="both"/>
        <w:rPr>
          <w:lang w:val="sr-Cyrl-CS"/>
        </w:rPr>
      </w:pPr>
    </w:p>
    <w:p w:rsidR="004D0AE3" w:rsidRPr="00020A52" w:rsidRDefault="004D0AE3" w:rsidP="004D0AE3">
      <w:pPr>
        <w:jc w:val="center"/>
        <w:rPr>
          <w:lang w:val="sr-Cyrl-CS"/>
        </w:rPr>
      </w:pPr>
      <w:r w:rsidRPr="00020A52">
        <w:rPr>
          <w:lang w:val="ru-RU"/>
        </w:rPr>
        <w:t xml:space="preserve">     Члан </w:t>
      </w:r>
      <w:r w:rsidRPr="00020A52">
        <w:rPr>
          <w:lang w:val="sr-Cyrl-CS"/>
        </w:rPr>
        <w:t>5</w:t>
      </w:r>
      <w:r w:rsidRPr="00020A52">
        <w:rPr>
          <w:lang w:val="ru-RU"/>
        </w:rPr>
        <w:t>.</w:t>
      </w:r>
    </w:p>
    <w:p w:rsidR="004D0AE3" w:rsidRDefault="004D0AE3" w:rsidP="004D0AE3">
      <w:pPr>
        <w:jc w:val="both"/>
        <w:rPr>
          <w:lang w:val="sr-Cyrl-CS"/>
        </w:rPr>
      </w:pPr>
    </w:p>
    <w:p w:rsidR="004D0AE3" w:rsidRDefault="004D0AE3" w:rsidP="003A74E9">
      <w:pPr>
        <w:ind w:firstLine="720"/>
        <w:jc w:val="both"/>
        <w:rPr>
          <w:lang w:val="sr-Cyrl-CS"/>
        </w:rPr>
      </w:pPr>
      <w:r>
        <w:rPr>
          <w:lang w:val="sr-Cyrl-CS"/>
        </w:rPr>
        <w:t xml:space="preserve">На  некретнинама  из </w:t>
      </w:r>
      <w:r>
        <w:t>члана 1.</w:t>
      </w:r>
      <w:r w:rsidR="003A74E9">
        <w:rPr>
          <w:lang w:val="sr-Cyrl-CS"/>
        </w:rPr>
        <w:t xml:space="preserve"> ове</w:t>
      </w:r>
      <w:r w:rsidR="00020A52">
        <w:rPr>
          <w:lang w:val="sr-Cyrl-CS"/>
        </w:rPr>
        <w:t xml:space="preserve"> О</w:t>
      </w:r>
      <w:r>
        <w:rPr>
          <w:lang w:val="sr-Cyrl-CS"/>
        </w:rPr>
        <w:t>длуке</w:t>
      </w:r>
      <w:r>
        <w:t xml:space="preserve">  код  </w:t>
      </w:r>
      <w:r>
        <w:rPr>
          <w:lang w:val="sr-Cyrl-CS"/>
        </w:rPr>
        <w:t>Републичке управе за геодетске и имовинско-правне послове Бања Лука, Подручна јединица Бијељина, извршиће се</w:t>
      </w:r>
      <w:r>
        <w:t xml:space="preserve"> промјена</w:t>
      </w:r>
      <w:r>
        <w:rPr>
          <w:lang w:val="sr-Cyrl-CS"/>
        </w:rPr>
        <w:t xml:space="preserve"> уписаних права у корист уговарача.</w:t>
      </w:r>
    </w:p>
    <w:p w:rsidR="004D0AE3" w:rsidRDefault="004D0AE3" w:rsidP="004D0AE3">
      <w:pPr>
        <w:jc w:val="both"/>
        <w:rPr>
          <w:lang w:val="sr-Cyrl-CS"/>
        </w:rPr>
      </w:pPr>
    </w:p>
    <w:p w:rsidR="004D0AE3" w:rsidRPr="00020A52" w:rsidRDefault="004D0AE3" w:rsidP="004D0AE3">
      <w:pPr>
        <w:jc w:val="center"/>
        <w:rPr>
          <w:lang w:val="sr-Cyrl-CS"/>
        </w:rPr>
      </w:pPr>
      <w:r w:rsidRPr="00020A52">
        <w:rPr>
          <w:lang w:val="ru-RU"/>
        </w:rPr>
        <w:t xml:space="preserve">        Члан </w:t>
      </w:r>
      <w:r w:rsidRPr="00020A52">
        <w:rPr>
          <w:lang w:val="sr-Cyrl-CS"/>
        </w:rPr>
        <w:t>6</w:t>
      </w:r>
      <w:r w:rsidRPr="00020A52">
        <w:rPr>
          <w:lang w:val="ru-RU"/>
        </w:rPr>
        <w:t>.</w:t>
      </w:r>
    </w:p>
    <w:p w:rsidR="004D0AE3" w:rsidRDefault="004D0AE3" w:rsidP="004D0AE3">
      <w:pPr>
        <w:ind w:left="3600" w:firstLine="720"/>
        <w:jc w:val="both"/>
        <w:rPr>
          <w:lang w:val="sr-Cyrl-CS"/>
        </w:rPr>
      </w:pPr>
    </w:p>
    <w:p w:rsidR="004D0AE3" w:rsidRDefault="004D0AE3" w:rsidP="004D0AE3">
      <w:pPr>
        <w:ind w:firstLine="720"/>
        <w:jc w:val="both"/>
        <w:rPr>
          <w:lang w:val="sr-Cyrl-CS"/>
        </w:rPr>
      </w:pPr>
      <w:r>
        <w:rPr>
          <w:lang w:val="sr-Cyrl-CS"/>
        </w:rPr>
        <w:t>Ова Одлука ступа на снагу осмог дана од дана објављивања у „Службеном гласнику Града Бијељина“.</w:t>
      </w:r>
    </w:p>
    <w:p w:rsidR="004D0AE3" w:rsidRDefault="004D0AE3" w:rsidP="004D0AE3">
      <w:pPr>
        <w:rPr>
          <w:lang w:val="sr-Cyrl-CS"/>
        </w:rPr>
      </w:pPr>
    </w:p>
    <w:p w:rsidR="003A74E9" w:rsidRDefault="003A74E9" w:rsidP="004D0AE3">
      <w:pPr>
        <w:rPr>
          <w:lang w:val="sr-Cyrl-CS"/>
        </w:rPr>
      </w:pPr>
    </w:p>
    <w:p w:rsidR="00020A52" w:rsidRDefault="00020A52" w:rsidP="004D0AE3">
      <w:pPr>
        <w:rPr>
          <w:lang w:val="sr-Cyrl-CS"/>
        </w:rPr>
      </w:pPr>
    </w:p>
    <w:p w:rsidR="00020A52" w:rsidRDefault="00020A52" w:rsidP="004D0AE3">
      <w:pPr>
        <w:rPr>
          <w:lang w:val="sr-Cyrl-CS"/>
        </w:rPr>
      </w:pPr>
    </w:p>
    <w:p w:rsidR="007B1509" w:rsidRPr="00A3216A" w:rsidRDefault="007B1509" w:rsidP="007B1509">
      <w:pPr>
        <w:jc w:val="center"/>
        <w:rPr>
          <w:lang w:val="sr-Cyrl-CS"/>
        </w:rPr>
      </w:pPr>
      <w:r>
        <w:rPr>
          <w:lang w:val="sr-Cyrl-CS"/>
        </w:rPr>
        <w:t>СКУПШТИНА ГРАДА БИЈЕЉИНА</w:t>
      </w:r>
    </w:p>
    <w:p w:rsidR="007B1509" w:rsidRPr="00A3216A" w:rsidRDefault="007B1509" w:rsidP="007B1509">
      <w:pPr>
        <w:jc w:val="both"/>
        <w:rPr>
          <w:lang w:val="sr-Cyrl-CS"/>
        </w:rPr>
      </w:pPr>
    </w:p>
    <w:p w:rsidR="007B1509" w:rsidRDefault="007B1509" w:rsidP="007B1509">
      <w:pPr>
        <w:jc w:val="both"/>
        <w:rPr>
          <w:lang w:val="sr-Cyrl-CS"/>
        </w:rPr>
      </w:pPr>
    </w:p>
    <w:p w:rsidR="007A5A10" w:rsidRPr="007A5A10" w:rsidRDefault="007A5A10" w:rsidP="007B1509">
      <w:pPr>
        <w:jc w:val="both"/>
        <w:rPr>
          <w:lang w:val="sr-Cyrl-CS"/>
        </w:rPr>
      </w:pPr>
    </w:p>
    <w:p w:rsidR="007B1509" w:rsidRDefault="007B1509" w:rsidP="007B1509">
      <w:pPr>
        <w:jc w:val="both"/>
        <w:rPr>
          <w:lang w:val="sr-Cyrl-CS"/>
        </w:rPr>
      </w:pPr>
    </w:p>
    <w:tbl>
      <w:tblPr>
        <w:tblW w:w="0" w:type="auto"/>
        <w:tblLook w:val="04A0"/>
      </w:tblPr>
      <w:tblGrid>
        <w:gridCol w:w="3678"/>
        <w:gridCol w:w="1658"/>
        <w:gridCol w:w="3950"/>
      </w:tblGrid>
      <w:tr w:rsidR="007B1509" w:rsidTr="00485742">
        <w:tc>
          <w:tcPr>
            <w:tcW w:w="3794" w:type="dxa"/>
            <w:hideMark/>
          </w:tcPr>
          <w:p w:rsidR="007B1509" w:rsidRDefault="007B1509" w:rsidP="00485742">
            <w:pPr>
              <w:jc w:val="both"/>
            </w:pPr>
            <w:r>
              <w:rPr>
                <w:lang w:val="sr-Cyrl-CS"/>
              </w:rPr>
              <w:t>Број: 01-022-</w:t>
            </w:r>
            <w:r w:rsidR="004E4319">
              <w:rPr>
                <w:lang w:val="sr-Cyrl-CS"/>
              </w:rPr>
              <w:t>60</w:t>
            </w:r>
            <w:r>
              <w:rPr>
                <w:lang w:val="sr-Cyrl-CS"/>
              </w:rPr>
              <w:t>/19</w:t>
            </w:r>
          </w:p>
        </w:tc>
        <w:tc>
          <w:tcPr>
            <w:tcW w:w="1727" w:type="dxa"/>
          </w:tcPr>
          <w:p w:rsidR="007B1509" w:rsidRDefault="007B1509" w:rsidP="00485742">
            <w:pPr>
              <w:jc w:val="both"/>
            </w:pPr>
          </w:p>
        </w:tc>
        <w:tc>
          <w:tcPr>
            <w:tcW w:w="4055" w:type="dxa"/>
            <w:hideMark/>
          </w:tcPr>
          <w:p w:rsidR="007B1509" w:rsidRDefault="007B1509" w:rsidP="00485742">
            <w:pPr>
              <w:jc w:val="center"/>
            </w:pPr>
            <w:r>
              <w:t>П Р Е Д С Ј Е Д Н И К</w:t>
            </w:r>
          </w:p>
        </w:tc>
      </w:tr>
      <w:tr w:rsidR="007B1509" w:rsidTr="00485742">
        <w:tc>
          <w:tcPr>
            <w:tcW w:w="3794" w:type="dxa"/>
            <w:hideMark/>
          </w:tcPr>
          <w:p w:rsidR="007B1509" w:rsidRDefault="007B1509" w:rsidP="00485742">
            <w:pPr>
              <w:jc w:val="both"/>
              <w:rPr>
                <w:lang w:val="sr-Cyrl-CS"/>
              </w:rPr>
            </w:pPr>
            <w:r>
              <w:rPr>
                <w:lang w:val="sr-Cyrl-CS"/>
              </w:rPr>
              <w:t>Бијељина,</w:t>
            </w:r>
          </w:p>
        </w:tc>
        <w:tc>
          <w:tcPr>
            <w:tcW w:w="1727" w:type="dxa"/>
          </w:tcPr>
          <w:p w:rsidR="007B1509" w:rsidRDefault="007B1509" w:rsidP="00485742">
            <w:pPr>
              <w:jc w:val="both"/>
            </w:pPr>
          </w:p>
        </w:tc>
        <w:tc>
          <w:tcPr>
            <w:tcW w:w="4055" w:type="dxa"/>
            <w:hideMark/>
          </w:tcPr>
          <w:p w:rsidR="007B1509" w:rsidRDefault="007B1509" w:rsidP="00485742">
            <w:pPr>
              <w:jc w:val="both"/>
            </w:pPr>
            <w:r>
              <w:t>СКУПШТИНЕ ГРАДА БИЈЕЉИНА</w:t>
            </w:r>
          </w:p>
        </w:tc>
      </w:tr>
      <w:tr w:rsidR="007B1509" w:rsidTr="00485742">
        <w:tc>
          <w:tcPr>
            <w:tcW w:w="3794" w:type="dxa"/>
            <w:hideMark/>
          </w:tcPr>
          <w:p w:rsidR="007B1509" w:rsidRDefault="007B1509" w:rsidP="00485742">
            <w:pPr>
              <w:jc w:val="both"/>
              <w:rPr>
                <w:lang w:val="sr-Cyrl-CS"/>
              </w:rPr>
            </w:pPr>
            <w:r>
              <w:rPr>
                <w:lang w:val="sr-Cyrl-CS"/>
              </w:rPr>
              <w:t xml:space="preserve">Датум, </w:t>
            </w:r>
            <w:r w:rsidR="00EC5239">
              <w:rPr>
                <w:lang w:val="sr-Cyrl-CS"/>
              </w:rPr>
              <w:t xml:space="preserve">31. јул </w:t>
            </w:r>
            <w:r>
              <w:rPr>
                <w:lang w:val="sr-Cyrl-CS"/>
              </w:rPr>
              <w:t>2019. године</w:t>
            </w:r>
          </w:p>
        </w:tc>
        <w:tc>
          <w:tcPr>
            <w:tcW w:w="1727" w:type="dxa"/>
          </w:tcPr>
          <w:p w:rsidR="007B1509" w:rsidRDefault="007B1509" w:rsidP="00485742">
            <w:pPr>
              <w:jc w:val="both"/>
            </w:pPr>
          </w:p>
        </w:tc>
        <w:tc>
          <w:tcPr>
            <w:tcW w:w="4055" w:type="dxa"/>
          </w:tcPr>
          <w:p w:rsidR="007B1509" w:rsidRDefault="007B1509" w:rsidP="00485742">
            <w:pPr>
              <w:jc w:val="both"/>
              <w:rPr>
                <w:lang w:val="sr-Cyrl-CS"/>
              </w:rPr>
            </w:pPr>
          </w:p>
        </w:tc>
      </w:tr>
      <w:tr w:rsidR="007B1509" w:rsidTr="00485742">
        <w:tc>
          <w:tcPr>
            <w:tcW w:w="3794" w:type="dxa"/>
          </w:tcPr>
          <w:p w:rsidR="007B1509" w:rsidRDefault="007B1509" w:rsidP="00485742">
            <w:pPr>
              <w:jc w:val="both"/>
            </w:pPr>
          </w:p>
        </w:tc>
        <w:tc>
          <w:tcPr>
            <w:tcW w:w="1727" w:type="dxa"/>
          </w:tcPr>
          <w:p w:rsidR="007B1509" w:rsidRDefault="007B1509" w:rsidP="00485742">
            <w:pPr>
              <w:jc w:val="both"/>
            </w:pPr>
          </w:p>
        </w:tc>
        <w:tc>
          <w:tcPr>
            <w:tcW w:w="4055" w:type="dxa"/>
            <w:hideMark/>
          </w:tcPr>
          <w:p w:rsidR="007B1509" w:rsidRPr="00CC3B8E" w:rsidRDefault="007B1509" w:rsidP="00485742">
            <w:pPr>
              <w:jc w:val="center"/>
              <w:rPr>
                <w:lang w:val="sr-Cyrl-CS"/>
              </w:rPr>
            </w:pPr>
            <w:r>
              <w:t>Славиша Марковић</w:t>
            </w:r>
            <w:r w:rsidR="00CC3B8E">
              <w:rPr>
                <w:lang w:val="sr-Cyrl-CS"/>
              </w:rPr>
              <w:t>, с.р.</w:t>
            </w:r>
          </w:p>
        </w:tc>
      </w:tr>
      <w:tr w:rsidR="007B1509" w:rsidTr="00485742">
        <w:tc>
          <w:tcPr>
            <w:tcW w:w="3794" w:type="dxa"/>
          </w:tcPr>
          <w:p w:rsidR="007B1509" w:rsidRDefault="007B1509" w:rsidP="00485742">
            <w:pPr>
              <w:jc w:val="both"/>
            </w:pPr>
          </w:p>
        </w:tc>
        <w:tc>
          <w:tcPr>
            <w:tcW w:w="1727" w:type="dxa"/>
          </w:tcPr>
          <w:p w:rsidR="007B1509" w:rsidRDefault="007B1509" w:rsidP="00485742">
            <w:pPr>
              <w:jc w:val="both"/>
            </w:pPr>
          </w:p>
        </w:tc>
        <w:tc>
          <w:tcPr>
            <w:tcW w:w="4055" w:type="dxa"/>
            <w:hideMark/>
          </w:tcPr>
          <w:p w:rsidR="007B1509" w:rsidRDefault="007B1509" w:rsidP="00485742">
            <w:pPr>
              <w:jc w:val="center"/>
            </w:pPr>
          </w:p>
        </w:tc>
      </w:tr>
    </w:tbl>
    <w:p w:rsidR="007B1509" w:rsidRDefault="007B1509" w:rsidP="007B1509">
      <w:pPr>
        <w:jc w:val="both"/>
      </w:pPr>
    </w:p>
    <w:p w:rsidR="007B1509" w:rsidRDefault="007B1509" w:rsidP="007B1509">
      <w:pPr>
        <w:jc w:val="both"/>
      </w:pPr>
    </w:p>
    <w:p w:rsidR="00020A52" w:rsidRDefault="00020A52" w:rsidP="004D0AE3">
      <w:pPr>
        <w:rPr>
          <w:lang w:val="sr-Cyrl-CS"/>
        </w:rPr>
      </w:pPr>
    </w:p>
    <w:p w:rsidR="00020A52" w:rsidRDefault="00020A52" w:rsidP="004D0AE3">
      <w:pPr>
        <w:rPr>
          <w:lang w:val="sr-Cyrl-CS"/>
        </w:rPr>
      </w:pPr>
    </w:p>
    <w:p w:rsidR="00020A52" w:rsidRDefault="00020A52" w:rsidP="004D0AE3">
      <w:pPr>
        <w:rPr>
          <w:lang w:val="sr-Cyrl-CS"/>
        </w:rPr>
      </w:pPr>
    </w:p>
    <w:p w:rsidR="00020A52" w:rsidRDefault="00020A52" w:rsidP="004D0AE3">
      <w:pPr>
        <w:rPr>
          <w:lang w:val="sr-Cyrl-CS"/>
        </w:rPr>
      </w:pPr>
    </w:p>
    <w:p w:rsidR="00020A52" w:rsidRDefault="00020A52" w:rsidP="004D0AE3">
      <w:pPr>
        <w:rPr>
          <w:lang w:val="sr-Cyrl-CS"/>
        </w:rPr>
      </w:pPr>
    </w:p>
    <w:p w:rsidR="00020A52" w:rsidRDefault="00020A52" w:rsidP="004D0AE3">
      <w:pPr>
        <w:rPr>
          <w:lang w:val="sr-Cyrl-CS"/>
        </w:rPr>
      </w:pPr>
    </w:p>
    <w:p w:rsidR="00020A52" w:rsidRDefault="00020A52" w:rsidP="004D0AE3">
      <w:pPr>
        <w:rPr>
          <w:lang w:val="sr-Cyrl-CS"/>
        </w:rPr>
      </w:pPr>
    </w:p>
    <w:p w:rsidR="00BD1A94" w:rsidRDefault="00CC3B8E"/>
    <w:sectPr w:rsidR="00BD1A94" w:rsidSect="00020A52">
      <w:pgSz w:w="11906" w:h="16838"/>
      <w:pgMar w:top="1134" w:right="1418" w:bottom="851"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9250E5"/>
    <w:multiLevelType w:val="hybridMultilevel"/>
    <w:tmpl w:val="2C52C902"/>
    <w:lvl w:ilvl="0" w:tplc="863634B2">
      <w:start w:val="76"/>
      <w:numFmt w:val="bullet"/>
      <w:lvlText w:val="-"/>
      <w:lvlJc w:val="left"/>
      <w:pPr>
        <w:ind w:left="720" w:hanging="360"/>
      </w:pPr>
      <w:rPr>
        <w:rFonts w:ascii="Times New Roman" w:eastAsia="Times New Roman" w:hAnsi="Times New Roman" w:cs="Times New Roman" w:hint="default"/>
      </w:rPr>
    </w:lvl>
    <w:lvl w:ilvl="1" w:tplc="081A0003">
      <w:start w:val="1"/>
      <w:numFmt w:val="decimal"/>
      <w:lvlText w:val="%2."/>
      <w:lvlJc w:val="left"/>
      <w:pPr>
        <w:tabs>
          <w:tab w:val="num" w:pos="1440"/>
        </w:tabs>
        <w:ind w:left="1440" w:hanging="360"/>
      </w:pPr>
    </w:lvl>
    <w:lvl w:ilvl="2" w:tplc="081A0005">
      <w:start w:val="1"/>
      <w:numFmt w:val="decimal"/>
      <w:lvlText w:val="%3."/>
      <w:lvlJc w:val="left"/>
      <w:pPr>
        <w:tabs>
          <w:tab w:val="num" w:pos="2160"/>
        </w:tabs>
        <w:ind w:left="2160" w:hanging="360"/>
      </w:pPr>
    </w:lvl>
    <w:lvl w:ilvl="3" w:tplc="081A0001">
      <w:start w:val="1"/>
      <w:numFmt w:val="decimal"/>
      <w:lvlText w:val="%4."/>
      <w:lvlJc w:val="left"/>
      <w:pPr>
        <w:tabs>
          <w:tab w:val="num" w:pos="2880"/>
        </w:tabs>
        <w:ind w:left="2880" w:hanging="360"/>
      </w:pPr>
    </w:lvl>
    <w:lvl w:ilvl="4" w:tplc="081A0003">
      <w:start w:val="1"/>
      <w:numFmt w:val="decimal"/>
      <w:lvlText w:val="%5."/>
      <w:lvlJc w:val="left"/>
      <w:pPr>
        <w:tabs>
          <w:tab w:val="num" w:pos="3600"/>
        </w:tabs>
        <w:ind w:left="3600" w:hanging="360"/>
      </w:pPr>
    </w:lvl>
    <w:lvl w:ilvl="5" w:tplc="081A0005">
      <w:start w:val="1"/>
      <w:numFmt w:val="decimal"/>
      <w:lvlText w:val="%6."/>
      <w:lvlJc w:val="left"/>
      <w:pPr>
        <w:tabs>
          <w:tab w:val="num" w:pos="4320"/>
        </w:tabs>
        <w:ind w:left="4320" w:hanging="360"/>
      </w:pPr>
    </w:lvl>
    <w:lvl w:ilvl="6" w:tplc="081A0001">
      <w:start w:val="1"/>
      <w:numFmt w:val="decimal"/>
      <w:lvlText w:val="%7."/>
      <w:lvlJc w:val="left"/>
      <w:pPr>
        <w:tabs>
          <w:tab w:val="num" w:pos="5040"/>
        </w:tabs>
        <w:ind w:left="5040" w:hanging="360"/>
      </w:pPr>
    </w:lvl>
    <w:lvl w:ilvl="7" w:tplc="081A0003">
      <w:start w:val="1"/>
      <w:numFmt w:val="decimal"/>
      <w:lvlText w:val="%8."/>
      <w:lvlJc w:val="left"/>
      <w:pPr>
        <w:tabs>
          <w:tab w:val="num" w:pos="5760"/>
        </w:tabs>
        <w:ind w:left="5760" w:hanging="360"/>
      </w:pPr>
    </w:lvl>
    <w:lvl w:ilvl="8" w:tplc="081A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AD1EFB"/>
    <w:rsid w:val="00017D84"/>
    <w:rsid w:val="00020A52"/>
    <w:rsid w:val="0002194E"/>
    <w:rsid w:val="000637E3"/>
    <w:rsid w:val="00083889"/>
    <w:rsid w:val="000E264C"/>
    <w:rsid w:val="001409AA"/>
    <w:rsid w:val="0016009C"/>
    <w:rsid w:val="00165089"/>
    <w:rsid w:val="00194AA1"/>
    <w:rsid w:val="001D5781"/>
    <w:rsid w:val="001E37C5"/>
    <w:rsid w:val="001F6648"/>
    <w:rsid w:val="00244947"/>
    <w:rsid w:val="002467ED"/>
    <w:rsid w:val="00256F90"/>
    <w:rsid w:val="00257C99"/>
    <w:rsid w:val="002970CB"/>
    <w:rsid w:val="0031558E"/>
    <w:rsid w:val="00324F99"/>
    <w:rsid w:val="0038534E"/>
    <w:rsid w:val="003A74E9"/>
    <w:rsid w:val="003D0D1E"/>
    <w:rsid w:val="00415E56"/>
    <w:rsid w:val="0046132D"/>
    <w:rsid w:val="004911EE"/>
    <w:rsid w:val="0049380E"/>
    <w:rsid w:val="004D0AE3"/>
    <w:rsid w:val="004E4319"/>
    <w:rsid w:val="00583617"/>
    <w:rsid w:val="005B11D6"/>
    <w:rsid w:val="005D0009"/>
    <w:rsid w:val="00630071"/>
    <w:rsid w:val="00702319"/>
    <w:rsid w:val="0071232A"/>
    <w:rsid w:val="00782B67"/>
    <w:rsid w:val="007A5A10"/>
    <w:rsid w:val="007B1509"/>
    <w:rsid w:val="007E42D9"/>
    <w:rsid w:val="007F617C"/>
    <w:rsid w:val="00822E53"/>
    <w:rsid w:val="0087487F"/>
    <w:rsid w:val="00886C0B"/>
    <w:rsid w:val="00894BAB"/>
    <w:rsid w:val="008A36CF"/>
    <w:rsid w:val="00946C07"/>
    <w:rsid w:val="009A403D"/>
    <w:rsid w:val="009E2740"/>
    <w:rsid w:val="00A113B7"/>
    <w:rsid w:val="00A70D49"/>
    <w:rsid w:val="00A77595"/>
    <w:rsid w:val="00A90E83"/>
    <w:rsid w:val="00AD1EFB"/>
    <w:rsid w:val="00B0139B"/>
    <w:rsid w:val="00B027CF"/>
    <w:rsid w:val="00B10E3D"/>
    <w:rsid w:val="00B24C3F"/>
    <w:rsid w:val="00B55474"/>
    <w:rsid w:val="00B61311"/>
    <w:rsid w:val="00B946D8"/>
    <w:rsid w:val="00BF093F"/>
    <w:rsid w:val="00C464CE"/>
    <w:rsid w:val="00C769E9"/>
    <w:rsid w:val="00C9506D"/>
    <w:rsid w:val="00CA09C7"/>
    <w:rsid w:val="00CB66EB"/>
    <w:rsid w:val="00CC3B8E"/>
    <w:rsid w:val="00D56F02"/>
    <w:rsid w:val="00D832B2"/>
    <w:rsid w:val="00D8414F"/>
    <w:rsid w:val="00DC029D"/>
    <w:rsid w:val="00DC1D7F"/>
    <w:rsid w:val="00E80A5A"/>
    <w:rsid w:val="00E8339C"/>
    <w:rsid w:val="00E96C0D"/>
    <w:rsid w:val="00EA063D"/>
    <w:rsid w:val="00EC5239"/>
    <w:rsid w:val="00F004B2"/>
    <w:rsid w:val="00F4264B"/>
    <w:rsid w:val="00FF7C1D"/>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C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1EFB"/>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1EFB"/>
    <w:pPr>
      <w:ind w:left="720"/>
      <w:contextualSpacing/>
    </w:pPr>
  </w:style>
</w:styles>
</file>

<file path=word/webSettings.xml><?xml version="1.0" encoding="utf-8"?>
<w:webSettings xmlns:r="http://schemas.openxmlformats.org/officeDocument/2006/relationships" xmlns:w="http://schemas.openxmlformats.org/wordprocessingml/2006/main">
  <w:divs>
    <w:div w:id="282540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999</TotalTime>
  <Pages>3</Pages>
  <Words>746</Words>
  <Characters>4256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dduvnjak</dc:creator>
  <cp:keywords/>
  <dc:description/>
  <cp:lastModifiedBy>mpetrovic</cp:lastModifiedBy>
  <cp:revision>25</cp:revision>
  <cp:lastPrinted>2019-07-31T11:04:00Z</cp:lastPrinted>
  <dcterms:created xsi:type="dcterms:W3CDTF">2019-06-13T09:12:00Z</dcterms:created>
  <dcterms:modified xsi:type="dcterms:W3CDTF">2019-07-31T11:07:00Z</dcterms:modified>
</cp:coreProperties>
</file>