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B63" w:rsidRPr="005E6B63" w:rsidRDefault="005E6B63" w:rsidP="00312073">
      <w:pPr>
        <w:pStyle w:val="p0"/>
        <w:jc w:val="both"/>
        <w:rPr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312073" w:rsidRDefault="00312073" w:rsidP="00591542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2) и 6)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591542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890E4B">
        <w:rPr>
          <w:color w:val="231F20"/>
          <w:lang w:val="sr-Cyrl-CS"/>
        </w:rPr>
        <w:t xml:space="preserve">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</w:t>
      </w:r>
      <w:r w:rsidR="00890E4B">
        <w:rPr>
          <w:bCs/>
          <w:lang w:val="sr-Cyrl-CS"/>
        </w:rPr>
        <w:t xml:space="preserve"> и члана 47. став 1</w:t>
      </w:r>
      <w:r w:rsidR="00EC731E">
        <w:rPr>
          <w:bCs/>
          <w:lang w:val="sr-Cyrl-CS"/>
        </w:rPr>
        <w:t>.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591542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6)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591542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</w:t>
      </w:r>
      <w:r w:rsidR="00591989">
        <w:rPr>
          <w:color w:val="231F20"/>
          <w:lang w:val="sr-Cyrl-CS"/>
        </w:rPr>
        <w:t xml:space="preserve">а на својој 36. </w:t>
      </w:r>
      <w:r w:rsidR="00591542">
        <w:rPr>
          <w:color w:val="231F20"/>
          <w:lang w:val="sr-Cyrl-CS"/>
        </w:rPr>
        <w:t>сједници одржаној</w:t>
      </w:r>
      <w:r w:rsidR="00591989">
        <w:rPr>
          <w:color w:val="231F20"/>
          <w:lang w:val="sr-Cyrl-CS"/>
        </w:rPr>
        <w:t xml:space="preserve"> дана 18. фебруара </w:t>
      </w:r>
      <w:r w:rsidR="00591542">
        <w:rPr>
          <w:color w:val="231F20"/>
          <w:lang w:val="sr-Cyrl-CS"/>
        </w:rPr>
        <w:t xml:space="preserve">2020. године, </w:t>
      </w:r>
      <w:r>
        <w:rPr>
          <w:color w:val="231F20"/>
          <w:lang w:val="sr-Cyrl-CS"/>
        </w:rPr>
        <w:t>донијела је</w:t>
      </w:r>
    </w:p>
    <w:p w:rsidR="00312073" w:rsidRDefault="00312073" w:rsidP="00312073">
      <w:pPr>
        <w:pStyle w:val="p0"/>
        <w:rPr>
          <w:color w:val="231F20"/>
          <w:lang w:val="sr-Cyrl-CS"/>
        </w:rPr>
      </w:pPr>
    </w:p>
    <w:p w:rsidR="005E6B63" w:rsidRDefault="005E6B63" w:rsidP="00312073">
      <w:pPr>
        <w:pStyle w:val="p0"/>
        <w:rPr>
          <w:color w:val="231F20"/>
          <w:lang w:val="sr-Cyrl-CS"/>
        </w:rPr>
      </w:pPr>
    </w:p>
    <w:p w:rsidR="00312073" w:rsidRPr="00020ED4" w:rsidRDefault="00312073" w:rsidP="00312073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12073" w:rsidRDefault="00312073" w:rsidP="00312073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УТВРЂИВАЊУ НАЦРТА УРБАНИСТИЧКОГ ПЛАНА </w:t>
      </w:r>
    </w:p>
    <w:p w:rsidR="00312073" w:rsidRDefault="00312073" w:rsidP="00312073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ГРАДА БИЈЕЉИНА</w:t>
      </w: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</w:p>
    <w:p w:rsidR="005E6B6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1.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</w:pPr>
      <w:r>
        <w:t xml:space="preserve">Утврђује се </w:t>
      </w:r>
      <w:r>
        <w:rPr>
          <w:lang w:val="sr-Cyrl-CS"/>
        </w:rPr>
        <w:t>Н</w:t>
      </w:r>
      <w:r>
        <w:t>ацрт</w:t>
      </w:r>
      <w:r>
        <w:rPr>
          <w:lang w:val="sr-Cyrl-BA"/>
        </w:rPr>
        <w:t xml:space="preserve"> Урбанистичког плана града Бијељина</w:t>
      </w:r>
      <w:r>
        <w:t>, урађен од стране носиоца израде планског документа,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>
        <w:rPr>
          <w:lang w:val="sr-Cyrl-CS"/>
        </w:rPr>
        <w:t>јануар</w:t>
      </w:r>
      <w:r>
        <w:t xml:space="preserve"> 2020. године.</w:t>
      </w:r>
    </w:p>
    <w:p w:rsidR="00312073" w:rsidRDefault="00312073" w:rsidP="00312073">
      <w:pPr>
        <w:pStyle w:val="p0"/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>
        <w:rPr>
          <w:lang w:val="sr-Cyrl-BA"/>
        </w:rPr>
        <w:t>Урбанистичког плана града Бијељина</w:t>
      </w:r>
      <w:r>
        <w:t xml:space="preserve"> садржи текстуални и графички дио.</w:t>
      </w:r>
    </w:p>
    <w:p w:rsidR="00312073" w:rsidRPr="00112324" w:rsidRDefault="00312073" w:rsidP="00312073">
      <w:pPr>
        <w:pStyle w:val="p0"/>
        <w:ind w:firstLine="720"/>
        <w:jc w:val="both"/>
        <w:rPr>
          <w:lang w:val="sr-Cyrl-BA"/>
        </w:rPr>
      </w:pPr>
    </w:p>
    <w:p w:rsidR="00312073" w:rsidRDefault="00312073" w:rsidP="00D43150">
      <w:pPr>
        <w:pStyle w:val="p0"/>
        <w:numPr>
          <w:ilvl w:val="0"/>
          <w:numId w:val="1"/>
        </w:numPr>
        <w:jc w:val="both"/>
      </w:pPr>
      <w:r>
        <w:t>Текстуални дио нацрта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D43150" w:rsidRDefault="00D43150" w:rsidP="00D43150">
      <w:pPr>
        <w:pStyle w:val="p0"/>
        <w:numPr>
          <w:ilvl w:val="0"/>
          <w:numId w:val="2"/>
        </w:numPr>
      </w:pPr>
      <w:r>
        <w:t>Увод,</w:t>
      </w:r>
    </w:p>
    <w:p w:rsidR="00D43150" w:rsidRDefault="00312073" w:rsidP="00D43150">
      <w:pPr>
        <w:pStyle w:val="p0"/>
        <w:numPr>
          <w:ilvl w:val="0"/>
          <w:numId w:val="2"/>
        </w:numPr>
      </w:pPr>
      <w:r>
        <w:t>Стање организације, уређења и коришћења простора</w:t>
      </w:r>
      <w:r w:rsidRPr="00D43150">
        <w:rPr>
          <w:lang w:val="sr-Cyrl-CS"/>
        </w:rPr>
        <w:t>,</w:t>
      </w:r>
    </w:p>
    <w:p w:rsidR="00D43150" w:rsidRDefault="00312073" w:rsidP="00D43150">
      <w:pPr>
        <w:pStyle w:val="p0"/>
        <w:numPr>
          <w:ilvl w:val="0"/>
          <w:numId w:val="2"/>
        </w:numPr>
      </w:pPr>
      <w:r>
        <w:t>Потребе, могућности и циљеви организације, уређења и коришћења простора</w:t>
      </w:r>
      <w:r w:rsidR="00D43150">
        <w:t>,</w:t>
      </w:r>
    </w:p>
    <w:p w:rsidR="00D43150" w:rsidRDefault="00312073" w:rsidP="00D43150">
      <w:pPr>
        <w:pStyle w:val="p0"/>
        <w:numPr>
          <w:ilvl w:val="0"/>
          <w:numId w:val="2"/>
        </w:numPr>
      </w:pPr>
      <w:r>
        <w:t>План организације, уређења и коришћења простора</w:t>
      </w:r>
      <w:r w:rsidRPr="00D43150">
        <w:rPr>
          <w:lang w:val="sr-Cyrl-CS"/>
        </w:rPr>
        <w:t>,</w:t>
      </w:r>
    </w:p>
    <w:p w:rsidR="00312073" w:rsidRPr="00591542" w:rsidRDefault="00312073" w:rsidP="00591542">
      <w:pPr>
        <w:pStyle w:val="p0"/>
        <w:numPr>
          <w:ilvl w:val="0"/>
          <w:numId w:val="2"/>
        </w:numPr>
      </w:pPr>
      <w:r>
        <w:t>Одредбе и смјернице за спровођење плана</w:t>
      </w:r>
    </w:p>
    <w:p w:rsidR="00312073" w:rsidRPr="0079453F" w:rsidRDefault="00312073" w:rsidP="00D43150">
      <w:pPr>
        <w:pStyle w:val="p0"/>
        <w:numPr>
          <w:ilvl w:val="0"/>
          <w:numId w:val="1"/>
        </w:numPr>
        <w:jc w:val="both"/>
      </w:pPr>
      <w:r>
        <w:t>Графички дио нацрта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79453F" w:rsidRPr="0079453F" w:rsidRDefault="0079453F" w:rsidP="0079453F">
      <w:pPr>
        <w:pStyle w:val="p0"/>
        <w:numPr>
          <w:ilvl w:val="0"/>
          <w:numId w:val="5"/>
        </w:numPr>
        <w:jc w:val="both"/>
      </w:pPr>
      <w:r>
        <w:t>Карте стања</w:t>
      </w:r>
    </w:p>
    <w:p w:rsidR="0079453F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Копија катастарског плана</w:t>
      </w:r>
      <w:r>
        <w:rPr>
          <w:lang w:val="sr-Cyrl-BA"/>
        </w:rPr>
        <w:t>,</w:t>
      </w:r>
      <w:r>
        <w:t xml:space="preserve"> </w:t>
      </w:r>
    </w:p>
    <w:p w:rsidR="0079453F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Инжењерско-геолошка карта</w:t>
      </w:r>
      <w:r w:rsidRPr="0079453F">
        <w:rPr>
          <w:lang w:val="sr-Cyrl-CS"/>
        </w:rPr>
        <w:t>,</w:t>
      </w:r>
      <w:r>
        <w:t xml:space="preserve"> </w:t>
      </w:r>
    </w:p>
    <w:p w:rsid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Цјелине</w:t>
      </w:r>
      <w:r w:rsidR="00312073" w:rsidRPr="0079453F">
        <w:rPr>
          <w:lang w:val="sr-Cyrl-CS"/>
        </w:rPr>
        <w:t xml:space="preserve"> урбаног подручја,</w:t>
      </w:r>
    </w:p>
    <w:p w:rsidR="0079453F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9453F">
        <w:rPr>
          <w:lang w:val="sr-Cyrl-BA"/>
        </w:rPr>
        <w:t>План намјене површина</w:t>
      </w:r>
      <w:r w:rsidRPr="0079453F">
        <w:rPr>
          <w:lang w:val="sr-Cyrl-CS"/>
        </w:rPr>
        <w:t>,</w:t>
      </w:r>
    </w:p>
    <w:p w:rsidR="00312073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 w:rsidR="0079453F"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312073" w:rsidRP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Топлификација и гасификација</w:t>
      </w:r>
    </w:p>
    <w:p w:rsidR="0079453F" w:rsidRDefault="0079453F" w:rsidP="0079453F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Карте планираних рјешења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Извод из Просторног плана града Бијељина,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Зоне урбаног подручја,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 w:rsidRPr="0079453F">
        <w:rPr>
          <w:lang w:val="sr-Cyrl-BA"/>
        </w:rPr>
        <w:t>План намјене површина</w:t>
      </w:r>
      <w:r w:rsidRPr="0079453F">
        <w:rPr>
          <w:lang w:val="sr-Cyrl-CS"/>
        </w:rPr>
        <w:t>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79453F" w:rsidRP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Топлификација и гасификација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Синхрон план инфраструктуре,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Заштита природног, културно-историјског насљеђа и животне средине,</w:t>
      </w:r>
    </w:p>
    <w:p w:rsidR="00312073" w:rsidRDefault="0079453F" w:rsidP="00312073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Карта планова нижег реда</w:t>
      </w:r>
    </w:p>
    <w:p w:rsidR="005E6B63" w:rsidRDefault="00591542" w:rsidP="00591542">
      <w:pPr>
        <w:pStyle w:val="p0"/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591542" w:rsidRPr="005E6B63" w:rsidRDefault="00591542" w:rsidP="00591542">
      <w:pPr>
        <w:pStyle w:val="p0"/>
        <w:ind w:left="720"/>
        <w:jc w:val="center"/>
        <w:rPr>
          <w:lang w:val="sr-Cyrl-BA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  <w:rPr>
          <w:lang w:val="sr-Cyrl-CS"/>
        </w:rPr>
      </w:pPr>
      <w:r>
        <w:t>Нацрт</w:t>
      </w:r>
      <w:r w:rsidRPr="00BD5385">
        <w:rPr>
          <w:lang w:val="sr-Cyrl-BA"/>
        </w:rPr>
        <w:t xml:space="preserve"> </w:t>
      </w:r>
      <w:r>
        <w:rPr>
          <w:lang w:val="sr-Cyrl-BA"/>
        </w:rPr>
        <w:t>Урбанистичког плана града Бијељина</w:t>
      </w:r>
      <w:r w:rsidR="006853B2">
        <w:rPr>
          <w:lang w:val="sr-Cyrl-BA"/>
        </w:rPr>
        <w:t xml:space="preserve"> </w:t>
      </w:r>
      <w:r>
        <w:t xml:space="preserve">биће изложен на јавни увид у просторијама Одјељења за просторно уређење Градске управе Бијељина, </w:t>
      </w:r>
      <w:r w:rsidR="00351A44">
        <w:t xml:space="preserve">холу Центра за културу у Бијељини </w:t>
      </w:r>
      <w:r>
        <w:t>и у просторијама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 w:rsidR="00591542">
        <w:rPr>
          <w:lang w:val="sr-Cyrl-CS"/>
        </w:rPr>
        <w:t>.</w:t>
      </w:r>
      <w:r>
        <w:t xml:space="preserve"> Бијељина, у трајању од 30 дана.</w:t>
      </w:r>
    </w:p>
    <w:p w:rsidR="005E6B63" w:rsidRPr="005E6B63" w:rsidRDefault="005E6B63" w:rsidP="00312073">
      <w:pPr>
        <w:pStyle w:val="p0"/>
        <w:ind w:firstLine="720"/>
        <w:jc w:val="both"/>
        <w:rPr>
          <w:lang w:val="sr-Cyrl-CS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  <w:rPr>
          <w:lang w:val="sr-Cyrl-BA"/>
        </w:rPr>
      </w:pPr>
      <w:r>
        <w:t>Носилац припреме</w:t>
      </w:r>
      <w:r>
        <w:rPr>
          <w:lang w:val="sr-Cyrl-CS"/>
        </w:rPr>
        <w:t xml:space="preserve"> </w:t>
      </w:r>
      <w:r>
        <w:t xml:space="preserve">плана, Одјељење за просторно уређење, обавијестиће јавност о мјесту, времену и начину излагања утврђеног нацрта </w:t>
      </w:r>
      <w:r>
        <w:rPr>
          <w:lang w:val="sr-Cyrl-CS"/>
        </w:rPr>
        <w:t xml:space="preserve">измјене </w:t>
      </w:r>
      <w:r>
        <w:t>плана путем огласа који ће бити објављен у два средства јавног информисања, најмање два пута, с тим да ће се прво обавјештење објави осам дана прије почетка јавног увида, а друго 15 дана од почетка излагања нацрта документа просторног уређења на јавни увид.</w:t>
      </w: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312073" w:rsidRDefault="00591542" w:rsidP="00312073">
      <w:pPr>
        <w:pStyle w:val="p0"/>
        <w:rPr>
          <w:lang w:val="sr-Cyrl-CS"/>
        </w:rPr>
      </w:pPr>
      <w:r>
        <w:rPr>
          <w:lang w:val="sr-Cyrl-CS"/>
        </w:rPr>
        <w:tab/>
      </w:r>
    </w:p>
    <w:p w:rsidR="00312073" w:rsidRDefault="00312073" w:rsidP="00312073">
      <w:pPr>
        <w:pStyle w:val="p0"/>
        <w:rPr>
          <w:lang w:val="sr-Cyrl-CS"/>
        </w:rPr>
      </w:pPr>
    </w:p>
    <w:p w:rsidR="00591542" w:rsidRDefault="00591542" w:rsidP="00312073">
      <w:pPr>
        <w:pStyle w:val="p0"/>
        <w:rPr>
          <w:lang w:val="sr-Cyrl-CS"/>
        </w:rPr>
      </w:pPr>
    </w:p>
    <w:p w:rsidR="002D27E4" w:rsidRDefault="002D27E4" w:rsidP="002D27E4">
      <w:pPr>
        <w:jc w:val="both"/>
        <w:rPr>
          <w:b/>
          <w:bCs/>
          <w:lang w:val="sr-Cyrl-CS"/>
        </w:rPr>
      </w:pPr>
    </w:p>
    <w:p w:rsidR="002D27E4" w:rsidRDefault="002D27E4" w:rsidP="002D27E4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D27E4" w:rsidRDefault="002D27E4" w:rsidP="002D27E4">
      <w:pPr>
        <w:jc w:val="both"/>
        <w:rPr>
          <w:lang w:val="sr-Cyrl-CS"/>
        </w:rPr>
      </w:pPr>
    </w:p>
    <w:p w:rsidR="002D27E4" w:rsidRDefault="002D27E4" w:rsidP="002D27E4">
      <w:pPr>
        <w:jc w:val="both"/>
        <w:rPr>
          <w:lang w:val="sr-Cyrl-CS"/>
        </w:rPr>
      </w:pPr>
    </w:p>
    <w:p w:rsidR="00591542" w:rsidRDefault="00591542" w:rsidP="002D27E4">
      <w:pPr>
        <w:jc w:val="both"/>
        <w:rPr>
          <w:lang w:val="sr-Cyrl-CS"/>
        </w:rPr>
      </w:pPr>
    </w:p>
    <w:p w:rsidR="00491794" w:rsidRPr="00591542" w:rsidRDefault="00491794" w:rsidP="002D27E4">
      <w:pPr>
        <w:jc w:val="both"/>
        <w:rPr>
          <w:lang w:val="sr-Cyrl-CS"/>
        </w:rPr>
      </w:pPr>
    </w:p>
    <w:p w:rsidR="002D27E4" w:rsidRDefault="002D27E4" w:rsidP="002D27E4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2D27E4" w:rsidTr="002D27E4">
        <w:tc>
          <w:tcPr>
            <w:tcW w:w="3794" w:type="dxa"/>
            <w:hideMark/>
          </w:tcPr>
          <w:p w:rsidR="002D27E4" w:rsidRDefault="002D27E4">
            <w:pPr>
              <w:jc w:val="both"/>
            </w:pPr>
            <w:r>
              <w:rPr>
                <w:lang w:val="sr-Cyrl-CS"/>
              </w:rPr>
              <w:t>Број: 01-022-</w:t>
            </w:r>
            <w:r w:rsidR="0006555B">
              <w:rPr>
                <w:lang w:val="sr-Cyrl-CS"/>
              </w:rPr>
              <w:t>7</w:t>
            </w:r>
            <w:r>
              <w:rPr>
                <w:lang w:val="sr-Cyrl-CS"/>
              </w:rPr>
              <w:t>/20</w:t>
            </w: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Default="002D27E4">
            <w:pPr>
              <w:jc w:val="center"/>
            </w:pPr>
            <w:r>
              <w:t>П Р Е Д С Ј Е Д Н И К</w:t>
            </w:r>
          </w:p>
        </w:tc>
      </w:tr>
      <w:tr w:rsidR="002D27E4" w:rsidTr="002D27E4">
        <w:tc>
          <w:tcPr>
            <w:tcW w:w="3794" w:type="dxa"/>
            <w:hideMark/>
          </w:tcPr>
          <w:p w:rsidR="002D27E4" w:rsidRDefault="002D27E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Default="002D27E4">
            <w:pPr>
              <w:jc w:val="both"/>
            </w:pPr>
            <w:r>
              <w:t>СКУПШТИНЕ ГРАДА БИЈЕЉИНА</w:t>
            </w:r>
          </w:p>
        </w:tc>
      </w:tr>
      <w:tr w:rsidR="002D27E4" w:rsidTr="002D27E4">
        <w:tc>
          <w:tcPr>
            <w:tcW w:w="3794" w:type="dxa"/>
            <w:hideMark/>
          </w:tcPr>
          <w:p w:rsidR="002D27E4" w:rsidRDefault="002D27E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591989">
              <w:rPr>
                <w:lang w:val="sr-Cyrl-CS"/>
              </w:rPr>
              <w:t xml:space="preserve">18. фебруар </w:t>
            </w:r>
            <w:r>
              <w:rPr>
                <w:lang w:val="sr-Cyrl-CS"/>
              </w:rPr>
              <w:t>2020. године</w:t>
            </w: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</w:tcPr>
          <w:p w:rsidR="002D27E4" w:rsidRDefault="002D27E4">
            <w:pPr>
              <w:jc w:val="both"/>
              <w:rPr>
                <w:lang w:val="sr-Cyrl-CS"/>
              </w:rPr>
            </w:pPr>
          </w:p>
        </w:tc>
      </w:tr>
      <w:tr w:rsidR="002D27E4" w:rsidTr="002D27E4">
        <w:tc>
          <w:tcPr>
            <w:tcW w:w="3794" w:type="dxa"/>
          </w:tcPr>
          <w:p w:rsidR="002D27E4" w:rsidRDefault="002D27E4">
            <w:pPr>
              <w:jc w:val="both"/>
            </w:pP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Pr="00D57257" w:rsidRDefault="002D27E4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D57257">
              <w:rPr>
                <w:lang w:val="sr-Cyrl-CS"/>
              </w:rPr>
              <w:t>,с.р.</w:t>
            </w:r>
          </w:p>
        </w:tc>
      </w:tr>
      <w:tr w:rsidR="002D27E4" w:rsidTr="002D27E4">
        <w:tc>
          <w:tcPr>
            <w:tcW w:w="3794" w:type="dxa"/>
          </w:tcPr>
          <w:p w:rsidR="002D27E4" w:rsidRDefault="002D27E4">
            <w:pPr>
              <w:jc w:val="both"/>
            </w:pP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Default="002D27E4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2D27E4" w:rsidRDefault="002D27E4" w:rsidP="002D27E4">
      <w:pPr>
        <w:jc w:val="both"/>
      </w:pPr>
    </w:p>
    <w:p w:rsidR="002D27E4" w:rsidRDefault="002D27E4" w:rsidP="002D27E4">
      <w:pPr>
        <w:jc w:val="both"/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853B2" w:rsidRDefault="006853B2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591542" w:rsidRPr="00591542" w:rsidRDefault="00591542" w:rsidP="00312073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sectPr w:rsidR="00591542" w:rsidRPr="00591542" w:rsidSect="005E6B63">
      <w:footerReference w:type="even" r:id="rId7"/>
      <w:footerReference w:type="default" r:id="rId8"/>
      <w:pgSz w:w="12240" w:h="15840"/>
      <w:pgMar w:top="993" w:right="1417" w:bottom="568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EEE" w:rsidRDefault="009E1EEE" w:rsidP="00426081">
      <w:r>
        <w:separator/>
      </w:r>
    </w:p>
  </w:endnote>
  <w:endnote w:type="continuationSeparator" w:id="1">
    <w:p w:rsidR="009E1EEE" w:rsidRDefault="009E1EEE" w:rsidP="00426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2C14E0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879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9E1EEE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2C14E0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879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257">
      <w:rPr>
        <w:rStyle w:val="PageNumber"/>
        <w:noProof/>
      </w:rPr>
      <w:t>2</w:t>
    </w:r>
    <w:r>
      <w:rPr>
        <w:rStyle w:val="PageNumber"/>
      </w:rPr>
      <w:fldChar w:fldCharType="end"/>
    </w:r>
  </w:p>
  <w:p w:rsidR="000C570B" w:rsidRDefault="009E1EEE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EEE" w:rsidRDefault="009E1EEE" w:rsidP="00426081">
      <w:r>
        <w:separator/>
      </w:r>
    </w:p>
  </w:footnote>
  <w:footnote w:type="continuationSeparator" w:id="1">
    <w:p w:rsidR="009E1EEE" w:rsidRDefault="009E1EEE" w:rsidP="004260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36DE"/>
    <w:multiLevelType w:val="hybridMultilevel"/>
    <w:tmpl w:val="F42838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576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3770CD1"/>
    <w:multiLevelType w:val="hybridMultilevel"/>
    <w:tmpl w:val="E90041E6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00B93"/>
    <w:multiLevelType w:val="hybridMultilevel"/>
    <w:tmpl w:val="6250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4344C"/>
    <w:multiLevelType w:val="hybridMultilevel"/>
    <w:tmpl w:val="24BA5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F3E9F"/>
    <w:multiLevelType w:val="hybridMultilevel"/>
    <w:tmpl w:val="4F7E2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2073"/>
    <w:rsid w:val="0006555B"/>
    <w:rsid w:val="001F3ABF"/>
    <w:rsid w:val="00200DB5"/>
    <w:rsid w:val="002B1C0A"/>
    <w:rsid w:val="002C14E0"/>
    <w:rsid w:val="002D27E4"/>
    <w:rsid w:val="00312073"/>
    <w:rsid w:val="00351A44"/>
    <w:rsid w:val="003F772D"/>
    <w:rsid w:val="00426081"/>
    <w:rsid w:val="004466FB"/>
    <w:rsid w:val="004723CB"/>
    <w:rsid w:val="004737F8"/>
    <w:rsid w:val="00491794"/>
    <w:rsid w:val="00591542"/>
    <w:rsid w:val="00591989"/>
    <w:rsid w:val="005E6B63"/>
    <w:rsid w:val="006853B2"/>
    <w:rsid w:val="0079453F"/>
    <w:rsid w:val="00827238"/>
    <w:rsid w:val="00890E4B"/>
    <w:rsid w:val="00960B01"/>
    <w:rsid w:val="009E1EEE"/>
    <w:rsid w:val="00A50940"/>
    <w:rsid w:val="00A64C63"/>
    <w:rsid w:val="00A71AD5"/>
    <w:rsid w:val="00A80F0D"/>
    <w:rsid w:val="00CA2218"/>
    <w:rsid w:val="00D22AA9"/>
    <w:rsid w:val="00D43150"/>
    <w:rsid w:val="00D57257"/>
    <w:rsid w:val="00D766B6"/>
    <w:rsid w:val="00E334D0"/>
    <w:rsid w:val="00E87933"/>
    <w:rsid w:val="00EA2093"/>
    <w:rsid w:val="00EC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12073"/>
  </w:style>
  <w:style w:type="paragraph" w:customStyle="1" w:styleId="p15">
    <w:name w:val="p15"/>
    <w:basedOn w:val="Normal"/>
    <w:rsid w:val="00312073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3120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1207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2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6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11</cp:revision>
  <cp:lastPrinted>2020-02-18T12:32:00Z</cp:lastPrinted>
  <dcterms:created xsi:type="dcterms:W3CDTF">2020-01-30T11:35:00Z</dcterms:created>
  <dcterms:modified xsi:type="dcterms:W3CDTF">2020-02-18T12:34:00Z</dcterms:modified>
</cp:coreProperties>
</file>