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B1E53" w:rsidRPr="00BB1E53" w:rsidRDefault="00BB1E53" w:rsidP="00810DD9">
      <w:pPr>
        <w:ind w:firstLine="708"/>
        <w:jc w:val="both"/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</w:p>
    <w:p w:rsidR="006D3A91" w:rsidRPr="00810DD9" w:rsidRDefault="006D3A91" w:rsidP="005375CF">
      <w:pPr>
        <w:ind w:firstLine="708"/>
        <w:jc w:val="both"/>
        <w:rPr>
          <w:rFonts w:cstheme="minorHAnsi"/>
          <w:lang w:val="sr-Cyrl-BA"/>
        </w:rPr>
      </w:pPr>
      <w:r>
        <w:t>На основу члана 39. став 2. тачка 2. Закона о локалној самоуправи („Службени гласник Републике Српске“, број</w:t>
      </w:r>
      <w:r w:rsidR="00793094">
        <w:t>:</w:t>
      </w:r>
      <w:r>
        <w:t xml:space="preserve"> 97/16</w:t>
      </w:r>
      <w:r w:rsidR="004A7EF5">
        <w:t xml:space="preserve">, </w:t>
      </w:r>
      <w:r w:rsidR="00810DD9">
        <w:rPr>
          <w:lang w:val="sr-Latn-CS"/>
        </w:rPr>
        <w:t>36/19</w:t>
      </w:r>
      <w:r w:rsidR="004A7EF5">
        <w:t xml:space="preserve"> и 61/21</w:t>
      </w:r>
      <w:r>
        <w:t xml:space="preserve">) и </w:t>
      </w:r>
      <w:r>
        <w:rPr>
          <w:rFonts w:cstheme="minorHAnsi"/>
        </w:rPr>
        <w:t>члана</w:t>
      </w:r>
      <w:r w:rsidR="004A7EF5">
        <w:rPr>
          <w:rFonts w:cstheme="minorHAnsi"/>
          <w:lang w:val="sr-Cyrl-BA"/>
        </w:rPr>
        <w:t xml:space="preserve"> 39. </w:t>
      </w:r>
      <w:r>
        <w:rPr>
          <w:rFonts w:cstheme="minorHAnsi"/>
          <w:lang w:val="sr-Cyrl-BA"/>
        </w:rPr>
        <w:t>с</w:t>
      </w:r>
      <w:r>
        <w:rPr>
          <w:rFonts w:cstheme="minorHAnsi"/>
        </w:rPr>
        <w:t xml:space="preserve">тав </w:t>
      </w:r>
      <w:r w:rsidR="004A7EF5">
        <w:rPr>
          <w:rFonts w:cstheme="minorHAnsi"/>
          <w:lang w:val="sr-Cyrl-BA"/>
        </w:rPr>
        <w:t>2</w:t>
      </w:r>
      <w:r w:rsidR="005375CF">
        <w:rPr>
          <w:rFonts w:cstheme="minorHAnsi"/>
        </w:rPr>
        <w:t>.</w:t>
      </w:r>
      <w:r w:rsidR="004A7EF5">
        <w:rPr>
          <w:rFonts w:cstheme="minorHAnsi"/>
        </w:rPr>
        <w:t xml:space="preserve"> тачка 2.</w:t>
      </w:r>
      <w:r w:rsidR="005375CF">
        <w:rPr>
          <w:rFonts w:cstheme="minorHAnsi"/>
        </w:rPr>
        <w:t xml:space="preserve"> Статута Града Бијељина (</w:t>
      </w:r>
      <w:r>
        <w:rPr>
          <w:rFonts w:cstheme="minorHAnsi"/>
        </w:rPr>
        <w:t>,,С</w:t>
      </w:r>
      <w:r w:rsidR="00810DD9">
        <w:rPr>
          <w:rFonts w:cstheme="minorHAnsi"/>
        </w:rPr>
        <w:t>лужбени гласник Града Бијељина“</w:t>
      </w:r>
      <w:r w:rsidR="00793094">
        <w:rPr>
          <w:rFonts w:cstheme="minorHAnsi"/>
        </w:rPr>
        <w:t>, број: 9/</w:t>
      </w:r>
      <w:r w:rsidR="005375CF">
        <w:rPr>
          <w:rFonts w:cstheme="minorHAnsi"/>
        </w:rPr>
        <w:t>17</w:t>
      </w:r>
      <w:r>
        <w:rPr>
          <w:rFonts w:cstheme="minorHAnsi"/>
        </w:rPr>
        <w:t>),</w:t>
      </w:r>
      <w:r w:rsidR="005375CF">
        <w:rPr>
          <w:rFonts w:cstheme="minorHAnsi"/>
        </w:rPr>
        <w:t xml:space="preserve"> </w:t>
      </w:r>
      <w:r w:rsidR="005375CF">
        <w:rPr>
          <w:lang w:val="bs-Cyrl-BA"/>
        </w:rPr>
        <w:t xml:space="preserve">а у вези са чланом 3. </w:t>
      </w:r>
      <w:r w:rsidR="005375CF">
        <w:t xml:space="preserve">Закона о предшколском васпитању и образовању </w:t>
      </w:r>
      <w:r w:rsidR="005375CF" w:rsidRPr="003411A4">
        <w:t>(</w:t>
      </w:r>
      <w:r w:rsidR="005375CF">
        <w:t>„</w:t>
      </w:r>
      <w:r w:rsidR="005375CF" w:rsidRPr="003411A4">
        <w:t>Службени гласник Р</w:t>
      </w:r>
      <w:r w:rsidR="005375CF">
        <w:t xml:space="preserve">епублике </w:t>
      </w:r>
      <w:r w:rsidR="005375CF" w:rsidRPr="003411A4">
        <w:t>С</w:t>
      </w:r>
      <w:r w:rsidR="005375CF">
        <w:t>рпске“, број</w:t>
      </w:r>
      <w:r w:rsidR="009449C2">
        <w:rPr>
          <w:lang w:val="sr-Latn-CS"/>
        </w:rPr>
        <w:t>:</w:t>
      </w:r>
      <w:r w:rsidR="005375CF">
        <w:t xml:space="preserve"> 79/15 и 63/20)</w:t>
      </w:r>
      <w:r w:rsidR="00793094">
        <w:t>,</w:t>
      </w:r>
      <w:r w:rsidR="005375CF">
        <w:t xml:space="preserve"> </w:t>
      </w:r>
      <w:r w:rsidR="00E23F5D">
        <w:rPr>
          <w:rFonts w:cstheme="minorHAnsi"/>
        </w:rPr>
        <w:t>Скупшт</w:t>
      </w:r>
      <w:r>
        <w:rPr>
          <w:rFonts w:cstheme="minorHAnsi"/>
        </w:rPr>
        <w:t>ина Града Бијељина</w:t>
      </w:r>
      <w:r>
        <w:rPr>
          <w:rFonts w:cstheme="minorHAnsi"/>
          <w:lang w:val="sr-Cyrl-BA"/>
        </w:rPr>
        <w:t xml:space="preserve"> на </w:t>
      </w:r>
      <w:r w:rsidR="00793094">
        <w:rPr>
          <w:rFonts w:cstheme="minorHAnsi"/>
          <w:lang w:val="sr-Cyrl-BA"/>
        </w:rPr>
        <w:t xml:space="preserve">6. </w:t>
      </w:r>
      <w:r>
        <w:rPr>
          <w:rFonts w:cstheme="minorHAnsi"/>
          <w:lang w:val="sr-Cyrl-BA"/>
        </w:rPr>
        <w:t>сј</w:t>
      </w:r>
      <w:r w:rsidR="00793094">
        <w:rPr>
          <w:rFonts w:cstheme="minorHAnsi"/>
          <w:lang w:val="sr-Cyrl-BA"/>
        </w:rPr>
        <w:t>едници одржаној дана 16. јула 2021. године, донијела је</w:t>
      </w:r>
      <w:r w:rsidR="00810DD9">
        <w:rPr>
          <w:rFonts w:cstheme="minorHAnsi"/>
          <w:lang w:val="sr-Latn-CS"/>
        </w:rPr>
        <w:t xml:space="preserve"> </w:t>
      </w:r>
    </w:p>
    <w:p w:rsidR="00060FD2" w:rsidRDefault="00060FD2" w:rsidP="005375CF">
      <w:pPr>
        <w:jc w:val="both"/>
      </w:pPr>
    </w:p>
    <w:p w:rsidR="007B5F68" w:rsidRPr="00060FD2" w:rsidRDefault="007B5F68" w:rsidP="00B77A4B">
      <w:pPr>
        <w:jc w:val="both"/>
      </w:pPr>
    </w:p>
    <w:p w:rsidR="007B5F68" w:rsidRPr="00793094" w:rsidRDefault="006D3A91" w:rsidP="00793094">
      <w:pPr>
        <w:jc w:val="center"/>
        <w:rPr>
          <w:b/>
        </w:rPr>
      </w:pPr>
      <w:r w:rsidRPr="00793094">
        <w:rPr>
          <w:b/>
        </w:rPr>
        <w:t>О</w:t>
      </w:r>
      <w:r w:rsidR="00793094">
        <w:rPr>
          <w:b/>
        </w:rPr>
        <w:t xml:space="preserve"> </w:t>
      </w:r>
      <w:r w:rsidRPr="00793094">
        <w:rPr>
          <w:b/>
        </w:rPr>
        <w:t>Д</w:t>
      </w:r>
      <w:r w:rsidR="00793094">
        <w:rPr>
          <w:b/>
        </w:rPr>
        <w:t xml:space="preserve"> </w:t>
      </w:r>
      <w:r w:rsidRPr="00793094">
        <w:rPr>
          <w:b/>
        </w:rPr>
        <w:t>Л</w:t>
      </w:r>
      <w:r w:rsidR="00793094">
        <w:rPr>
          <w:b/>
        </w:rPr>
        <w:t xml:space="preserve"> </w:t>
      </w:r>
      <w:r w:rsidRPr="00793094">
        <w:rPr>
          <w:b/>
        </w:rPr>
        <w:t>У</w:t>
      </w:r>
      <w:r w:rsidR="00793094">
        <w:rPr>
          <w:b/>
        </w:rPr>
        <w:t xml:space="preserve"> </w:t>
      </w:r>
      <w:r w:rsidRPr="00793094">
        <w:rPr>
          <w:b/>
        </w:rPr>
        <w:t>К</w:t>
      </w:r>
      <w:r w:rsidR="00793094">
        <w:rPr>
          <w:b/>
        </w:rPr>
        <w:t xml:space="preserve"> </w:t>
      </w:r>
      <w:r w:rsidRPr="00793094">
        <w:rPr>
          <w:b/>
        </w:rPr>
        <w:t>У</w:t>
      </w:r>
    </w:p>
    <w:p w:rsidR="00060FD2" w:rsidRPr="00793094" w:rsidRDefault="00060FD2" w:rsidP="00793094">
      <w:pPr>
        <w:jc w:val="center"/>
        <w:rPr>
          <w:b/>
        </w:rPr>
      </w:pPr>
      <w:r w:rsidRPr="00793094">
        <w:rPr>
          <w:b/>
        </w:rPr>
        <w:t>О КРИТЕРИЈУМИМА И ПОСТУПКУ РАСПОДЈЕЛЕ СРЕДСТАВА ИЗ БУЏЕТА ГРАДА БИЈЕЉИНА НАМЈЕЊЕНИХ ЗА СУБВЕНЦИОНИСАЊЕ ПРЕДШКОЛСКОГ ВАСПИТАЊА И ОБРАЗОВАЊА</w:t>
      </w:r>
    </w:p>
    <w:p w:rsidR="00060FD2" w:rsidRDefault="00060FD2" w:rsidP="007B5F68">
      <w:pPr>
        <w:jc w:val="center"/>
      </w:pPr>
    </w:p>
    <w:p w:rsidR="00060FD2" w:rsidRDefault="00060FD2" w:rsidP="007B5F68">
      <w:pPr>
        <w:jc w:val="center"/>
      </w:pPr>
    </w:p>
    <w:p w:rsidR="00060FD2" w:rsidRDefault="00060FD2" w:rsidP="00923C65">
      <w:r>
        <w:t>ОПШТА ОДРЕДБА</w:t>
      </w:r>
    </w:p>
    <w:p w:rsidR="00060FD2" w:rsidRDefault="00060FD2" w:rsidP="00060FD2">
      <w:pPr>
        <w:jc w:val="both"/>
      </w:pPr>
    </w:p>
    <w:p w:rsidR="00060FD2" w:rsidRDefault="00060FD2" w:rsidP="007B5F68">
      <w:pPr>
        <w:jc w:val="center"/>
      </w:pPr>
      <w:r>
        <w:t>Члан 1.</w:t>
      </w:r>
    </w:p>
    <w:p w:rsidR="007B5F68" w:rsidRDefault="007B5F68" w:rsidP="007B5F68">
      <w:pPr>
        <w:jc w:val="center"/>
      </w:pPr>
    </w:p>
    <w:p w:rsidR="00060FD2" w:rsidRDefault="006D3A91" w:rsidP="009559EF">
      <w:pPr>
        <w:ind w:firstLine="720"/>
        <w:jc w:val="both"/>
      </w:pPr>
      <w:r>
        <w:t>Овом Одлуком</w:t>
      </w:r>
      <w:r w:rsidR="00060FD2">
        <w:t xml:space="preserve"> се утврђују критеријуми, начин и поступак </w:t>
      </w:r>
      <w:r w:rsidR="00E23F5D">
        <w:t>расподјеле средстава из буџета Г</w:t>
      </w:r>
      <w:r w:rsidR="00060FD2">
        <w:t>рада Бијељина намјењених за субвенционисање предшколског васпитања и образовања.</w:t>
      </w:r>
    </w:p>
    <w:p w:rsidR="00060FD2" w:rsidRDefault="00060FD2" w:rsidP="00060FD2">
      <w:pPr>
        <w:jc w:val="both"/>
      </w:pPr>
    </w:p>
    <w:p w:rsidR="00923C65" w:rsidRDefault="00923C65" w:rsidP="00060FD2">
      <w:pPr>
        <w:jc w:val="both"/>
      </w:pPr>
    </w:p>
    <w:p w:rsidR="00060FD2" w:rsidRDefault="00060FD2" w:rsidP="00923C65">
      <w:r>
        <w:t>КРИТЕРИЈУМИ ЗА СУБВЕНЦИОНИСАЊЕ</w:t>
      </w:r>
    </w:p>
    <w:p w:rsidR="00060FD2" w:rsidRDefault="00060FD2" w:rsidP="00060FD2">
      <w:pPr>
        <w:jc w:val="both"/>
      </w:pPr>
    </w:p>
    <w:p w:rsidR="00060FD2" w:rsidRDefault="00060FD2" w:rsidP="007B5F68">
      <w:pPr>
        <w:jc w:val="center"/>
      </w:pPr>
      <w:r>
        <w:t>Члан 2.</w:t>
      </w:r>
    </w:p>
    <w:p w:rsidR="00060FD2" w:rsidRDefault="00060FD2" w:rsidP="00060FD2">
      <w:pPr>
        <w:jc w:val="both"/>
      </w:pPr>
    </w:p>
    <w:p w:rsidR="00060FD2" w:rsidRPr="006D3A91" w:rsidRDefault="00810DD9" w:rsidP="00060FD2">
      <w:pPr>
        <w:jc w:val="both"/>
        <w:rPr>
          <w:color w:val="000000" w:themeColor="text1"/>
        </w:rPr>
      </w:pPr>
      <w:r>
        <w:tab/>
        <w:t>Средства планирана у буџету Г</w:t>
      </w:r>
      <w:r w:rsidR="00060FD2">
        <w:t>рада за субвенционисање предшколског васпитања и образовања, дозначаваће се као субвенција за боравак дјеце предшколског узраста у прива</w:t>
      </w:r>
      <w:r>
        <w:t>тним предшколским установама</w:t>
      </w:r>
      <w:r w:rsidR="00FB72BF">
        <w:t xml:space="preserve"> (вртићи</w:t>
      </w:r>
      <w:r w:rsidR="00585FCF">
        <w:t>ма</w:t>
      </w:r>
      <w:r w:rsidR="00FB72BF">
        <w:t>)</w:t>
      </w:r>
      <w:r w:rsidR="00060FD2">
        <w:t xml:space="preserve"> и клубовима на подручју </w:t>
      </w:r>
      <w:r>
        <w:rPr>
          <w:color w:val="000000" w:themeColor="text1"/>
        </w:rPr>
        <w:t>Г</w:t>
      </w:r>
      <w:r w:rsidR="004A3498" w:rsidRPr="006D3A91">
        <w:rPr>
          <w:color w:val="000000" w:themeColor="text1"/>
        </w:rPr>
        <w:t xml:space="preserve">рада </w:t>
      </w:r>
      <w:r w:rsidR="00060FD2" w:rsidRPr="006D3A91">
        <w:rPr>
          <w:color w:val="000000" w:themeColor="text1"/>
        </w:rPr>
        <w:t>Бијељина.</w:t>
      </w:r>
    </w:p>
    <w:p w:rsidR="00FB72BF" w:rsidRDefault="00FB72BF" w:rsidP="00060FD2">
      <w:pPr>
        <w:jc w:val="both"/>
      </w:pPr>
    </w:p>
    <w:p w:rsidR="00FB72BF" w:rsidRDefault="00FB72BF" w:rsidP="007B5F68">
      <w:pPr>
        <w:jc w:val="center"/>
      </w:pPr>
      <w:r>
        <w:t>Члан 3.</w:t>
      </w:r>
    </w:p>
    <w:p w:rsidR="00FB72BF" w:rsidRDefault="00FB72BF" w:rsidP="00060FD2">
      <w:pPr>
        <w:jc w:val="both"/>
      </w:pPr>
    </w:p>
    <w:p w:rsidR="007B5F68" w:rsidRPr="006D3A91" w:rsidRDefault="00FB72BF" w:rsidP="00060FD2">
      <w:pPr>
        <w:jc w:val="both"/>
        <w:rPr>
          <w:color w:val="000000" w:themeColor="text1"/>
        </w:rPr>
      </w:pPr>
      <w:r>
        <w:tab/>
        <w:t>Право кандидовања з</w:t>
      </w:r>
      <w:r w:rsidR="007B5F68">
        <w:t>а учешће у расподјели средстава</w:t>
      </w:r>
      <w:r w:rsidR="006D3A91">
        <w:t>, у складу са Одлуком</w:t>
      </w:r>
      <w:r w:rsidR="00585FCF">
        <w:t>, имају вртићи</w:t>
      </w:r>
      <w:r>
        <w:t xml:space="preserve"> и клубови, којима су</w:t>
      </w:r>
      <w:r w:rsidR="000D1383">
        <w:t xml:space="preserve"> оснивачи физичка и правна лица</w:t>
      </w:r>
      <w:r>
        <w:t xml:space="preserve"> и која су регистрована у складу са законом</w:t>
      </w:r>
      <w:r w:rsidR="006D3A91">
        <w:rPr>
          <w:color w:val="FF0000"/>
        </w:rPr>
        <w:t xml:space="preserve"> </w:t>
      </w:r>
      <w:r w:rsidR="006D3A91" w:rsidRPr="006D3A91">
        <w:rPr>
          <w:color w:val="000000" w:themeColor="text1"/>
        </w:rPr>
        <w:t>о предшколском васпитању и образовању.</w:t>
      </w:r>
    </w:p>
    <w:p w:rsidR="00810DD9" w:rsidRDefault="00810DD9" w:rsidP="007B5F68">
      <w:pPr>
        <w:ind w:firstLine="720"/>
        <w:jc w:val="both"/>
      </w:pPr>
    </w:p>
    <w:p w:rsidR="00810DD9" w:rsidRDefault="00FB72BF" w:rsidP="00E23F5D">
      <w:pPr>
        <w:ind w:firstLine="720"/>
        <w:jc w:val="both"/>
      </w:pPr>
      <w:r>
        <w:t>Активности и програми вртића и клубова морају бити</w:t>
      </w:r>
      <w:r w:rsidR="007B5F68">
        <w:t xml:space="preserve"> реализоване на подручју Града </w:t>
      </w:r>
      <w:r w:rsidR="00585FCF">
        <w:t>те да истовремено задовољавају</w:t>
      </w:r>
      <w:r>
        <w:t xml:space="preserve"> потребе корисни</w:t>
      </w:r>
      <w:r w:rsidR="00810DD9">
        <w:t>ка наведених у члану 2.</w:t>
      </w:r>
      <w:r w:rsidR="00585FCF">
        <w:t xml:space="preserve"> ове Одлуке.</w:t>
      </w:r>
    </w:p>
    <w:p w:rsidR="00923C65" w:rsidRDefault="00923C65" w:rsidP="00060FD2">
      <w:pPr>
        <w:jc w:val="both"/>
      </w:pPr>
    </w:p>
    <w:p w:rsidR="00F27FD4" w:rsidRDefault="00F27FD4" w:rsidP="00060FD2">
      <w:pPr>
        <w:jc w:val="both"/>
      </w:pPr>
    </w:p>
    <w:p w:rsidR="00FB72BF" w:rsidRDefault="00FB72BF" w:rsidP="00923C65">
      <w:r>
        <w:t>ИЗНОС СРЕДСТАВА ЗА СУБВЕНЦИОНИСАЊЕ</w:t>
      </w:r>
    </w:p>
    <w:p w:rsidR="00FB72BF" w:rsidRDefault="00FB72BF" w:rsidP="00060FD2">
      <w:pPr>
        <w:jc w:val="both"/>
      </w:pPr>
    </w:p>
    <w:p w:rsidR="00FB72BF" w:rsidRDefault="00FB72BF" w:rsidP="007B5F68">
      <w:pPr>
        <w:jc w:val="center"/>
      </w:pPr>
      <w:r>
        <w:t>Члан 4.</w:t>
      </w:r>
    </w:p>
    <w:p w:rsidR="00FB72BF" w:rsidRDefault="00FB72BF" w:rsidP="007B5F68">
      <w:pPr>
        <w:jc w:val="center"/>
      </w:pPr>
    </w:p>
    <w:p w:rsidR="00F27FD4" w:rsidRDefault="00FB72BF" w:rsidP="00060FD2">
      <w:pPr>
        <w:jc w:val="both"/>
        <w:rPr>
          <w:lang w:val="sr-Cyrl-BA"/>
        </w:rPr>
      </w:pPr>
      <w:r>
        <w:tab/>
      </w:r>
      <w:r w:rsidR="00923C65" w:rsidRPr="00923C65">
        <w:rPr>
          <w:lang w:val="sr-Cyrl-BA"/>
        </w:rPr>
        <w:t>Субвенција ће се вршити на начин тако што ће предшколске установе из члана 3. ове одлуке најкасније до краја мјесеца за сваки мјесец доставити извјештај о уплатама родитеља надлежном одјељењу Градске управе Града Бијељина. Извјештај треба да</w:t>
      </w:r>
    </w:p>
    <w:p w:rsidR="00F27FD4" w:rsidRDefault="00923C65" w:rsidP="00060FD2">
      <w:pPr>
        <w:jc w:val="both"/>
        <w:rPr>
          <w:lang w:val="sr-Cyrl-BA"/>
        </w:rPr>
      </w:pPr>
      <w:r w:rsidRPr="00923C65">
        <w:rPr>
          <w:lang w:val="sr-Cyrl-BA"/>
        </w:rPr>
        <w:t xml:space="preserve"> </w:t>
      </w:r>
    </w:p>
    <w:p w:rsidR="00F27FD4" w:rsidRDefault="00F27FD4" w:rsidP="00F27FD4">
      <w:pPr>
        <w:jc w:val="center"/>
        <w:rPr>
          <w:lang w:val="sr-Cyrl-BA"/>
        </w:rPr>
      </w:pPr>
    </w:p>
    <w:p w:rsidR="00F27FD4" w:rsidRDefault="00F27FD4" w:rsidP="00F27FD4">
      <w:pPr>
        <w:jc w:val="center"/>
        <w:rPr>
          <w:lang w:val="sr-Cyrl-BA"/>
        </w:rPr>
      </w:pPr>
      <w:r>
        <w:rPr>
          <w:lang w:val="sr-Cyrl-BA"/>
        </w:rPr>
        <w:lastRenderedPageBreak/>
        <w:t>2.</w:t>
      </w:r>
    </w:p>
    <w:p w:rsidR="00F27FD4" w:rsidRDefault="00F27FD4" w:rsidP="00F27FD4">
      <w:pPr>
        <w:jc w:val="center"/>
        <w:rPr>
          <w:lang w:val="sr-Cyrl-BA"/>
        </w:rPr>
      </w:pPr>
    </w:p>
    <w:p w:rsidR="00C9298C" w:rsidRPr="00923C65" w:rsidRDefault="00923C65" w:rsidP="00060FD2">
      <w:pPr>
        <w:jc w:val="both"/>
      </w:pPr>
      <w:r w:rsidRPr="00923C65">
        <w:rPr>
          <w:lang w:val="sr-Cyrl-BA"/>
        </w:rPr>
        <w:t>садржи тачне податке које се односе на име и презиме једног родитеља, име дјетета, број текућег рачуна родитеља и износ који су родитељи уплатили за мјесец за који се доставља извјештај, након чега ће се на рачун родитеља рефундирати износ од 10% од уплате родитеља, а у складу са расположивим буџетским средствима.</w:t>
      </w:r>
    </w:p>
    <w:p w:rsidR="00C9298C" w:rsidRDefault="00C9298C" w:rsidP="00060FD2">
      <w:pPr>
        <w:jc w:val="both"/>
        <w:rPr>
          <w:lang w:val="sr-Latn-CS"/>
        </w:rPr>
      </w:pPr>
    </w:p>
    <w:p w:rsidR="00793094" w:rsidRDefault="00793094" w:rsidP="00793094">
      <w:pPr>
        <w:jc w:val="center"/>
      </w:pPr>
    </w:p>
    <w:p w:rsidR="00FB72BF" w:rsidRDefault="00FB72BF" w:rsidP="00923C65">
      <w:r>
        <w:t>УТВРЂИВАЊЕ БРОЈА И ПОСТУПКА ЗА СУБВЕНЦИОНИСАЊЕ</w:t>
      </w:r>
    </w:p>
    <w:p w:rsidR="00FB72BF" w:rsidRDefault="00FB72BF" w:rsidP="00060FD2">
      <w:pPr>
        <w:jc w:val="both"/>
      </w:pPr>
    </w:p>
    <w:p w:rsidR="00FB72BF" w:rsidRDefault="00FB72BF" w:rsidP="007B5F68">
      <w:pPr>
        <w:jc w:val="center"/>
      </w:pPr>
      <w:r>
        <w:t>Члан 5.</w:t>
      </w:r>
    </w:p>
    <w:p w:rsidR="00FB72BF" w:rsidRDefault="00FB72BF" w:rsidP="00060FD2">
      <w:pPr>
        <w:jc w:val="both"/>
      </w:pPr>
    </w:p>
    <w:p w:rsidR="00060FD2" w:rsidRDefault="00FB72BF" w:rsidP="007B5F68">
      <w:pPr>
        <w:ind w:firstLine="720"/>
        <w:jc w:val="both"/>
      </w:pPr>
      <w:r>
        <w:t>Обраду података и провођење поступка расподјеле средстава врши надлежно о</w:t>
      </w:r>
      <w:r w:rsidR="00C9298C">
        <w:t>дјељење Градске управе Града Би</w:t>
      </w:r>
      <w:r>
        <w:t>ј</w:t>
      </w:r>
      <w:r w:rsidR="00C9298C">
        <w:t>е</w:t>
      </w:r>
      <w:r>
        <w:t>љина, на о</w:t>
      </w:r>
      <w:r w:rsidR="00C9298C">
        <w:t>снову достављених спискова о ст</w:t>
      </w:r>
      <w:r>
        <w:t>в</w:t>
      </w:r>
      <w:r w:rsidR="00C9298C">
        <w:t>а</w:t>
      </w:r>
      <w:r w:rsidR="00810DD9">
        <w:t>рном стању броја</w:t>
      </w:r>
      <w:r>
        <w:t xml:space="preserve"> дјеце предшколског узраста  који похађају вртиће и клубове, на чије се рачуне врши дозначавање средстава предвиђених за субвенционисање.</w:t>
      </w:r>
    </w:p>
    <w:p w:rsidR="00810DD9" w:rsidRDefault="00810DD9" w:rsidP="007B5F68">
      <w:pPr>
        <w:ind w:firstLine="720"/>
        <w:jc w:val="both"/>
      </w:pPr>
    </w:p>
    <w:p w:rsidR="00383121" w:rsidRDefault="00383121" w:rsidP="00FB72BF">
      <w:pPr>
        <w:jc w:val="both"/>
      </w:pPr>
      <w:r>
        <w:tab/>
        <w:t>Спискове</w:t>
      </w:r>
      <w:r w:rsidR="007B5F68">
        <w:t xml:space="preserve"> дјеце предшколског узраста</w:t>
      </w:r>
      <w:r w:rsidR="00585FCF">
        <w:t>, вртићи</w:t>
      </w:r>
      <w:r w:rsidR="00C9298C">
        <w:t xml:space="preserve"> и клубови</w:t>
      </w:r>
      <w:r>
        <w:t xml:space="preserve"> достављају најкасније до краја текућег мјесеца за који се субвенција дозначава.</w:t>
      </w:r>
    </w:p>
    <w:p w:rsidR="00810DD9" w:rsidRDefault="00810DD9" w:rsidP="00FB72BF">
      <w:pPr>
        <w:jc w:val="both"/>
      </w:pPr>
    </w:p>
    <w:p w:rsidR="00383121" w:rsidRPr="006D3A91" w:rsidRDefault="00383121" w:rsidP="00FB72BF">
      <w:pPr>
        <w:jc w:val="both"/>
        <w:rPr>
          <w:iCs/>
          <w:color w:val="000000" w:themeColor="text1"/>
        </w:rPr>
      </w:pPr>
      <w:r>
        <w:tab/>
        <w:t>Породицама дјеце кој</w:t>
      </w:r>
      <w:r w:rsidR="007B5F68">
        <w:t>а остварују право на субвенцију</w:t>
      </w:r>
      <w:r>
        <w:t>, умањује се износ за наплату од стране установе  коју ди</w:t>
      </w:r>
      <w:r w:rsidR="006D3A91">
        <w:t>јете похађа,</w:t>
      </w:r>
      <w:r w:rsidR="004A3498" w:rsidRPr="004A3498">
        <w:rPr>
          <w:i/>
          <w:iCs/>
          <w:color w:val="FF0000"/>
        </w:rPr>
        <w:t xml:space="preserve"> </w:t>
      </w:r>
      <w:r w:rsidR="004A3498" w:rsidRPr="006D3A91">
        <w:rPr>
          <w:iCs/>
          <w:color w:val="000000" w:themeColor="text1"/>
        </w:rPr>
        <w:t>за износ уплаћених средстава по основу субвенциј</w:t>
      </w:r>
      <w:r w:rsidR="006D3A91" w:rsidRPr="006D3A91">
        <w:rPr>
          <w:iCs/>
          <w:color w:val="000000" w:themeColor="text1"/>
        </w:rPr>
        <w:t>е у складу са овом Одлуком.</w:t>
      </w:r>
    </w:p>
    <w:p w:rsidR="00C9298C" w:rsidRPr="004A3498" w:rsidRDefault="00C9298C" w:rsidP="00FB72BF">
      <w:pPr>
        <w:jc w:val="both"/>
        <w:rPr>
          <w:i/>
          <w:iCs/>
        </w:rPr>
      </w:pPr>
      <w:r w:rsidRPr="004A3498">
        <w:rPr>
          <w:i/>
          <w:iCs/>
        </w:rPr>
        <w:tab/>
      </w:r>
    </w:p>
    <w:p w:rsidR="00C9298C" w:rsidRDefault="00C9298C" w:rsidP="00FB72BF">
      <w:pPr>
        <w:jc w:val="both"/>
      </w:pPr>
    </w:p>
    <w:p w:rsidR="00383121" w:rsidRDefault="00383121" w:rsidP="00923C65">
      <w:r>
        <w:t>РЕГУЛИСАЊЕ ОДНОСА</w:t>
      </w:r>
    </w:p>
    <w:p w:rsidR="00383121" w:rsidRDefault="00383121" w:rsidP="00FB72BF">
      <w:pPr>
        <w:jc w:val="both"/>
      </w:pPr>
    </w:p>
    <w:p w:rsidR="00383121" w:rsidRDefault="007C580F" w:rsidP="007B5F68">
      <w:pPr>
        <w:jc w:val="center"/>
      </w:pPr>
      <w:r>
        <w:t>Члан</w:t>
      </w:r>
      <w:r w:rsidR="00383121">
        <w:t xml:space="preserve"> 6.</w:t>
      </w:r>
    </w:p>
    <w:p w:rsidR="00C9298C" w:rsidRDefault="00C9298C" w:rsidP="00FB72BF">
      <w:pPr>
        <w:jc w:val="both"/>
      </w:pPr>
    </w:p>
    <w:p w:rsidR="00C9298C" w:rsidRDefault="00C9298C" w:rsidP="007B5F68">
      <w:pPr>
        <w:ind w:firstLine="720"/>
        <w:jc w:val="both"/>
        <w:rPr>
          <w:color w:val="000000" w:themeColor="text1"/>
        </w:rPr>
      </w:pPr>
      <w:r w:rsidRPr="00AF0DDD">
        <w:rPr>
          <w:iCs/>
          <w:color w:val="000000" w:themeColor="text1"/>
        </w:rPr>
        <w:t>Градоначелник Града Биј</w:t>
      </w:r>
      <w:r w:rsidR="007B5F68" w:rsidRPr="00AF0DDD">
        <w:rPr>
          <w:iCs/>
          <w:color w:val="000000" w:themeColor="text1"/>
        </w:rPr>
        <w:t>ељина ће са руководиоцима предш</w:t>
      </w:r>
      <w:r w:rsidRPr="00AF0DDD">
        <w:rPr>
          <w:iCs/>
          <w:color w:val="000000" w:themeColor="text1"/>
        </w:rPr>
        <w:t>колских установа које изразе спремност за сарадњу</w:t>
      </w:r>
      <w:r w:rsidR="007B5F68" w:rsidRPr="00AF0DDD">
        <w:rPr>
          <w:iCs/>
          <w:color w:val="000000" w:themeColor="text1"/>
        </w:rPr>
        <w:t xml:space="preserve"> доставити уредну документацију</w:t>
      </w:r>
      <w:r w:rsidRPr="00AF0DDD">
        <w:rPr>
          <w:iCs/>
          <w:color w:val="000000" w:themeColor="text1"/>
        </w:rPr>
        <w:t>, потписати уговор којим</w:t>
      </w:r>
      <w:r w:rsidR="007B5F68" w:rsidRPr="00AF0DDD">
        <w:rPr>
          <w:iCs/>
          <w:color w:val="000000" w:themeColor="text1"/>
        </w:rPr>
        <w:t xml:space="preserve"> ће се регулисати</w:t>
      </w:r>
      <w:r w:rsidR="007B5F68" w:rsidRPr="00AF0DDD">
        <w:rPr>
          <w:color w:val="000000" w:themeColor="text1"/>
        </w:rPr>
        <w:t xml:space="preserve"> услови, начин</w:t>
      </w:r>
      <w:r w:rsidRPr="00AF0DDD">
        <w:rPr>
          <w:color w:val="000000" w:themeColor="text1"/>
        </w:rPr>
        <w:t>, рокови исплате, намјенско кориштење средстава  и извјештавање о утрошку истих.</w:t>
      </w:r>
    </w:p>
    <w:p w:rsidR="00810DD9" w:rsidRPr="00AF0DDD" w:rsidRDefault="00810DD9" w:rsidP="007B5F68">
      <w:pPr>
        <w:ind w:firstLine="720"/>
        <w:jc w:val="both"/>
        <w:rPr>
          <w:color w:val="000000" w:themeColor="text1"/>
          <w:u w:val="single"/>
        </w:rPr>
      </w:pPr>
    </w:p>
    <w:p w:rsidR="00C9298C" w:rsidRDefault="00C9298C" w:rsidP="00FB72BF">
      <w:pPr>
        <w:jc w:val="both"/>
      </w:pPr>
      <w:r>
        <w:tab/>
        <w:t>Вртићи и клубови</w:t>
      </w:r>
      <w:r w:rsidR="007B5F68">
        <w:t xml:space="preserve"> поред спискова дјеце, корисника услуга</w:t>
      </w:r>
      <w:r>
        <w:t>, имају обавезу да ресорном одјељењу</w:t>
      </w:r>
      <w:r w:rsidR="007B5F68">
        <w:t xml:space="preserve"> доставе и копију документације</w:t>
      </w:r>
      <w:r>
        <w:t>, уколико одјељење не располаже са истом.</w:t>
      </w:r>
    </w:p>
    <w:p w:rsidR="00C9298C" w:rsidRPr="000D1383" w:rsidRDefault="00C9298C" w:rsidP="00FB72BF">
      <w:pPr>
        <w:jc w:val="both"/>
        <w:rPr>
          <w:lang w:val="sr-Latn-CS"/>
        </w:rPr>
      </w:pPr>
    </w:p>
    <w:p w:rsidR="00C9298C" w:rsidRDefault="00C9298C" w:rsidP="007B5F68">
      <w:pPr>
        <w:jc w:val="center"/>
      </w:pPr>
      <w:r>
        <w:t>Члан 7.</w:t>
      </w:r>
    </w:p>
    <w:p w:rsidR="007B5F68" w:rsidRDefault="007B5F68" w:rsidP="007B5F68">
      <w:pPr>
        <w:jc w:val="center"/>
      </w:pPr>
    </w:p>
    <w:p w:rsidR="00C9298C" w:rsidRDefault="00C9298C" w:rsidP="007B5F68">
      <w:pPr>
        <w:ind w:firstLine="720"/>
        <w:jc w:val="both"/>
      </w:pPr>
      <w:r>
        <w:t xml:space="preserve"> Корисници средстава из пре</w:t>
      </w:r>
      <w:r w:rsidRPr="00AF0DDD">
        <w:rPr>
          <w:color w:val="000000" w:themeColor="text1"/>
        </w:rPr>
        <w:t>д</w:t>
      </w:r>
      <w:r w:rsidR="00810DD9">
        <w:t>ходног члана</w:t>
      </w:r>
      <w:r w:rsidR="00AF0DDD">
        <w:t xml:space="preserve"> ове Одлуке</w:t>
      </w:r>
      <w:r>
        <w:t xml:space="preserve"> имају обавезу да ресорно одјељење уредно обавјештавају о насталим промјенама  везаним за промену броја дјеце на које се субвенције односе.</w:t>
      </w:r>
    </w:p>
    <w:p w:rsidR="000D1383" w:rsidRDefault="000D1383" w:rsidP="00FB72BF">
      <w:pPr>
        <w:jc w:val="both"/>
      </w:pPr>
    </w:p>
    <w:p w:rsidR="00F27FD4" w:rsidRPr="00E23F5D" w:rsidRDefault="00F27FD4" w:rsidP="00FB72BF">
      <w:pPr>
        <w:jc w:val="both"/>
      </w:pPr>
    </w:p>
    <w:p w:rsidR="00C9298C" w:rsidRDefault="00C9298C" w:rsidP="00923C65">
      <w:r>
        <w:t>ОБЕЗБЈЕЂЕЊЕ СРЕДСТАВА У БУЏЕТУ</w:t>
      </w:r>
    </w:p>
    <w:p w:rsidR="007B5F68" w:rsidRDefault="007B5F68" w:rsidP="00FB72BF">
      <w:pPr>
        <w:jc w:val="both"/>
      </w:pPr>
    </w:p>
    <w:p w:rsidR="00C9298C" w:rsidRDefault="00C9298C" w:rsidP="007B5F68">
      <w:pPr>
        <w:jc w:val="center"/>
      </w:pPr>
      <w:r>
        <w:t>Члан 8.</w:t>
      </w:r>
    </w:p>
    <w:p w:rsidR="00C9298C" w:rsidRDefault="00C9298C" w:rsidP="00FB72BF">
      <w:pPr>
        <w:jc w:val="both"/>
      </w:pPr>
    </w:p>
    <w:p w:rsidR="001F145E" w:rsidRDefault="00C9298C" w:rsidP="007B5F68">
      <w:pPr>
        <w:ind w:firstLine="720"/>
        <w:jc w:val="both"/>
      </w:pPr>
      <w:r>
        <w:t xml:space="preserve">Средства за субвенционисање боравка дјеце </w:t>
      </w:r>
      <w:r w:rsidR="001934B6">
        <w:t xml:space="preserve">предшколског узраста у вртићима и клубовима </w:t>
      </w:r>
      <w:r w:rsidR="001F145E">
        <w:t xml:space="preserve">обезбјеђују се у буџету Града </w:t>
      </w:r>
      <w:r w:rsidR="00E23F5D">
        <w:t xml:space="preserve">- </w:t>
      </w:r>
      <w:r w:rsidR="007B5F68">
        <w:t xml:space="preserve">буџетска </w:t>
      </w:r>
      <w:r w:rsidR="001F145E">
        <w:t>ставка „Субвенције родитељима за боравак дјеце у приватним вртићима“, економски код 416100.</w:t>
      </w:r>
    </w:p>
    <w:p w:rsidR="00810DD9" w:rsidRDefault="00810DD9" w:rsidP="007B5F68">
      <w:pPr>
        <w:ind w:firstLine="720"/>
        <w:jc w:val="both"/>
      </w:pPr>
    </w:p>
    <w:p w:rsidR="00F27FD4" w:rsidRDefault="00F27FD4" w:rsidP="00F27FD4">
      <w:pPr>
        <w:ind w:firstLine="720"/>
        <w:jc w:val="center"/>
      </w:pPr>
      <w:r>
        <w:lastRenderedPageBreak/>
        <w:t>3.</w:t>
      </w:r>
    </w:p>
    <w:p w:rsidR="00F27FD4" w:rsidRDefault="00F27FD4" w:rsidP="007B5F68">
      <w:pPr>
        <w:ind w:firstLine="720"/>
        <w:jc w:val="both"/>
      </w:pPr>
    </w:p>
    <w:p w:rsidR="001F145E" w:rsidRDefault="007B5F68" w:rsidP="007B5F68">
      <w:pPr>
        <w:ind w:firstLine="720"/>
        <w:jc w:val="both"/>
      </w:pPr>
      <w:r>
        <w:t>Дозначење средст</w:t>
      </w:r>
      <w:r w:rsidR="001F145E">
        <w:t>в</w:t>
      </w:r>
      <w:r>
        <w:t>а врши</w:t>
      </w:r>
      <w:r w:rsidR="001F145E">
        <w:t xml:space="preserve"> се у складу са расположивим средствима и календаром исплате за кориснике буџетских средстава.</w:t>
      </w:r>
    </w:p>
    <w:p w:rsidR="00793094" w:rsidRDefault="00793094" w:rsidP="00FB72BF">
      <w:pPr>
        <w:jc w:val="both"/>
      </w:pPr>
    </w:p>
    <w:p w:rsidR="001F145E" w:rsidRDefault="001F145E" w:rsidP="007B5F68">
      <w:pPr>
        <w:jc w:val="center"/>
      </w:pPr>
      <w:r>
        <w:t>Члан 9.</w:t>
      </w:r>
    </w:p>
    <w:p w:rsidR="001F145E" w:rsidRDefault="001F145E" w:rsidP="00FB72BF">
      <w:pPr>
        <w:jc w:val="both"/>
      </w:pPr>
    </w:p>
    <w:p w:rsidR="001F145E" w:rsidRPr="00AF0DDD" w:rsidRDefault="001F145E" w:rsidP="007B5F68">
      <w:pPr>
        <w:ind w:firstLine="720"/>
        <w:jc w:val="both"/>
        <w:rPr>
          <w:color w:val="000000" w:themeColor="text1"/>
        </w:rPr>
      </w:pPr>
      <w:r w:rsidRPr="00AF0DDD">
        <w:rPr>
          <w:iCs/>
          <w:color w:val="000000" w:themeColor="text1"/>
        </w:rPr>
        <w:t xml:space="preserve">Надзор над </w:t>
      </w:r>
      <w:r w:rsidR="00AF0DDD" w:rsidRPr="00AF0DDD">
        <w:rPr>
          <w:iCs/>
          <w:color w:val="000000" w:themeColor="text1"/>
        </w:rPr>
        <w:t>предатом документацијом у вези провођења</w:t>
      </w:r>
      <w:r w:rsidRPr="00AF0DDD">
        <w:rPr>
          <w:iCs/>
          <w:color w:val="000000" w:themeColor="text1"/>
        </w:rPr>
        <w:t xml:space="preserve"> поступка субвенције боравка дјеце у приватним предшколским установама врши надлежно</w:t>
      </w:r>
      <w:r w:rsidRPr="00AF0DDD">
        <w:rPr>
          <w:color w:val="000000" w:themeColor="text1"/>
        </w:rPr>
        <w:t xml:space="preserve"> одјељење Градске управе Града Бијељина.</w:t>
      </w:r>
    </w:p>
    <w:p w:rsidR="001F145E" w:rsidRDefault="001F145E" w:rsidP="00FB72BF">
      <w:pPr>
        <w:jc w:val="both"/>
      </w:pPr>
    </w:p>
    <w:p w:rsidR="00923C65" w:rsidRDefault="00923C65" w:rsidP="00FB72BF">
      <w:pPr>
        <w:jc w:val="both"/>
      </w:pPr>
    </w:p>
    <w:p w:rsidR="00AF0DDD" w:rsidRDefault="001F145E" w:rsidP="00923C65">
      <w:r>
        <w:t>ЗАВРШНЕ ОДРЕДБЕ</w:t>
      </w:r>
    </w:p>
    <w:p w:rsidR="00AF0DDD" w:rsidRDefault="00AF0DDD" w:rsidP="00AF0DDD">
      <w:pPr>
        <w:jc w:val="both"/>
      </w:pPr>
    </w:p>
    <w:p w:rsidR="004242E8" w:rsidRDefault="004242E8" w:rsidP="00923C65">
      <w:pPr>
        <w:jc w:val="center"/>
      </w:pPr>
      <w:r>
        <w:t>Члан 1</w:t>
      </w:r>
      <w:r w:rsidR="00923C65">
        <w:t>0</w:t>
      </w:r>
      <w:r>
        <w:t>.</w:t>
      </w:r>
    </w:p>
    <w:p w:rsidR="004242E8" w:rsidRDefault="004242E8" w:rsidP="00FB72BF">
      <w:pPr>
        <w:jc w:val="both"/>
      </w:pPr>
    </w:p>
    <w:p w:rsidR="001F145E" w:rsidRDefault="00BA2F45" w:rsidP="009559EF">
      <w:pPr>
        <w:ind w:firstLine="720"/>
        <w:jc w:val="both"/>
      </w:pPr>
      <w:r>
        <w:t xml:space="preserve">Ова </w:t>
      </w:r>
      <w:r w:rsidR="00810DD9">
        <w:t xml:space="preserve">Одлука </w:t>
      </w:r>
      <w:r w:rsidR="00E74C8F">
        <w:t xml:space="preserve">ступа на снагу </w:t>
      </w:r>
      <w:r w:rsidR="00AF0DDD">
        <w:t>осмог дана од дана</w:t>
      </w:r>
      <w:r w:rsidR="00E74C8F">
        <w:t xml:space="preserve"> објављивања у </w:t>
      </w:r>
      <w:r>
        <w:t>„Службено</w:t>
      </w:r>
      <w:r w:rsidR="00E74C8F">
        <w:t>м гласнику Града Бијељина</w:t>
      </w:r>
      <w:r>
        <w:t>“</w:t>
      </w:r>
      <w:r w:rsidR="00E74C8F">
        <w:t>.</w:t>
      </w:r>
    </w:p>
    <w:p w:rsidR="00383121" w:rsidRDefault="00383121" w:rsidP="00FB72BF">
      <w:pPr>
        <w:jc w:val="both"/>
      </w:pPr>
    </w:p>
    <w:p w:rsidR="00BA2F45" w:rsidRDefault="00BA2F45" w:rsidP="00FB72BF">
      <w:pPr>
        <w:jc w:val="both"/>
      </w:pPr>
    </w:p>
    <w:p w:rsidR="007D797E" w:rsidRDefault="007D797E" w:rsidP="007D797E">
      <w:pPr>
        <w:jc w:val="both"/>
        <w:rPr>
          <w:b/>
        </w:rPr>
      </w:pPr>
    </w:p>
    <w:p w:rsidR="007D797E" w:rsidRDefault="007D797E" w:rsidP="007D797E">
      <w:pPr>
        <w:jc w:val="center"/>
        <w:rPr>
          <w:rFonts w:cstheme="minorBidi"/>
        </w:rPr>
      </w:pPr>
      <w:r>
        <w:t xml:space="preserve">       СКУПШТИНА ГРАДА БИЈЕЉИНА</w:t>
      </w:r>
    </w:p>
    <w:p w:rsidR="007D797E" w:rsidRDefault="007D797E" w:rsidP="007D797E">
      <w:pPr>
        <w:jc w:val="both"/>
      </w:pPr>
    </w:p>
    <w:p w:rsidR="00BA2F45" w:rsidRDefault="00BA2F45" w:rsidP="007D797E">
      <w:pPr>
        <w:jc w:val="both"/>
      </w:pPr>
    </w:p>
    <w:p w:rsidR="007D797E" w:rsidRDefault="007D797E" w:rsidP="007D797E">
      <w:pPr>
        <w:jc w:val="both"/>
        <w:rPr>
          <w:lang w:val="hr-HR"/>
        </w:rPr>
      </w:pPr>
    </w:p>
    <w:p w:rsidR="007D797E" w:rsidRDefault="007D797E" w:rsidP="007D797E">
      <w:pPr>
        <w:jc w:val="both"/>
      </w:pPr>
    </w:p>
    <w:tbl>
      <w:tblPr>
        <w:tblW w:w="9464" w:type="dxa"/>
        <w:tblLook w:val="04A0"/>
      </w:tblPr>
      <w:tblGrid>
        <w:gridCol w:w="3508"/>
        <w:gridCol w:w="1557"/>
        <w:gridCol w:w="4399"/>
      </w:tblGrid>
      <w:tr w:rsidR="007D797E" w:rsidTr="007D797E">
        <w:tc>
          <w:tcPr>
            <w:tcW w:w="3508" w:type="dxa"/>
            <w:hideMark/>
          </w:tcPr>
          <w:p w:rsidR="007D797E" w:rsidRDefault="007D797E">
            <w:pPr>
              <w:jc w:val="both"/>
              <w:rPr>
                <w:lang w:val="hr-HR"/>
              </w:rPr>
            </w:pPr>
            <w:r>
              <w:t>Број: 01-022-</w:t>
            </w:r>
            <w:r w:rsidR="00F27FD4">
              <w:t>67</w:t>
            </w:r>
            <w:r>
              <w:t>/21</w:t>
            </w:r>
          </w:p>
        </w:tc>
        <w:tc>
          <w:tcPr>
            <w:tcW w:w="1557" w:type="dxa"/>
          </w:tcPr>
          <w:p w:rsidR="007D797E" w:rsidRDefault="007D797E">
            <w:pPr>
              <w:jc w:val="both"/>
              <w:rPr>
                <w:lang w:val="hr-HR"/>
              </w:rPr>
            </w:pPr>
          </w:p>
        </w:tc>
        <w:tc>
          <w:tcPr>
            <w:tcW w:w="4399" w:type="dxa"/>
            <w:hideMark/>
          </w:tcPr>
          <w:p w:rsidR="007D797E" w:rsidRDefault="007D797E">
            <w:pPr>
              <w:jc w:val="center"/>
              <w:rPr>
                <w:lang w:val="hr-HR"/>
              </w:rPr>
            </w:pPr>
            <w:r>
              <w:t>П Р Е Д С Ј Е Д Н И К</w:t>
            </w:r>
          </w:p>
        </w:tc>
      </w:tr>
      <w:tr w:rsidR="007D797E" w:rsidTr="007D797E">
        <w:tc>
          <w:tcPr>
            <w:tcW w:w="3508" w:type="dxa"/>
            <w:hideMark/>
          </w:tcPr>
          <w:p w:rsidR="007D797E" w:rsidRDefault="007D797E">
            <w:pPr>
              <w:jc w:val="both"/>
            </w:pPr>
            <w:r>
              <w:t>Бијељина,</w:t>
            </w:r>
          </w:p>
        </w:tc>
        <w:tc>
          <w:tcPr>
            <w:tcW w:w="1557" w:type="dxa"/>
          </w:tcPr>
          <w:p w:rsidR="007D797E" w:rsidRDefault="007D797E">
            <w:pPr>
              <w:jc w:val="both"/>
              <w:rPr>
                <w:lang w:val="hr-HR"/>
              </w:rPr>
            </w:pPr>
          </w:p>
        </w:tc>
        <w:tc>
          <w:tcPr>
            <w:tcW w:w="4399" w:type="dxa"/>
            <w:hideMark/>
          </w:tcPr>
          <w:p w:rsidR="007D797E" w:rsidRDefault="007D797E">
            <w:pPr>
              <w:jc w:val="center"/>
              <w:rPr>
                <w:lang w:val="hr-HR"/>
              </w:rPr>
            </w:pPr>
            <w:r>
              <w:t>СКУПШТИНЕ ГРАДА БИЈЕЉИНА</w:t>
            </w:r>
          </w:p>
        </w:tc>
      </w:tr>
      <w:tr w:rsidR="007D797E" w:rsidTr="007D797E">
        <w:tc>
          <w:tcPr>
            <w:tcW w:w="3508" w:type="dxa"/>
            <w:hideMark/>
          </w:tcPr>
          <w:p w:rsidR="007D797E" w:rsidRDefault="007D797E">
            <w:pPr>
              <w:jc w:val="both"/>
            </w:pPr>
            <w:r>
              <w:t>Датум, 16. јул 2021. године</w:t>
            </w:r>
          </w:p>
        </w:tc>
        <w:tc>
          <w:tcPr>
            <w:tcW w:w="1557" w:type="dxa"/>
          </w:tcPr>
          <w:p w:rsidR="007D797E" w:rsidRDefault="007D797E">
            <w:pPr>
              <w:jc w:val="both"/>
              <w:rPr>
                <w:lang w:val="hr-HR"/>
              </w:rPr>
            </w:pPr>
          </w:p>
        </w:tc>
        <w:tc>
          <w:tcPr>
            <w:tcW w:w="4399" w:type="dxa"/>
          </w:tcPr>
          <w:p w:rsidR="007D797E" w:rsidRDefault="007D797E">
            <w:pPr>
              <w:jc w:val="both"/>
            </w:pPr>
          </w:p>
        </w:tc>
      </w:tr>
      <w:tr w:rsidR="007D797E" w:rsidTr="007D797E">
        <w:tc>
          <w:tcPr>
            <w:tcW w:w="3508" w:type="dxa"/>
          </w:tcPr>
          <w:p w:rsidR="007D797E" w:rsidRDefault="007D797E">
            <w:pPr>
              <w:jc w:val="both"/>
              <w:rPr>
                <w:lang w:val="hr-HR"/>
              </w:rPr>
            </w:pPr>
          </w:p>
        </w:tc>
        <w:tc>
          <w:tcPr>
            <w:tcW w:w="1557" w:type="dxa"/>
          </w:tcPr>
          <w:p w:rsidR="007D797E" w:rsidRDefault="007D797E">
            <w:pPr>
              <w:jc w:val="both"/>
              <w:rPr>
                <w:lang w:val="hr-HR"/>
              </w:rPr>
            </w:pPr>
          </w:p>
        </w:tc>
        <w:tc>
          <w:tcPr>
            <w:tcW w:w="4399" w:type="dxa"/>
            <w:hideMark/>
          </w:tcPr>
          <w:p w:rsidR="007D797E" w:rsidRDefault="007D797E">
            <w:pPr>
              <w:jc w:val="center"/>
            </w:pPr>
            <w:r>
              <w:t>Александар Ђурђевић</w:t>
            </w:r>
            <w:r w:rsidR="003B16B2">
              <w:t>, с.р.</w:t>
            </w:r>
          </w:p>
        </w:tc>
      </w:tr>
      <w:tr w:rsidR="007D797E" w:rsidTr="007D797E">
        <w:tc>
          <w:tcPr>
            <w:tcW w:w="3508" w:type="dxa"/>
          </w:tcPr>
          <w:p w:rsidR="007D797E" w:rsidRDefault="007D797E">
            <w:pPr>
              <w:jc w:val="both"/>
              <w:rPr>
                <w:lang w:val="hr-HR"/>
              </w:rPr>
            </w:pPr>
          </w:p>
        </w:tc>
        <w:tc>
          <w:tcPr>
            <w:tcW w:w="1557" w:type="dxa"/>
          </w:tcPr>
          <w:p w:rsidR="007D797E" w:rsidRDefault="007D797E">
            <w:pPr>
              <w:jc w:val="both"/>
              <w:rPr>
                <w:lang w:val="hr-HR"/>
              </w:rPr>
            </w:pPr>
          </w:p>
        </w:tc>
        <w:tc>
          <w:tcPr>
            <w:tcW w:w="4399" w:type="dxa"/>
            <w:hideMark/>
          </w:tcPr>
          <w:p w:rsidR="007D797E" w:rsidRDefault="007D797E">
            <w:pPr>
              <w:spacing w:line="276" w:lineRule="auto"/>
              <w:rPr>
                <w:rFonts w:eastAsiaTheme="minorEastAsia"/>
                <w:sz w:val="22"/>
                <w:szCs w:val="22"/>
                <w:lang w:val="sr-Latn-CS" w:eastAsia="sr-Latn-CS"/>
              </w:rPr>
            </w:pPr>
          </w:p>
        </w:tc>
      </w:tr>
    </w:tbl>
    <w:p w:rsidR="007D797E" w:rsidRDefault="007D797E" w:rsidP="007D797E">
      <w:pPr>
        <w:jc w:val="both"/>
        <w:rPr>
          <w:rFonts w:cstheme="minorBidi"/>
          <w:lang w:val="hr-HR"/>
        </w:rPr>
      </w:pPr>
    </w:p>
    <w:p w:rsidR="007D797E" w:rsidRDefault="007D797E" w:rsidP="007D797E">
      <w:pPr>
        <w:jc w:val="both"/>
      </w:pPr>
    </w:p>
    <w:p w:rsidR="007D797E" w:rsidRDefault="007D797E" w:rsidP="007D797E">
      <w:pPr>
        <w:ind w:right="-1"/>
        <w:rPr>
          <w:rFonts w:asciiTheme="minorHAnsi" w:hAnsiTheme="minorHAnsi"/>
        </w:rPr>
      </w:pPr>
      <w:r>
        <w:t xml:space="preserve">      </w:t>
      </w:r>
    </w:p>
    <w:p w:rsidR="007D797E" w:rsidRDefault="007D797E" w:rsidP="007D797E">
      <w:pPr>
        <w:pStyle w:val="ListParagraph"/>
        <w:jc w:val="both"/>
        <w:rPr>
          <w:sz w:val="24"/>
          <w:szCs w:val="24"/>
          <w:lang w:val="hr-HR"/>
        </w:rPr>
      </w:pPr>
    </w:p>
    <w:p w:rsidR="007D797E" w:rsidRDefault="007D797E" w:rsidP="007D797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</w:p>
    <w:p w:rsidR="007D797E" w:rsidRDefault="007D797E" w:rsidP="007D797E">
      <w:pPr>
        <w:pStyle w:val="NoSpacing"/>
        <w:rPr>
          <w:sz w:val="24"/>
          <w:szCs w:val="24"/>
        </w:rPr>
      </w:pPr>
    </w:p>
    <w:p w:rsidR="007D797E" w:rsidRDefault="007D797E" w:rsidP="007D797E">
      <w:pPr>
        <w:pStyle w:val="NoSpacing"/>
        <w:rPr>
          <w:sz w:val="24"/>
          <w:szCs w:val="24"/>
        </w:rPr>
      </w:pPr>
    </w:p>
    <w:p w:rsidR="00BB1E53" w:rsidRDefault="00BB1E53" w:rsidP="00AF0DDD">
      <w:pPr>
        <w:tabs>
          <w:tab w:val="left" w:pos="2595"/>
        </w:tabs>
      </w:pPr>
    </w:p>
    <w:p w:rsidR="00BB1E53" w:rsidRDefault="00BB1E53" w:rsidP="00AF0DDD">
      <w:pPr>
        <w:tabs>
          <w:tab w:val="left" w:pos="2595"/>
        </w:tabs>
      </w:pPr>
    </w:p>
    <w:p w:rsidR="00BB1E53" w:rsidRDefault="00BB1E53" w:rsidP="00AF0DDD">
      <w:pPr>
        <w:tabs>
          <w:tab w:val="left" w:pos="2595"/>
        </w:tabs>
      </w:pPr>
    </w:p>
    <w:p w:rsidR="00BB1E53" w:rsidRDefault="00BB1E53" w:rsidP="00AF0DDD">
      <w:pPr>
        <w:tabs>
          <w:tab w:val="left" w:pos="2595"/>
        </w:tabs>
      </w:pPr>
    </w:p>
    <w:p w:rsidR="00BB1E53" w:rsidRDefault="00BB1E53" w:rsidP="00AF0DDD">
      <w:pPr>
        <w:tabs>
          <w:tab w:val="left" w:pos="2595"/>
        </w:tabs>
      </w:pPr>
    </w:p>
    <w:p w:rsidR="00BB1E53" w:rsidRDefault="00BB1E53" w:rsidP="00AF0DDD">
      <w:pPr>
        <w:tabs>
          <w:tab w:val="left" w:pos="2595"/>
        </w:tabs>
      </w:pPr>
    </w:p>
    <w:p w:rsidR="00060FD2" w:rsidRPr="00060FD2" w:rsidRDefault="00060FD2" w:rsidP="00060FD2">
      <w:pPr>
        <w:jc w:val="center"/>
      </w:pPr>
    </w:p>
    <w:sectPr w:rsidR="00060FD2" w:rsidRPr="00060FD2" w:rsidSect="00F27FD4">
      <w:pgSz w:w="12240" w:h="15840"/>
      <w:pgMar w:top="568" w:right="1183" w:bottom="426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A1CF9"/>
    <w:multiLevelType w:val="hybridMultilevel"/>
    <w:tmpl w:val="B120893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4D4D8D"/>
    <w:multiLevelType w:val="hybridMultilevel"/>
    <w:tmpl w:val="A4668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noPunctuationKerning/>
  <w:characterSpacingControl w:val="doNotCompress"/>
  <w:doNotValidateAgainstSchema/>
  <w:doNotDemarcateInvalidXml/>
  <w:compat>
    <w:spaceForUL/>
    <w:doNotLeaveBackslashAlone/>
  </w:compat>
  <w:rsids>
    <w:rsidRoot w:val="00172A27"/>
    <w:rsid w:val="0001041E"/>
    <w:rsid w:val="00060FD2"/>
    <w:rsid w:val="000722B2"/>
    <w:rsid w:val="000D1383"/>
    <w:rsid w:val="0012015E"/>
    <w:rsid w:val="001321E2"/>
    <w:rsid w:val="00154EEE"/>
    <w:rsid w:val="00172A27"/>
    <w:rsid w:val="001934B6"/>
    <w:rsid w:val="001C6942"/>
    <w:rsid w:val="001F145E"/>
    <w:rsid w:val="0021224B"/>
    <w:rsid w:val="0028316D"/>
    <w:rsid w:val="002A18F1"/>
    <w:rsid w:val="002A74A3"/>
    <w:rsid w:val="002B7982"/>
    <w:rsid w:val="002D3DEB"/>
    <w:rsid w:val="00331ADB"/>
    <w:rsid w:val="003360E0"/>
    <w:rsid w:val="003541E7"/>
    <w:rsid w:val="00383121"/>
    <w:rsid w:val="003B16B2"/>
    <w:rsid w:val="003C3F66"/>
    <w:rsid w:val="00411642"/>
    <w:rsid w:val="00421C9D"/>
    <w:rsid w:val="004242E8"/>
    <w:rsid w:val="0043114F"/>
    <w:rsid w:val="004661D0"/>
    <w:rsid w:val="00491C11"/>
    <w:rsid w:val="004A3498"/>
    <w:rsid w:val="004A49D3"/>
    <w:rsid w:val="004A63CC"/>
    <w:rsid w:val="004A7EF5"/>
    <w:rsid w:val="004B7C71"/>
    <w:rsid w:val="004E3636"/>
    <w:rsid w:val="005375CF"/>
    <w:rsid w:val="00585FCF"/>
    <w:rsid w:val="005B38F9"/>
    <w:rsid w:val="005C67AE"/>
    <w:rsid w:val="006005FE"/>
    <w:rsid w:val="006643DC"/>
    <w:rsid w:val="006A74A5"/>
    <w:rsid w:val="006D3A91"/>
    <w:rsid w:val="006F7E2A"/>
    <w:rsid w:val="00710A25"/>
    <w:rsid w:val="00715140"/>
    <w:rsid w:val="00735A6A"/>
    <w:rsid w:val="00754913"/>
    <w:rsid w:val="00780654"/>
    <w:rsid w:val="00793094"/>
    <w:rsid w:val="007B5F68"/>
    <w:rsid w:val="007B6159"/>
    <w:rsid w:val="007C580F"/>
    <w:rsid w:val="007D797E"/>
    <w:rsid w:val="00804B5D"/>
    <w:rsid w:val="00810DD9"/>
    <w:rsid w:val="008205E1"/>
    <w:rsid w:val="00820F63"/>
    <w:rsid w:val="008E0352"/>
    <w:rsid w:val="008F2938"/>
    <w:rsid w:val="00923C65"/>
    <w:rsid w:val="009449C2"/>
    <w:rsid w:val="009559EF"/>
    <w:rsid w:val="00992DB7"/>
    <w:rsid w:val="009A1623"/>
    <w:rsid w:val="009A6FC5"/>
    <w:rsid w:val="00A101F7"/>
    <w:rsid w:val="00A15D9F"/>
    <w:rsid w:val="00A279CC"/>
    <w:rsid w:val="00A56AF9"/>
    <w:rsid w:val="00A72CD1"/>
    <w:rsid w:val="00AB7213"/>
    <w:rsid w:val="00AD1CFD"/>
    <w:rsid w:val="00AD4B32"/>
    <w:rsid w:val="00AF0DDD"/>
    <w:rsid w:val="00B45448"/>
    <w:rsid w:val="00B65BD3"/>
    <w:rsid w:val="00B77A4B"/>
    <w:rsid w:val="00B91005"/>
    <w:rsid w:val="00B9355D"/>
    <w:rsid w:val="00BA2F45"/>
    <w:rsid w:val="00BB1E53"/>
    <w:rsid w:val="00BC710A"/>
    <w:rsid w:val="00BE0509"/>
    <w:rsid w:val="00C9298C"/>
    <w:rsid w:val="00CC1052"/>
    <w:rsid w:val="00CC3467"/>
    <w:rsid w:val="00DC236F"/>
    <w:rsid w:val="00DD2A64"/>
    <w:rsid w:val="00DE28C8"/>
    <w:rsid w:val="00DF07FA"/>
    <w:rsid w:val="00E2160C"/>
    <w:rsid w:val="00E23F5D"/>
    <w:rsid w:val="00E74C8F"/>
    <w:rsid w:val="00ED64A9"/>
    <w:rsid w:val="00F21C46"/>
    <w:rsid w:val="00F27FD4"/>
    <w:rsid w:val="00F43DD6"/>
    <w:rsid w:val="00F715A0"/>
    <w:rsid w:val="00FB7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352"/>
    <w:rPr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8E0352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8E0352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8E0352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352"/>
    <w:pPr>
      <w:jc w:val="both"/>
    </w:pPr>
  </w:style>
  <w:style w:type="table" w:styleId="TableGrid">
    <w:name w:val="Table Grid"/>
    <w:basedOn w:val="TableNormal"/>
    <w:rsid w:val="00331A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1E53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styleId="NoSpacing">
    <w:name w:val="No Spacing"/>
    <w:uiPriority w:val="1"/>
    <w:qFormat/>
    <w:rsid w:val="007D797E"/>
    <w:rPr>
      <w:rFonts w:asciiTheme="minorHAnsi" w:eastAsiaTheme="minorHAnsi" w:hAnsiTheme="minorHAnsi" w:cstheme="minorBidi"/>
      <w:sz w:val="22"/>
      <w:szCs w:val="22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7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8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4DC0A-0839-46BA-A84A-18EFCA3B7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659</Words>
  <Characters>3761</Characters>
  <Application>Microsoft Office Word</Application>
  <DocSecurity>0</DocSecurity>
  <PresentationFormat/>
  <Lines>31</Lines>
  <Paragraphs>8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 Đ•ĐźĐŁĐ‘Đ›ĐĐšĐ ĐˇĐ ĐźĐˇĐšĐ</vt:lpstr>
    </vt:vector>
  </TitlesOfParts>
  <Manager/>
  <Company/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 Đ•ĐźĐŁĐ‘Đ›ĐĐšĐ ĐˇĐ ĐźĐˇĐšĐ</dc:title>
  <dc:subject/>
  <dc:creator>x</dc:creator>
  <cp:keywords/>
  <dc:description/>
  <cp:lastModifiedBy>mpetrovic</cp:lastModifiedBy>
  <cp:revision>21</cp:revision>
  <cp:lastPrinted>2021-07-19T08:36:00Z</cp:lastPrinted>
  <dcterms:created xsi:type="dcterms:W3CDTF">2021-05-10T06:17:00Z</dcterms:created>
  <dcterms:modified xsi:type="dcterms:W3CDTF">2021-07-19T08:37:00Z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1033-8.1.0.3010</vt:lpwstr>
  </property>
</Properties>
</file>