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687" w:rsidRDefault="008B4687" w:rsidP="008A4578">
      <w:pPr>
        <w:spacing w:before="0" w:after="0" w:line="276" w:lineRule="auto"/>
        <w:jc w:val="center"/>
        <w:rPr>
          <w:b/>
          <w:szCs w:val="24"/>
          <w:lang w:val="sr-Cyrl-CS"/>
        </w:rPr>
      </w:pPr>
    </w:p>
    <w:p w:rsidR="0022291F" w:rsidRPr="00783791" w:rsidRDefault="0022291F" w:rsidP="008A4578">
      <w:pPr>
        <w:spacing w:before="0" w:after="0" w:line="276" w:lineRule="auto"/>
        <w:jc w:val="center"/>
        <w:rPr>
          <w:b/>
          <w:szCs w:val="24"/>
          <w:lang w:val="sr-Cyrl-CS"/>
        </w:rPr>
      </w:pPr>
      <w:r w:rsidRPr="00783791">
        <w:rPr>
          <w:b/>
          <w:szCs w:val="24"/>
          <w:lang w:val="sr-Cyrl-CS"/>
        </w:rPr>
        <w:t>И  З  В  Ј  Е  Ш  ТА  Ј</w:t>
      </w:r>
    </w:p>
    <w:p w:rsidR="008A4578" w:rsidRDefault="0022291F" w:rsidP="008A4578">
      <w:pPr>
        <w:spacing w:before="0" w:after="0" w:line="276" w:lineRule="auto"/>
        <w:jc w:val="center"/>
        <w:rPr>
          <w:b/>
          <w:szCs w:val="24"/>
        </w:rPr>
      </w:pPr>
      <w:bookmarkStart w:id="0" w:name="_GoBack"/>
      <w:bookmarkEnd w:id="0"/>
      <w:r w:rsidRPr="00783791">
        <w:rPr>
          <w:b/>
          <w:szCs w:val="24"/>
          <w:lang w:val="sr-Cyrl-CS"/>
        </w:rPr>
        <w:t>О РАДУ</w:t>
      </w:r>
      <w:r w:rsidR="00E00D66">
        <w:rPr>
          <w:b/>
          <w:szCs w:val="24"/>
        </w:rPr>
        <w:t xml:space="preserve"> Ј</w:t>
      </w:r>
      <w:r w:rsidR="008A4578">
        <w:rPr>
          <w:b/>
          <w:szCs w:val="24"/>
          <w:lang/>
        </w:rPr>
        <w:t xml:space="preserve">АВНЕ </w:t>
      </w:r>
      <w:r w:rsidR="00E00D66">
        <w:rPr>
          <w:b/>
          <w:szCs w:val="24"/>
        </w:rPr>
        <w:t>У</w:t>
      </w:r>
      <w:r w:rsidR="008A4578">
        <w:rPr>
          <w:b/>
          <w:szCs w:val="24"/>
          <w:lang/>
        </w:rPr>
        <w:t xml:space="preserve">СТАНОВЕ </w:t>
      </w:r>
      <w:r w:rsidRPr="00783791">
        <w:rPr>
          <w:b/>
          <w:szCs w:val="24"/>
          <w:lang w:val="sr-Cyrl-CS"/>
        </w:rPr>
        <w:t xml:space="preserve"> ЦЕНТ</w:t>
      </w:r>
      <w:r w:rsidR="008A4578">
        <w:rPr>
          <w:b/>
          <w:szCs w:val="24"/>
          <w:lang w:val="sr-Cyrl-CS"/>
        </w:rPr>
        <w:t>АР</w:t>
      </w:r>
      <w:r w:rsidRPr="00783791">
        <w:rPr>
          <w:b/>
          <w:szCs w:val="24"/>
          <w:lang w:val="sr-Cyrl-CS"/>
        </w:rPr>
        <w:t xml:space="preserve"> ЗА СОЦИЈАЛНИ РАД</w:t>
      </w:r>
      <w:r w:rsidR="00DC2351">
        <w:rPr>
          <w:b/>
          <w:szCs w:val="24"/>
          <w:lang w:val="sr-Cyrl-CS"/>
        </w:rPr>
        <w:t xml:space="preserve"> </w:t>
      </w:r>
      <w:r w:rsidR="00E00D66">
        <w:rPr>
          <w:b/>
          <w:szCs w:val="24"/>
          <w:lang w:val="sr-Cyrl-CS"/>
        </w:rPr>
        <w:t>БИЈЕЉИНА</w:t>
      </w:r>
    </w:p>
    <w:p w:rsidR="0022291F" w:rsidRPr="00783791" w:rsidRDefault="0022291F" w:rsidP="008A4578">
      <w:pPr>
        <w:spacing w:before="0" w:after="0" w:line="276" w:lineRule="auto"/>
        <w:jc w:val="center"/>
        <w:rPr>
          <w:b/>
          <w:szCs w:val="24"/>
        </w:rPr>
      </w:pPr>
      <w:r w:rsidRPr="00783791">
        <w:rPr>
          <w:b/>
          <w:szCs w:val="24"/>
        </w:rPr>
        <w:t xml:space="preserve">ЗА </w:t>
      </w:r>
      <w:r w:rsidRPr="00783791">
        <w:rPr>
          <w:b/>
          <w:szCs w:val="24"/>
          <w:lang w:val="sr-Cyrl-CS"/>
        </w:rPr>
        <w:t xml:space="preserve"> 20</w:t>
      </w:r>
      <w:r w:rsidRPr="00783791">
        <w:rPr>
          <w:b/>
          <w:szCs w:val="24"/>
        </w:rPr>
        <w:t>1</w:t>
      </w:r>
      <w:r w:rsidR="00041791">
        <w:rPr>
          <w:b/>
          <w:szCs w:val="24"/>
        </w:rPr>
        <w:t>7</w:t>
      </w:r>
      <w:r w:rsidRPr="00783791">
        <w:rPr>
          <w:b/>
          <w:szCs w:val="24"/>
          <w:lang w:val="sr-Cyrl-CS"/>
        </w:rPr>
        <w:t>.</w:t>
      </w:r>
      <w:r w:rsidRPr="00783791">
        <w:rPr>
          <w:b/>
          <w:szCs w:val="24"/>
          <w:lang w:val="sr-Cyrl-BA"/>
        </w:rPr>
        <w:t>ГОДИН</w:t>
      </w:r>
      <w:r w:rsidRPr="00783791">
        <w:rPr>
          <w:b/>
          <w:szCs w:val="24"/>
        </w:rPr>
        <w:t>У</w:t>
      </w:r>
    </w:p>
    <w:p w:rsidR="0022291F" w:rsidRPr="00783791" w:rsidRDefault="0022291F" w:rsidP="008A4578">
      <w:pPr>
        <w:spacing w:before="0" w:after="0" w:line="276" w:lineRule="auto"/>
        <w:rPr>
          <w:b/>
          <w:szCs w:val="24"/>
          <w:lang w:val="sr-Cyrl-CS"/>
        </w:rPr>
      </w:pPr>
    </w:p>
    <w:p w:rsidR="008A38BF" w:rsidRDefault="008A38BF" w:rsidP="008A4578">
      <w:pPr>
        <w:spacing w:before="0" w:after="0" w:line="276" w:lineRule="auto"/>
        <w:rPr>
          <w:b/>
          <w:szCs w:val="24"/>
          <w:lang w:val="sr-Cyrl-CS"/>
        </w:rPr>
      </w:pPr>
    </w:p>
    <w:p w:rsidR="00341197" w:rsidRDefault="00341197" w:rsidP="008A4578">
      <w:pPr>
        <w:spacing w:before="0" w:after="0" w:line="276" w:lineRule="auto"/>
        <w:rPr>
          <w:b/>
          <w:szCs w:val="24"/>
          <w:lang w:val="sr-Cyrl-CS"/>
        </w:rPr>
      </w:pPr>
    </w:p>
    <w:p w:rsidR="0050693E" w:rsidRDefault="0022291F" w:rsidP="008A4578">
      <w:pPr>
        <w:spacing w:before="0" w:after="0" w:line="276" w:lineRule="auto"/>
        <w:ind w:left="5040"/>
        <w:rPr>
          <w:szCs w:val="24"/>
        </w:rPr>
      </w:pPr>
      <w:r w:rsidRPr="00783791">
        <w:rPr>
          <w:szCs w:val="24"/>
          <w:lang w:val="sr-Cyrl-CS"/>
        </w:rPr>
        <w:t>Програмом</w:t>
      </w:r>
      <w:r w:rsidR="00563479">
        <w:rPr>
          <w:szCs w:val="24"/>
          <w:lang w:val="sr-Cyrl-CS"/>
        </w:rPr>
        <w:t xml:space="preserve"> </w:t>
      </w:r>
      <w:r w:rsidRPr="00783791">
        <w:rPr>
          <w:szCs w:val="24"/>
          <w:lang w:val="sr-Cyrl-CS"/>
        </w:rPr>
        <w:t>рада  Скупштине  града                                                                 Бијељиназа201</w:t>
      </w:r>
      <w:r w:rsidR="00564CF4">
        <w:rPr>
          <w:szCs w:val="24"/>
        </w:rPr>
        <w:t>8</w:t>
      </w:r>
      <w:r w:rsidRPr="00783791">
        <w:rPr>
          <w:szCs w:val="24"/>
          <w:lang w:val="sr-Cyrl-CS"/>
        </w:rPr>
        <w:t>.годину, предвиђено је разматрањеИзвјештајао раду</w:t>
      </w:r>
      <w:r w:rsidR="008A4578">
        <w:rPr>
          <w:szCs w:val="24"/>
        </w:rPr>
        <w:t xml:space="preserve"> Јавне установе</w:t>
      </w:r>
      <w:r w:rsidR="008A4578">
        <w:rPr>
          <w:szCs w:val="24"/>
          <w:lang w:val="sr-Cyrl-CS"/>
        </w:rPr>
        <w:t>Центар</w:t>
      </w:r>
      <w:r w:rsidR="006A5AF4">
        <w:rPr>
          <w:szCs w:val="24"/>
          <w:lang w:val="sr-Cyrl-CS"/>
        </w:rPr>
        <w:t xml:space="preserve">за </w:t>
      </w:r>
      <w:r w:rsidRPr="00783791">
        <w:rPr>
          <w:szCs w:val="24"/>
          <w:lang w:val="sr-Cyrl-CS"/>
        </w:rPr>
        <w:t xml:space="preserve">социјални рад </w:t>
      </w:r>
      <w:r w:rsidR="006A5AF4">
        <w:rPr>
          <w:szCs w:val="24"/>
          <w:lang w:val="sr-Cyrl-CS"/>
        </w:rPr>
        <w:t>Бијељиназа 201</w:t>
      </w:r>
      <w:r w:rsidR="00564CF4">
        <w:rPr>
          <w:szCs w:val="24"/>
          <w:lang/>
        </w:rPr>
        <w:t>7</w:t>
      </w:r>
      <w:r w:rsidRPr="00783791">
        <w:rPr>
          <w:szCs w:val="24"/>
          <w:lang w:val="sr-Cyrl-CS"/>
        </w:rPr>
        <w:t>.</w:t>
      </w:r>
      <w:r w:rsidR="0050693E">
        <w:rPr>
          <w:szCs w:val="24"/>
        </w:rPr>
        <w:t>г</w:t>
      </w:r>
      <w:r w:rsidR="006A5AF4">
        <w:rPr>
          <w:szCs w:val="24"/>
          <w:lang w:val="sr-Cyrl-CS"/>
        </w:rPr>
        <w:t>одину</w:t>
      </w:r>
      <w:r w:rsidRPr="00783791">
        <w:rPr>
          <w:szCs w:val="24"/>
          <w:lang w:val="sr-Cyrl-CS"/>
        </w:rPr>
        <w:t xml:space="preserve">са </w:t>
      </w:r>
      <w:r w:rsidR="006A5AF4">
        <w:rPr>
          <w:szCs w:val="24"/>
          <w:lang w:val="sr-Cyrl-CS"/>
        </w:rPr>
        <w:t xml:space="preserve">Програмом рада </w:t>
      </w:r>
      <w:r w:rsidR="0050693E">
        <w:rPr>
          <w:szCs w:val="24"/>
          <w:lang w:val="sr-Cyrl-CS"/>
        </w:rPr>
        <w:t xml:space="preserve">за </w:t>
      </w:r>
      <w:r w:rsidR="005863E7" w:rsidRPr="00783791">
        <w:rPr>
          <w:szCs w:val="24"/>
          <w:lang w:val="sr-Cyrl-CS"/>
        </w:rPr>
        <w:t>201</w:t>
      </w:r>
      <w:r w:rsidR="00564CF4">
        <w:rPr>
          <w:szCs w:val="24"/>
        </w:rPr>
        <w:t>8</w:t>
      </w:r>
      <w:r w:rsidR="005863E7" w:rsidRPr="00783791">
        <w:rPr>
          <w:szCs w:val="24"/>
          <w:lang w:val="sr-Cyrl-CS"/>
        </w:rPr>
        <w:t>.годину.</w:t>
      </w:r>
    </w:p>
    <w:p w:rsidR="0050693E" w:rsidRDefault="006A5AF4" w:rsidP="008A4578">
      <w:pPr>
        <w:spacing w:before="0" w:after="0" w:line="276" w:lineRule="auto"/>
        <w:ind w:left="5040"/>
        <w:rPr>
          <w:szCs w:val="24"/>
          <w:lang w:val="sr-Cyrl-CS"/>
        </w:rPr>
      </w:pPr>
      <w:r>
        <w:rPr>
          <w:szCs w:val="24"/>
          <w:lang w:val="sr-Cyrl-CS"/>
        </w:rPr>
        <w:t>Циљ и</w:t>
      </w:r>
      <w:r w:rsidR="00BB5944">
        <w:rPr>
          <w:szCs w:val="24"/>
          <w:lang w:val="sr-Cyrl-CS"/>
        </w:rPr>
        <w:t xml:space="preserve">звјештаја  </w:t>
      </w:r>
      <w:r w:rsidR="0022291F" w:rsidRPr="00783791">
        <w:rPr>
          <w:szCs w:val="24"/>
          <w:lang w:val="sr-Cyrl-CS"/>
        </w:rPr>
        <w:t>је</w:t>
      </w:r>
      <w:r w:rsidR="00BB5944">
        <w:rPr>
          <w:szCs w:val="24"/>
          <w:lang w:val="sr-Cyrl-CS"/>
        </w:rPr>
        <w:t xml:space="preserve"> упознавање са</w:t>
      </w:r>
      <w:r w:rsidR="0022291F" w:rsidRPr="00783791">
        <w:rPr>
          <w:szCs w:val="24"/>
          <w:lang w:val="sr-Cyrl-CS"/>
        </w:rPr>
        <w:t xml:space="preserve"> стањем у области социјалнезаштите ифункционисањем Центра за</w:t>
      </w:r>
      <w:r w:rsidR="0022291F" w:rsidRPr="00783791">
        <w:rPr>
          <w:szCs w:val="24"/>
        </w:rPr>
        <w:t xml:space="preserve"> с</w:t>
      </w:r>
      <w:r w:rsidR="0022291F" w:rsidRPr="00783791">
        <w:rPr>
          <w:szCs w:val="24"/>
          <w:lang w:val="sr-Cyrl-CS"/>
        </w:rPr>
        <w:t>оцијал</w:t>
      </w:r>
      <w:r w:rsidR="0022291F" w:rsidRPr="00783791">
        <w:rPr>
          <w:szCs w:val="24"/>
        </w:rPr>
        <w:t>ни</w:t>
      </w:r>
      <w:r w:rsidR="008A38BF">
        <w:rPr>
          <w:szCs w:val="24"/>
          <w:lang w:val="sr-Cyrl-CS"/>
        </w:rPr>
        <w:t>рад</w:t>
      </w:r>
      <w:r>
        <w:rPr>
          <w:szCs w:val="24"/>
          <w:lang w:val="sr-Cyrl-CS"/>
        </w:rPr>
        <w:t xml:space="preserve"> Бијељина</w:t>
      </w:r>
      <w:r w:rsidR="008A38BF">
        <w:rPr>
          <w:szCs w:val="24"/>
          <w:lang w:val="sr-Cyrl-CS"/>
        </w:rPr>
        <w:t>.</w:t>
      </w:r>
    </w:p>
    <w:p w:rsidR="008D4363" w:rsidRDefault="0022291F" w:rsidP="008A4578">
      <w:pPr>
        <w:spacing w:before="0" w:after="0" w:line="276" w:lineRule="auto"/>
        <w:ind w:left="5040"/>
        <w:rPr>
          <w:szCs w:val="24"/>
        </w:rPr>
      </w:pPr>
      <w:r w:rsidRPr="00783791">
        <w:rPr>
          <w:szCs w:val="24"/>
          <w:lang w:val="sr-Cyrl-CS"/>
        </w:rPr>
        <w:t xml:space="preserve">Информација   је  урађена   на   основу </w:t>
      </w:r>
      <w:r w:rsidRPr="00783791">
        <w:rPr>
          <w:szCs w:val="24"/>
        </w:rPr>
        <w:t>е</w:t>
      </w:r>
      <w:r w:rsidRPr="00783791">
        <w:rPr>
          <w:szCs w:val="24"/>
          <w:lang w:val="sr-Cyrl-CS"/>
        </w:rPr>
        <w:t>виденције</w:t>
      </w:r>
      <w:r w:rsidR="00BB5944">
        <w:rPr>
          <w:szCs w:val="24"/>
        </w:rPr>
        <w:t xml:space="preserve"> и </w:t>
      </w:r>
      <w:r w:rsidR="006A5AF4">
        <w:rPr>
          <w:szCs w:val="24"/>
        </w:rPr>
        <w:t>докуме</w:t>
      </w:r>
      <w:r w:rsidR="00810648">
        <w:rPr>
          <w:szCs w:val="24"/>
        </w:rPr>
        <w:t xml:space="preserve">нтације </w:t>
      </w:r>
      <w:r w:rsidR="00FD6AF5">
        <w:rPr>
          <w:szCs w:val="24"/>
        </w:rPr>
        <w:t xml:space="preserve">којом  </w:t>
      </w:r>
      <w:r w:rsidRPr="00783791">
        <w:rPr>
          <w:szCs w:val="24"/>
        </w:rPr>
        <w:t>располаже Центар за социјални рад</w:t>
      </w:r>
      <w:r w:rsidR="00FD6AF5">
        <w:rPr>
          <w:szCs w:val="24"/>
        </w:rPr>
        <w:t xml:space="preserve"> Бијељина</w:t>
      </w:r>
      <w:r w:rsidRPr="00783791">
        <w:rPr>
          <w:szCs w:val="24"/>
        </w:rPr>
        <w:t>.</w:t>
      </w:r>
    </w:p>
    <w:p w:rsidR="00207948" w:rsidRDefault="00207948" w:rsidP="008A4578">
      <w:pPr>
        <w:spacing w:before="0" w:after="0" w:line="276" w:lineRule="auto"/>
        <w:ind w:left="5040"/>
        <w:rPr>
          <w:b/>
          <w:szCs w:val="24"/>
          <w:lang w:val="sr-Cyrl-CS"/>
        </w:rPr>
      </w:pPr>
    </w:p>
    <w:p w:rsidR="008D4363" w:rsidRDefault="008D4363" w:rsidP="008A4578">
      <w:pPr>
        <w:spacing w:before="0" w:after="0" w:line="276" w:lineRule="auto"/>
        <w:rPr>
          <w:b/>
          <w:szCs w:val="24"/>
          <w:lang/>
        </w:rPr>
      </w:pPr>
    </w:p>
    <w:p w:rsidR="002C2EC3" w:rsidRDefault="002C2EC3" w:rsidP="008A4578">
      <w:pPr>
        <w:spacing w:before="0" w:after="0" w:line="276" w:lineRule="auto"/>
        <w:rPr>
          <w:b/>
          <w:szCs w:val="24"/>
          <w:lang/>
        </w:rPr>
      </w:pPr>
    </w:p>
    <w:p w:rsidR="00352602" w:rsidRPr="00352602" w:rsidRDefault="00CA5FF2" w:rsidP="008A4578">
      <w:pPr>
        <w:spacing w:before="0" w:after="0" w:line="276" w:lineRule="auto"/>
        <w:rPr>
          <w:b/>
          <w:szCs w:val="24"/>
          <w:lang w:val="sr-Cyrl-BA"/>
        </w:rPr>
      </w:pPr>
      <w:r>
        <w:rPr>
          <w:b/>
          <w:szCs w:val="24"/>
          <w:lang w:val="sr-Cyrl-BA"/>
        </w:rPr>
        <w:t>УВОД</w:t>
      </w:r>
    </w:p>
    <w:p w:rsidR="00341197" w:rsidRDefault="00341197" w:rsidP="008A4578">
      <w:pPr>
        <w:spacing w:before="0" w:after="0" w:line="276" w:lineRule="auto"/>
        <w:ind w:left="5040"/>
        <w:rPr>
          <w:b/>
          <w:szCs w:val="24"/>
          <w:lang w:val="sr-Cyrl-CS"/>
        </w:rPr>
      </w:pPr>
    </w:p>
    <w:p w:rsidR="008A4578" w:rsidRDefault="008A4578" w:rsidP="008A4578">
      <w:pPr>
        <w:spacing w:before="0" w:after="0" w:line="276" w:lineRule="auto"/>
        <w:ind w:left="5040"/>
        <w:rPr>
          <w:b/>
          <w:szCs w:val="24"/>
          <w:lang w:val="sr-Cyrl-CS"/>
        </w:rPr>
      </w:pPr>
    </w:p>
    <w:p w:rsidR="002C2EC3" w:rsidRPr="008A38BF" w:rsidRDefault="002C2EC3" w:rsidP="008A4578">
      <w:pPr>
        <w:spacing w:before="0" w:after="0" w:line="276" w:lineRule="auto"/>
        <w:ind w:left="5040"/>
        <w:rPr>
          <w:b/>
          <w:szCs w:val="24"/>
          <w:lang w:val="sr-Cyrl-CS"/>
        </w:rPr>
      </w:pPr>
    </w:p>
    <w:p w:rsidR="00165CCF" w:rsidRPr="00783791" w:rsidRDefault="00165CCF" w:rsidP="008A4578">
      <w:pPr>
        <w:spacing w:before="0" w:after="0" w:line="276" w:lineRule="auto"/>
        <w:ind w:firstLine="720"/>
        <w:rPr>
          <w:szCs w:val="24"/>
          <w:lang w:val="sr-Cyrl-CS"/>
        </w:rPr>
      </w:pPr>
      <w:r w:rsidRPr="00783791">
        <w:rPr>
          <w:szCs w:val="24"/>
          <w:lang w:val="sr-Cyrl-CS"/>
        </w:rPr>
        <w:t>Центар за социјални рад је установа социјалне заштите</w:t>
      </w:r>
      <w:r w:rsidR="00560715">
        <w:rPr>
          <w:szCs w:val="24"/>
          <w:lang w:val="sr-Cyrl-CS"/>
        </w:rPr>
        <w:t xml:space="preserve"> коју оснива јединица локалне самоуправе.У спровођењу дјелатности социјалне заштите и социјалног рада</w:t>
      </w:r>
      <w:r w:rsidR="002C2EC3">
        <w:rPr>
          <w:szCs w:val="24"/>
          <w:lang w:val="sr-Cyrl-CS"/>
        </w:rPr>
        <w:t>,</w:t>
      </w:r>
      <w:r w:rsidR="00560715">
        <w:rPr>
          <w:szCs w:val="24"/>
          <w:lang w:val="sr-Cyrl-CS"/>
        </w:rPr>
        <w:t xml:space="preserve"> Центар </w:t>
      </w:r>
      <w:r w:rsidR="00AD5E49">
        <w:rPr>
          <w:szCs w:val="24"/>
          <w:lang w:val="sr-Cyrl-CS"/>
        </w:rPr>
        <w:t xml:space="preserve">врши јавна овлашћења из </w:t>
      </w:r>
      <w:r w:rsidRPr="00783791">
        <w:rPr>
          <w:szCs w:val="24"/>
          <w:lang w:val="sr-Cyrl-CS"/>
        </w:rPr>
        <w:t xml:space="preserve"> социјал</w:t>
      </w:r>
      <w:r w:rsidR="002C2EC3">
        <w:rPr>
          <w:szCs w:val="24"/>
          <w:lang w:val="sr-Cyrl-CS"/>
        </w:rPr>
        <w:t>не, породичне и дјечије заштите</w:t>
      </w:r>
      <w:r w:rsidRPr="00783791">
        <w:rPr>
          <w:szCs w:val="24"/>
          <w:lang w:val="sr-Cyrl-CS"/>
        </w:rPr>
        <w:t xml:space="preserve"> на локалном нивоу. Надлежности и задаци Центра произилазе из: Закона о социјалној заштити, Породичног закона, Закона о дјечијој заштити, Одлуке о проширеним правима и услугама из области социјалне заштите, те других прописа к</w:t>
      </w:r>
      <w:r w:rsidRPr="00783791">
        <w:rPr>
          <w:szCs w:val="24"/>
        </w:rPr>
        <w:t>o</w:t>
      </w:r>
      <w:r w:rsidRPr="00783791">
        <w:rPr>
          <w:szCs w:val="24"/>
          <w:lang w:val="sr-Cyrl-CS"/>
        </w:rPr>
        <w:t>ји регулишу права из ове области.</w:t>
      </w:r>
    </w:p>
    <w:p w:rsidR="004E3CEC" w:rsidRDefault="00165CCF" w:rsidP="008A4578">
      <w:pPr>
        <w:spacing w:before="0" w:after="0" w:line="276" w:lineRule="auto"/>
        <w:ind w:firstLine="720"/>
        <w:rPr>
          <w:szCs w:val="24"/>
          <w:lang w:val="sr-Cyrl-CS"/>
        </w:rPr>
      </w:pPr>
      <w:r w:rsidRPr="00783791">
        <w:rPr>
          <w:szCs w:val="24"/>
          <w:lang w:val="sr-Cyrl-CS"/>
        </w:rPr>
        <w:t>Центар за социјални рад дјелује и као стручна установа која прати и открива социјалне потребе грађана, развија превентивне активности, координира са осталим актерима у области социјалне заштите, планира и иницира развој нових и унапређење постојећих услуга, води евиденцију о корисницима и пруженим услугама и мјерама.</w:t>
      </w:r>
    </w:p>
    <w:p w:rsidR="00E7373B" w:rsidRPr="004E3CEC" w:rsidRDefault="00E7373B" w:rsidP="008A4578">
      <w:pPr>
        <w:spacing w:before="0" w:after="0" w:line="276" w:lineRule="auto"/>
        <w:ind w:firstLine="720"/>
        <w:rPr>
          <w:szCs w:val="24"/>
          <w:lang w:val="sr-Cyrl-CS"/>
        </w:rPr>
      </w:pPr>
      <w:r w:rsidRPr="00C2346A">
        <w:rPr>
          <w:szCs w:val="24"/>
        </w:rPr>
        <w:t>У 2016. години</w:t>
      </w:r>
      <w:r>
        <w:rPr>
          <w:szCs w:val="24"/>
        </w:rPr>
        <w:t xml:space="preserve">, Скупштина града Бијељина усвојила је  План развоја социјалне заштите на подручју града Бијељина за период 2016-2018. године. Овим Планом дефинисани  су радни задаци </w:t>
      </w:r>
      <w:r w:rsidR="00F55E8D">
        <w:rPr>
          <w:szCs w:val="24"/>
        </w:rPr>
        <w:t>Центра</w:t>
      </w:r>
      <w:r>
        <w:rPr>
          <w:szCs w:val="24"/>
        </w:rPr>
        <w:t xml:space="preserve">, корисничке групе, гдје је потребно примарно дјеловање, као и поједине активности за период на који се План односи. </w:t>
      </w:r>
    </w:p>
    <w:p w:rsidR="00165CCF" w:rsidRPr="00783791" w:rsidRDefault="00165CCF" w:rsidP="008A4578">
      <w:pPr>
        <w:spacing w:before="0" w:after="0" w:line="276" w:lineRule="auto"/>
        <w:ind w:firstLine="720"/>
        <w:rPr>
          <w:szCs w:val="24"/>
        </w:rPr>
      </w:pPr>
      <w:r w:rsidRPr="00783791">
        <w:rPr>
          <w:szCs w:val="24"/>
          <w:lang w:val="sr-Cyrl-CS"/>
        </w:rPr>
        <w:t xml:space="preserve">Центар остварује редовну сарадњу са </w:t>
      </w:r>
      <w:r w:rsidR="00310E50">
        <w:rPr>
          <w:szCs w:val="24"/>
          <w:lang w:val="sr-Cyrl-CS"/>
        </w:rPr>
        <w:t>Градском управом</w:t>
      </w:r>
      <w:r w:rsidRPr="00783791">
        <w:rPr>
          <w:szCs w:val="24"/>
          <w:lang w:val="sr-Cyrl-CS"/>
        </w:rPr>
        <w:t xml:space="preserve">, преко Одјељења за друштвене дјелатности, Градском организацијом  Црвеног крста, Центром јавне безбиједности, </w:t>
      </w:r>
      <w:r w:rsidRPr="00783791">
        <w:rPr>
          <w:szCs w:val="24"/>
          <w:lang w:val="sr-Cyrl-CS"/>
        </w:rPr>
        <w:lastRenderedPageBreak/>
        <w:t>школама,</w:t>
      </w:r>
      <w:r w:rsidR="008E41AD">
        <w:rPr>
          <w:szCs w:val="24"/>
          <w:lang w:val="sr-Cyrl-CS"/>
        </w:rPr>
        <w:t>мјесним заједницама,</w:t>
      </w:r>
      <w:r w:rsidRPr="00783791">
        <w:rPr>
          <w:szCs w:val="24"/>
          <w:lang w:val="ru-RU"/>
        </w:rPr>
        <w:t xml:space="preserve"> медицинским установама,</w:t>
      </w:r>
      <w:r w:rsidRPr="00783791">
        <w:rPr>
          <w:szCs w:val="24"/>
          <w:lang w:val="sr-Cyrl-CS"/>
        </w:rPr>
        <w:t xml:space="preserve"> установама социјалне заштите, те другим организацијама и установама које се баве овом проблематиком</w:t>
      </w:r>
      <w:r w:rsidRPr="00783791">
        <w:rPr>
          <w:szCs w:val="24"/>
        </w:rPr>
        <w:t>.</w:t>
      </w:r>
    </w:p>
    <w:p w:rsidR="00341197" w:rsidRPr="004E3CEC" w:rsidRDefault="008975A0" w:rsidP="008A4578">
      <w:pPr>
        <w:spacing w:before="0" w:after="0" w:line="276" w:lineRule="auto"/>
        <w:ind w:firstLine="720"/>
        <w:rPr>
          <w:szCs w:val="24"/>
        </w:rPr>
      </w:pPr>
      <w:r w:rsidRPr="00783791">
        <w:rPr>
          <w:szCs w:val="24"/>
        </w:rPr>
        <w:t>Крајем 2015</w:t>
      </w:r>
      <w:r w:rsidR="00310E50">
        <w:rPr>
          <w:szCs w:val="24"/>
        </w:rPr>
        <w:t>.</w:t>
      </w:r>
      <w:r w:rsidRPr="00783791">
        <w:rPr>
          <w:szCs w:val="24"/>
        </w:rPr>
        <w:t xml:space="preserve"> године започете се активности на и</w:t>
      </w:r>
      <w:r w:rsidR="00F55E8D">
        <w:rPr>
          <w:szCs w:val="24"/>
        </w:rPr>
        <w:t xml:space="preserve">зградњи новог објекта Центра </w:t>
      </w:r>
      <w:r w:rsidRPr="00783791">
        <w:rPr>
          <w:szCs w:val="24"/>
        </w:rPr>
        <w:t xml:space="preserve">и Дневног центра за дјецу са </w:t>
      </w:r>
      <w:r w:rsidR="00C167E0">
        <w:rPr>
          <w:szCs w:val="24"/>
          <w:lang w:val="sr-Cyrl-BA"/>
        </w:rPr>
        <w:t>потешкоћама</w:t>
      </w:r>
      <w:r w:rsidR="00310E50">
        <w:rPr>
          <w:szCs w:val="24"/>
        </w:rPr>
        <w:t xml:space="preserve"> у развоју</w:t>
      </w:r>
      <w:r w:rsidRPr="00783791">
        <w:rPr>
          <w:szCs w:val="24"/>
        </w:rPr>
        <w:t>, а такође је отворен и Центар за дјецу у ризик</w:t>
      </w:r>
      <w:r w:rsidR="003B3C33" w:rsidRPr="00783791">
        <w:rPr>
          <w:szCs w:val="24"/>
        </w:rPr>
        <w:t>у</w:t>
      </w:r>
      <w:r w:rsidRPr="00783791">
        <w:rPr>
          <w:szCs w:val="24"/>
        </w:rPr>
        <w:t>. Почетком рада</w:t>
      </w:r>
      <w:r w:rsidR="002C2EC3">
        <w:rPr>
          <w:szCs w:val="24"/>
          <w:lang/>
        </w:rPr>
        <w:t>,</w:t>
      </w:r>
      <w:r w:rsidRPr="00783791">
        <w:rPr>
          <w:szCs w:val="24"/>
        </w:rPr>
        <w:t xml:space="preserve">  у новим условима</w:t>
      </w:r>
      <w:r w:rsidR="002C2EC3">
        <w:rPr>
          <w:szCs w:val="24"/>
          <w:lang/>
        </w:rPr>
        <w:t>,</w:t>
      </w:r>
      <w:r w:rsidRPr="00783791">
        <w:rPr>
          <w:szCs w:val="24"/>
        </w:rPr>
        <w:t xml:space="preserve">  знатно ће се побољшати </w:t>
      </w:r>
      <w:r w:rsidR="004E3CEC">
        <w:rPr>
          <w:szCs w:val="24"/>
        </w:rPr>
        <w:t>услови рада</w:t>
      </w:r>
      <w:r w:rsidRPr="00783791">
        <w:rPr>
          <w:szCs w:val="24"/>
        </w:rPr>
        <w:t xml:space="preserve"> али и проширити дјелатност рада</w:t>
      </w:r>
      <w:r w:rsidR="003B3C33" w:rsidRPr="00783791">
        <w:rPr>
          <w:szCs w:val="24"/>
        </w:rPr>
        <w:t>Ц</w:t>
      </w:r>
      <w:r w:rsidR="00977400">
        <w:rPr>
          <w:szCs w:val="24"/>
        </w:rPr>
        <w:t>ентра</w:t>
      </w:r>
      <w:r w:rsidR="004E3CEC">
        <w:rPr>
          <w:szCs w:val="24"/>
        </w:rPr>
        <w:t>.</w:t>
      </w:r>
    </w:p>
    <w:p w:rsidR="00341197" w:rsidRDefault="00341197" w:rsidP="008A4578">
      <w:pPr>
        <w:spacing w:before="0" w:after="0" w:line="276" w:lineRule="auto"/>
        <w:rPr>
          <w:szCs w:val="24"/>
          <w:lang w:val="sr-Cyrl-BA"/>
        </w:rPr>
      </w:pPr>
    </w:p>
    <w:p w:rsidR="008A4578" w:rsidRPr="00D47B21" w:rsidRDefault="008A4578" w:rsidP="008A4578">
      <w:pPr>
        <w:spacing w:before="0" w:after="0" w:line="276" w:lineRule="auto"/>
        <w:rPr>
          <w:szCs w:val="24"/>
          <w:lang w:val="sr-Cyrl-BA"/>
        </w:rPr>
      </w:pPr>
    </w:p>
    <w:p w:rsidR="008A38BF" w:rsidRDefault="008A38BF" w:rsidP="008A4578">
      <w:pPr>
        <w:spacing w:before="0" w:after="0" w:line="276" w:lineRule="auto"/>
        <w:rPr>
          <w:b/>
          <w:szCs w:val="24"/>
        </w:rPr>
      </w:pPr>
    </w:p>
    <w:p w:rsidR="00165CCF" w:rsidRPr="00783791" w:rsidRDefault="00341197" w:rsidP="008A4578">
      <w:pPr>
        <w:spacing w:before="0" w:after="0" w:line="276" w:lineRule="auto"/>
        <w:rPr>
          <w:szCs w:val="24"/>
        </w:rPr>
      </w:pPr>
      <w:r>
        <w:rPr>
          <w:b/>
          <w:szCs w:val="24"/>
        </w:rPr>
        <w:tab/>
      </w:r>
      <w:r w:rsidR="0022291F" w:rsidRPr="00783791">
        <w:rPr>
          <w:b/>
          <w:szCs w:val="24"/>
          <w:u w:val="single"/>
        </w:rPr>
        <w:t xml:space="preserve">I - </w:t>
      </w:r>
      <w:r w:rsidR="0022291F" w:rsidRPr="00783791">
        <w:rPr>
          <w:b/>
          <w:szCs w:val="24"/>
          <w:u w:val="single"/>
          <w:lang w:val="sr-Cyrl-CS"/>
        </w:rPr>
        <w:t>ОРГАНИЗАЦИЈА РАДА</w:t>
      </w:r>
    </w:p>
    <w:p w:rsidR="00752157" w:rsidRPr="00783791" w:rsidRDefault="00752157" w:rsidP="008A4578">
      <w:pPr>
        <w:spacing w:before="0" w:after="0" w:line="276" w:lineRule="auto"/>
        <w:rPr>
          <w:szCs w:val="24"/>
        </w:rPr>
      </w:pPr>
    </w:p>
    <w:p w:rsidR="008A4578" w:rsidRDefault="008A4578" w:rsidP="008A4578">
      <w:pPr>
        <w:spacing w:before="0" w:after="0" w:line="276" w:lineRule="auto"/>
        <w:ind w:firstLine="720"/>
        <w:rPr>
          <w:szCs w:val="24"/>
        </w:rPr>
      </w:pPr>
    </w:p>
    <w:p w:rsidR="0022291F" w:rsidRPr="00783791" w:rsidRDefault="0022291F" w:rsidP="008A4578">
      <w:pPr>
        <w:spacing w:before="0" w:after="0" w:line="276" w:lineRule="auto"/>
        <w:ind w:firstLine="720"/>
        <w:rPr>
          <w:b/>
          <w:szCs w:val="24"/>
        </w:rPr>
      </w:pP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r w:rsidRPr="00783791">
        <w:rPr>
          <w:szCs w:val="24"/>
        </w:rPr>
        <w:tab/>
      </w:r>
    </w:p>
    <w:p w:rsidR="008A4578" w:rsidRDefault="00977400" w:rsidP="008A4578">
      <w:pPr>
        <w:pStyle w:val="BodyText"/>
        <w:spacing w:line="276" w:lineRule="auto"/>
      </w:pPr>
      <w:r>
        <w:tab/>
      </w:r>
      <w:r w:rsidR="00230151" w:rsidRPr="003E4C99">
        <w:t xml:space="preserve">На  пословима и  </w:t>
      </w:r>
      <w:r w:rsidR="008A4578">
        <w:rPr>
          <w:lang/>
        </w:rPr>
        <w:t xml:space="preserve">радним </w:t>
      </w:r>
      <w:r w:rsidR="00230151" w:rsidRPr="003E4C99">
        <w:t>задацима Центр</w:t>
      </w:r>
      <w:r w:rsidR="00230151" w:rsidRPr="003E4C99">
        <w:rPr>
          <w:lang w:val="sr-Latn-CS"/>
        </w:rPr>
        <w:t>a</w:t>
      </w:r>
      <w:r w:rsidR="00DE29B6">
        <w:rPr>
          <w:lang w:val="sr-Cyrl-BA"/>
        </w:rPr>
        <w:t xml:space="preserve"> у току 2017. године</w:t>
      </w:r>
      <w:r w:rsidR="00230151" w:rsidRPr="003E4C99">
        <w:rPr>
          <w:lang w:val="sr-Latn-CS"/>
        </w:rPr>
        <w:t>a</w:t>
      </w:r>
      <w:r w:rsidR="00230151" w:rsidRPr="003E4C99">
        <w:t>нгажовано  је  2</w:t>
      </w:r>
      <w:r w:rsidR="00DE29B6">
        <w:rPr>
          <w:lang w:val="sr-Cyrl-BA"/>
        </w:rPr>
        <w:t>8</w:t>
      </w:r>
      <w:r w:rsidR="008A4578">
        <w:t xml:space="preserve">радника на неодређено вријеме: </w:t>
      </w:r>
      <w:r w:rsidR="00230151" w:rsidRPr="003E4C99">
        <w:t xml:space="preserve">директор, 10 социјалних радника, 3 правника, </w:t>
      </w:r>
      <w:r w:rsidR="00230151" w:rsidRPr="003E4C99">
        <w:rPr>
          <w:lang w:val="sr-Latn-CS"/>
        </w:rPr>
        <w:t>3</w:t>
      </w:r>
      <w:r w:rsidR="00230151" w:rsidRPr="003E4C99">
        <w:t xml:space="preserve"> психолога, 1 специјални педагог, </w:t>
      </w:r>
      <w:r w:rsidR="004E3CEC">
        <w:t>1 педагог,1 дефектолог</w:t>
      </w:r>
      <w:r w:rsidR="00230151" w:rsidRPr="003E4C99">
        <w:t>,</w:t>
      </w:r>
      <w:r w:rsidR="008A4578">
        <w:t xml:space="preserve"> 3 рачуноводство</w:t>
      </w:r>
      <w:r w:rsidR="00230151" w:rsidRPr="003E4C99">
        <w:t xml:space="preserve">, </w:t>
      </w:r>
      <w:r w:rsidR="008A4578">
        <w:t>2 администрациј</w:t>
      </w:r>
      <w:r w:rsidR="008A4578">
        <w:rPr>
          <w:lang/>
        </w:rPr>
        <w:t>а</w:t>
      </w:r>
      <w:r w:rsidR="00230151" w:rsidRPr="003E4C99">
        <w:t xml:space="preserve">, </w:t>
      </w:r>
      <w:r w:rsidR="008A4578">
        <w:t>2 послови дјечије заштите</w:t>
      </w:r>
      <w:r w:rsidR="00230151" w:rsidRPr="003E4C99">
        <w:t>,</w:t>
      </w:r>
      <w:r w:rsidR="00DE29B6">
        <w:rPr>
          <w:lang w:val="sr-Cyrl-BA"/>
        </w:rPr>
        <w:t>1</w:t>
      </w:r>
      <w:r w:rsidR="008A4578">
        <w:t xml:space="preserve"> помоћни радник</w:t>
      </w:r>
      <w:r w:rsidR="008A4578">
        <w:rPr>
          <w:lang/>
        </w:rPr>
        <w:t>.</w:t>
      </w:r>
      <w:r w:rsidR="00230151" w:rsidRPr="003E4C99">
        <w:t>Поред стално запослених,  ангажован</w:t>
      </w:r>
      <w:r w:rsidR="00DE29B6">
        <w:rPr>
          <w:lang w:val="sr-Cyrl-BA"/>
        </w:rPr>
        <w:t>оје и седам радника на одређено вријеме  и један приправник</w:t>
      </w:r>
      <w:r w:rsidR="00230151" w:rsidRPr="003E4C99">
        <w:t xml:space="preserve">.   </w:t>
      </w:r>
    </w:p>
    <w:p w:rsidR="008A4578" w:rsidRDefault="008A4578" w:rsidP="008A4578">
      <w:pPr>
        <w:pStyle w:val="BodyText"/>
        <w:spacing w:line="276" w:lineRule="auto"/>
        <w:rPr>
          <w:lang w:val="sr-Cyrl-BA"/>
        </w:rPr>
      </w:pPr>
      <w:r>
        <w:tab/>
      </w:r>
      <w:r w:rsidR="00B2243F">
        <w:rPr>
          <w:lang w:val="sr-Cyrl-BA"/>
        </w:rPr>
        <w:t xml:space="preserve">На пословима социјалног радника у току 2017. године укупно је ангажовано 13 радника од којих је 9 са </w:t>
      </w:r>
      <w:r>
        <w:rPr>
          <w:lang w:val="sr-Cyrl-BA"/>
        </w:rPr>
        <w:t>високом стручном спремом</w:t>
      </w:r>
      <w:r w:rsidR="00B2243F">
        <w:rPr>
          <w:lang w:val="sr-Cyrl-BA"/>
        </w:rPr>
        <w:t xml:space="preserve"> и 4 са </w:t>
      </w:r>
      <w:r w:rsidR="00377748">
        <w:rPr>
          <w:lang w:val="sr-Cyrl-BA"/>
        </w:rPr>
        <w:t>вишом школом</w:t>
      </w:r>
      <w:r>
        <w:rPr>
          <w:lang w:val="sr-Cyrl-BA"/>
        </w:rPr>
        <w:t>. Три социјална радника са в</w:t>
      </w:r>
      <w:r w:rsidR="00B2243F">
        <w:rPr>
          <w:lang w:val="sr-Cyrl-BA"/>
        </w:rPr>
        <w:t>ишом стручном спремом су</w:t>
      </w:r>
      <w:r>
        <w:rPr>
          <w:lang w:val="sr-Cyrl-BA"/>
        </w:rPr>
        <w:t>,</w:t>
      </w:r>
      <w:r w:rsidR="00B2243F">
        <w:rPr>
          <w:lang w:val="sr-Cyrl-BA"/>
        </w:rPr>
        <w:t xml:space="preserve"> након дошколовавања</w:t>
      </w:r>
      <w:r>
        <w:rPr>
          <w:lang w:val="sr-Cyrl-BA"/>
        </w:rPr>
        <w:t xml:space="preserve"> на Факултету политичких наука у Бањалуци, </w:t>
      </w:r>
      <w:r w:rsidR="00B2243F">
        <w:rPr>
          <w:lang w:val="sr-Cyrl-BA"/>
        </w:rPr>
        <w:t xml:space="preserve"> стекли диплому </w:t>
      </w:r>
      <w:r>
        <w:rPr>
          <w:lang w:val="sr-Cyrl-BA"/>
        </w:rPr>
        <w:t xml:space="preserve">високе стручне спреме </w:t>
      </w:r>
      <w:r w:rsidR="00B2243F">
        <w:rPr>
          <w:lang w:val="sr-Cyrl-BA"/>
        </w:rPr>
        <w:t>и звање дипломирани социјални радник, а два дипломирана социјална радника су запослена на одређено вријеме (због замјене одсутног радника услед привремене неспособности за рад и повећаног обима посла)</w:t>
      </w:r>
      <w:r>
        <w:rPr>
          <w:lang w:val="sr-Cyrl-BA"/>
        </w:rPr>
        <w:t>. У</w:t>
      </w:r>
      <w:r w:rsidR="00377748">
        <w:rPr>
          <w:lang w:val="sr-Cyrl-BA"/>
        </w:rPr>
        <w:t xml:space="preserve"> току године ангажован је и један приправник-дипломирани социјални радник.</w:t>
      </w:r>
    </w:p>
    <w:p w:rsidR="00230151" w:rsidRDefault="008A4578" w:rsidP="008A4578">
      <w:pPr>
        <w:pStyle w:val="BodyText"/>
        <w:spacing w:line="276" w:lineRule="auto"/>
        <w:rPr>
          <w:lang w:val="sr-Cyrl-BA"/>
        </w:rPr>
      </w:pPr>
      <w:r>
        <w:rPr>
          <w:lang w:val="sr-Cyrl-BA"/>
        </w:rPr>
        <w:tab/>
      </w:r>
      <w:r w:rsidR="00B57675">
        <w:rPr>
          <w:lang w:val="sr-Cyrl-BA"/>
        </w:rPr>
        <w:t>Остали радници на одређено вријеме (пет радника) ангажовани су из следећих разлога: два дипломирана економиста-због повећаног обима посла; један радник на одржавању чистоће-због замјене одсутног радника услед привремене неспособности за рад;један возач – на упражњено р</w:t>
      </w:r>
      <w:r>
        <w:rPr>
          <w:lang w:val="sr-Cyrl-BA"/>
        </w:rPr>
        <w:t>адно мјесто због пензионисања. П</w:t>
      </w:r>
      <w:r w:rsidR="00B57675">
        <w:rPr>
          <w:lang w:val="sr-Cyrl-BA"/>
        </w:rPr>
        <w:t xml:space="preserve">рофесор енглеског језика </w:t>
      </w:r>
      <w:r>
        <w:rPr>
          <w:lang w:val="sr-Cyrl-BA"/>
        </w:rPr>
        <w:t xml:space="preserve">ангажован је </w:t>
      </w:r>
      <w:r w:rsidR="00B57675">
        <w:rPr>
          <w:lang w:val="sr-Cyrl-BA"/>
        </w:rPr>
        <w:t>због рада на пројекту.</w:t>
      </w:r>
    </w:p>
    <w:p w:rsidR="00B57675" w:rsidRDefault="00B57675" w:rsidP="008A4578">
      <w:pPr>
        <w:pStyle w:val="BodyText"/>
        <w:spacing w:line="276" w:lineRule="auto"/>
        <w:rPr>
          <w:lang w:val="sr-Cyrl-BA"/>
        </w:rPr>
      </w:pPr>
      <w:r>
        <w:rPr>
          <w:lang w:val="sr-Cyrl-BA"/>
        </w:rPr>
        <w:t xml:space="preserve">        У децембру 2017.године именован је нови директор Центра за социјални рад Бијељина </w:t>
      </w:r>
      <w:r w:rsidR="008A4578">
        <w:rPr>
          <w:lang w:val="sr-Cyrl-BA"/>
        </w:rPr>
        <w:t xml:space="preserve">који је на дужност </w:t>
      </w:r>
      <w:r w:rsidR="002C2EC3">
        <w:rPr>
          <w:lang w:val="sr-Cyrl-BA"/>
        </w:rPr>
        <w:t xml:space="preserve">директора </w:t>
      </w:r>
      <w:r w:rsidR="008A4578">
        <w:rPr>
          <w:lang w:val="sr-Cyrl-BA"/>
        </w:rPr>
        <w:t xml:space="preserve">ступио </w:t>
      </w:r>
      <w:r>
        <w:rPr>
          <w:lang w:val="sr-Cyrl-BA"/>
        </w:rPr>
        <w:t xml:space="preserve"> 01.01.2018. године. Крајем </w:t>
      </w:r>
      <w:r w:rsidR="008A4578">
        <w:rPr>
          <w:lang w:val="sr-Cyrl-BA"/>
        </w:rPr>
        <w:t>2017. године донијет је и нови П</w:t>
      </w:r>
      <w:r>
        <w:rPr>
          <w:lang w:val="sr-Cyrl-BA"/>
        </w:rPr>
        <w:t>равилник о унутрашњој организацији и систематизацији послова и радних задатака у ЈУ Центру за социјални рад Бијељина</w:t>
      </w:r>
      <w:r w:rsidR="008A4578">
        <w:rPr>
          <w:lang w:val="sr-Cyrl-BA"/>
        </w:rPr>
        <w:t xml:space="preserve"> (примјењује се од 01.01.2018. године) </w:t>
      </w:r>
      <w:r>
        <w:rPr>
          <w:lang w:val="sr-Cyrl-BA"/>
        </w:rPr>
        <w:t xml:space="preserve"> којим је и отворено и ново радно мјесто-помоћник директора.</w:t>
      </w:r>
    </w:p>
    <w:p w:rsidR="00B57675" w:rsidRDefault="00B57675" w:rsidP="008A4578">
      <w:pPr>
        <w:pStyle w:val="BodyText"/>
        <w:spacing w:line="276" w:lineRule="auto"/>
        <w:rPr>
          <w:lang w:val="sr-Cyrl-BA"/>
        </w:rPr>
      </w:pPr>
    </w:p>
    <w:p w:rsidR="008A4578" w:rsidRDefault="008A4578" w:rsidP="008A4578">
      <w:pPr>
        <w:pStyle w:val="BodyText"/>
        <w:spacing w:line="276" w:lineRule="auto"/>
        <w:rPr>
          <w:lang w:val="sr-Cyrl-BA"/>
        </w:rPr>
      </w:pPr>
    </w:p>
    <w:p w:rsidR="00752157" w:rsidRPr="003E4C99" w:rsidRDefault="00752157" w:rsidP="008A4578">
      <w:pPr>
        <w:pStyle w:val="BodyText"/>
        <w:spacing w:line="276" w:lineRule="auto"/>
        <w:ind w:firstLine="720"/>
      </w:pPr>
    </w:p>
    <w:p w:rsidR="00900F98" w:rsidRPr="00783791" w:rsidRDefault="00900F98" w:rsidP="008A4578">
      <w:pPr>
        <w:pStyle w:val="BodyText"/>
        <w:spacing w:line="276" w:lineRule="auto"/>
        <w:ind w:firstLine="720"/>
      </w:pPr>
    </w:p>
    <w:p w:rsidR="002C2EC3" w:rsidRDefault="007F6503" w:rsidP="007F6503">
      <w:pPr>
        <w:pStyle w:val="BodyText"/>
        <w:spacing w:line="276" w:lineRule="auto"/>
        <w:ind w:left="426"/>
        <w:rPr>
          <w:i/>
        </w:rPr>
      </w:pPr>
      <w:r w:rsidRPr="007F6503">
        <w:rPr>
          <w:noProof/>
          <w:lang w:val="sr-Latn-CS" w:eastAsia="sr-Latn-CS"/>
        </w:rPr>
        <w:lastRenderedPageBreak/>
        <w:drawing>
          <wp:inline distT="0" distB="0" distL="0" distR="0">
            <wp:extent cx="5753100" cy="5295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100" cy="5295900"/>
                    </a:xfrm>
                    <a:prstGeom prst="rect">
                      <a:avLst/>
                    </a:prstGeom>
                    <a:noFill/>
                    <a:ln>
                      <a:noFill/>
                    </a:ln>
                  </pic:spPr>
                </pic:pic>
              </a:graphicData>
            </a:graphic>
          </wp:inline>
        </w:drawing>
      </w:r>
    </w:p>
    <w:p w:rsidR="0022291F" w:rsidRPr="008A4578" w:rsidRDefault="008A4578" w:rsidP="008A4578">
      <w:pPr>
        <w:pStyle w:val="BodyText"/>
        <w:spacing w:line="276" w:lineRule="auto"/>
        <w:rPr>
          <w:lang w:val="sr-Latn-CS"/>
        </w:rPr>
      </w:pPr>
      <w:r w:rsidRPr="008A4578">
        <w:rPr>
          <w:i/>
        </w:rPr>
        <w:t>Табела 1.  Радници запослени у Центру ( стање на дан 31.12.2016. и 31.12.2017. године)</w:t>
      </w:r>
      <w:r w:rsidR="0022291F" w:rsidRPr="008A4578">
        <w:rPr>
          <w:i/>
        </w:rPr>
        <w:tab/>
      </w:r>
      <w:r w:rsidR="0022291F" w:rsidRPr="008A4578">
        <w:rPr>
          <w:i/>
        </w:rPr>
        <w:tab/>
      </w:r>
      <w:r w:rsidR="0022291F" w:rsidRPr="008A4578">
        <w:rPr>
          <w:i/>
        </w:rPr>
        <w:tab/>
      </w:r>
      <w:r w:rsidR="0022291F" w:rsidRPr="008A4578">
        <w:rPr>
          <w:i/>
        </w:rPr>
        <w:tab/>
      </w:r>
      <w:r w:rsidR="0022291F" w:rsidRPr="008A4578">
        <w:rPr>
          <w:i/>
        </w:rPr>
        <w:tab/>
      </w:r>
      <w:r w:rsidR="0022291F" w:rsidRPr="008A4578">
        <w:rPr>
          <w:i/>
        </w:rPr>
        <w:tab/>
      </w:r>
      <w:r w:rsidR="0022291F" w:rsidRPr="008A4578">
        <w:rPr>
          <w:i/>
        </w:rPr>
        <w:tab/>
      </w:r>
      <w:r w:rsidR="0022291F" w:rsidRPr="008A4578">
        <w:rPr>
          <w:i/>
        </w:rPr>
        <w:tab/>
      </w:r>
    </w:p>
    <w:p w:rsidR="0093206D" w:rsidRDefault="0093206D" w:rsidP="008A4578">
      <w:pPr>
        <w:pStyle w:val="BodyText"/>
        <w:spacing w:line="276" w:lineRule="auto"/>
        <w:ind w:firstLine="720"/>
        <w:rPr>
          <w:b/>
        </w:rPr>
      </w:pPr>
    </w:p>
    <w:p w:rsidR="00DE12E0" w:rsidRPr="00783791" w:rsidRDefault="0022291F" w:rsidP="008A4578">
      <w:pPr>
        <w:pStyle w:val="BodyText"/>
        <w:spacing w:line="276" w:lineRule="auto"/>
        <w:ind w:firstLine="720"/>
      </w:pPr>
      <w:r w:rsidRPr="00783791">
        <w:t xml:space="preserve">Центар обавља послове и радне задатке из </w:t>
      </w:r>
      <w:r w:rsidR="00864CE7">
        <w:rPr>
          <w:lang/>
        </w:rPr>
        <w:t xml:space="preserve">законом </w:t>
      </w:r>
      <w:r w:rsidRPr="00783791">
        <w:t>утврђеног дјелокруга</w:t>
      </w:r>
      <w:r w:rsidR="00864CE7">
        <w:rPr>
          <w:lang/>
        </w:rPr>
        <w:t xml:space="preserve"> рада</w:t>
      </w:r>
      <w:r w:rsidRPr="00783791">
        <w:t xml:space="preserve"> и надлежности путем: стручног вијећа, стручног колегијума, одјељења, служби, водитеља случаја, тимова за посебне случаје, као и поједин</w:t>
      </w:r>
      <w:r w:rsidR="00862673" w:rsidRPr="00783791">
        <w:t>чн</w:t>
      </w:r>
      <w:r w:rsidRPr="00783791">
        <w:t>их извршилаца, што  представља заокружену цјелину за обављање одређених послова у  Центру.</w:t>
      </w:r>
    </w:p>
    <w:p w:rsidR="0022291F" w:rsidRPr="00783791" w:rsidRDefault="0022291F" w:rsidP="008A4578">
      <w:pPr>
        <w:pStyle w:val="BodyText"/>
        <w:spacing w:line="276" w:lineRule="auto"/>
        <w:ind w:firstLine="720"/>
      </w:pPr>
      <w:r w:rsidRPr="00783791">
        <w:t>Стручно вијеће чине сви стручни радници Центра. Стручни колегијум чине сви руководиоци одјељења</w:t>
      </w:r>
      <w:r w:rsidR="00864CE7">
        <w:rPr>
          <w:lang/>
        </w:rPr>
        <w:t xml:space="preserve"> и служби</w:t>
      </w:r>
      <w:r w:rsidRPr="00783791">
        <w:t xml:space="preserve">.            </w:t>
      </w:r>
    </w:p>
    <w:p w:rsidR="00DE12E0" w:rsidRPr="00783791" w:rsidRDefault="0022291F" w:rsidP="008A4578">
      <w:pPr>
        <w:pStyle w:val="BodyText"/>
        <w:spacing w:line="276" w:lineRule="auto"/>
        <w:ind w:firstLine="720"/>
      </w:pPr>
      <w:r w:rsidRPr="00783791">
        <w:t>У складу са Правилником о унутрашној организацији послова и радних задатака у ЈУ Центар за социјални рад</w:t>
      </w:r>
      <w:r w:rsidR="00AA1611">
        <w:rPr>
          <w:lang w:val="sr-Cyrl-BA"/>
        </w:rPr>
        <w:t>, формирана су</w:t>
      </w:r>
      <w:r w:rsidRPr="00783791">
        <w:t xml:space="preserve"> одјељења</w:t>
      </w:r>
      <w:r w:rsidR="00DF730C" w:rsidRPr="00783791">
        <w:t>и служб</w:t>
      </w:r>
      <w:r w:rsidR="006C449A" w:rsidRPr="00783791">
        <w:t>е</w:t>
      </w:r>
      <w:r w:rsidRPr="00783791">
        <w:t xml:space="preserve"> ко</w:t>
      </w:r>
      <w:r w:rsidR="00DF730C" w:rsidRPr="00783791">
        <w:t>је</w:t>
      </w:r>
      <w:r w:rsidRPr="00783791">
        <w:t xml:space="preserve"> чине радници чији послови и радни задаци представљају сродну цјелину на принципима концентрације и груписања послова према врсти, сродности и повезаности, те примјене јединствених метода у смислу унутрашње подјеле рада</w:t>
      </w:r>
      <w:r w:rsidR="00864CE7">
        <w:rPr>
          <w:lang w:val="sr-Latn-CS"/>
        </w:rPr>
        <w:t>:</w:t>
      </w:r>
    </w:p>
    <w:p w:rsidR="008A38BF" w:rsidRDefault="0022291F" w:rsidP="009600CF">
      <w:pPr>
        <w:pStyle w:val="BodyText"/>
        <w:numPr>
          <w:ilvl w:val="0"/>
          <w:numId w:val="28"/>
        </w:numPr>
        <w:spacing w:line="276" w:lineRule="auto"/>
      </w:pPr>
      <w:r w:rsidRPr="00783791">
        <w:rPr>
          <w:b/>
        </w:rPr>
        <w:lastRenderedPageBreak/>
        <w:t xml:space="preserve">Одјељење за социјалну заштиту </w:t>
      </w:r>
      <w:r w:rsidR="006C449A" w:rsidRPr="00783791">
        <w:t xml:space="preserve">врши стручне и управне послове из области </w:t>
      </w:r>
      <w:r w:rsidR="00E20FE0">
        <w:t>социјалне</w:t>
      </w:r>
      <w:r w:rsidR="006C449A" w:rsidRPr="00783791">
        <w:t xml:space="preserve"> заштите, заштите лица са посебним потребама и дјечије заштите.  </w:t>
      </w:r>
    </w:p>
    <w:p w:rsidR="008A38BF" w:rsidRDefault="0022291F" w:rsidP="009600CF">
      <w:pPr>
        <w:pStyle w:val="BodyText"/>
        <w:numPr>
          <w:ilvl w:val="0"/>
          <w:numId w:val="28"/>
        </w:numPr>
        <w:spacing w:line="276" w:lineRule="auto"/>
      </w:pPr>
      <w:r w:rsidRPr="008A38BF">
        <w:rPr>
          <w:b/>
        </w:rPr>
        <w:t>Одјељење за породично-правну заштиту</w:t>
      </w:r>
      <w:r w:rsidR="006C449A" w:rsidRPr="00783791">
        <w:t>врши стручне и управне послове из области породичне заштите, заштите од насиља у породици, з</w:t>
      </w:r>
      <w:r w:rsidR="00977400">
        <w:t>аштите лица са посебним потреба</w:t>
      </w:r>
      <w:r w:rsidR="006C449A" w:rsidRPr="00783791">
        <w:t>м</w:t>
      </w:r>
      <w:r w:rsidR="00977400">
        <w:t>а</w:t>
      </w:r>
      <w:r w:rsidR="006C449A" w:rsidRPr="00783791">
        <w:t xml:space="preserve"> и заштите права дјеце у сукобу са законом.</w:t>
      </w:r>
      <w:r w:rsidR="006C449A" w:rsidRPr="00783791">
        <w:tab/>
      </w:r>
    </w:p>
    <w:p w:rsidR="008A38BF" w:rsidRDefault="006C449A" w:rsidP="009600CF">
      <w:pPr>
        <w:pStyle w:val="BodyText"/>
        <w:numPr>
          <w:ilvl w:val="0"/>
          <w:numId w:val="28"/>
        </w:numPr>
        <w:spacing w:line="276" w:lineRule="auto"/>
      </w:pPr>
      <w:r w:rsidRPr="008A38BF">
        <w:rPr>
          <w:b/>
        </w:rPr>
        <w:t xml:space="preserve">Служба рачуноводства </w:t>
      </w:r>
      <w:r w:rsidR="00DF730C" w:rsidRPr="00783791">
        <w:t>бави се пословима администрације, финансија,</w:t>
      </w:r>
      <w:r w:rsidRPr="00783791">
        <w:t xml:space="preserve"> праћења остваривања политике финансирања Центра, припремање нацрта/приједлога буџета Центра, праћење и евиденцију прихода и извршење расхода буџета и израду финансијских извјештаја Центра, контролу правилности и законитости коришћења буџетских средстава, као и друге послове који се посебним актом ставе у дјелокруг рада Службе.</w:t>
      </w:r>
    </w:p>
    <w:p w:rsidR="00DF730C" w:rsidRPr="00783791" w:rsidRDefault="006C449A" w:rsidP="009600CF">
      <w:pPr>
        <w:pStyle w:val="BodyText"/>
        <w:numPr>
          <w:ilvl w:val="0"/>
          <w:numId w:val="28"/>
        </w:numPr>
        <w:spacing w:line="276" w:lineRule="auto"/>
      </w:pPr>
      <w:r w:rsidRPr="008A38BF">
        <w:rPr>
          <w:b/>
        </w:rPr>
        <w:t>Служба заједничких послова</w:t>
      </w:r>
      <w:r w:rsidRPr="00783791">
        <w:t xml:space="preserve">  обавља послове пријемне канцеларије, протокола и архива,</w:t>
      </w:r>
      <w:r w:rsidR="003F2F7B" w:rsidRPr="00783791">
        <w:t xml:space="preserve"> те послове за потребе Центра</w:t>
      </w:r>
      <w:r w:rsidRPr="00783791">
        <w:t xml:space="preserve"> који се односе на одржавање, управљање, обезбје</w:t>
      </w:r>
      <w:r w:rsidR="003F2F7B" w:rsidRPr="00783791">
        <w:t>ђ</w:t>
      </w:r>
      <w:r w:rsidRPr="00783791">
        <w:t xml:space="preserve">ење и заштиту објеката, опреме и друге имовине коју користи Центар, одржавање чистоће и хигијене у просторијама Центра, као и друге послове који се посебним актима стављају у дјелокруг рада Службе.  </w:t>
      </w:r>
    </w:p>
    <w:p w:rsidR="002C2EC3" w:rsidRDefault="002C2EC3" w:rsidP="008A4578">
      <w:pPr>
        <w:pStyle w:val="BodyText"/>
        <w:spacing w:line="276" w:lineRule="auto"/>
        <w:ind w:firstLine="720"/>
      </w:pPr>
    </w:p>
    <w:p w:rsidR="0022291F" w:rsidRPr="00783791" w:rsidRDefault="0022291F" w:rsidP="008A4578">
      <w:pPr>
        <w:pStyle w:val="BodyText"/>
        <w:spacing w:line="276" w:lineRule="auto"/>
        <w:ind w:firstLine="720"/>
      </w:pPr>
      <w:r w:rsidRPr="00783791">
        <w:t xml:space="preserve">Кроз рад одјељења и служби реализују се облици, мјере и услуге социјалне заштите. </w:t>
      </w:r>
    </w:p>
    <w:p w:rsidR="00DE12E0" w:rsidRPr="00783791" w:rsidRDefault="00DE12E0" w:rsidP="008A4578">
      <w:pPr>
        <w:pStyle w:val="BodyText"/>
        <w:spacing w:line="276" w:lineRule="auto"/>
      </w:pPr>
    </w:p>
    <w:p w:rsidR="00900F98" w:rsidRPr="002D1841" w:rsidRDefault="00900F98" w:rsidP="008A4578">
      <w:pPr>
        <w:spacing w:before="0" w:after="0" w:line="276" w:lineRule="auto"/>
        <w:rPr>
          <w:szCs w:val="24"/>
          <w:lang/>
        </w:rPr>
      </w:pPr>
    </w:p>
    <w:p w:rsidR="0022291F" w:rsidRPr="009600CF" w:rsidRDefault="00341197" w:rsidP="008A4578">
      <w:pPr>
        <w:spacing w:before="0" w:after="0" w:line="276" w:lineRule="auto"/>
        <w:rPr>
          <w:szCs w:val="24"/>
          <w:u w:val="single"/>
          <w:lang w:val="sr-Cyrl-CS"/>
        </w:rPr>
      </w:pPr>
      <w:r>
        <w:rPr>
          <w:b/>
          <w:szCs w:val="24"/>
        </w:rPr>
        <w:tab/>
      </w:r>
      <w:r w:rsidR="0022291F" w:rsidRPr="009600CF">
        <w:rPr>
          <w:b/>
          <w:szCs w:val="24"/>
          <w:u w:val="single"/>
        </w:rPr>
        <w:t xml:space="preserve">II – </w:t>
      </w:r>
      <w:r w:rsidR="0022291F" w:rsidRPr="009600CF">
        <w:rPr>
          <w:b/>
          <w:szCs w:val="24"/>
          <w:u w:val="single"/>
          <w:lang w:val="sr-Cyrl-CS"/>
        </w:rPr>
        <w:t>ОБЛИЦИ  МЈЕРЕ И УСЛУГЕ СОЦИЈАЛНЕ ЗАШТИТЕ</w:t>
      </w:r>
    </w:p>
    <w:p w:rsidR="00864CE7" w:rsidRPr="00783791" w:rsidRDefault="00864CE7" w:rsidP="008A4578">
      <w:pPr>
        <w:spacing w:before="0" w:after="0" w:line="276" w:lineRule="auto"/>
        <w:rPr>
          <w:szCs w:val="24"/>
        </w:rPr>
      </w:pPr>
    </w:p>
    <w:p w:rsidR="0022291F" w:rsidRPr="00783791" w:rsidRDefault="00341197" w:rsidP="008A4578">
      <w:pPr>
        <w:spacing w:before="0" w:after="0" w:line="276" w:lineRule="auto"/>
        <w:rPr>
          <w:szCs w:val="24"/>
        </w:rPr>
      </w:pPr>
      <w:r>
        <w:rPr>
          <w:b/>
          <w:szCs w:val="24"/>
          <w:lang w:val="sr-Cyrl-CS"/>
        </w:rPr>
        <w:tab/>
      </w:r>
      <w:r w:rsidR="009600CF">
        <w:rPr>
          <w:b/>
          <w:szCs w:val="24"/>
          <w:lang w:val="sr-Cyrl-CS"/>
        </w:rPr>
        <w:t>А-</w:t>
      </w:r>
      <w:r w:rsidR="00E20FE0">
        <w:rPr>
          <w:b/>
          <w:szCs w:val="24"/>
          <w:lang w:val="sr-Cyrl-CS"/>
        </w:rPr>
        <w:t>ПРАВА ИЗ ЗАКОНА О СОЦИЈАЛНОЈ ЗАШТИТИ</w:t>
      </w:r>
    </w:p>
    <w:p w:rsidR="009600CF" w:rsidRPr="00783791" w:rsidRDefault="009600CF" w:rsidP="008A4578">
      <w:pPr>
        <w:spacing w:before="0" w:after="0" w:line="276" w:lineRule="auto"/>
        <w:rPr>
          <w:szCs w:val="24"/>
        </w:rPr>
      </w:pPr>
    </w:p>
    <w:p w:rsidR="0022291F" w:rsidRPr="00783791" w:rsidRDefault="0022291F" w:rsidP="008A4578">
      <w:pPr>
        <w:spacing w:before="0" w:after="0" w:line="276" w:lineRule="auto"/>
        <w:ind w:firstLine="720"/>
        <w:rPr>
          <w:szCs w:val="24"/>
        </w:rPr>
      </w:pPr>
      <w:r w:rsidRPr="00783791">
        <w:rPr>
          <w:szCs w:val="24"/>
          <w:lang w:val="sr-Cyrl-CS"/>
        </w:rPr>
        <w:t>Закон</w:t>
      </w:r>
      <w:r w:rsidR="003F2F7B" w:rsidRPr="00783791">
        <w:rPr>
          <w:szCs w:val="24"/>
          <w:lang w:val="sr-Cyrl-CS"/>
        </w:rPr>
        <w:t>ом</w:t>
      </w:r>
      <w:r w:rsidRPr="00783791">
        <w:rPr>
          <w:szCs w:val="24"/>
          <w:lang w:val="sr-Cyrl-CS"/>
        </w:rPr>
        <w:t xml:space="preserve"> о социјалној заштити (Службени гласн</w:t>
      </w:r>
      <w:r w:rsidR="00752157" w:rsidRPr="00783791">
        <w:rPr>
          <w:szCs w:val="24"/>
          <w:lang w:val="sr-Cyrl-CS"/>
        </w:rPr>
        <w:t>ик Републике Српске бр. 37/12</w:t>
      </w:r>
      <w:r w:rsidR="00977400">
        <w:rPr>
          <w:szCs w:val="24"/>
          <w:lang w:val="sr-Cyrl-CS"/>
        </w:rPr>
        <w:t xml:space="preserve"> и 90/16</w:t>
      </w:r>
      <w:r w:rsidR="00752157" w:rsidRPr="00783791">
        <w:rPr>
          <w:szCs w:val="24"/>
          <w:lang w:val="sr-Cyrl-CS"/>
        </w:rPr>
        <w:t xml:space="preserve">) </w:t>
      </w:r>
      <w:r w:rsidR="00B375B1" w:rsidRPr="00783791">
        <w:rPr>
          <w:szCs w:val="24"/>
          <w:lang w:val="sr-Cyrl-CS"/>
        </w:rPr>
        <w:t xml:space="preserve">регулисана су </w:t>
      </w:r>
      <w:r w:rsidR="003F2F7B" w:rsidRPr="00783791">
        <w:rPr>
          <w:szCs w:val="24"/>
          <w:lang w:val="sr-Cyrl-CS"/>
        </w:rPr>
        <w:t xml:space="preserve">основна </w:t>
      </w:r>
      <w:r w:rsidRPr="00783791">
        <w:rPr>
          <w:szCs w:val="24"/>
          <w:lang w:val="sr-Cyrl-CS"/>
        </w:rPr>
        <w:t>права у области социјалне заштите становништва:</w:t>
      </w:r>
    </w:p>
    <w:p w:rsidR="0022291F" w:rsidRPr="00977400" w:rsidRDefault="0022291F" w:rsidP="008A4578">
      <w:pPr>
        <w:pStyle w:val="ListParagraph"/>
        <w:numPr>
          <w:ilvl w:val="0"/>
          <w:numId w:val="16"/>
        </w:numPr>
        <w:spacing w:line="276" w:lineRule="auto"/>
        <w:rPr>
          <w:lang w:val="sr-Cyrl-CS"/>
        </w:rPr>
      </w:pPr>
      <w:r w:rsidRPr="00977400">
        <w:rPr>
          <w:lang w:val="sr-Cyrl-CS"/>
        </w:rPr>
        <w:t>новчана помоћ</w:t>
      </w:r>
    </w:p>
    <w:p w:rsidR="0022291F" w:rsidRPr="00977400" w:rsidRDefault="0022291F" w:rsidP="008A4578">
      <w:pPr>
        <w:pStyle w:val="ListParagraph"/>
        <w:numPr>
          <w:ilvl w:val="0"/>
          <w:numId w:val="16"/>
        </w:numPr>
        <w:spacing w:line="276" w:lineRule="auto"/>
      </w:pPr>
      <w:r w:rsidRPr="00977400">
        <w:rPr>
          <w:lang w:val="sr-Cyrl-CS"/>
        </w:rPr>
        <w:t>додатак за помоћи његу другог лица</w:t>
      </w:r>
    </w:p>
    <w:p w:rsidR="0022291F" w:rsidRPr="00977400" w:rsidRDefault="0022291F" w:rsidP="008A4578">
      <w:pPr>
        <w:pStyle w:val="ListParagraph"/>
        <w:numPr>
          <w:ilvl w:val="0"/>
          <w:numId w:val="16"/>
        </w:numPr>
        <w:spacing w:line="276" w:lineRule="auto"/>
        <w:rPr>
          <w:lang w:val="sr-Cyrl-CS"/>
        </w:rPr>
      </w:pPr>
      <w:r w:rsidRPr="00977400">
        <w:rPr>
          <w:lang w:val="sr-Cyrl-CS"/>
        </w:rPr>
        <w:t>подршка у изједначавању  могућности дјеце и омладине са сметњама у развоју</w:t>
      </w:r>
    </w:p>
    <w:p w:rsidR="0022291F" w:rsidRPr="00977400" w:rsidRDefault="0022291F" w:rsidP="008A4578">
      <w:pPr>
        <w:pStyle w:val="ListParagraph"/>
        <w:numPr>
          <w:ilvl w:val="0"/>
          <w:numId w:val="16"/>
        </w:numPr>
        <w:spacing w:line="276" w:lineRule="auto"/>
        <w:rPr>
          <w:lang w:val="sr-Cyrl-CS"/>
        </w:rPr>
      </w:pPr>
      <w:r w:rsidRPr="00977400">
        <w:rPr>
          <w:lang w:val="sr-Cyrl-CS"/>
        </w:rPr>
        <w:t>смјештај у установу</w:t>
      </w:r>
    </w:p>
    <w:p w:rsidR="0022291F" w:rsidRPr="00977400" w:rsidRDefault="0022291F" w:rsidP="008A4578">
      <w:pPr>
        <w:pStyle w:val="ListParagraph"/>
        <w:numPr>
          <w:ilvl w:val="0"/>
          <w:numId w:val="16"/>
        </w:numPr>
        <w:spacing w:line="276" w:lineRule="auto"/>
        <w:rPr>
          <w:lang w:val="sr-Cyrl-CS"/>
        </w:rPr>
      </w:pPr>
      <w:r w:rsidRPr="00977400">
        <w:rPr>
          <w:lang w:val="sr-Cyrl-CS"/>
        </w:rPr>
        <w:t>збрињавање у хранитељску породицу</w:t>
      </w:r>
    </w:p>
    <w:p w:rsidR="003046BE" w:rsidRPr="00977400" w:rsidRDefault="0022291F" w:rsidP="008A4578">
      <w:pPr>
        <w:pStyle w:val="ListParagraph"/>
        <w:numPr>
          <w:ilvl w:val="0"/>
          <w:numId w:val="16"/>
        </w:numPr>
        <w:spacing w:line="276" w:lineRule="auto"/>
      </w:pPr>
      <w:r w:rsidRPr="00977400">
        <w:rPr>
          <w:lang w:val="sr-Cyrl-CS"/>
        </w:rPr>
        <w:t>помоћ и њега у кући</w:t>
      </w:r>
    </w:p>
    <w:p w:rsidR="005A6B21" w:rsidRPr="00977400" w:rsidRDefault="005A6B21" w:rsidP="008A4578">
      <w:pPr>
        <w:pStyle w:val="ListParagraph"/>
        <w:numPr>
          <w:ilvl w:val="0"/>
          <w:numId w:val="16"/>
        </w:numPr>
        <w:spacing w:line="276" w:lineRule="auto"/>
      </w:pPr>
      <w:r w:rsidRPr="00977400">
        <w:t>дневнозбрињавање</w:t>
      </w:r>
    </w:p>
    <w:p w:rsidR="005A6B21" w:rsidRPr="00977400" w:rsidRDefault="005A6B21" w:rsidP="008A4578">
      <w:pPr>
        <w:pStyle w:val="ListParagraph"/>
        <w:numPr>
          <w:ilvl w:val="0"/>
          <w:numId w:val="16"/>
        </w:numPr>
        <w:spacing w:line="276" w:lineRule="auto"/>
        <w:rPr>
          <w:lang w:val="sr-Cyrl-CS"/>
        </w:rPr>
      </w:pPr>
      <w:r w:rsidRPr="00977400">
        <w:rPr>
          <w:lang w:val="sr-Cyrl-CS"/>
        </w:rPr>
        <w:t>једнократна новчана помоћ и</w:t>
      </w:r>
    </w:p>
    <w:p w:rsidR="005A6B21" w:rsidRPr="00977400" w:rsidRDefault="005A6B21" w:rsidP="008A4578">
      <w:pPr>
        <w:pStyle w:val="ListParagraph"/>
        <w:numPr>
          <w:ilvl w:val="0"/>
          <w:numId w:val="16"/>
        </w:numPr>
        <w:spacing w:line="276" w:lineRule="auto"/>
        <w:rPr>
          <w:lang w:val="sr-Cyrl-CS"/>
        </w:rPr>
      </w:pPr>
      <w:r w:rsidRPr="00977400">
        <w:rPr>
          <w:lang w:val="sr-Cyrl-CS"/>
        </w:rPr>
        <w:t>савјетовање</w:t>
      </w:r>
      <w:r w:rsidR="00864CE7">
        <w:rPr>
          <w:lang w:val="sr-Cyrl-CS"/>
        </w:rPr>
        <w:t>.</w:t>
      </w:r>
    </w:p>
    <w:p w:rsidR="00DC2927" w:rsidRDefault="00DC2927" w:rsidP="008A4578">
      <w:pPr>
        <w:spacing w:before="0" w:after="0" w:line="276" w:lineRule="auto"/>
        <w:rPr>
          <w:szCs w:val="24"/>
          <w:lang w:val="sr-Cyrl-CS"/>
        </w:rPr>
      </w:pPr>
    </w:p>
    <w:p w:rsidR="00DC2927" w:rsidRDefault="00DC2927" w:rsidP="008A4578">
      <w:pPr>
        <w:spacing w:before="0" w:after="0" w:line="276" w:lineRule="auto"/>
        <w:rPr>
          <w:szCs w:val="24"/>
          <w:lang w:val="sr-Cyrl-CS"/>
        </w:rPr>
      </w:pPr>
    </w:p>
    <w:p w:rsidR="002C2EC3" w:rsidRDefault="002C2EC3" w:rsidP="008A4578">
      <w:pPr>
        <w:spacing w:before="0" w:after="0" w:line="276" w:lineRule="auto"/>
        <w:rPr>
          <w:szCs w:val="24"/>
          <w:lang w:val="sr-Cyrl-CS"/>
        </w:rPr>
      </w:pPr>
    </w:p>
    <w:p w:rsidR="007F6503" w:rsidRDefault="007F6503" w:rsidP="008A4578">
      <w:pPr>
        <w:spacing w:before="0" w:after="0" w:line="276" w:lineRule="auto"/>
        <w:rPr>
          <w:szCs w:val="24"/>
          <w:lang w:val="sr-Cyrl-CS"/>
        </w:rPr>
      </w:pPr>
    </w:p>
    <w:p w:rsidR="007F6503" w:rsidRDefault="007F6503" w:rsidP="008A4578">
      <w:pPr>
        <w:spacing w:before="0" w:after="0" w:line="276" w:lineRule="auto"/>
        <w:rPr>
          <w:szCs w:val="24"/>
          <w:lang w:val="sr-Cyrl-CS"/>
        </w:rPr>
      </w:pPr>
    </w:p>
    <w:p w:rsidR="00862673" w:rsidRDefault="00862673" w:rsidP="008A4578">
      <w:pPr>
        <w:pStyle w:val="ListParagraph"/>
        <w:numPr>
          <w:ilvl w:val="0"/>
          <w:numId w:val="13"/>
        </w:numPr>
        <w:spacing w:line="276" w:lineRule="auto"/>
        <w:rPr>
          <w:b/>
          <w:lang w:val="sr-Cyrl-CS"/>
        </w:rPr>
      </w:pPr>
      <w:r w:rsidRPr="00DC2927">
        <w:rPr>
          <w:b/>
          <w:lang w:val="sr-Cyrl-CS"/>
        </w:rPr>
        <w:lastRenderedPageBreak/>
        <w:t>Корисници новчане помоћи</w:t>
      </w:r>
    </w:p>
    <w:p w:rsidR="002C2EC3" w:rsidRPr="00DC2927" w:rsidRDefault="002C2EC3" w:rsidP="002C2EC3">
      <w:pPr>
        <w:pStyle w:val="ListParagraph"/>
        <w:spacing w:line="276" w:lineRule="auto"/>
        <w:ind w:left="1080"/>
        <w:rPr>
          <w:b/>
          <w:lang w:val="sr-Cyrl-CS"/>
        </w:rPr>
      </w:pPr>
    </w:p>
    <w:p w:rsidR="002C2EC3" w:rsidRDefault="00977400" w:rsidP="008A4578">
      <w:pPr>
        <w:spacing w:line="276" w:lineRule="auto"/>
        <w:rPr>
          <w:lang/>
        </w:rPr>
      </w:pPr>
      <w:r>
        <w:tab/>
      </w:r>
      <w:r w:rsidR="00DC2927" w:rsidRPr="00CB74E3">
        <w:t xml:space="preserve">Право на </w:t>
      </w:r>
      <w:r w:rsidR="00DC2927" w:rsidRPr="009158BE">
        <w:t>новчану помоћ</w:t>
      </w:r>
      <w:r w:rsidR="002C2EC3">
        <w:t>може остварити  породица</w:t>
      </w:r>
      <w:r w:rsidR="00DC2927" w:rsidRPr="00DC2927">
        <w:t>,</w:t>
      </w:r>
      <w:r w:rsidR="008D521F">
        <w:rPr>
          <w:lang w:val="sr-Cyrl-BA"/>
        </w:rPr>
        <w:t xml:space="preserve"> чији су чланови</w:t>
      </w:r>
      <w:r w:rsidR="00DC2927" w:rsidRPr="00DC2927">
        <w:t>неспособ</w:t>
      </w:r>
      <w:r w:rsidR="008D521F">
        <w:rPr>
          <w:lang w:val="sr-Cyrl-BA"/>
        </w:rPr>
        <w:t>ни</w:t>
      </w:r>
      <w:r w:rsidR="00DC2927" w:rsidRPr="00DC2927">
        <w:t xml:space="preserve"> за рад, кој</w:t>
      </w:r>
      <w:r w:rsidR="002C2EC3">
        <w:rPr>
          <w:lang w:val="sr-Cyrl-BA"/>
        </w:rPr>
        <w:t>и</w:t>
      </w:r>
      <w:r w:rsidR="00DC2927" w:rsidRPr="00DC2927">
        <w:t xml:space="preserve"> нема</w:t>
      </w:r>
      <w:r w:rsidR="002C2EC3">
        <w:rPr>
          <w:lang/>
        </w:rPr>
        <w:t>ју</w:t>
      </w:r>
      <w:r w:rsidR="00DC2927" w:rsidRPr="00DC2927">
        <w:t xml:space="preserve"> властитих прихода или чији су укупни приходи за издржавање испод нивоа новчане помоћи утврђене За</w:t>
      </w:r>
      <w:r w:rsidR="002C2EC3">
        <w:t>коном о социјалној заштити, који</w:t>
      </w:r>
      <w:r w:rsidR="00DC2927" w:rsidRPr="00DC2927">
        <w:t xml:space="preserve"> нем</w:t>
      </w:r>
      <w:r w:rsidR="002C2EC3">
        <w:t>а</w:t>
      </w:r>
      <w:r w:rsidR="002C2EC3">
        <w:rPr>
          <w:lang/>
        </w:rPr>
        <w:t>ју</w:t>
      </w:r>
      <w:r w:rsidR="002C2EC3">
        <w:t xml:space="preserve"> вишак стамбеног простора, који</w:t>
      </w:r>
      <w:r w:rsidR="00DC2927" w:rsidRPr="00DC2927">
        <w:t xml:space="preserve"> нема</w:t>
      </w:r>
      <w:r w:rsidR="002C2EC3">
        <w:rPr>
          <w:lang/>
        </w:rPr>
        <w:t>ју</w:t>
      </w:r>
      <w:r w:rsidR="00DC2927" w:rsidRPr="00DC2927">
        <w:t xml:space="preserve"> другу имовину из чије се вриједности могу осигурати средства за издржавање, који нема</w:t>
      </w:r>
      <w:r w:rsidR="002C2EC3">
        <w:rPr>
          <w:lang/>
        </w:rPr>
        <w:t>ју</w:t>
      </w:r>
      <w:r w:rsidR="00DC2927" w:rsidRPr="00DC2927">
        <w:t xml:space="preserve"> сроднике који имају обавезу да га издржавају у складу са Породичним законом или ако ти сродници због инвалидности и друге објективне спријечености нису у могућности да извршавају обавезу издржавања.</w:t>
      </w:r>
    </w:p>
    <w:p w:rsidR="00DC2927" w:rsidRPr="00325D7C" w:rsidRDefault="002C2EC3" w:rsidP="008A4578">
      <w:pPr>
        <w:spacing w:line="276" w:lineRule="auto"/>
      </w:pPr>
      <w:r>
        <w:rPr>
          <w:lang/>
        </w:rPr>
        <w:tab/>
      </w:r>
      <w:r w:rsidR="00DC2927" w:rsidRPr="00DC2927">
        <w:t>Основица за утврђивање висине новчане помоћи у текућој години је просјечна нето плата у Републици остварена у претходној години. Средства за ово право обезбјеђују Република и локална заједница у односу 50%-50%. Новчана помоћ се исплаћује мјесечно.</w:t>
      </w:r>
    </w:p>
    <w:p w:rsidR="00DE12E0" w:rsidRPr="00783791" w:rsidRDefault="00977400" w:rsidP="008A4578">
      <w:pPr>
        <w:spacing w:before="0" w:after="0" w:line="276" w:lineRule="auto"/>
        <w:rPr>
          <w:szCs w:val="24"/>
        </w:rPr>
      </w:pPr>
      <w:r>
        <w:rPr>
          <w:szCs w:val="24"/>
          <w:lang w:val="sr-Cyrl-CS"/>
        </w:rPr>
        <w:tab/>
      </w:r>
      <w:r w:rsidR="00DE12E0" w:rsidRPr="00CB74E3">
        <w:rPr>
          <w:szCs w:val="24"/>
          <w:lang w:val="sr-Cyrl-CS"/>
        </w:rPr>
        <w:t>Број корисн</w:t>
      </w:r>
      <w:r w:rsidR="00DC2927" w:rsidRPr="00CB74E3">
        <w:rPr>
          <w:szCs w:val="24"/>
          <w:lang w:val="sr-Cyrl-CS"/>
        </w:rPr>
        <w:t>ика новчане помоћи</w:t>
      </w:r>
      <w:r>
        <w:rPr>
          <w:szCs w:val="24"/>
          <w:lang w:val="sr-Cyrl-CS"/>
        </w:rPr>
        <w:t>, закључно</w:t>
      </w:r>
      <w:r w:rsidR="00DC2927" w:rsidRPr="00CB74E3">
        <w:rPr>
          <w:szCs w:val="24"/>
          <w:lang w:val="sr-Cyrl-CS"/>
        </w:rPr>
        <w:t xml:space="preserve"> са 31.12.201</w:t>
      </w:r>
      <w:r w:rsidR="00AA1611">
        <w:rPr>
          <w:szCs w:val="24"/>
          <w:lang w:val="sr-Cyrl-CS"/>
        </w:rPr>
        <w:t>7</w:t>
      </w:r>
      <w:r w:rsidR="00DE12E0" w:rsidRPr="00CB74E3">
        <w:rPr>
          <w:szCs w:val="24"/>
          <w:lang w:val="sr-Cyrl-CS"/>
        </w:rPr>
        <w:t>.</w:t>
      </w:r>
      <w:r w:rsidR="00CB74E3" w:rsidRPr="00CB74E3">
        <w:rPr>
          <w:szCs w:val="24"/>
          <w:lang w:val="sr-Cyrl-CS"/>
        </w:rPr>
        <w:t xml:space="preserve"> године је </w:t>
      </w:r>
      <w:r w:rsidR="00AA1611">
        <w:rPr>
          <w:szCs w:val="24"/>
          <w:lang w:val="sr-Cyrl-CS"/>
        </w:rPr>
        <w:t>362</w:t>
      </w:r>
      <w:r w:rsidR="00DE12E0" w:rsidRPr="00CB74E3">
        <w:rPr>
          <w:szCs w:val="24"/>
          <w:lang w:val="sr-Cyrl-CS"/>
        </w:rPr>
        <w:t>, а број чланова породице</w:t>
      </w:r>
      <w:r w:rsidR="00CB74E3" w:rsidRPr="00CB74E3">
        <w:rPr>
          <w:szCs w:val="24"/>
          <w:lang w:val="sr-Cyrl-CS"/>
        </w:rPr>
        <w:t xml:space="preserve"> којима је признато </w:t>
      </w:r>
      <w:r w:rsidR="00CB74E3" w:rsidRPr="00EF767A">
        <w:rPr>
          <w:szCs w:val="24"/>
          <w:lang w:val="sr-Cyrl-CS"/>
        </w:rPr>
        <w:t xml:space="preserve">право је </w:t>
      </w:r>
      <w:r w:rsidR="00EF767A" w:rsidRPr="00EF767A">
        <w:rPr>
          <w:szCs w:val="24"/>
          <w:lang w:val="sr-Cyrl-CS"/>
        </w:rPr>
        <w:t>468</w:t>
      </w:r>
      <w:r w:rsidR="00DE12E0" w:rsidRPr="00EF767A">
        <w:rPr>
          <w:szCs w:val="24"/>
          <w:lang w:val="sr-Cyrl-CS"/>
        </w:rPr>
        <w:t>. У току</w:t>
      </w:r>
      <w:r w:rsidR="00CB74E3" w:rsidRPr="00CB74E3">
        <w:rPr>
          <w:szCs w:val="24"/>
          <w:lang w:val="sr-Cyrl-CS"/>
        </w:rPr>
        <w:t>201</w:t>
      </w:r>
      <w:r w:rsidR="00AA1611">
        <w:rPr>
          <w:szCs w:val="24"/>
          <w:lang w:val="sr-Cyrl-CS"/>
        </w:rPr>
        <w:t>7</w:t>
      </w:r>
      <w:r w:rsidR="00DE12E0" w:rsidRPr="00CB74E3">
        <w:rPr>
          <w:szCs w:val="24"/>
          <w:lang w:val="sr-Cyrl-CS"/>
        </w:rPr>
        <w:t xml:space="preserve">. године право на новчану помоћ је </w:t>
      </w:r>
      <w:r w:rsidR="00DE12E0" w:rsidRPr="002D1841">
        <w:rPr>
          <w:szCs w:val="24"/>
          <w:lang w:val="sr-Cyrl-CS"/>
        </w:rPr>
        <w:t xml:space="preserve">остварило </w:t>
      </w:r>
      <w:r w:rsidR="00CB74E3" w:rsidRPr="002D1841">
        <w:rPr>
          <w:szCs w:val="24"/>
          <w:lang w:val="sr-Cyrl-CS"/>
        </w:rPr>
        <w:t>1</w:t>
      </w:r>
      <w:r w:rsidR="002D1841" w:rsidRPr="002D1841">
        <w:rPr>
          <w:szCs w:val="24"/>
          <w:lang w:val="sr-Cyrl-CS"/>
        </w:rPr>
        <w:t>34</w:t>
      </w:r>
      <w:r w:rsidRPr="002D1841">
        <w:rPr>
          <w:szCs w:val="24"/>
          <w:lang w:val="sr-Cyrl-CS"/>
        </w:rPr>
        <w:t xml:space="preserve"> нових</w:t>
      </w:r>
      <w:r>
        <w:rPr>
          <w:szCs w:val="24"/>
          <w:lang w:val="sr-Cyrl-CS"/>
        </w:rPr>
        <w:t xml:space="preserve"> корисника</w:t>
      </w:r>
      <w:r w:rsidR="00DE12E0" w:rsidRPr="00CB74E3">
        <w:rPr>
          <w:szCs w:val="24"/>
          <w:lang w:val="sr-Cyrl-CS"/>
        </w:rPr>
        <w:t>, док је право на новч</w:t>
      </w:r>
      <w:r w:rsidR="00CB74E3" w:rsidRPr="00CB74E3">
        <w:rPr>
          <w:szCs w:val="24"/>
          <w:lang w:val="sr-Cyrl-CS"/>
        </w:rPr>
        <w:t xml:space="preserve">ану помоћ престало да важи </w:t>
      </w:r>
      <w:r w:rsidR="00CB74E3" w:rsidRPr="00EF767A">
        <w:rPr>
          <w:szCs w:val="24"/>
          <w:lang w:val="sr-Cyrl-CS"/>
        </w:rPr>
        <w:t xml:space="preserve">за </w:t>
      </w:r>
      <w:r w:rsidR="00EF767A" w:rsidRPr="00EF767A">
        <w:rPr>
          <w:szCs w:val="24"/>
          <w:lang w:val="sr-Cyrl-CS"/>
        </w:rPr>
        <w:t>72</w:t>
      </w:r>
      <w:r w:rsidRPr="00EF767A">
        <w:rPr>
          <w:szCs w:val="24"/>
          <w:lang w:val="sr-Cyrl-CS"/>
        </w:rPr>
        <w:t>корисника</w:t>
      </w:r>
      <w:r w:rsidR="00DE12E0" w:rsidRPr="00CB74E3">
        <w:rPr>
          <w:szCs w:val="24"/>
          <w:lang w:val="sr-Cyrl-CS"/>
        </w:rPr>
        <w:t xml:space="preserve">. </w:t>
      </w:r>
    </w:p>
    <w:p w:rsidR="00DC2927" w:rsidRDefault="00DC2927" w:rsidP="008A4578">
      <w:pPr>
        <w:spacing w:before="0" w:after="0" w:line="276" w:lineRule="auto"/>
        <w:ind w:firstLine="720"/>
        <w:rPr>
          <w:szCs w:val="24"/>
          <w:lang w:val="sr-Cyrl-CS"/>
        </w:rPr>
      </w:pPr>
      <w:r w:rsidRPr="00783791">
        <w:rPr>
          <w:szCs w:val="24"/>
          <w:lang w:val="sr-Cyrl-CS"/>
        </w:rPr>
        <w:t xml:space="preserve">Број </w:t>
      </w:r>
      <w:r w:rsidR="0016794A">
        <w:rPr>
          <w:szCs w:val="24"/>
          <w:lang w:val="sr-Cyrl-CS"/>
        </w:rPr>
        <w:t>породица</w:t>
      </w:r>
      <w:r w:rsidRPr="00B92383">
        <w:rPr>
          <w:szCs w:val="24"/>
          <w:lang w:val="sr-Cyrl-CS"/>
        </w:rPr>
        <w:t xml:space="preserve"> по основу броја чланова домаћинства</w:t>
      </w:r>
      <w:r w:rsidR="009036E0">
        <w:rPr>
          <w:szCs w:val="24"/>
          <w:lang/>
        </w:rPr>
        <w:t>,</w:t>
      </w:r>
      <w:r>
        <w:rPr>
          <w:szCs w:val="24"/>
          <w:lang w:val="sr-Cyrl-CS"/>
        </w:rPr>
        <w:t xml:space="preserve"> закључно </w:t>
      </w:r>
      <w:r w:rsidRPr="00B92383">
        <w:rPr>
          <w:szCs w:val="24"/>
          <w:lang w:val="sr-Cyrl-CS"/>
        </w:rPr>
        <w:t xml:space="preserve">са </w:t>
      </w:r>
      <w:r w:rsidR="00CB74E3" w:rsidRPr="00596091">
        <w:rPr>
          <w:szCs w:val="24"/>
          <w:lang w:val="sr-Cyrl-CS"/>
        </w:rPr>
        <w:t>децембром</w:t>
      </w:r>
      <w:r w:rsidR="00596091">
        <w:rPr>
          <w:szCs w:val="24"/>
          <w:lang w:val="sr-Cyrl-CS"/>
        </w:rPr>
        <w:t>2017</w:t>
      </w:r>
      <w:r w:rsidRPr="00596091">
        <w:rPr>
          <w:szCs w:val="24"/>
          <w:lang w:val="sr-Cyrl-CS"/>
        </w:rPr>
        <w:t>.</w:t>
      </w:r>
      <w:r w:rsidRPr="00CB74E3">
        <w:rPr>
          <w:szCs w:val="24"/>
          <w:lang w:val="sr-Cyrl-CS"/>
        </w:rPr>
        <w:t xml:space="preserve"> године</w:t>
      </w:r>
      <w:r w:rsidR="009036E0">
        <w:rPr>
          <w:szCs w:val="24"/>
          <w:lang/>
        </w:rPr>
        <w:t>,</w:t>
      </w:r>
      <w:r w:rsidRPr="00CB74E3">
        <w:rPr>
          <w:szCs w:val="24"/>
          <w:lang w:val="sr-Cyrl-CS"/>
        </w:rPr>
        <w:t xml:space="preserve"> је следећи:</w:t>
      </w:r>
    </w:p>
    <w:p w:rsidR="00DC2927" w:rsidRPr="001A0A65" w:rsidRDefault="00D97854" w:rsidP="00864CE7">
      <w:pPr>
        <w:pStyle w:val="ListParagraph"/>
        <w:numPr>
          <w:ilvl w:val="0"/>
          <w:numId w:val="21"/>
        </w:numPr>
        <w:spacing w:line="276" w:lineRule="auto"/>
        <w:rPr>
          <w:lang w:val="sr-Cyrl-CS"/>
        </w:rPr>
      </w:pPr>
      <w:r w:rsidRPr="00D97854">
        <w:rPr>
          <w:lang w:val="sr-Cyrl-CS"/>
        </w:rPr>
        <w:t>294</w:t>
      </w:r>
      <w:r w:rsidR="00DC2927" w:rsidRPr="00D97854">
        <w:rPr>
          <w:lang w:val="sr-Cyrl-CS"/>
        </w:rPr>
        <w:t xml:space="preserve"> корисника</w:t>
      </w:r>
      <w:r w:rsidR="0016794A">
        <w:rPr>
          <w:lang w:val="sr-Cyrl-CS"/>
        </w:rPr>
        <w:t>(појединац)</w:t>
      </w:r>
      <w:r w:rsidR="00864CE7">
        <w:rPr>
          <w:lang w:val="sr-Cyrl-CS"/>
        </w:rPr>
        <w:tab/>
      </w:r>
      <w:r w:rsidR="00864CE7">
        <w:rPr>
          <w:lang w:val="sr-Cyrl-CS"/>
        </w:rPr>
        <w:tab/>
      </w:r>
      <w:r w:rsidR="00DC2927" w:rsidRPr="001A0A65">
        <w:rPr>
          <w:lang w:val="sr-Cyrl-CS"/>
        </w:rPr>
        <w:t>-12</w:t>
      </w:r>
      <w:r w:rsidR="00F3529C">
        <w:rPr>
          <w:lang w:val="sr-Cyrl-CS"/>
        </w:rPr>
        <w:t>5</w:t>
      </w:r>
      <w:r w:rsidR="00DC2927" w:rsidRPr="001A0A65">
        <w:rPr>
          <w:lang w:val="sr-Cyrl-CS"/>
        </w:rPr>
        <w:t>,</w:t>
      </w:r>
      <w:r w:rsidR="00F3529C">
        <w:rPr>
          <w:lang w:val="sr-Cyrl-CS"/>
        </w:rPr>
        <w:t>40</w:t>
      </w:r>
      <w:r w:rsidR="00DC2927" w:rsidRPr="001A0A65">
        <w:rPr>
          <w:lang w:val="sr-Cyrl-CS"/>
        </w:rPr>
        <w:t xml:space="preserve"> КМ</w:t>
      </w:r>
    </w:p>
    <w:p w:rsidR="00DC2927" w:rsidRPr="001A0A65" w:rsidRDefault="00D97854" w:rsidP="00864CE7">
      <w:pPr>
        <w:pStyle w:val="ListParagraph"/>
        <w:numPr>
          <w:ilvl w:val="0"/>
          <w:numId w:val="21"/>
        </w:numPr>
        <w:spacing w:line="276" w:lineRule="auto"/>
        <w:rPr>
          <w:lang w:val="sr-Cyrl-CS"/>
        </w:rPr>
      </w:pPr>
      <w:r>
        <w:rPr>
          <w:lang/>
        </w:rPr>
        <w:t>40</w:t>
      </w:r>
      <w:r>
        <w:rPr>
          <w:lang w:val="sr-Cyrl-CS"/>
        </w:rPr>
        <w:t>породицa</w:t>
      </w:r>
      <w:r w:rsidR="00DC2927" w:rsidRPr="001A0A65">
        <w:rPr>
          <w:lang w:val="sr-Cyrl-CS"/>
        </w:rPr>
        <w:t xml:space="preserve"> са два члана </w:t>
      </w:r>
      <w:r w:rsidR="00864CE7">
        <w:rPr>
          <w:lang w:val="sr-Cyrl-CS"/>
        </w:rPr>
        <w:tab/>
      </w:r>
      <w:r w:rsidR="00864CE7">
        <w:rPr>
          <w:lang w:val="sr-Cyrl-CS"/>
        </w:rPr>
        <w:tab/>
      </w:r>
      <w:r w:rsidR="00DC2927" w:rsidRPr="001A0A65">
        <w:rPr>
          <w:lang w:val="sr-Cyrl-CS"/>
        </w:rPr>
        <w:t>-16</w:t>
      </w:r>
      <w:r w:rsidR="00F3529C">
        <w:rPr>
          <w:lang w:val="sr-Cyrl-CS"/>
        </w:rPr>
        <w:t>7</w:t>
      </w:r>
      <w:r w:rsidR="00DC2927" w:rsidRPr="001A0A65">
        <w:rPr>
          <w:lang w:val="sr-Cyrl-CS"/>
        </w:rPr>
        <w:t>,20 КМ</w:t>
      </w:r>
    </w:p>
    <w:p w:rsidR="00DC2927" w:rsidRPr="001A0A65" w:rsidRDefault="00D97854" w:rsidP="00864CE7">
      <w:pPr>
        <w:pStyle w:val="ListParagraph"/>
        <w:numPr>
          <w:ilvl w:val="0"/>
          <w:numId w:val="21"/>
        </w:numPr>
        <w:spacing w:line="276" w:lineRule="auto"/>
        <w:rPr>
          <w:lang w:val="sr-Cyrl-CS"/>
        </w:rPr>
      </w:pPr>
      <w:r>
        <w:rPr>
          <w:lang/>
        </w:rPr>
        <w:t>16</w:t>
      </w:r>
      <w:r w:rsidR="0016794A">
        <w:rPr>
          <w:lang w:val="sr-Cyrl-CS"/>
        </w:rPr>
        <w:t xml:space="preserve">породица </w:t>
      </w:r>
      <w:r w:rsidR="00DC2927" w:rsidRPr="001A0A65">
        <w:rPr>
          <w:lang w:val="sr-Cyrl-CS"/>
        </w:rPr>
        <w:t>са три члана</w:t>
      </w:r>
      <w:r w:rsidR="00864CE7">
        <w:rPr>
          <w:lang w:val="sr-Cyrl-CS"/>
        </w:rPr>
        <w:tab/>
      </w:r>
      <w:r w:rsidR="00864CE7">
        <w:rPr>
          <w:lang w:val="sr-Cyrl-CS"/>
        </w:rPr>
        <w:tab/>
      </w:r>
      <w:r w:rsidR="00DC2927" w:rsidRPr="001A0A65">
        <w:rPr>
          <w:lang w:val="sr-Cyrl-CS"/>
        </w:rPr>
        <w:t>-</w:t>
      </w:r>
      <w:r w:rsidR="00F3529C">
        <w:rPr>
          <w:lang w:val="sr-Cyrl-CS"/>
        </w:rPr>
        <w:t>200</w:t>
      </w:r>
      <w:r w:rsidR="00DC2927" w:rsidRPr="001A0A65">
        <w:rPr>
          <w:lang w:val="sr-Cyrl-CS"/>
        </w:rPr>
        <w:t>,</w:t>
      </w:r>
      <w:r w:rsidR="00F3529C">
        <w:rPr>
          <w:lang w:val="sr-Cyrl-CS"/>
        </w:rPr>
        <w:t>6</w:t>
      </w:r>
      <w:r w:rsidR="00DC2927" w:rsidRPr="001A0A65">
        <w:rPr>
          <w:lang w:val="sr-Cyrl-CS"/>
        </w:rPr>
        <w:t>4 КМ</w:t>
      </w:r>
    </w:p>
    <w:p w:rsidR="001A0A65" w:rsidRPr="001A0A65" w:rsidRDefault="00D97854" w:rsidP="00864CE7">
      <w:pPr>
        <w:pStyle w:val="ListParagraph"/>
        <w:numPr>
          <w:ilvl w:val="0"/>
          <w:numId w:val="21"/>
        </w:numPr>
        <w:spacing w:line="276" w:lineRule="auto"/>
        <w:rPr>
          <w:lang w:val="sr-Cyrl-CS"/>
        </w:rPr>
      </w:pPr>
      <w:r>
        <w:rPr>
          <w:lang/>
        </w:rPr>
        <w:t>10</w:t>
      </w:r>
      <w:r>
        <w:rPr>
          <w:lang w:val="sr-Cyrl-CS"/>
        </w:rPr>
        <w:t>породицa</w:t>
      </w:r>
      <w:r w:rsidR="001A0A65" w:rsidRPr="001A0A65">
        <w:rPr>
          <w:lang w:val="sr-Cyrl-CS"/>
        </w:rPr>
        <w:t xml:space="preserve"> са четири члана </w:t>
      </w:r>
      <w:r w:rsidR="00864CE7">
        <w:rPr>
          <w:lang w:val="sr-Cyrl-CS"/>
        </w:rPr>
        <w:tab/>
      </w:r>
      <w:r w:rsidR="00864CE7">
        <w:rPr>
          <w:lang w:val="sr-Cyrl-CS"/>
        </w:rPr>
        <w:tab/>
      </w:r>
      <w:r w:rsidR="001A0A65" w:rsidRPr="001A0A65">
        <w:rPr>
          <w:lang w:val="sr-Cyrl-CS"/>
        </w:rPr>
        <w:t>-22</w:t>
      </w:r>
      <w:r w:rsidR="00F3529C">
        <w:rPr>
          <w:lang w:val="sr-Cyrl-CS"/>
        </w:rPr>
        <w:t>5</w:t>
      </w:r>
      <w:r w:rsidR="001A0A65" w:rsidRPr="001A0A65">
        <w:rPr>
          <w:lang w:val="sr-Cyrl-CS"/>
        </w:rPr>
        <w:t>,</w:t>
      </w:r>
      <w:r w:rsidR="00F3529C">
        <w:rPr>
          <w:lang w:val="sr-Cyrl-CS"/>
        </w:rPr>
        <w:t>72</w:t>
      </w:r>
      <w:r w:rsidR="001A0A65" w:rsidRPr="001A0A65">
        <w:rPr>
          <w:lang w:val="sr-Cyrl-CS"/>
        </w:rPr>
        <w:t xml:space="preserve"> КМ</w:t>
      </w:r>
    </w:p>
    <w:p w:rsidR="00DC2927" w:rsidRPr="001A0A65" w:rsidRDefault="00D97854" w:rsidP="00864CE7">
      <w:pPr>
        <w:pStyle w:val="ListParagraph"/>
        <w:numPr>
          <w:ilvl w:val="0"/>
          <w:numId w:val="21"/>
        </w:numPr>
        <w:spacing w:line="276" w:lineRule="auto"/>
        <w:rPr>
          <w:lang w:val="sr-Cyrl-CS"/>
        </w:rPr>
      </w:pPr>
      <w:r>
        <w:rPr>
          <w:lang w:val="sr-Cyrl-CS"/>
        </w:rPr>
        <w:t>2</w:t>
      </w:r>
      <w:r w:rsidR="0016794A">
        <w:rPr>
          <w:lang w:val="sr-Cyrl-CS"/>
        </w:rPr>
        <w:t>породице</w:t>
      </w:r>
      <w:r w:rsidR="00DC2927" w:rsidRPr="001A0A65">
        <w:rPr>
          <w:lang w:val="sr-Cyrl-CS"/>
        </w:rPr>
        <w:t xml:space="preserve"> са пет и више чланова </w:t>
      </w:r>
      <w:r w:rsidR="00864CE7">
        <w:rPr>
          <w:lang w:val="sr-Cyrl-CS"/>
        </w:rPr>
        <w:tab/>
      </w:r>
      <w:r w:rsidR="00DC2927" w:rsidRPr="001A0A65">
        <w:rPr>
          <w:lang w:val="sr-Cyrl-CS"/>
        </w:rPr>
        <w:t>-2</w:t>
      </w:r>
      <w:r w:rsidR="00F3529C">
        <w:rPr>
          <w:lang w:val="sr-Cyrl-CS"/>
        </w:rPr>
        <w:t>50</w:t>
      </w:r>
      <w:r w:rsidR="00DC2927" w:rsidRPr="001A0A65">
        <w:rPr>
          <w:lang w:val="sr-Cyrl-CS"/>
        </w:rPr>
        <w:t>,</w:t>
      </w:r>
      <w:r w:rsidR="00F3529C">
        <w:rPr>
          <w:lang w:val="sr-Cyrl-CS"/>
        </w:rPr>
        <w:t>8</w:t>
      </w:r>
      <w:r w:rsidR="00DC2927" w:rsidRPr="001A0A65">
        <w:rPr>
          <w:lang w:val="sr-Cyrl-CS"/>
        </w:rPr>
        <w:t>0 КМ</w:t>
      </w:r>
    </w:p>
    <w:p w:rsidR="009036E0" w:rsidRDefault="009036E0" w:rsidP="00864CE7">
      <w:pPr>
        <w:spacing w:before="0" w:after="0" w:line="276" w:lineRule="auto"/>
        <w:ind w:firstLine="720"/>
        <w:rPr>
          <w:szCs w:val="24"/>
          <w:lang w:val="sr-Cyrl-CS"/>
        </w:rPr>
      </w:pPr>
    </w:p>
    <w:p w:rsidR="00D44187" w:rsidRPr="00864CE7" w:rsidRDefault="00DE12E0" w:rsidP="00864CE7">
      <w:pPr>
        <w:spacing w:before="0" w:after="0" w:line="276" w:lineRule="auto"/>
        <w:ind w:firstLine="720"/>
        <w:rPr>
          <w:szCs w:val="24"/>
        </w:rPr>
      </w:pPr>
      <w:r w:rsidRPr="00783791">
        <w:rPr>
          <w:szCs w:val="24"/>
          <w:lang w:val="sr-Cyrl-CS"/>
        </w:rPr>
        <w:t>Крет</w:t>
      </w:r>
      <w:r w:rsidR="00DC2927">
        <w:rPr>
          <w:szCs w:val="24"/>
          <w:lang w:val="sr-Cyrl-CS"/>
        </w:rPr>
        <w:t xml:space="preserve">ање броја корисника права у </w:t>
      </w:r>
      <w:r w:rsidR="00563429">
        <w:rPr>
          <w:szCs w:val="24"/>
          <w:lang w:val="sr-Cyrl-CS"/>
        </w:rPr>
        <w:t>последњих пет година приказано је у графикону 1.</w:t>
      </w:r>
    </w:p>
    <w:p w:rsidR="00862673" w:rsidRDefault="00282AEF" w:rsidP="008A4578">
      <w:pPr>
        <w:spacing w:before="0" w:after="0" w:line="276" w:lineRule="auto"/>
        <w:jc w:val="center"/>
        <w:rPr>
          <w:szCs w:val="24"/>
        </w:rPr>
      </w:pPr>
      <w:r>
        <w:drawing>
          <wp:inline distT="0" distB="0" distL="0" distR="0">
            <wp:extent cx="43815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82AEF" w:rsidRDefault="00282AEF" w:rsidP="008A4578">
      <w:pPr>
        <w:spacing w:before="0" w:after="0" w:line="276" w:lineRule="auto"/>
        <w:jc w:val="center"/>
        <w:rPr>
          <w:i/>
          <w:szCs w:val="24"/>
          <w:highlight w:val="yellow"/>
        </w:rPr>
      </w:pPr>
    </w:p>
    <w:p w:rsidR="00D44187" w:rsidRDefault="007F6503" w:rsidP="007F6503">
      <w:pPr>
        <w:spacing w:before="0" w:after="0" w:line="276" w:lineRule="auto"/>
        <w:jc w:val="left"/>
        <w:rPr>
          <w:i/>
          <w:szCs w:val="24"/>
        </w:rPr>
      </w:pPr>
      <w:r>
        <w:rPr>
          <w:i/>
          <w:szCs w:val="24"/>
        </w:rPr>
        <w:tab/>
      </w:r>
      <w:r>
        <w:rPr>
          <w:i/>
          <w:szCs w:val="24"/>
        </w:rPr>
        <w:tab/>
      </w:r>
      <w:r>
        <w:rPr>
          <w:i/>
          <w:szCs w:val="24"/>
        </w:rPr>
        <w:tab/>
      </w:r>
      <w:r>
        <w:rPr>
          <w:i/>
          <w:szCs w:val="24"/>
        </w:rPr>
        <w:tab/>
      </w:r>
      <w:r>
        <w:rPr>
          <w:i/>
          <w:szCs w:val="24"/>
        </w:rPr>
        <w:tab/>
      </w:r>
      <w:r>
        <w:rPr>
          <w:i/>
          <w:szCs w:val="24"/>
        </w:rPr>
        <w:tab/>
      </w:r>
      <w:r w:rsidR="009F69D9" w:rsidRPr="00282AEF">
        <w:rPr>
          <w:i/>
          <w:szCs w:val="24"/>
        </w:rPr>
        <w:t>Графикон 1</w:t>
      </w:r>
    </w:p>
    <w:p w:rsidR="00785A65" w:rsidRDefault="00862673" w:rsidP="008A4578">
      <w:pPr>
        <w:pStyle w:val="ListParagraph"/>
        <w:numPr>
          <w:ilvl w:val="0"/>
          <w:numId w:val="13"/>
        </w:numPr>
        <w:spacing w:line="276" w:lineRule="auto"/>
        <w:rPr>
          <w:b/>
          <w:lang w:val="sr-Cyrl-CS"/>
        </w:rPr>
      </w:pPr>
      <w:r w:rsidRPr="00DC2927">
        <w:rPr>
          <w:b/>
          <w:lang w:val="sr-Cyrl-CS"/>
        </w:rPr>
        <w:lastRenderedPageBreak/>
        <w:t>Корисници додатка за помоћ и његу другог лица</w:t>
      </w:r>
    </w:p>
    <w:p w:rsidR="009036E0" w:rsidRPr="00DC2927" w:rsidRDefault="009036E0" w:rsidP="009036E0">
      <w:pPr>
        <w:pStyle w:val="ListParagraph"/>
        <w:spacing w:line="276" w:lineRule="auto"/>
        <w:ind w:left="1080"/>
        <w:rPr>
          <w:b/>
          <w:lang w:val="sr-Cyrl-CS"/>
        </w:rPr>
      </w:pPr>
    </w:p>
    <w:p w:rsidR="00DC2927" w:rsidRDefault="0016794A" w:rsidP="008A4578">
      <w:pPr>
        <w:spacing w:line="276" w:lineRule="auto"/>
      </w:pPr>
      <w:r>
        <w:tab/>
      </w:r>
      <w:r w:rsidR="00DC2927" w:rsidRPr="00DC2927">
        <w:t xml:space="preserve">Право на </w:t>
      </w:r>
      <w:r w:rsidR="00DC2927" w:rsidRPr="002237F0">
        <w:t>додатак за  помоћ и његу другог лица</w:t>
      </w:r>
      <w:r w:rsidR="00DC2927" w:rsidRPr="00DC2927">
        <w:t xml:space="preserve"> има лице старије од три</w:t>
      </w:r>
      <w:r w:rsidR="00027265">
        <w:t xml:space="preserve"> године </w:t>
      </w:r>
      <w:r w:rsidR="00DC2927" w:rsidRPr="00DC2927">
        <w:t xml:space="preserve">које је због тјелесних, менталних, чулних поремећаја, изражених промјена у здравственом стању  неопходна стална помоћ и њега другог лица, под условом да ово право не може остварити по другом основу и не користи право на смјештај у установу социјалне заштите или су смјештени у другу установу на терет буџетских средстава.          </w:t>
      </w:r>
    </w:p>
    <w:p w:rsidR="002B5BB7" w:rsidRDefault="0016794A" w:rsidP="008A4578">
      <w:pPr>
        <w:spacing w:before="0" w:after="0" w:line="276" w:lineRule="auto"/>
      </w:pPr>
      <w:r>
        <w:tab/>
      </w:r>
      <w:r w:rsidR="00DC2927" w:rsidRPr="00DC2927">
        <w:t>Додатак за помоћ и његу другог лица признаје се на основу налаза и мишљења стручних комисија:</w:t>
      </w:r>
    </w:p>
    <w:p w:rsidR="00864CE7" w:rsidRDefault="00DC2927" w:rsidP="00864CE7">
      <w:pPr>
        <w:pStyle w:val="ListParagraph"/>
        <w:numPr>
          <w:ilvl w:val="0"/>
          <w:numId w:val="22"/>
        </w:numPr>
        <w:spacing w:line="276" w:lineRule="auto"/>
        <w:jc w:val="both"/>
      </w:pPr>
      <w:r w:rsidRPr="00DC2927">
        <w:t>Задјецудо 18 годи</w:t>
      </w:r>
      <w:r w:rsidR="002237F0">
        <w:t>на-Првостепенастручнакомисиј</w:t>
      </w:r>
      <w:r w:rsidRPr="00DC2927">
        <w:t>а</w:t>
      </w:r>
      <w:r w:rsidR="002237F0">
        <w:t>за</w:t>
      </w:r>
      <w:r w:rsidRPr="00DC2927">
        <w:t>процјенупотреба и усмјеравањедјеце и омладинесасметњама у развоју</w:t>
      </w:r>
    </w:p>
    <w:p w:rsidR="00DC2927" w:rsidRDefault="00DC2927" w:rsidP="00864CE7">
      <w:pPr>
        <w:pStyle w:val="ListParagraph"/>
        <w:numPr>
          <w:ilvl w:val="0"/>
          <w:numId w:val="22"/>
        </w:numPr>
        <w:spacing w:line="276" w:lineRule="auto"/>
        <w:jc w:val="both"/>
      </w:pPr>
      <w:r w:rsidRPr="00DC2927">
        <w:t>За</w:t>
      </w:r>
      <w:r w:rsidR="009036E0">
        <w:rPr>
          <w:lang/>
        </w:rPr>
        <w:t>одрасла</w:t>
      </w:r>
      <w:r w:rsidRPr="00DC2927">
        <w:t>лица-</w:t>
      </w:r>
      <w:r w:rsidR="009036E0">
        <w:rPr>
          <w:lang/>
        </w:rPr>
        <w:t>Првостепена</w:t>
      </w:r>
      <w:r w:rsidR="002237F0">
        <w:t>стручнакомисиј</w:t>
      </w:r>
      <w:r w:rsidRPr="00DC2927">
        <w:t>а</w:t>
      </w:r>
      <w:r w:rsidR="002237F0">
        <w:t>за</w:t>
      </w:r>
      <w:r w:rsidRPr="00DC2927">
        <w:t>утврђивањеспособностилица у поступкуоствари</w:t>
      </w:r>
      <w:r w:rsidR="009A5ED1">
        <w:t>вањаправаизсоцијалнезаштите и утврђивање</w:t>
      </w:r>
      <w:r w:rsidR="00995A0F">
        <w:t>функционалногстањакорисника.</w:t>
      </w:r>
    </w:p>
    <w:p w:rsidR="009036E0" w:rsidRDefault="0016794A" w:rsidP="008A4578">
      <w:pPr>
        <w:spacing w:before="0" w:after="0" w:line="276" w:lineRule="auto"/>
        <w:rPr>
          <w:szCs w:val="24"/>
          <w:lang w:val="ru-RU"/>
        </w:rPr>
      </w:pPr>
      <w:r>
        <w:tab/>
      </w:r>
      <w:r w:rsidR="00785A65" w:rsidRPr="009B03A8">
        <w:rPr>
          <w:szCs w:val="24"/>
          <w:lang w:val="ru-RU"/>
        </w:rPr>
        <w:t>Број  корисника додатка за помоћ и његу другог лица</w:t>
      </w:r>
      <w:r w:rsidR="009036E0">
        <w:rPr>
          <w:szCs w:val="24"/>
          <w:lang w:val="ru-RU"/>
        </w:rPr>
        <w:t>,</w:t>
      </w:r>
      <w:r w:rsidR="00785A65" w:rsidRPr="009B03A8">
        <w:rPr>
          <w:szCs w:val="24"/>
          <w:lang w:val="ru-RU"/>
        </w:rPr>
        <w:t xml:space="preserve"> закључно </w:t>
      </w:r>
      <w:r w:rsidR="00027265" w:rsidRPr="009B03A8">
        <w:rPr>
          <w:szCs w:val="24"/>
          <w:lang w:val="ru-RU"/>
        </w:rPr>
        <w:t>са 31.12.201</w:t>
      </w:r>
      <w:r w:rsidR="00F3529C">
        <w:rPr>
          <w:szCs w:val="24"/>
          <w:lang w:val="ru-RU"/>
        </w:rPr>
        <w:t>7</w:t>
      </w:r>
      <w:r w:rsidR="00785A65" w:rsidRPr="009B03A8">
        <w:rPr>
          <w:szCs w:val="24"/>
          <w:lang w:val="ru-RU"/>
        </w:rPr>
        <w:t>.</w:t>
      </w:r>
      <w:r w:rsidR="009B03A8" w:rsidRPr="009B03A8">
        <w:rPr>
          <w:szCs w:val="24"/>
          <w:lang w:val="ru-RU"/>
        </w:rPr>
        <w:t xml:space="preserve"> године</w:t>
      </w:r>
      <w:r w:rsidR="009036E0">
        <w:rPr>
          <w:szCs w:val="24"/>
          <w:lang w:val="ru-RU"/>
        </w:rPr>
        <w:t>,</w:t>
      </w:r>
      <w:r w:rsidR="009B03A8" w:rsidRPr="009B03A8">
        <w:rPr>
          <w:szCs w:val="24"/>
          <w:lang w:val="ru-RU"/>
        </w:rPr>
        <w:t xml:space="preserve"> је 1.</w:t>
      </w:r>
      <w:r w:rsidR="00F3529C">
        <w:rPr>
          <w:szCs w:val="24"/>
          <w:lang w:val="ru-RU"/>
        </w:rPr>
        <w:t>620</w:t>
      </w:r>
      <w:r w:rsidR="00785A65" w:rsidRPr="009B03A8">
        <w:rPr>
          <w:szCs w:val="24"/>
          <w:lang w:val="ru-RU"/>
        </w:rPr>
        <w:t>, од који</w:t>
      </w:r>
      <w:r>
        <w:rPr>
          <w:szCs w:val="24"/>
          <w:lang w:val="ru-RU"/>
        </w:rPr>
        <w:t>х</w:t>
      </w:r>
      <w:r w:rsidR="00785A65" w:rsidRPr="009B03A8">
        <w:rPr>
          <w:szCs w:val="24"/>
          <w:lang w:val="ru-RU"/>
        </w:rPr>
        <w:t xml:space="preserve"> п</w:t>
      </w:r>
      <w:r w:rsidR="009B03A8" w:rsidRPr="009B03A8">
        <w:rPr>
          <w:szCs w:val="24"/>
          <w:lang w:val="ru-RU"/>
        </w:rPr>
        <w:t xml:space="preserve">раво у првој групи </w:t>
      </w:r>
      <w:r w:rsidR="009B03A8" w:rsidRPr="006345B3">
        <w:rPr>
          <w:szCs w:val="24"/>
          <w:lang w:val="ru-RU"/>
        </w:rPr>
        <w:t xml:space="preserve">остварује </w:t>
      </w:r>
      <w:r w:rsidR="006345B3" w:rsidRPr="006345B3">
        <w:rPr>
          <w:szCs w:val="24"/>
          <w:lang w:val="ru-RU"/>
        </w:rPr>
        <w:t>635</w:t>
      </w:r>
      <w:r w:rsidR="00785A65" w:rsidRPr="006345B3">
        <w:rPr>
          <w:szCs w:val="24"/>
          <w:lang w:val="ru-RU"/>
        </w:rPr>
        <w:t xml:space="preserve"> корисника</w:t>
      </w:r>
      <w:r>
        <w:rPr>
          <w:szCs w:val="24"/>
          <w:lang w:val="ru-RU"/>
        </w:rPr>
        <w:t>,</w:t>
      </w:r>
      <w:r w:rsidR="00785A65" w:rsidRPr="009B03A8">
        <w:rPr>
          <w:szCs w:val="24"/>
          <w:lang w:val="ru-RU"/>
        </w:rPr>
        <w:t xml:space="preserve"> док у другој групи</w:t>
      </w:r>
      <w:r>
        <w:rPr>
          <w:szCs w:val="24"/>
          <w:lang w:val="ru-RU"/>
        </w:rPr>
        <w:t>,</w:t>
      </w:r>
      <w:r w:rsidR="009B03A8" w:rsidRPr="009B03A8">
        <w:rPr>
          <w:szCs w:val="24"/>
          <w:lang w:val="ru-RU"/>
        </w:rPr>
        <w:t xml:space="preserve">право остварује </w:t>
      </w:r>
      <w:r w:rsidR="006345B3" w:rsidRPr="006345B3">
        <w:rPr>
          <w:szCs w:val="24"/>
          <w:lang w:val="ru-RU"/>
        </w:rPr>
        <w:t>985</w:t>
      </w:r>
      <w:r w:rsidR="009B03A8" w:rsidRPr="006345B3">
        <w:rPr>
          <w:szCs w:val="24"/>
          <w:lang w:val="ru-RU"/>
        </w:rPr>
        <w:t xml:space="preserve"> корисника</w:t>
      </w:r>
      <w:r w:rsidR="009B03A8" w:rsidRPr="009B03A8">
        <w:rPr>
          <w:szCs w:val="24"/>
          <w:lang w:val="ru-RU"/>
        </w:rPr>
        <w:t xml:space="preserve">. </w:t>
      </w:r>
    </w:p>
    <w:p w:rsidR="00785A65" w:rsidRPr="00563429" w:rsidRDefault="009036E0" w:rsidP="008A4578">
      <w:pPr>
        <w:spacing w:before="0" w:after="0" w:line="276" w:lineRule="auto"/>
      </w:pPr>
      <w:r>
        <w:rPr>
          <w:szCs w:val="24"/>
          <w:lang w:val="ru-RU"/>
        </w:rPr>
        <w:tab/>
      </w:r>
      <w:r w:rsidR="009B03A8" w:rsidRPr="009B03A8">
        <w:rPr>
          <w:szCs w:val="24"/>
          <w:lang w:val="ru-RU"/>
        </w:rPr>
        <w:t>У 201</w:t>
      </w:r>
      <w:r w:rsidR="00F3529C">
        <w:rPr>
          <w:szCs w:val="24"/>
          <w:lang w:val="ru-RU"/>
        </w:rPr>
        <w:t>7</w:t>
      </w:r>
      <w:r w:rsidR="00785A65" w:rsidRPr="009B03A8">
        <w:rPr>
          <w:szCs w:val="24"/>
          <w:lang w:val="ru-RU"/>
        </w:rPr>
        <w:t xml:space="preserve">-тој години право на додатак за помоћ и његу другог лица остварило </w:t>
      </w:r>
      <w:r w:rsidR="00785A65" w:rsidRPr="002D1841">
        <w:rPr>
          <w:szCs w:val="24"/>
          <w:lang w:val="ru-RU"/>
        </w:rPr>
        <w:t xml:space="preserve">је </w:t>
      </w:r>
      <w:r w:rsidR="002D1841" w:rsidRPr="002D1841">
        <w:rPr>
          <w:szCs w:val="24"/>
          <w:lang w:val="ru-RU"/>
        </w:rPr>
        <w:t xml:space="preserve">419 </w:t>
      </w:r>
      <w:r w:rsidR="00785A65" w:rsidRPr="002D1841">
        <w:rPr>
          <w:szCs w:val="24"/>
          <w:lang w:val="ru-RU"/>
        </w:rPr>
        <w:t>ли</w:t>
      </w:r>
      <w:r w:rsidR="009B03A8" w:rsidRPr="002D1841">
        <w:rPr>
          <w:szCs w:val="24"/>
          <w:lang w:val="ru-RU"/>
        </w:rPr>
        <w:t>ца</w:t>
      </w:r>
      <w:r w:rsidR="009B03A8" w:rsidRPr="009B03A8">
        <w:rPr>
          <w:szCs w:val="24"/>
          <w:lang w:val="ru-RU"/>
        </w:rPr>
        <w:t xml:space="preserve">, док је </w:t>
      </w:r>
      <w:r w:rsidR="009B03A8" w:rsidRPr="00151F4B">
        <w:rPr>
          <w:szCs w:val="24"/>
          <w:lang w:val="ru-RU"/>
        </w:rPr>
        <w:t xml:space="preserve">право престало за </w:t>
      </w:r>
      <w:r w:rsidR="000A7049" w:rsidRPr="000A7049">
        <w:rPr>
          <w:szCs w:val="24"/>
          <w:lang w:val="ru-RU"/>
        </w:rPr>
        <w:t>241</w:t>
      </w:r>
      <w:r w:rsidR="00151F4B" w:rsidRPr="00151F4B">
        <w:rPr>
          <w:szCs w:val="24"/>
          <w:lang w:val="ru-RU"/>
        </w:rPr>
        <w:t xml:space="preserve"> л</w:t>
      </w:r>
      <w:r w:rsidR="00785A65" w:rsidRPr="00151F4B">
        <w:rPr>
          <w:szCs w:val="24"/>
          <w:lang w:val="ru-RU"/>
        </w:rPr>
        <w:t>иц</w:t>
      </w:r>
      <w:r w:rsidR="000A7049">
        <w:rPr>
          <w:szCs w:val="24"/>
          <w:lang w:val="ru-RU"/>
        </w:rPr>
        <w:t>e</w:t>
      </w:r>
      <w:r w:rsidR="00310E50" w:rsidRPr="00151F4B">
        <w:rPr>
          <w:szCs w:val="24"/>
          <w:lang w:val="ru-RU"/>
        </w:rPr>
        <w:t>.</w:t>
      </w:r>
    </w:p>
    <w:p w:rsidR="00785A65" w:rsidRPr="00783791" w:rsidRDefault="00785A65" w:rsidP="008A4578">
      <w:pPr>
        <w:spacing w:before="0" w:after="0" w:line="276" w:lineRule="auto"/>
        <w:ind w:firstLine="720"/>
        <w:rPr>
          <w:szCs w:val="24"/>
          <w:lang w:val="ru-RU"/>
        </w:rPr>
      </w:pPr>
      <w:r w:rsidRPr="009B03A8">
        <w:rPr>
          <w:szCs w:val="24"/>
          <w:lang w:val="ru-RU"/>
        </w:rPr>
        <w:t xml:space="preserve">Висина </w:t>
      </w:r>
      <w:r w:rsidR="00864CE7">
        <w:rPr>
          <w:szCs w:val="24"/>
          <w:lang w:val="ru-RU"/>
        </w:rPr>
        <w:t xml:space="preserve">накнаде за додатак за помоћ и његу другог лица </w:t>
      </w:r>
      <w:r w:rsidR="00027265" w:rsidRPr="009B03A8">
        <w:rPr>
          <w:szCs w:val="24"/>
          <w:lang w:val="ru-RU"/>
        </w:rPr>
        <w:t xml:space="preserve"> за прву групу</w:t>
      </w:r>
      <w:r w:rsidR="00864CE7">
        <w:rPr>
          <w:szCs w:val="24"/>
          <w:lang w:val="ru-RU"/>
        </w:rPr>
        <w:t xml:space="preserve"> корисника у току 2017.г</w:t>
      </w:r>
      <w:r w:rsidR="009C3A50">
        <w:rPr>
          <w:szCs w:val="24"/>
          <w:lang w:val="ru-RU"/>
        </w:rPr>
        <w:t>одине</w:t>
      </w:r>
      <w:r w:rsidR="00864CE7">
        <w:rPr>
          <w:szCs w:val="24"/>
          <w:lang w:val="ru-RU"/>
        </w:rPr>
        <w:t xml:space="preserve"> износила</w:t>
      </w:r>
      <w:r w:rsidR="00027265" w:rsidRPr="009B03A8">
        <w:rPr>
          <w:szCs w:val="24"/>
          <w:lang w:val="ru-RU"/>
        </w:rPr>
        <w:t xml:space="preserve"> је 16</w:t>
      </w:r>
      <w:r w:rsidR="009C3A50">
        <w:rPr>
          <w:szCs w:val="24"/>
          <w:lang w:val="ru-RU"/>
        </w:rPr>
        <w:t>7</w:t>
      </w:r>
      <w:r w:rsidR="00027265" w:rsidRPr="009B03A8">
        <w:rPr>
          <w:szCs w:val="24"/>
          <w:lang w:val="ru-RU"/>
        </w:rPr>
        <w:t>,20 КМ, а за другу групу 83,</w:t>
      </w:r>
      <w:r w:rsidR="009C3A50">
        <w:rPr>
          <w:szCs w:val="24"/>
          <w:lang w:val="ru-RU"/>
        </w:rPr>
        <w:t>6</w:t>
      </w:r>
      <w:r w:rsidRPr="009B03A8">
        <w:rPr>
          <w:szCs w:val="24"/>
          <w:lang w:val="ru-RU"/>
        </w:rPr>
        <w:t>0 КМ.</w:t>
      </w:r>
    </w:p>
    <w:p w:rsidR="00785A65" w:rsidRPr="00783791" w:rsidRDefault="00785A65" w:rsidP="008A4578">
      <w:pPr>
        <w:spacing w:before="0" w:after="0" w:line="276" w:lineRule="auto"/>
        <w:ind w:firstLine="720"/>
        <w:rPr>
          <w:szCs w:val="24"/>
        </w:rPr>
      </w:pPr>
      <w:r w:rsidRPr="00783791">
        <w:rPr>
          <w:szCs w:val="24"/>
          <w:lang w:val="ru-RU"/>
        </w:rPr>
        <w:t>У поступку утврђивања функ</w:t>
      </w:r>
      <w:r w:rsidR="00991EA5">
        <w:rPr>
          <w:szCs w:val="24"/>
          <w:lang w:val="ru-RU"/>
        </w:rPr>
        <w:t>ционалног стања лица, као основе</w:t>
      </w:r>
      <w:r w:rsidRPr="00783791">
        <w:rPr>
          <w:szCs w:val="24"/>
          <w:lang w:val="ru-RU"/>
        </w:rPr>
        <w:t xml:space="preserve"> з</w:t>
      </w:r>
      <w:r w:rsidR="00991EA5">
        <w:rPr>
          <w:szCs w:val="24"/>
          <w:lang w:val="ru-RU"/>
        </w:rPr>
        <w:t>а остваривање овог права, у 2017</w:t>
      </w:r>
      <w:r w:rsidRPr="00783791">
        <w:rPr>
          <w:szCs w:val="24"/>
          <w:lang w:val="ru-RU"/>
        </w:rPr>
        <w:t xml:space="preserve">. </w:t>
      </w:r>
      <w:r w:rsidR="00016E39">
        <w:rPr>
          <w:szCs w:val="24"/>
          <w:lang w:val="ru-RU"/>
        </w:rPr>
        <w:t>г</w:t>
      </w:r>
      <w:r w:rsidRPr="00783791">
        <w:rPr>
          <w:szCs w:val="24"/>
          <w:lang w:val="ru-RU"/>
        </w:rPr>
        <w:t>одини</w:t>
      </w:r>
      <w:r w:rsidR="00016E39">
        <w:rPr>
          <w:szCs w:val="24"/>
          <w:lang w:val="ru-RU"/>
        </w:rPr>
        <w:t xml:space="preserve"> укупно је</w:t>
      </w:r>
      <w:r w:rsidRPr="00783791">
        <w:rPr>
          <w:szCs w:val="24"/>
          <w:lang w:val="ru-RU"/>
        </w:rPr>
        <w:t xml:space="preserve"> обрађено </w:t>
      </w:r>
      <w:r w:rsidRPr="009036E0">
        <w:rPr>
          <w:szCs w:val="24"/>
          <w:lang w:val="ru-RU"/>
        </w:rPr>
        <w:t>је</w:t>
      </w:r>
      <w:r w:rsidR="009036E0" w:rsidRPr="009036E0">
        <w:rPr>
          <w:szCs w:val="24"/>
          <w:lang w:val="ru-RU"/>
        </w:rPr>
        <w:t>734</w:t>
      </w:r>
      <w:r w:rsidRPr="009036E0">
        <w:rPr>
          <w:szCs w:val="24"/>
          <w:lang w:val="ru-RU"/>
        </w:rPr>
        <w:t xml:space="preserve"> захтјева</w:t>
      </w:r>
      <w:r w:rsidRPr="00FE2FB1">
        <w:rPr>
          <w:szCs w:val="24"/>
          <w:lang w:val="ru-RU"/>
        </w:rPr>
        <w:t>,</w:t>
      </w:r>
      <w:r w:rsidR="00016E39">
        <w:rPr>
          <w:szCs w:val="24"/>
          <w:lang w:val="ru-RU"/>
        </w:rPr>
        <w:t xml:space="preserve"> од тога нових захтјева </w:t>
      </w:r>
      <w:r w:rsidR="009036E0">
        <w:rPr>
          <w:szCs w:val="24"/>
          <w:lang w:val="ru-RU"/>
        </w:rPr>
        <w:t>515</w:t>
      </w:r>
      <w:r w:rsidR="00016E39">
        <w:rPr>
          <w:szCs w:val="24"/>
          <w:lang w:val="ru-RU"/>
        </w:rPr>
        <w:t>,</w:t>
      </w:r>
      <w:r w:rsidRPr="00783791">
        <w:rPr>
          <w:szCs w:val="24"/>
          <w:lang w:val="ru-RU"/>
        </w:rPr>
        <w:t xml:space="preserve"> док је у поступку преиспитив</w:t>
      </w:r>
      <w:r w:rsidR="00016E39">
        <w:rPr>
          <w:szCs w:val="24"/>
          <w:lang w:val="ru-RU"/>
        </w:rPr>
        <w:t xml:space="preserve">ања права (ревизија) обрађено </w:t>
      </w:r>
      <w:r w:rsidR="009036E0">
        <w:rPr>
          <w:szCs w:val="24"/>
          <w:lang w:val="ru-RU"/>
        </w:rPr>
        <w:t>219</w:t>
      </w:r>
      <w:r w:rsidRPr="00783791">
        <w:rPr>
          <w:szCs w:val="24"/>
          <w:lang w:val="ru-RU"/>
        </w:rPr>
        <w:t xml:space="preserve"> захтјева.</w:t>
      </w:r>
    </w:p>
    <w:p w:rsidR="00785A65" w:rsidRDefault="00785A65" w:rsidP="008A4578">
      <w:pPr>
        <w:spacing w:before="0" w:after="0" w:line="276" w:lineRule="auto"/>
        <w:ind w:firstLine="720"/>
        <w:rPr>
          <w:szCs w:val="24"/>
          <w:lang w:val="ru-RU"/>
        </w:rPr>
      </w:pPr>
      <w:r w:rsidRPr="00783791">
        <w:rPr>
          <w:szCs w:val="24"/>
          <w:lang w:val="ru-RU"/>
        </w:rPr>
        <w:t>Кретање бр</w:t>
      </w:r>
      <w:r w:rsidR="00310E50">
        <w:rPr>
          <w:szCs w:val="24"/>
          <w:lang w:val="ru-RU"/>
        </w:rPr>
        <w:t xml:space="preserve">оја корисника у </w:t>
      </w:r>
      <w:r w:rsidR="00253BCF">
        <w:rPr>
          <w:szCs w:val="24"/>
          <w:lang w:val="ru-RU"/>
        </w:rPr>
        <w:t>последњих пет година</w:t>
      </w:r>
      <w:r w:rsidR="00FC306D">
        <w:rPr>
          <w:szCs w:val="24"/>
          <w:lang w:val="ru-RU"/>
        </w:rPr>
        <w:t xml:space="preserve">, </w:t>
      </w:r>
      <w:r w:rsidR="00253BCF">
        <w:rPr>
          <w:szCs w:val="24"/>
          <w:lang w:val="ru-RU"/>
        </w:rPr>
        <w:t>приказано је</w:t>
      </w:r>
      <w:r w:rsidR="009036E0">
        <w:rPr>
          <w:szCs w:val="24"/>
          <w:lang w:val="ru-RU"/>
        </w:rPr>
        <w:t xml:space="preserve"> у графикону 2.</w:t>
      </w:r>
    </w:p>
    <w:p w:rsidR="007F6503" w:rsidRDefault="00282AEF" w:rsidP="008A4578">
      <w:pPr>
        <w:spacing w:before="0" w:after="0" w:line="276" w:lineRule="auto"/>
        <w:jc w:val="center"/>
        <w:rPr>
          <w:i/>
          <w:szCs w:val="24"/>
          <w:lang w:val="sr-Cyrl-CS"/>
        </w:rPr>
      </w:pPr>
      <w:r>
        <w:lastRenderedPageBreak/>
        <w:drawing>
          <wp:inline distT="0" distB="0" distL="0" distR="0">
            <wp:extent cx="5057775" cy="3505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95A0F" w:rsidRPr="0093206D" w:rsidRDefault="00253BCF" w:rsidP="008A4578">
      <w:pPr>
        <w:spacing w:before="0" w:after="0" w:line="276" w:lineRule="auto"/>
        <w:jc w:val="center"/>
        <w:rPr>
          <w:szCs w:val="24"/>
          <w:lang w:val="sr-Cyrl-CS"/>
        </w:rPr>
      </w:pPr>
      <w:r w:rsidRPr="00282AEF">
        <w:rPr>
          <w:i/>
          <w:szCs w:val="24"/>
          <w:lang w:val="sr-Cyrl-CS"/>
        </w:rPr>
        <w:t>Графикон</w:t>
      </w:r>
      <w:r w:rsidR="00995A0F" w:rsidRPr="00282AEF">
        <w:rPr>
          <w:i/>
          <w:szCs w:val="24"/>
          <w:lang w:val="sr-Cyrl-CS"/>
        </w:rPr>
        <w:t>2.</w:t>
      </w:r>
    </w:p>
    <w:p w:rsidR="00995A0F" w:rsidRDefault="00995A0F" w:rsidP="008A4578">
      <w:pPr>
        <w:spacing w:before="0" w:after="0" w:line="276" w:lineRule="auto"/>
        <w:ind w:firstLine="720"/>
        <w:rPr>
          <w:b/>
          <w:szCs w:val="24"/>
          <w:lang w:val="ru-RU"/>
        </w:rPr>
      </w:pPr>
    </w:p>
    <w:p w:rsidR="007F6503" w:rsidRDefault="007F6503" w:rsidP="008A4578">
      <w:pPr>
        <w:spacing w:before="0" w:after="0" w:line="276" w:lineRule="auto"/>
        <w:ind w:firstLine="720"/>
        <w:rPr>
          <w:b/>
          <w:szCs w:val="24"/>
          <w:lang w:val="ru-RU"/>
        </w:rPr>
      </w:pPr>
    </w:p>
    <w:p w:rsidR="007F6503" w:rsidRDefault="007F6503" w:rsidP="008A4578">
      <w:pPr>
        <w:spacing w:before="0" w:after="0" w:line="276" w:lineRule="auto"/>
        <w:ind w:firstLine="720"/>
        <w:rPr>
          <w:b/>
          <w:szCs w:val="24"/>
          <w:lang w:val="ru-RU"/>
        </w:rPr>
      </w:pPr>
    </w:p>
    <w:p w:rsidR="00785A65" w:rsidRPr="00783791" w:rsidRDefault="008A38BF" w:rsidP="008A4578">
      <w:pPr>
        <w:spacing w:before="0" w:after="0" w:line="276" w:lineRule="auto"/>
        <w:ind w:firstLine="720"/>
        <w:rPr>
          <w:b/>
          <w:szCs w:val="24"/>
        </w:rPr>
      </w:pPr>
      <w:r>
        <w:rPr>
          <w:b/>
          <w:szCs w:val="24"/>
          <w:lang w:val="ru-RU"/>
        </w:rPr>
        <w:t xml:space="preserve">3. </w:t>
      </w:r>
      <w:r w:rsidR="00785A65" w:rsidRPr="00783791">
        <w:rPr>
          <w:b/>
          <w:szCs w:val="24"/>
          <w:lang w:val="ru-RU"/>
        </w:rPr>
        <w:t>Корисници једнократних новчаних помоћи</w:t>
      </w:r>
    </w:p>
    <w:p w:rsidR="00623014" w:rsidRDefault="00623014" w:rsidP="008A4578">
      <w:pPr>
        <w:spacing w:before="0" w:after="0" w:line="276" w:lineRule="auto"/>
        <w:rPr>
          <w:szCs w:val="24"/>
        </w:rPr>
      </w:pPr>
    </w:p>
    <w:p w:rsidR="005907B8" w:rsidRDefault="00785A65" w:rsidP="008A4578">
      <w:pPr>
        <w:spacing w:before="0" w:after="0" w:line="276" w:lineRule="auto"/>
        <w:ind w:firstLine="720"/>
        <w:rPr>
          <w:szCs w:val="24"/>
          <w:lang w:val="ru-RU"/>
        </w:rPr>
      </w:pPr>
      <w:r w:rsidRPr="00D96D77">
        <w:rPr>
          <w:szCs w:val="24"/>
          <w:lang w:val="ru-RU"/>
        </w:rPr>
        <w:t>Бр</w:t>
      </w:r>
      <w:r w:rsidR="00FC306D" w:rsidRPr="00D96D77">
        <w:rPr>
          <w:szCs w:val="24"/>
          <w:lang w:val="ru-RU"/>
        </w:rPr>
        <w:t xml:space="preserve">ој  запримљених захтјева, у </w:t>
      </w:r>
      <w:r w:rsidR="00FC306D" w:rsidRPr="005F75FE">
        <w:rPr>
          <w:szCs w:val="24"/>
          <w:lang w:val="ru-RU"/>
        </w:rPr>
        <w:t>201</w:t>
      </w:r>
      <w:r w:rsidR="009C3A50">
        <w:rPr>
          <w:szCs w:val="24"/>
          <w:lang w:val="ru-RU"/>
        </w:rPr>
        <w:t>7</w:t>
      </w:r>
      <w:r w:rsidRPr="005F75FE">
        <w:rPr>
          <w:szCs w:val="24"/>
          <w:lang w:val="ru-RU"/>
        </w:rPr>
        <w:t>.</w:t>
      </w:r>
      <w:r w:rsidR="006B53A0">
        <w:rPr>
          <w:szCs w:val="24"/>
          <w:lang w:val="ru-RU"/>
        </w:rPr>
        <w:t xml:space="preserve"> години</w:t>
      </w:r>
      <w:r w:rsidRPr="00D96D77">
        <w:rPr>
          <w:szCs w:val="24"/>
          <w:lang w:val="ru-RU"/>
        </w:rPr>
        <w:t xml:space="preserve"> за остваривање права на једнократну новчану помоћ је </w:t>
      </w:r>
      <w:r w:rsidR="001479E0">
        <w:rPr>
          <w:szCs w:val="24"/>
        </w:rPr>
        <w:t>8</w:t>
      </w:r>
      <w:r w:rsidR="005629FC">
        <w:rPr>
          <w:szCs w:val="24"/>
          <w:lang w:val="sr-Cyrl-BA"/>
        </w:rPr>
        <w:t>28</w:t>
      </w:r>
      <w:r w:rsidR="00435A85">
        <w:rPr>
          <w:szCs w:val="24"/>
        </w:rPr>
        <w:t xml:space="preserve">, </w:t>
      </w:r>
      <w:r w:rsidR="0016794A">
        <w:rPr>
          <w:szCs w:val="24"/>
        </w:rPr>
        <w:t xml:space="preserve">од којих је  </w:t>
      </w:r>
      <w:r w:rsidR="005629FC">
        <w:rPr>
          <w:szCs w:val="24"/>
          <w:lang w:val="sr-Cyrl-BA"/>
        </w:rPr>
        <w:t>687</w:t>
      </w:r>
      <w:r w:rsidR="00E10105">
        <w:rPr>
          <w:szCs w:val="24"/>
        </w:rPr>
        <w:t xml:space="preserve"> позитивно рјешених.</w:t>
      </w:r>
      <w:r w:rsidRPr="004C679A">
        <w:rPr>
          <w:szCs w:val="24"/>
        </w:rPr>
        <w:t>П</w:t>
      </w:r>
      <w:r w:rsidRPr="004C679A">
        <w:rPr>
          <w:szCs w:val="24"/>
          <w:lang w:val="ru-RU"/>
        </w:rPr>
        <w:t>росјеча</w:t>
      </w:r>
      <w:r w:rsidR="00106429" w:rsidRPr="004C679A">
        <w:rPr>
          <w:szCs w:val="24"/>
          <w:lang w:val="ru-RU"/>
        </w:rPr>
        <w:t xml:space="preserve">н износ </w:t>
      </w:r>
      <w:r w:rsidR="0016794A">
        <w:rPr>
          <w:szCs w:val="24"/>
          <w:lang w:val="ru-RU"/>
        </w:rPr>
        <w:t xml:space="preserve">једнократне новчане </w:t>
      </w:r>
      <w:r w:rsidR="00106429" w:rsidRPr="004C679A">
        <w:rPr>
          <w:szCs w:val="24"/>
          <w:lang w:val="ru-RU"/>
        </w:rPr>
        <w:t>помоћи и</w:t>
      </w:r>
      <w:r w:rsidR="005629FC">
        <w:rPr>
          <w:szCs w:val="24"/>
          <w:lang w:val="ru-RU"/>
        </w:rPr>
        <w:t>с</w:t>
      </w:r>
      <w:r w:rsidR="00106429" w:rsidRPr="004C679A">
        <w:rPr>
          <w:szCs w:val="24"/>
          <w:lang w:val="ru-RU"/>
        </w:rPr>
        <w:t>плаћених у 201</w:t>
      </w:r>
      <w:r w:rsidR="005629FC">
        <w:rPr>
          <w:szCs w:val="24"/>
          <w:lang w:val="ru-RU"/>
        </w:rPr>
        <w:t>7</w:t>
      </w:r>
      <w:r w:rsidR="004C679A" w:rsidRPr="004C679A">
        <w:rPr>
          <w:szCs w:val="24"/>
          <w:lang w:val="ru-RU"/>
        </w:rPr>
        <w:t xml:space="preserve">. години износи </w:t>
      </w:r>
      <w:r w:rsidR="000A7049" w:rsidRPr="00CB7EEE">
        <w:rPr>
          <w:szCs w:val="24"/>
          <w:lang w:val="ru-RU"/>
        </w:rPr>
        <w:t>101,44</w:t>
      </w:r>
      <w:r w:rsidRPr="00CB7EEE">
        <w:rPr>
          <w:szCs w:val="24"/>
          <w:lang w:val="ru-RU"/>
        </w:rPr>
        <w:t xml:space="preserve"> КМ.</w:t>
      </w:r>
    </w:p>
    <w:p w:rsidR="007F6503" w:rsidRPr="004C679A" w:rsidRDefault="007F6503" w:rsidP="008A4578">
      <w:pPr>
        <w:spacing w:before="0" w:after="0" w:line="276" w:lineRule="auto"/>
        <w:ind w:firstLine="720"/>
        <w:rPr>
          <w:szCs w:val="24"/>
          <w:lang w:val="sr-Cyrl-CS"/>
        </w:rPr>
      </w:pPr>
    </w:p>
    <w:p w:rsidR="00862673" w:rsidRDefault="005907B8" w:rsidP="008A4578">
      <w:pPr>
        <w:spacing w:before="0" w:after="0" w:line="276" w:lineRule="auto"/>
        <w:ind w:firstLine="720"/>
        <w:rPr>
          <w:szCs w:val="24"/>
        </w:rPr>
      </w:pPr>
      <w:r w:rsidRPr="004C679A">
        <w:rPr>
          <w:szCs w:val="24"/>
          <w:lang w:val="sr-Cyrl-CS"/>
        </w:rPr>
        <w:t>Једнократне новчане помоћи најчешће су одобраване у сврху лијечења, набавке лијекова и хране, плаћање трошкова утрошње електричне енергије и других комуналних услуга</w:t>
      </w:r>
      <w:r w:rsidRPr="004C679A">
        <w:rPr>
          <w:szCs w:val="24"/>
        </w:rPr>
        <w:t>.</w:t>
      </w:r>
    </w:p>
    <w:p w:rsidR="007F6503" w:rsidRDefault="007F6503" w:rsidP="008A4578">
      <w:pPr>
        <w:spacing w:before="0" w:after="0" w:line="276" w:lineRule="auto"/>
        <w:ind w:firstLine="720"/>
        <w:rPr>
          <w:szCs w:val="24"/>
        </w:rPr>
      </w:pPr>
    </w:p>
    <w:p w:rsidR="007F6503" w:rsidRDefault="007F6503" w:rsidP="008A4578">
      <w:pPr>
        <w:spacing w:before="0" w:after="0" w:line="276" w:lineRule="auto"/>
        <w:ind w:firstLine="720"/>
        <w:rPr>
          <w:szCs w:val="24"/>
        </w:rPr>
      </w:pPr>
    </w:p>
    <w:p w:rsidR="007F6503" w:rsidRDefault="007F6503" w:rsidP="008A4578">
      <w:pPr>
        <w:spacing w:before="0" w:after="0" w:line="276" w:lineRule="auto"/>
        <w:ind w:firstLine="720"/>
        <w:rPr>
          <w:szCs w:val="24"/>
        </w:rPr>
      </w:pPr>
    </w:p>
    <w:p w:rsidR="00282AEF" w:rsidRDefault="00282AEF" w:rsidP="008A4578">
      <w:pPr>
        <w:spacing w:before="0" w:after="0" w:line="276" w:lineRule="auto"/>
        <w:ind w:left="1134"/>
        <w:rPr>
          <w:szCs w:val="24"/>
          <w:lang w:val="ru-RU"/>
        </w:rPr>
      </w:pPr>
      <w:r w:rsidRPr="0093206D">
        <w:lastRenderedPageBreak/>
        <w:drawing>
          <wp:inline distT="0" distB="0" distL="0" distR="0">
            <wp:extent cx="4410075" cy="30670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F6503" w:rsidRDefault="008A38BF" w:rsidP="007F6503">
      <w:pPr>
        <w:spacing w:before="0" w:after="0" w:line="276" w:lineRule="auto"/>
        <w:ind w:left="1134"/>
        <w:rPr>
          <w:i/>
          <w:sz w:val="22"/>
          <w:szCs w:val="22"/>
          <w:lang w:val="ru-RU"/>
        </w:rPr>
      </w:pPr>
      <w:r w:rsidRPr="00B825C2">
        <w:rPr>
          <w:szCs w:val="24"/>
          <w:lang w:val="ru-RU"/>
        </w:rPr>
        <w:tab/>
      </w:r>
    </w:p>
    <w:p w:rsidR="00282AEF" w:rsidRDefault="009F69D9" w:rsidP="007F6503">
      <w:pPr>
        <w:spacing w:before="0" w:after="0" w:line="276" w:lineRule="auto"/>
        <w:ind w:left="1134"/>
        <w:rPr>
          <w:i/>
          <w:sz w:val="22"/>
          <w:szCs w:val="22"/>
          <w:lang w:val="ru-RU"/>
        </w:rPr>
      </w:pPr>
      <w:r w:rsidRPr="00282AEF">
        <w:rPr>
          <w:i/>
          <w:sz w:val="22"/>
          <w:szCs w:val="22"/>
          <w:lang w:val="ru-RU"/>
        </w:rPr>
        <w:t>Графикон 3</w:t>
      </w:r>
    </w:p>
    <w:p w:rsidR="007F6503" w:rsidRDefault="007F6503" w:rsidP="007F6503">
      <w:pPr>
        <w:spacing w:before="0" w:after="0" w:line="276" w:lineRule="auto"/>
        <w:ind w:left="1134"/>
        <w:rPr>
          <w:i/>
          <w:sz w:val="22"/>
          <w:szCs w:val="22"/>
          <w:lang w:val="ru-RU"/>
        </w:rPr>
      </w:pPr>
    </w:p>
    <w:p w:rsidR="007F6503" w:rsidRDefault="007F6503" w:rsidP="007F6503">
      <w:pPr>
        <w:spacing w:before="0" w:after="0" w:line="276" w:lineRule="auto"/>
        <w:ind w:left="1134"/>
        <w:rPr>
          <w:i/>
          <w:sz w:val="22"/>
          <w:szCs w:val="22"/>
          <w:lang w:val="ru-RU"/>
        </w:rPr>
      </w:pPr>
    </w:p>
    <w:p w:rsidR="007F6503" w:rsidRDefault="007F6503" w:rsidP="007F6503">
      <w:pPr>
        <w:spacing w:before="0" w:after="0" w:line="276" w:lineRule="auto"/>
        <w:ind w:left="1134"/>
        <w:rPr>
          <w:i/>
          <w:sz w:val="22"/>
          <w:szCs w:val="22"/>
          <w:lang w:val="ru-RU"/>
        </w:rPr>
      </w:pPr>
    </w:p>
    <w:p w:rsidR="007F6503" w:rsidRDefault="007F6503" w:rsidP="007F6503">
      <w:pPr>
        <w:spacing w:before="0" w:after="0" w:line="276" w:lineRule="auto"/>
        <w:ind w:left="1134"/>
        <w:rPr>
          <w:i/>
          <w:sz w:val="22"/>
          <w:szCs w:val="22"/>
          <w:lang w:val="ru-RU"/>
        </w:rPr>
      </w:pPr>
    </w:p>
    <w:p w:rsidR="00862673" w:rsidRPr="00282AEF" w:rsidRDefault="0022291F" w:rsidP="008A4578">
      <w:pPr>
        <w:pStyle w:val="ListParagraph"/>
        <w:numPr>
          <w:ilvl w:val="0"/>
          <w:numId w:val="20"/>
        </w:numPr>
        <w:spacing w:line="276" w:lineRule="auto"/>
        <w:rPr>
          <w:b/>
          <w:lang w:val="sr-Cyrl-CS"/>
        </w:rPr>
      </w:pPr>
      <w:r w:rsidRPr="00282AEF">
        <w:rPr>
          <w:b/>
          <w:lang w:val="sr-Cyrl-CS"/>
        </w:rPr>
        <w:t>Право н</w:t>
      </w:r>
      <w:r w:rsidR="000E42A0" w:rsidRPr="00282AEF">
        <w:rPr>
          <w:b/>
          <w:lang w:val="sr-Cyrl-CS"/>
        </w:rPr>
        <w:t xml:space="preserve">а смјештај у установу </w:t>
      </w:r>
    </w:p>
    <w:p w:rsidR="00341197" w:rsidRDefault="00341197" w:rsidP="008A4578">
      <w:pPr>
        <w:spacing w:before="0" w:after="0" w:line="276" w:lineRule="auto"/>
        <w:ind w:firstLine="720"/>
        <w:rPr>
          <w:b/>
          <w:szCs w:val="24"/>
          <w:lang w:val="sr-Cyrl-CS"/>
        </w:rPr>
      </w:pPr>
    </w:p>
    <w:p w:rsidR="007F6503" w:rsidRPr="00783791" w:rsidRDefault="007F6503" w:rsidP="008A4578">
      <w:pPr>
        <w:spacing w:before="0" w:after="0" w:line="276" w:lineRule="auto"/>
        <w:ind w:firstLine="720"/>
        <w:rPr>
          <w:b/>
          <w:szCs w:val="24"/>
          <w:lang w:val="sr-Cyrl-CS"/>
        </w:rPr>
      </w:pPr>
    </w:p>
    <w:p w:rsidR="00623014" w:rsidRPr="00655191" w:rsidRDefault="0016794A" w:rsidP="008A4578">
      <w:pPr>
        <w:spacing w:before="0" w:after="0" w:line="276" w:lineRule="auto"/>
      </w:pPr>
      <w:r>
        <w:tab/>
      </w:r>
      <w:r w:rsidR="00623014">
        <w:t xml:space="preserve">Право на </w:t>
      </w:r>
      <w:r w:rsidR="00623014" w:rsidRPr="000E42A0">
        <w:t>смјештај у установуостварује</w:t>
      </w:r>
      <w:r w:rsidR="00623014" w:rsidRPr="002F7509">
        <w:t>укупно 5</w:t>
      </w:r>
      <w:r w:rsidR="00AE7A97" w:rsidRPr="002F7509">
        <w:rPr>
          <w:lang w:val="sr-Cyrl-BA"/>
        </w:rPr>
        <w:t>2</w:t>
      </w:r>
      <w:r w:rsidR="000E42A0" w:rsidRPr="002F7509">
        <w:t xml:space="preserve"> лиц</w:t>
      </w:r>
      <w:r w:rsidR="00F039D2" w:rsidRPr="002F7509">
        <w:rPr>
          <w:lang w:val="sr-Cyrl-BA"/>
        </w:rPr>
        <w:t>а</w:t>
      </w:r>
      <w:r w:rsidR="005C4694" w:rsidRPr="002F7509">
        <w:t xml:space="preserve"> од чега је 1</w:t>
      </w:r>
      <w:r w:rsidR="00F039D2" w:rsidRPr="002F7509">
        <w:rPr>
          <w:lang w:val="sr-Cyrl-BA"/>
        </w:rPr>
        <w:t>0</w:t>
      </w:r>
      <w:r w:rsidR="005C4694" w:rsidRPr="002F7509">
        <w:t xml:space="preserve"> дјеце</w:t>
      </w:r>
      <w:r w:rsidR="00623014" w:rsidRPr="002F7509">
        <w:t xml:space="preserve"> и</w:t>
      </w:r>
      <w:r w:rsidR="00F039D2" w:rsidRPr="002F7509">
        <w:rPr>
          <w:lang w:val="sr-Cyrl-BA"/>
        </w:rPr>
        <w:t>4</w:t>
      </w:r>
      <w:r w:rsidR="007F099D" w:rsidRPr="002F7509">
        <w:rPr>
          <w:lang w:val="sr-Cyrl-BA"/>
        </w:rPr>
        <w:t xml:space="preserve">2 </w:t>
      </w:r>
      <w:r w:rsidR="005C4694" w:rsidRPr="002F7509">
        <w:t>одраслих особа</w:t>
      </w:r>
      <w:r w:rsidR="00623014" w:rsidRPr="002F7509">
        <w:t>.</w:t>
      </w:r>
    </w:p>
    <w:p w:rsidR="00623014" w:rsidRDefault="0016794A" w:rsidP="008A4578">
      <w:pPr>
        <w:tabs>
          <w:tab w:val="left" w:pos="709"/>
        </w:tabs>
        <w:spacing w:before="0" w:after="0" w:line="276" w:lineRule="auto"/>
      </w:pPr>
      <w:r>
        <w:tab/>
      </w:r>
      <w:r w:rsidR="00623014" w:rsidRPr="00325D7C">
        <w:t>За дјецу на домском смјештају, извршена је набавка о</w:t>
      </w:r>
      <w:r w:rsidR="00623014">
        <w:t>дјеће, обуће и школског прибора, као и путни трошкови за превоз одласка и доласка из установе.</w:t>
      </w:r>
    </w:p>
    <w:p w:rsidR="007F6503" w:rsidRDefault="007F6503" w:rsidP="008A4578">
      <w:pPr>
        <w:tabs>
          <w:tab w:val="left" w:pos="709"/>
        </w:tabs>
        <w:spacing w:before="0" w:after="0" w:line="276" w:lineRule="auto"/>
      </w:pPr>
    </w:p>
    <w:p w:rsidR="00282AEF" w:rsidRDefault="002F7509" w:rsidP="009036E0">
      <w:pPr>
        <w:tabs>
          <w:tab w:val="left" w:pos="709"/>
        </w:tabs>
        <w:spacing w:before="0" w:after="0" w:line="276" w:lineRule="auto"/>
      </w:pPr>
      <w:r>
        <w:tab/>
      </w:r>
      <w:r w:rsidR="00265127">
        <w:t>Цијену смјештаја корисника, обухваћеним системом социјалне заштите, одређује</w:t>
      </w:r>
      <w:r w:rsidR="005C4694">
        <w:t xml:space="preserve"> Република </w:t>
      </w:r>
      <w:r w:rsidR="00265127">
        <w:t xml:space="preserve">и иста се </w:t>
      </w:r>
      <w:r w:rsidR="009F69D9">
        <w:t>креће од 650,00 КМ до 725,00 К</w:t>
      </w:r>
      <w:r w:rsidR="00265127">
        <w:t>М у зависности од психофизичког стања корисника.</w:t>
      </w:r>
    </w:p>
    <w:p w:rsidR="007F6503" w:rsidRDefault="007F6503" w:rsidP="009036E0">
      <w:pPr>
        <w:tabs>
          <w:tab w:val="left" w:pos="709"/>
        </w:tabs>
        <w:spacing w:before="0" w:after="0" w:line="276" w:lineRule="auto"/>
      </w:pPr>
    </w:p>
    <w:p w:rsidR="007F6503" w:rsidRDefault="007F6503" w:rsidP="009036E0">
      <w:pPr>
        <w:tabs>
          <w:tab w:val="left" w:pos="709"/>
        </w:tabs>
        <w:spacing w:before="0" w:after="0" w:line="276" w:lineRule="auto"/>
      </w:pPr>
    </w:p>
    <w:p w:rsidR="007F6503" w:rsidRDefault="007F6503" w:rsidP="009036E0">
      <w:pPr>
        <w:tabs>
          <w:tab w:val="left" w:pos="709"/>
        </w:tabs>
        <w:spacing w:before="0" w:after="0" w:line="276" w:lineRule="auto"/>
      </w:pPr>
    </w:p>
    <w:p w:rsidR="007F6503" w:rsidRDefault="007F6503" w:rsidP="009036E0">
      <w:pPr>
        <w:tabs>
          <w:tab w:val="left" w:pos="709"/>
        </w:tabs>
        <w:spacing w:before="0" w:after="0" w:line="276" w:lineRule="auto"/>
      </w:pPr>
    </w:p>
    <w:p w:rsidR="007F6503" w:rsidRDefault="007F6503" w:rsidP="009036E0">
      <w:pPr>
        <w:tabs>
          <w:tab w:val="left" w:pos="709"/>
        </w:tabs>
        <w:spacing w:before="0" w:after="0" w:line="276" w:lineRule="auto"/>
      </w:pPr>
    </w:p>
    <w:p w:rsidR="007F6503" w:rsidRDefault="007F6503" w:rsidP="009036E0">
      <w:pPr>
        <w:tabs>
          <w:tab w:val="left" w:pos="709"/>
        </w:tabs>
        <w:spacing w:before="0" w:after="0" w:line="276" w:lineRule="auto"/>
      </w:pPr>
    </w:p>
    <w:p w:rsidR="007F6503" w:rsidRDefault="007F6503" w:rsidP="009036E0">
      <w:pPr>
        <w:tabs>
          <w:tab w:val="left" w:pos="709"/>
        </w:tabs>
        <w:spacing w:before="0" w:after="0" w:line="276" w:lineRule="auto"/>
      </w:pPr>
    </w:p>
    <w:p w:rsidR="007F6503" w:rsidRDefault="007F6503" w:rsidP="009036E0">
      <w:pPr>
        <w:tabs>
          <w:tab w:val="left" w:pos="709"/>
        </w:tabs>
        <w:spacing w:before="0" w:after="0" w:line="276" w:lineRule="auto"/>
      </w:pPr>
    </w:p>
    <w:p w:rsidR="007F6503" w:rsidRDefault="007F6503" w:rsidP="009036E0">
      <w:pPr>
        <w:tabs>
          <w:tab w:val="left" w:pos="709"/>
        </w:tabs>
        <w:spacing w:before="0" w:after="0" w:line="276" w:lineRule="auto"/>
      </w:pPr>
    </w:p>
    <w:p w:rsidR="002255C5" w:rsidRPr="00783791" w:rsidRDefault="002255C5" w:rsidP="008A4578">
      <w:pPr>
        <w:spacing w:before="0" w:after="0" w:line="276" w:lineRule="auto"/>
        <w:rPr>
          <w:szCs w:val="24"/>
          <w:lang w:val="sr-Cyrl-CS"/>
        </w:rPr>
      </w:pPr>
      <w:r>
        <w:rPr>
          <w:szCs w:val="24"/>
          <w:lang w:val="sr-Cyrl-CS"/>
        </w:rPr>
        <w:lastRenderedPageBreak/>
        <w:t xml:space="preserve">             Број корисника смјештених по установама</w:t>
      </w:r>
      <w:r w:rsidR="009036E0">
        <w:rPr>
          <w:szCs w:val="24"/>
          <w:lang w:val="sr-Cyrl-CS"/>
        </w:rPr>
        <w:t xml:space="preserve"> приказан је у табели 2</w:t>
      </w:r>
      <w:r w:rsidR="00774C4B">
        <w:rPr>
          <w:szCs w:val="24"/>
          <w:lang w:val="sr-Cyrl-CS"/>
        </w:rPr>
        <w:t>.</w:t>
      </w:r>
    </w:p>
    <w:p w:rsidR="002255C5" w:rsidRPr="00783791" w:rsidRDefault="002255C5" w:rsidP="008A4578">
      <w:pPr>
        <w:spacing w:before="0" w:after="0" w:line="276" w:lineRule="auto"/>
        <w:rPr>
          <w:szCs w:val="24"/>
          <w:lang w:val="sr-Cyrl-CS"/>
        </w:rPr>
      </w:pPr>
    </w:p>
    <w:tbl>
      <w:tblPr>
        <w:tblW w:w="9640" w:type="dxa"/>
        <w:tblLook w:val="04A0"/>
      </w:tblPr>
      <w:tblGrid>
        <w:gridCol w:w="715"/>
        <w:gridCol w:w="7360"/>
        <w:gridCol w:w="1565"/>
      </w:tblGrid>
      <w:tr w:rsidR="00623014" w:rsidRPr="005634A5" w:rsidTr="00623014">
        <w:trPr>
          <w:trHeight w:val="705"/>
        </w:trPr>
        <w:tc>
          <w:tcPr>
            <w:tcW w:w="715" w:type="dxa"/>
            <w:tcBorders>
              <w:top w:val="double" w:sz="6" w:space="0" w:color="auto"/>
              <w:left w:val="double" w:sz="6" w:space="0" w:color="auto"/>
              <w:bottom w:val="single" w:sz="4" w:space="0" w:color="auto"/>
              <w:right w:val="single" w:sz="8" w:space="0" w:color="auto"/>
            </w:tcBorders>
            <w:shd w:val="clear" w:color="000000" w:fill="FDE9D9"/>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Р.БР.</w:t>
            </w:r>
          </w:p>
        </w:tc>
        <w:tc>
          <w:tcPr>
            <w:tcW w:w="7360" w:type="dxa"/>
            <w:tcBorders>
              <w:top w:val="double" w:sz="6" w:space="0" w:color="auto"/>
              <w:left w:val="single" w:sz="8" w:space="0" w:color="auto"/>
              <w:bottom w:val="single" w:sz="4" w:space="0" w:color="auto"/>
              <w:right w:val="single" w:sz="8" w:space="0" w:color="auto"/>
            </w:tcBorders>
            <w:shd w:val="clear" w:color="000000" w:fill="FDE9D9"/>
            <w:noWrap/>
            <w:vAlign w:val="center"/>
            <w:hideMark/>
          </w:tcPr>
          <w:p w:rsidR="00623014" w:rsidRPr="0016794A" w:rsidRDefault="00623014" w:rsidP="008A4578">
            <w:pPr>
              <w:spacing w:before="0" w:after="0" w:line="276" w:lineRule="auto"/>
              <w:jc w:val="center"/>
              <w:rPr>
                <w:noProof w:val="0"/>
                <w:color w:val="000000"/>
                <w:szCs w:val="24"/>
                <w:lang w:val="en-US" w:eastAsia="en-US"/>
              </w:rPr>
            </w:pPr>
            <w:r w:rsidRPr="0016794A">
              <w:rPr>
                <w:noProof w:val="0"/>
                <w:color w:val="000000"/>
                <w:szCs w:val="24"/>
                <w:lang w:val="en-US" w:eastAsia="en-US"/>
              </w:rPr>
              <w:t>УСТАНОВА</w:t>
            </w:r>
          </w:p>
        </w:tc>
        <w:tc>
          <w:tcPr>
            <w:tcW w:w="1565" w:type="dxa"/>
            <w:tcBorders>
              <w:top w:val="double" w:sz="6" w:space="0" w:color="auto"/>
              <w:left w:val="nil"/>
              <w:bottom w:val="single" w:sz="4" w:space="0" w:color="auto"/>
              <w:right w:val="double" w:sz="6" w:space="0" w:color="auto"/>
            </w:tcBorders>
            <w:shd w:val="clear" w:color="000000" w:fill="FDE9D9"/>
            <w:vAlign w:val="center"/>
            <w:hideMark/>
          </w:tcPr>
          <w:p w:rsidR="00623014" w:rsidRPr="009036E0" w:rsidRDefault="00623014"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Смјештај у установу</w:t>
            </w:r>
          </w:p>
        </w:tc>
      </w:tr>
      <w:tr w:rsidR="00623014" w:rsidRPr="005634A5" w:rsidTr="00623014">
        <w:trPr>
          <w:trHeight w:val="308"/>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w:t>
            </w:r>
          </w:p>
        </w:tc>
        <w:tc>
          <w:tcPr>
            <w:tcW w:w="7360" w:type="dxa"/>
            <w:tcBorders>
              <w:top w:val="single" w:sz="4" w:space="0" w:color="auto"/>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 xml:space="preserve">ЈУ Дом "РадаВрањешевић", БањаЛука, </w:t>
            </w:r>
          </w:p>
        </w:tc>
        <w:tc>
          <w:tcPr>
            <w:tcW w:w="1565" w:type="dxa"/>
            <w:tcBorders>
              <w:top w:val="single" w:sz="4" w:space="0" w:color="auto"/>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3</w:t>
            </w:r>
          </w:p>
        </w:tc>
      </w:tr>
      <w:tr w:rsidR="00623014" w:rsidRPr="005634A5" w:rsidTr="00623014">
        <w:trPr>
          <w:trHeight w:val="34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2</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Домзадјецу "Сремчица", Србија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1</w:t>
            </w:r>
          </w:p>
        </w:tc>
      </w:tr>
      <w:tr w:rsidR="00623014" w:rsidRPr="005634A5" w:rsidTr="00623014">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3</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Школасадомомзадјецусаоштећењемслуха, Крагујевац, ул. СтаринеНовака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2F0E78"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3</w:t>
            </w:r>
          </w:p>
        </w:tc>
      </w:tr>
      <w:tr w:rsidR="00623014" w:rsidRPr="005634A5" w:rsidTr="00623014">
        <w:trPr>
          <w:trHeight w:val="42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4</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Домзадјецу и омладинуометену у развојуПриједор</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8</w:t>
            </w:r>
          </w:p>
        </w:tc>
      </w:tr>
      <w:tr w:rsidR="00623014" w:rsidRPr="005634A5" w:rsidTr="00623014">
        <w:trPr>
          <w:trHeight w:val="459"/>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5</w:t>
            </w:r>
          </w:p>
        </w:tc>
        <w:tc>
          <w:tcPr>
            <w:tcW w:w="7360" w:type="dxa"/>
            <w:tcBorders>
              <w:top w:val="nil"/>
              <w:left w:val="nil"/>
              <w:bottom w:val="single" w:sz="4" w:space="0" w:color="auto"/>
              <w:right w:val="single" w:sz="8" w:space="0" w:color="auto"/>
            </w:tcBorders>
            <w:shd w:val="clear" w:color="auto" w:fill="auto"/>
            <w:vAlign w:val="center"/>
            <w:hideMark/>
          </w:tcPr>
          <w:p w:rsidR="00623014" w:rsidRPr="00AF3469" w:rsidRDefault="00AF3469" w:rsidP="008A4578">
            <w:pPr>
              <w:spacing w:before="0" w:after="0" w:line="276" w:lineRule="auto"/>
              <w:jc w:val="left"/>
              <w:rPr>
                <w:noProof w:val="0"/>
                <w:szCs w:val="24"/>
                <w:lang w:eastAsia="en-US"/>
              </w:rPr>
            </w:pPr>
            <w:r>
              <w:rPr>
                <w:noProof w:val="0"/>
                <w:szCs w:val="24"/>
                <w:lang w:eastAsia="en-US"/>
              </w:rPr>
              <w:t>ЈУ Дом за лица са инвалидитетом Вишеград</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10</w:t>
            </w:r>
          </w:p>
        </w:tc>
      </w:tr>
      <w:tr w:rsidR="00623014" w:rsidRPr="005634A5" w:rsidTr="00623014">
        <w:trPr>
          <w:trHeight w:val="35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6</w:t>
            </w:r>
          </w:p>
        </w:tc>
        <w:tc>
          <w:tcPr>
            <w:tcW w:w="7360" w:type="dxa"/>
            <w:tcBorders>
              <w:top w:val="nil"/>
              <w:left w:val="nil"/>
              <w:bottom w:val="single" w:sz="4" w:space="0" w:color="auto"/>
              <w:right w:val="single" w:sz="8" w:space="0" w:color="auto"/>
            </w:tcBorders>
            <w:shd w:val="clear" w:color="auto" w:fill="auto"/>
            <w:vAlign w:val="center"/>
            <w:hideMark/>
          </w:tcPr>
          <w:p w:rsidR="00623014" w:rsidRPr="008405A7" w:rsidRDefault="00623014" w:rsidP="008A4578">
            <w:pPr>
              <w:spacing w:before="0" w:after="0" w:line="276" w:lineRule="auto"/>
              <w:jc w:val="left"/>
              <w:rPr>
                <w:noProof w:val="0"/>
                <w:szCs w:val="24"/>
                <w:lang w:eastAsia="en-US"/>
              </w:rPr>
            </w:pPr>
            <w:r w:rsidRPr="0016794A">
              <w:rPr>
                <w:noProof w:val="0"/>
                <w:szCs w:val="24"/>
                <w:lang w:val="en-US" w:eastAsia="en-US"/>
              </w:rPr>
              <w:t>ЈЗУ БолницазахроничнупсихијатријуМодрича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8A4578">
            <w:pPr>
              <w:spacing w:before="0" w:after="0" w:line="276" w:lineRule="auto"/>
              <w:jc w:val="center"/>
              <w:rPr>
                <w:noProof w:val="0"/>
                <w:szCs w:val="24"/>
                <w:lang w:val="en-US" w:eastAsia="en-US"/>
              </w:rPr>
            </w:pPr>
            <w:r w:rsidRPr="009036E0">
              <w:rPr>
                <w:noProof w:val="0"/>
                <w:szCs w:val="24"/>
                <w:lang w:val="en-US" w:eastAsia="en-US"/>
              </w:rPr>
              <w:t>3</w:t>
            </w:r>
          </w:p>
        </w:tc>
      </w:tr>
      <w:tr w:rsidR="00623014" w:rsidRPr="005634A5" w:rsidTr="00623014">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7</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Специјалнизаводзадјецу и омладину "ДР НиколаШуменковић" Стамница, ПетровацнаМлави</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1</w:t>
            </w:r>
          </w:p>
        </w:tc>
      </w:tr>
      <w:tr w:rsidR="00623014" w:rsidRPr="005634A5" w:rsidTr="00623014">
        <w:trPr>
          <w:trHeight w:val="29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8</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ЈУ "Домзастаралица" КисељакЗворник</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szCs w:val="24"/>
                <w:lang w:val="en-US" w:eastAsia="en-US"/>
              </w:rPr>
            </w:pPr>
            <w:r w:rsidRPr="009036E0">
              <w:rPr>
                <w:noProof w:val="0"/>
                <w:szCs w:val="24"/>
                <w:lang w:val="en-US" w:eastAsia="en-US"/>
              </w:rPr>
              <w:t>3</w:t>
            </w:r>
          </w:p>
        </w:tc>
      </w:tr>
      <w:tr w:rsidR="00623014" w:rsidRPr="005634A5" w:rsidTr="00623014">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9</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Центарзасмјештај и дневниборавакдеце и омладинеомете</w:t>
            </w:r>
            <w:r w:rsidR="007B2617">
              <w:rPr>
                <w:noProof w:val="0"/>
                <w:szCs w:val="24"/>
                <w:lang w:eastAsia="en-US"/>
              </w:rPr>
              <w:t>не</w:t>
            </w:r>
            <w:r w:rsidRPr="0016794A">
              <w:rPr>
                <w:noProof w:val="0"/>
                <w:szCs w:val="24"/>
                <w:lang w:val="en-US" w:eastAsia="en-US"/>
              </w:rPr>
              <w:t xml:space="preserve"> у развоју, Београд, СветозараМарковића 85А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2</w:t>
            </w:r>
          </w:p>
        </w:tc>
      </w:tr>
      <w:tr w:rsidR="00623014" w:rsidRPr="005634A5" w:rsidTr="00623014">
        <w:trPr>
          <w:trHeight w:val="3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10</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Домзапензионере и старалица, И. Сарајево, ВојинаКомадине 13</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1</w:t>
            </w:r>
          </w:p>
        </w:tc>
      </w:tr>
      <w:tr w:rsidR="00623014" w:rsidRPr="005634A5" w:rsidTr="00623014">
        <w:trPr>
          <w:trHeight w:val="39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11</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СОС КиндердофСарајево</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2</w:t>
            </w:r>
          </w:p>
        </w:tc>
      </w:tr>
      <w:tr w:rsidR="00623014" w:rsidRPr="005634A5" w:rsidTr="00623014">
        <w:trPr>
          <w:trHeight w:val="30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12</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Центарзапружањењеге и помоћи у кући "Дуга" Лопаре</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1</w:t>
            </w:r>
          </w:p>
        </w:tc>
      </w:tr>
      <w:tr w:rsidR="00623014" w:rsidRPr="005634A5" w:rsidTr="00623014">
        <w:trPr>
          <w:trHeight w:val="4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13</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ЈУ "Заводзазбрињавањементалноинвалиднихлица "ДРИН" Фојница-З.О.</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1</w:t>
            </w:r>
          </w:p>
        </w:tc>
      </w:tr>
      <w:tr w:rsidR="00623014" w:rsidRPr="005634A5" w:rsidTr="00623014">
        <w:trPr>
          <w:trHeight w:val="38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14</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Домзастаријалица "СЛАЂУР" Бијељина</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9</w:t>
            </w:r>
          </w:p>
        </w:tc>
      </w:tr>
      <w:tr w:rsidR="00623014" w:rsidRPr="005634A5" w:rsidTr="00623014">
        <w:trPr>
          <w:trHeight w:val="405"/>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r w:rsidRPr="005634A5">
              <w:rPr>
                <w:rFonts w:ascii="Calibri" w:hAnsi="Calibri" w:cs="Calibri"/>
                <w:noProof w:val="0"/>
                <w:color w:val="000000"/>
                <w:szCs w:val="24"/>
                <w:lang w:val="en-US" w:eastAsia="en-US"/>
              </w:rPr>
              <w:t>1</w:t>
            </w:r>
            <w:r>
              <w:rPr>
                <w:rFonts w:ascii="Calibri" w:hAnsi="Calibri" w:cs="Calibri"/>
                <w:noProof w:val="0"/>
                <w:color w:val="000000"/>
                <w:szCs w:val="24"/>
                <w:lang w:val="en-US" w:eastAsia="en-US"/>
              </w:rPr>
              <w:t>5</w:t>
            </w:r>
          </w:p>
        </w:tc>
        <w:tc>
          <w:tcPr>
            <w:tcW w:w="7360" w:type="dxa"/>
            <w:tcBorders>
              <w:top w:val="nil"/>
              <w:left w:val="nil"/>
              <w:bottom w:val="single" w:sz="4" w:space="0" w:color="auto"/>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Установасоцијалнезаштитезазаштитустарихлица "ЕВА" Подновље</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2</w:t>
            </w:r>
          </w:p>
        </w:tc>
      </w:tr>
      <w:tr w:rsidR="00623014" w:rsidRPr="005634A5" w:rsidTr="00813C9B">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rsidR="00623014" w:rsidRPr="003946A7" w:rsidRDefault="00623014" w:rsidP="008A4578">
            <w:pPr>
              <w:spacing w:before="0" w:after="0" w:line="276" w:lineRule="auto"/>
              <w:jc w:val="center"/>
              <w:rPr>
                <w:rFonts w:ascii="Calibri" w:hAnsi="Calibri" w:cs="Calibri"/>
                <w:noProof w:val="0"/>
                <w:color w:val="000000"/>
                <w:szCs w:val="24"/>
                <w:lang w:eastAsia="en-US"/>
              </w:rPr>
            </w:pPr>
            <w:r w:rsidRPr="005634A5">
              <w:rPr>
                <w:rFonts w:ascii="Calibri" w:hAnsi="Calibri" w:cs="Calibri"/>
                <w:noProof w:val="0"/>
                <w:color w:val="000000"/>
                <w:szCs w:val="24"/>
                <w:lang w:val="en-US" w:eastAsia="en-US"/>
              </w:rPr>
              <w:t> </w:t>
            </w:r>
            <w:r>
              <w:rPr>
                <w:rFonts w:ascii="Calibri" w:hAnsi="Calibri" w:cs="Calibri"/>
                <w:noProof w:val="0"/>
                <w:color w:val="000000"/>
                <w:szCs w:val="24"/>
                <w:lang w:eastAsia="en-US"/>
              </w:rPr>
              <w:t>16</w:t>
            </w:r>
          </w:p>
        </w:tc>
        <w:tc>
          <w:tcPr>
            <w:tcW w:w="7360" w:type="dxa"/>
            <w:tcBorders>
              <w:top w:val="nil"/>
              <w:left w:val="nil"/>
              <w:bottom w:val="single" w:sz="4" w:space="0" w:color="auto"/>
              <w:right w:val="single" w:sz="8" w:space="0" w:color="auto"/>
            </w:tcBorders>
            <w:shd w:val="clear" w:color="auto" w:fill="auto"/>
            <w:noWrap/>
            <w:vAlign w:val="bottom"/>
            <w:hideMark/>
          </w:tcPr>
          <w:p w:rsidR="00623014" w:rsidRPr="0016794A" w:rsidRDefault="00623014" w:rsidP="008A4578">
            <w:pPr>
              <w:spacing w:before="0" w:after="0" w:line="276" w:lineRule="auto"/>
              <w:jc w:val="left"/>
              <w:rPr>
                <w:noProof w:val="0"/>
                <w:color w:val="000000"/>
                <w:szCs w:val="24"/>
                <w:lang w:val="en-US" w:eastAsia="en-US"/>
              </w:rPr>
            </w:pPr>
            <w:r w:rsidRPr="0016794A">
              <w:rPr>
                <w:noProof w:val="0"/>
                <w:color w:val="000000"/>
                <w:szCs w:val="24"/>
                <w:lang w:eastAsia="en-US"/>
              </w:rPr>
              <w:t>Дом за дјецу-Стадлеров дјечији Египат-Сарајево</w:t>
            </w:r>
          </w:p>
        </w:tc>
        <w:tc>
          <w:tcPr>
            <w:tcW w:w="1565" w:type="dxa"/>
            <w:tcBorders>
              <w:top w:val="nil"/>
              <w:left w:val="nil"/>
              <w:bottom w:val="single" w:sz="4" w:space="0" w:color="auto"/>
              <w:right w:val="double" w:sz="6" w:space="0" w:color="auto"/>
            </w:tcBorders>
            <w:shd w:val="clear" w:color="auto" w:fill="auto"/>
            <w:noWrap/>
            <w:vAlign w:val="bottom"/>
            <w:hideMark/>
          </w:tcPr>
          <w:p w:rsidR="00623014" w:rsidRPr="009036E0" w:rsidRDefault="00623014"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2</w:t>
            </w:r>
          </w:p>
        </w:tc>
      </w:tr>
      <w:tr w:rsidR="00623014" w:rsidRPr="005634A5" w:rsidTr="00813C9B">
        <w:trPr>
          <w:trHeight w:val="337"/>
        </w:trPr>
        <w:tc>
          <w:tcPr>
            <w:tcW w:w="715" w:type="dxa"/>
            <w:vMerge w:val="restart"/>
            <w:tcBorders>
              <w:top w:val="single" w:sz="4" w:space="0" w:color="auto"/>
              <w:left w:val="double" w:sz="6" w:space="0" w:color="auto"/>
              <w:bottom w:val="double" w:sz="6" w:space="0" w:color="000000"/>
              <w:right w:val="single" w:sz="8" w:space="0" w:color="auto"/>
            </w:tcBorders>
            <w:shd w:val="clear" w:color="auto" w:fill="auto"/>
            <w:noWrap/>
            <w:vAlign w:val="center"/>
          </w:tcPr>
          <w:p w:rsidR="00623014" w:rsidRPr="005634A5" w:rsidRDefault="00623014" w:rsidP="008A4578">
            <w:pPr>
              <w:spacing w:before="0" w:after="0" w:line="276" w:lineRule="auto"/>
              <w:jc w:val="center"/>
              <w:rPr>
                <w:rFonts w:ascii="Calibri" w:hAnsi="Calibri" w:cs="Calibri"/>
                <w:noProof w:val="0"/>
                <w:color w:val="000000"/>
                <w:szCs w:val="24"/>
                <w:lang w:val="en-US" w:eastAsia="en-US"/>
              </w:rPr>
            </w:pPr>
          </w:p>
        </w:tc>
        <w:tc>
          <w:tcPr>
            <w:tcW w:w="7360" w:type="dxa"/>
            <w:vMerge w:val="restart"/>
            <w:tcBorders>
              <w:top w:val="nil"/>
              <w:left w:val="single" w:sz="8" w:space="0" w:color="auto"/>
              <w:bottom w:val="double" w:sz="6" w:space="0" w:color="000000"/>
              <w:right w:val="single" w:sz="8" w:space="0" w:color="auto"/>
            </w:tcBorders>
            <w:shd w:val="clear" w:color="auto" w:fill="auto"/>
            <w:vAlign w:val="center"/>
            <w:hideMark/>
          </w:tcPr>
          <w:p w:rsidR="00623014" w:rsidRPr="0016794A" w:rsidRDefault="00623014" w:rsidP="008A4578">
            <w:pPr>
              <w:spacing w:before="0" w:after="0" w:line="276" w:lineRule="auto"/>
              <w:jc w:val="left"/>
              <w:rPr>
                <w:noProof w:val="0"/>
                <w:szCs w:val="24"/>
                <w:lang w:val="en-US" w:eastAsia="en-US"/>
              </w:rPr>
            </w:pPr>
            <w:r w:rsidRPr="0016794A">
              <w:rPr>
                <w:noProof w:val="0"/>
                <w:szCs w:val="24"/>
                <w:lang w:val="en-US" w:eastAsia="en-US"/>
              </w:rPr>
              <w:t>УКУПНО</w:t>
            </w:r>
          </w:p>
        </w:tc>
        <w:tc>
          <w:tcPr>
            <w:tcW w:w="1565" w:type="dxa"/>
            <w:vMerge w:val="restart"/>
            <w:tcBorders>
              <w:top w:val="nil"/>
              <w:left w:val="single" w:sz="8" w:space="0" w:color="auto"/>
              <w:bottom w:val="double" w:sz="6" w:space="0" w:color="000000"/>
              <w:right w:val="double" w:sz="6" w:space="0" w:color="auto"/>
            </w:tcBorders>
            <w:shd w:val="clear" w:color="auto" w:fill="auto"/>
            <w:vAlign w:val="center"/>
            <w:hideMark/>
          </w:tcPr>
          <w:p w:rsidR="00623014" w:rsidRPr="009036E0" w:rsidRDefault="00581515" w:rsidP="008A4578">
            <w:pPr>
              <w:spacing w:before="0" w:after="0" w:line="276" w:lineRule="auto"/>
              <w:jc w:val="center"/>
              <w:rPr>
                <w:noProof w:val="0"/>
                <w:color w:val="000000"/>
                <w:szCs w:val="24"/>
                <w:lang w:val="en-US" w:eastAsia="en-US"/>
              </w:rPr>
            </w:pPr>
            <w:r w:rsidRPr="009036E0">
              <w:rPr>
                <w:noProof w:val="0"/>
                <w:color w:val="000000"/>
                <w:szCs w:val="24"/>
                <w:lang w:val="en-US" w:eastAsia="en-US"/>
              </w:rPr>
              <w:t>52</w:t>
            </w:r>
          </w:p>
        </w:tc>
      </w:tr>
      <w:tr w:rsidR="00623014" w:rsidRPr="005634A5" w:rsidTr="00623014">
        <w:trPr>
          <w:trHeight w:val="337"/>
        </w:trPr>
        <w:tc>
          <w:tcPr>
            <w:tcW w:w="715" w:type="dxa"/>
            <w:vMerge/>
            <w:tcBorders>
              <w:top w:val="nil"/>
              <w:left w:val="double" w:sz="6" w:space="0" w:color="auto"/>
              <w:bottom w:val="double" w:sz="6" w:space="0" w:color="000000"/>
              <w:right w:val="single" w:sz="8" w:space="0" w:color="auto"/>
            </w:tcBorders>
            <w:vAlign w:val="center"/>
          </w:tcPr>
          <w:p w:rsidR="00623014" w:rsidRPr="005634A5" w:rsidRDefault="00623014" w:rsidP="008A4578">
            <w:pPr>
              <w:spacing w:before="0" w:after="0" w:line="276" w:lineRule="auto"/>
              <w:jc w:val="left"/>
              <w:rPr>
                <w:rFonts w:ascii="Calibri" w:hAnsi="Calibri" w:cs="Calibri"/>
                <w:noProof w:val="0"/>
                <w:color w:val="000000"/>
                <w:szCs w:val="24"/>
                <w:lang w:val="en-US" w:eastAsia="en-US"/>
              </w:rPr>
            </w:pPr>
          </w:p>
        </w:tc>
        <w:tc>
          <w:tcPr>
            <w:tcW w:w="7360" w:type="dxa"/>
            <w:vMerge/>
            <w:tcBorders>
              <w:top w:val="nil"/>
              <w:left w:val="single" w:sz="8" w:space="0" w:color="auto"/>
              <w:bottom w:val="double" w:sz="6" w:space="0" w:color="000000"/>
              <w:right w:val="single" w:sz="8" w:space="0" w:color="auto"/>
            </w:tcBorders>
            <w:vAlign w:val="center"/>
            <w:hideMark/>
          </w:tcPr>
          <w:p w:rsidR="00623014" w:rsidRPr="005634A5" w:rsidRDefault="00623014" w:rsidP="008A4578">
            <w:pPr>
              <w:spacing w:before="0" w:after="0" w:line="276" w:lineRule="auto"/>
              <w:jc w:val="left"/>
              <w:rPr>
                <w:rFonts w:ascii="Calibri" w:hAnsi="Calibri" w:cs="Calibri"/>
                <w:noProof w:val="0"/>
                <w:szCs w:val="24"/>
                <w:lang w:val="en-US" w:eastAsia="en-US"/>
              </w:rPr>
            </w:pPr>
          </w:p>
        </w:tc>
        <w:tc>
          <w:tcPr>
            <w:tcW w:w="1565" w:type="dxa"/>
            <w:vMerge/>
            <w:tcBorders>
              <w:top w:val="nil"/>
              <w:left w:val="single" w:sz="8" w:space="0" w:color="auto"/>
              <w:bottom w:val="double" w:sz="6" w:space="0" w:color="000000"/>
              <w:right w:val="double" w:sz="6" w:space="0" w:color="auto"/>
            </w:tcBorders>
            <w:vAlign w:val="center"/>
            <w:hideMark/>
          </w:tcPr>
          <w:p w:rsidR="00623014" w:rsidRPr="005634A5" w:rsidRDefault="00623014" w:rsidP="008A4578">
            <w:pPr>
              <w:spacing w:before="0" w:after="0" w:line="276" w:lineRule="auto"/>
              <w:jc w:val="left"/>
              <w:rPr>
                <w:rFonts w:ascii="Calibri" w:hAnsi="Calibri" w:cs="Calibri"/>
                <w:noProof w:val="0"/>
                <w:color w:val="000000"/>
                <w:szCs w:val="24"/>
                <w:lang w:val="en-US" w:eastAsia="en-US"/>
              </w:rPr>
            </w:pPr>
          </w:p>
        </w:tc>
      </w:tr>
    </w:tbl>
    <w:p w:rsidR="00862673" w:rsidRDefault="009036E0" w:rsidP="007F6503">
      <w:pPr>
        <w:spacing w:before="0" w:after="0" w:line="276" w:lineRule="auto"/>
        <w:jc w:val="center"/>
        <w:rPr>
          <w:i/>
          <w:szCs w:val="24"/>
          <w:lang w:val="sr-Cyrl-CS"/>
        </w:rPr>
      </w:pPr>
      <w:r>
        <w:rPr>
          <w:i/>
          <w:szCs w:val="24"/>
          <w:lang w:val="sr-Cyrl-CS"/>
        </w:rPr>
        <w:t>Табела 2</w:t>
      </w:r>
      <w:r w:rsidR="00774C4B" w:rsidRPr="00581515">
        <w:rPr>
          <w:i/>
          <w:szCs w:val="24"/>
          <w:lang w:val="sr-Cyrl-CS"/>
        </w:rPr>
        <w:t>.-Корисници по установама</w:t>
      </w:r>
    </w:p>
    <w:p w:rsidR="007F6503" w:rsidRDefault="007F6503" w:rsidP="009036E0">
      <w:pPr>
        <w:spacing w:before="0" w:after="0" w:line="276" w:lineRule="auto"/>
        <w:jc w:val="left"/>
        <w:rPr>
          <w:i/>
          <w:szCs w:val="24"/>
          <w:lang w:val="sr-Cyrl-CS"/>
        </w:rPr>
      </w:pPr>
    </w:p>
    <w:p w:rsidR="007F6503" w:rsidRDefault="007F6503" w:rsidP="009036E0">
      <w:pPr>
        <w:spacing w:before="0" w:after="0" w:line="276" w:lineRule="auto"/>
        <w:jc w:val="left"/>
        <w:rPr>
          <w:i/>
          <w:szCs w:val="24"/>
          <w:lang w:val="sr-Cyrl-CS"/>
        </w:rPr>
      </w:pPr>
    </w:p>
    <w:p w:rsidR="007F6503" w:rsidRDefault="007F6503" w:rsidP="009036E0">
      <w:pPr>
        <w:spacing w:before="0" w:after="0" w:line="276" w:lineRule="auto"/>
        <w:jc w:val="left"/>
        <w:rPr>
          <w:i/>
          <w:szCs w:val="24"/>
          <w:lang w:val="sr-Cyrl-CS"/>
        </w:rPr>
      </w:pPr>
    </w:p>
    <w:p w:rsidR="007F6503" w:rsidRDefault="007F6503" w:rsidP="009036E0">
      <w:pPr>
        <w:spacing w:before="0" w:after="0" w:line="276" w:lineRule="auto"/>
        <w:jc w:val="left"/>
        <w:rPr>
          <w:i/>
          <w:szCs w:val="24"/>
          <w:lang w:val="sr-Cyrl-CS"/>
        </w:rPr>
      </w:pPr>
    </w:p>
    <w:p w:rsidR="007F6503" w:rsidRDefault="007F6503" w:rsidP="009036E0">
      <w:pPr>
        <w:spacing w:before="0" w:after="0" w:line="276" w:lineRule="auto"/>
        <w:jc w:val="left"/>
        <w:rPr>
          <w:i/>
          <w:szCs w:val="24"/>
          <w:lang w:val="sr-Cyrl-CS"/>
        </w:rPr>
      </w:pPr>
    </w:p>
    <w:p w:rsidR="007F6503" w:rsidRDefault="007F6503" w:rsidP="009036E0">
      <w:pPr>
        <w:spacing w:before="0" w:after="0" w:line="276" w:lineRule="auto"/>
        <w:jc w:val="left"/>
        <w:rPr>
          <w:i/>
          <w:szCs w:val="24"/>
          <w:lang w:val="sr-Cyrl-CS"/>
        </w:rPr>
      </w:pPr>
    </w:p>
    <w:p w:rsidR="007F6503" w:rsidRDefault="007F6503" w:rsidP="009036E0">
      <w:pPr>
        <w:spacing w:before="0" w:after="0" w:line="276" w:lineRule="auto"/>
        <w:jc w:val="left"/>
        <w:rPr>
          <w:i/>
          <w:szCs w:val="24"/>
          <w:lang w:val="sr-Cyrl-CS"/>
        </w:rPr>
      </w:pPr>
    </w:p>
    <w:p w:rsidR="007F6503" w:rsidRDefault="007F6503" w:rsidP="009036E0">
      <w:pPr>
        <w:spacing w:before="0" w:after="0" w:line="276" w:lineRule="auto"/>
        <w:jc w:val="left"/>
        <w:rPr>
          <w:i/>
          <w:szCs w:val="24"/>
          <w:lang w:val="sr-Cyrl-CS"/>
        </w:rPr>
      </w:pPr>
    </w:p>
    <w:p w:rsidR="007F6503" w:rsidRPr="009036E0" w:rsidRDefault="007F6503" w:rsidP="009036E0">
      <w:pPr>
        <w:spacing w:before="0" w:after="0" w:line="276" w:lineRule="auto"/>
        <w:jc w:val="left"/>
        <w:rPr>
          <w:i/>
          <w:szCs w:val="24"/>
          <w:lang w:val="sr-Cyrl-CS"/>
        </w:rPr>
      </w:pPr>
    </w:p>
    <w:p w:rsidR="00862673" w:rsidRPr="009600CF" w:rsidRDefault="0022291F" w:rsidP="009600CF">
      <w:pPr>
        <w:pStyle w:val="ListParagraph"/>
        <w:numPr>
          <w:ilvl w:val="0"/>
          <w:numId w:val="20"/>
        </w:numPr>
        <w:spacing w:line="276" w:lineRule="auto"/>
        <w:rPr>
          <w:b/>
          <w:lang w:val="sr-Cyrl-CS"/>
        </w:rPr>
      </w:pPr>
      <w:r w:rsidRPr="009600CF">
        <w:rPr>
          <w:b/>
          <w:lang w:val="sr-Cyrl-CS"/>
        </w:rPr>
        <w:t xml:space="preserve">Право на збрињавање у хранитељску породицу </w:t>
      </w:r>
    </w:p>
    <w:p w:rsidR="003046BE" w:rsidRPr="00783791" w:rsidRDefault="003046BE" w:rsidP="008A4578">
      <w:pPr>
        <w:spacing w:before="0" w:after="0" w:line="276" w:lineRule="auto"/>
        <w:rPr>
          <w:szCs w:val="24"/>
          <w:lang w:val="sr-Cyrl-CS"/>
        </w:rPr>
      </w:pPr>
    </w:p>
    <w:p w:rsidR="005679E0" w:rsidRDefault="007140BB" w:rsidP="008A4578">
      <w:pPr>
        <w:spacing w:before="0" w:after="0" w:line="276" w:lineRule="auto"/>
        <w:ind w:firstLine="720"/>
        <w:rPr>
          <w:szCs w:val="24"/>
          <w:lang w:val="ru-RU"/>
        </w:rPr>
      </w:pPr>
      <w:r>
        <w:rPr>
          <w:szCs w:val="24"/>
          <w:lang w:val="ru-RU"/>
        </w:rPr>
        <w:t>У току 201</w:t>
      </w:r>
      <w:r w:rsidR="005679E0">
        <w:rPr>
          <w:szCs w:val="24"/>
          <w:lang/>
        </w:rPr>
        <w:t>7</w:t>
      </w:r>
      <w:r>
        <w:rPr>
          <w:szCs w:val="24"/>
          <w:lang w:val="ru-RU"/>
        </w:rPr>
        <w:t xml:space="preserve">. године </w:t>
      </w:r>
      <w:r w:rsidR="002F7509">
        <w:rPr>
          <w:szCs w:val="24"/>
          <w:lang w:val="ru-RU"/>
        </w:rPr>
        <w:t xml:space="preserve">21 лице је користило право на збрињавање у хранитељску породицу, од тога је </w:t>
      </w:r>
      <w:r w:rsidR="00425F14">
        <w:rPr>
          <w:szCs w:val="24"/>
          <w:lang w:val="ru-RU"/>
        </w:rPr>
        <w:t>18</w:t>
      </w:r>
      <w:r>
        <w:rPr>
          <w:szCs w:val="24"/>
          <w:lang w:val="ru-RU"/>
        </w:rPr>
        <w:t xml:space="preserve">дјеце </w:t>
      </w:r>
      <w:r w:rsidR="002F7509">
        <w:rPr>
          <w:szCs w:val="24"/>
          <w:lang w:val="ru-RU"/>
        </w:rPr>
        <w:t>смјештених у</w:t>
      </w:r>
      <w:r w:rsidR="00CB7EEE" w:rsidRPr="00CB7EEE">
        <w:rPr>
          <w:szCs w:val="24"/>
          <w:lang w:val="ru-RU"/>
        </w:rPr>
        <w:t>13</w:t>
      </w:r>
      <w:r w:rsidRPr="00CB7EEE">
        <w:rPr>
          <w:szCs w:val="24"/>
          <w:lang w:val="ru-RU"/>
        </w:rPr>
        <w:t xml:space="preserve"> хранитељских</w:t>
      </w:r>
      <w:r w:rsidR="002F7509">
        <w:rPr>
          <w:szCs w:val="24"/>
          <w:lang w:val="ru-RU"/>
        </w:rPr>
        <w:t xml:space="preserve"> породица и  3 одрасла лица.</w:t>
      </w:r>
    </w:p>
    <w:p w:rsidR="00447E77" w:rsidRDefault="007140BB" w:rsidP="008A4578">
      <w:pPr>
        <w:spacing w:before="0" w:after="0" w:line="276" w:lineRule="auto"/>
        <w:ind w:firstLine="720"/>
        <w:rPr>
          <w:szCs w:val="24"/>
          <w:lang w:val="ru-RU"/>
        </w:rPr>
      </w:pPr>
      <w:r>
        <w:rPr>
          <w:szCs w:val="24"/>
          <w:lang w:val="ru-RU"/>
        </w:rPr>
        <w:t xml:space="preserve"> Центар константно популарише хранитељство</w:t>
      </w:r>
      <w:r w:rsidR="00CA5FF2">
        <w:rPr>
          <w:szCs w:val="24"/>
          <w:lang w:val="ru-RU"/>
        </w:rPr>
        <w:t>,</w:t>
      </w:r>
      <w:r>
        <w:rPr>
          <w:szCs w:val="24"/>
          <w:lang w:val="ru-RU"/>
        </w:rPr>
        <w:t xml:space="preserve"> као </w:t>
      </w:r>
      <w:r w:rsidR="000E42A0">
        <w:rPr>
          <w:szCs w:val="24"/>
          <w:lang w:val="ru-RU"/>
        </w:rPr>
        <w:t>нај</w:t>
      </w:r>
      <w:r>
        <w:rPr>
          <w:szCs w:val="24"/>
          <w:lang w:val="ru-RU"/>
        </w:rPr>
        <w:t xml:space="preserve">цјелисходнији облик збрињавања дјеце без родитељског старања. </w:t>
      </w:r>
      <w:r w:rsidR="005679E0">
        <w:rPr>
          <w:szCs w:val="24"/>
          <w:lang w:val="sr-Cyrl-BA"/>
        </w:rPr>
        <w:t xml:space="preserve">У току 2017. године </w:t>
      </w:r>
      <w:r w:rsidR="002F7509">
        <w:rPr>
          <w:szCs w:val="24"/>
          <w:lang w:val="sr-Cyrl-BA"/>
        </w:rPr>
        <w:t xml:space="preserve">акценат је стављен на </w:t>
      </w:r>
      <w:r w:rsidR="002F7509">
        <w:rPr>
          <w:szCs w:val="24"/>
          <w:lang w:val="ru-RU"/>
        </w:rPr>
        <w:t xml:space="preserve"> развијање</w:t>
      </w:r>
      <w:r>
        <w:rPr>
          <w:szCs w:val="24"/>
          <w:lang w:val="ru-RU"/>
        </w:rPr>
        <w:t xml:space="preserve"> ургентног хранитељства и сензибилисањ</w:t>
      </w:r>
      <w:r w:rsidR="000E42A0">
        <w:rPr>
          <w:szCs w:val="24"/>
          <w:lang w:val="ru-RU"/>
        </w:rPr>
        <w:t>е пријављених хранитељских породица за</w:t>
      </w:r>
      <w:r>
        <w:rPr>
          <w:szCs w:val="24"/>
          <w:lang w:val="ru-RU"/>
        </w:rPr>
        <w:t xml:space="preserve"> хранитељство за дјецу са </w:t>
      </w:r>
      <w:r w:rsidR="000E42A0">
        <w:rPr>
          <w:szCs w:val="24"/>
          <w:lang w:val="ru-RU"/>
        </w:rPr>
        <w:t>сметњама</w:t>
      </w:r>
      <w:r>
        <w:rPr>
          <w:szCs w:val="24"/>
          <w:lang w:val="ru-RU"/>
        </w:rPr>
        <w:t xml:space="preserve"> у развоју</w:t>
      </w:r>
      <w:r w:rsidR="00F039D2">
        <w:rPr>
          <w:szCs w:val="24"/>
          <w:lang w:val="ru-RU"/>
        </w:rPr>
        <w:t>.</w:t>
      </w:r>
    </w:p>
    <w:p w:rsidR="005679E0" w:rsidRDefault="00E43CA2" w:rsidP="008A4578">
      <w:pPr>
        <w:spacing w:before="0" w:after="0" w:line="276" w:lineRule="auto"/>
        <w:ind w:firstLine="720"/>
        <w:rPr>
          <w:szCs w:val="24"/>
          <w:lang w:val="sr-Cyrl-CS"/>
        </w:rPr>
      </w:pPr>
      <w:r>
        <w:rPr>
          <w:szCs w:val="24"/>
          <w:lang w:val="sr-Cyrl-CS"/>
        </w:rPr>
        <w:t>Центар</w:t>
      </w:r>
      <w:r w:rsidR="002F7509">
        <w:rPr>
          <w:szCs w:val="24"/>
          <w:lang w:val="sr-Cyrl-CS"/>
        </w:rPr>
        <w:t>за социјални рад Бијељина</w:t>
      </w:r>
      <w:r>
        <w:rPr>
          <w:szCs w:val="24"/>
          <w:lang w:val="sr-Cyrl-CS"/>
        </w:rPr>
        <w:t xml:space="preserve"> је</w:t>
      </w:r>
      <w:r w:rsidR="00CA5FF2">
        <w:rPr>
          <w:szCs w:val="24"/>
          <w:lang w:val="sr-Cyrl-CS"/>
        </w:rPr>
        <w:t>,</w:t>
      </w:r>
      <w:r w:rsidR="005679E0">
        <w:rPr>
          <w:szCs w:val="24"/>
          <w:lang w:val="sr-Cyrl-CS"/>
        </w:rPr>
        <w:t xml:space="preserve"> на Конференцији</w:t>
      </w:r>
      <w:r w:rsidR="007F6103">
        <w:rPr>
          <w:szCs w:val="24"/>
          <w:lang w:val="sr-Cyrl-CS"/>
        </w:rPr>
        <w:t xml:space="preserve"> „Развој хранитељства у Републици Српској“</w:t>
      </w:r>
      <w:r w:rsidR="002F7509">
        <w:rPr>
          <w:szCs w:val="24"/>
          <w:lang w:val="sr-Cyrl-CS"/>
        </w:rPr>
        <w:t xml:space="preserve">, </w:t>
      </w:r>
      <w:r w:rsidR="007F6103">
        <w:rPr>
          <w:szCs w:val="24"/>
          <w:lang w:val="sr-Cyrl-CS"/>
        </w:rPr>
        <w:t xml:space="preserve"> кој</w:t>
      </w:r>
      <w:r w:rsidR="002F7509">
        <w:rPr>
          <w:szCs w:val="24"/>
          <w:lang w:val="sr-Cyrl-CS"/>
        </w:rPr>
        <w:t>а је под покровитељством УНИЦЕФ-а</w:t>
      </w:r>
      <w:r w:rsidR="007F6103">
        <w:rPr>
          <w:szCs w:val="24"/>
          <w:lang w:val="sr-Cyrl-CS"/>
        </w:rPr>
        <w:t xml:space="preserve"> одржана у октобру 2017. године у Бања Луц</w:t>
      </w:r>
      <w:r>
        <w:rPr>
          <w:szCs w:val="24"/>
          <w:lang w:val="sr-Cyrl-CS"/>
        </w:rPr>
        <w:t>и, изабран да представи</w:t>
      </w:r>
      <w:r w:rsidR="002F7509">
        <w:rPr>
          <w:szCs w:val="24"/>
          <w:lang w:val="sr-Cyrl-CS"/>
        </w:rPr>
        <w:t xml:space="preserve"> улогу ц</w:t>
      </w:r>
      <w:r w:rsidR="007F6103">
        <w:rPr>
          <w:szCs w:val="24"/>
          <w:lang w:val="sr-Cyrl-CS"/>
        </w:rPr>
        <w:t>ентра за социјални рад у области хранитељства. Такође је</w:t>
      </w:r>
      <w:r w:rsidR="002F7509">
        <w:rPr>
          <w:szCs w:val="24"/>
          <w:lang w:val="sr-Cyrl-CS"/>
        </w:rPr>
        <w:t>,</w:t>
      </w:r>
      <w:r w:rsidR="007F6103">
        <w:rPr>
          <w:szCs w:val="24"/>
          <w:lang w:val="sr-Cyrl-CS"/>
        </w:rPr>
        <w:t xml:space="preserve"> као позитиван примјер из праксе</w:t>
      </w:r>
      <w:r w:rsidR="002F7509">
        <w:rPr>
          <w:szCs w:val="24"/>
          <w:lang w:val="sr-Cyrl-CS"/>
        </w:rPr>
        <w:t>,</w:t>
      </w:r>
      <w:r w:rsidR="007F6103">
        <w:rPr>
          <w:szCs w:val="24"/>
          <w:lang w:val="sr-Cyrl-CS"/>
        </w:rPr>
        <w:t xml:space="preserve"> на истој Конференцији учествовала хранитељка из Бијељине.</w:t>
      </w:r>
    </w:p>
    <w:p w:rsidR="002F7509" w:rsidRPr="00783791" w:rsidRDefault="002F7509" w:rsidP="008A4578">
      <w:pPr>
        <w:spacing w:before="0" w:after="0" w:line="276" w:lineRule="auto"/>
        <w:ind w:firstLine="720"/>
        <w:rPr>
          <w:szCs w:val="24"/>
          <w:lang w:val="sr-Cyrl-CS"/>
        </w:rPr>
      </w:pPr>
    </w:p>
    <w:p w:rsidR="000E42A0" w:rsidRPr="009036E0" w:rsidRDefault="0022291F" w:rsidP="009036E0">
      <w:pPr>
        <w:pStyle w:val="ListParagraph"/>
        <w:numPr>
          <w:ilvl w:val="0"/>
          <w:numId w:val="20"/>
        </w:numPr>
        <w:spacing w:line="276" w:lineRule="auto"/>
        <w:rPr>
          <w:b/>
          <w:lang w:val="sr-Cyrl-CS"/>
        </w:rPr>
      </w:pPr>
      <w:r w:rsidRPr="009036E0">
        <w:rPr>
          <w:b/>
          <w:lang w:val="sr-Cyrl-CS"/>
        </w:rPr>
        <w:t>Право на његу и помоћ у кући</w:t>
      </w:r>
    </w:p>
    <w:p w:rsidR="002F7509" w:rsidRPr="002F7509" w:rsidRDefault="002F7509" w:rsidP="002F7509">
      <w:pPr>
        <w:pStyle w:val="ListParagraph"/>
        <w:spacing w:line="276" w:lineRule="auto"/>
        <w:rPr>
          <w:b/>
          <w:lang w:val="sr-Cyrl-CS"/>
        </w:rPr>
      </w:pPr>
    </w:p>
    <w:p w:rsidR="0022291F" w:rsidRPr="000E42A0" w:rsidRDefault="000E42A0" w:rsidP="008A4578">
      <w:pPr>
        <w:spacing w:line="276" w:lineRule="auto"/>
        <w:rPr>
          <w:lang w:val="sr-Cyrl-CS"/>
        </w:rPr>
      </w:pPr>
      <w:r>
        <w:rPr>
          <w:lang w:val="sr-Cyrl-CS"/>
        </w:rPr>
        <w:t xml:space="preserve">Закључно са </w:t>
      </w:r>
      <w:r w:rsidR="00A97986" w:rsidRPr="000E42A0">
        <w:rPr>
          <w:lang w:val="sr-Cyrl-CS"/>
        </w:rPr>
        <w:t>3</w:t>
      </w:r>
      <w:r>
        <w:rPr>
          <w:lang w:val="sr-Cyrl-CS"/>
        </w:rPr>
        <w:t>1.12.201</w:t>
      </w:r>
      <w:r w:rsidR="00425F14">
        <w:rPr>
          <w:lang w:val="sr-Cyrl-CS"/>
        </w:rPr>
        <w:t>7</w:t>
      </w:r>
      <w:r>
        <w:rPr>
          <w:lang w:val="sr-Cyrl-CS"/>
        </w:rPr>
        <w:t>. године у евиденцији</w:t>
      </w:r>
      <w:r w:rsidR="00A97986" w:rsidRPr="000E42A0">
        <w:rPr>
          <w:lang w:val="sr-Cyrl-CS"/>
        </w:rPr>
        <w:t xml:space="preserve"> се налази</w:t>
      </w:r>
      <w:r w:rsidR="00447E77" w:rsidRPr="000E42A0">
        <w:rPr>
          <w:lang w:val="sr-Cyrl-CS"/>
        </w:rPr>
        <w:t>1</w:t>
      </w:r>
      <w:r w:rsidR="00425F14">
        <w:rPr>
          <w:lang w:val="sr-Cyrl-CS"/>
        </w:rPr>
        <w:t>5</w:t>
      </w:r>
      <w:r w:rsidR="00A97986" w:rsidRPr="000E42A0">
        <w:rPr>
          <w:lang w:val="sr-Cyrl-CS"/>
        </w:rPr>
        <w:t xml:space="preserve"> лица, корисника </w:t>
      </w:r>
      <w:r>
        <w:rPr>
          <w:lang w:val="sr-Cyrl-CS"/>
        </w:rPr>
        <w:t>права на његу и помоћ у кући</w:t>
      </w:r>
      <w:r w:rsidR="00A97986" w:rsidRPr="000E42A0">
        <w:rPr>
          <w:lang w:val="sr-Cyrl-CS"/>
        </w:rPr>
        <w:t>.</w:t>
      </w:r>
      <w:r w:rsidR="0022291F" w:rsidRPr="000E42A0">
        <w:rPr>
          <w:lang w:val="sr-Cyrl-CS"/>
        </w:rPr>
        <w:t xml:space="preserve"> Ово право обухвата пружање услуга одржавања личне хигијене и хигијене стана, спремање оброка, набавка лијекова и сл. Примјетно је да је</w:t>
      </w:r>
      <w:r w:rsidR="00FE2FB1" w:rsidRPr="000E42A0">
        <w:rPr>
          <w:lang w:val="sr-Cyrl-CS"/>
        </w:rPr>
        <w:t>,</w:t>
      </w:r>
      <w:r w:rsidR="0022291F" w:rsidRPr="000E42A0">
        <w:rPr>
          <w:lang w:val="sr-Cyrl-CS"/>
        </w:rPr>
        <w:t xml:space="preserve"> са аспекта остваривања овог права</w:t>
      </w:r>
      <w:r w:rsidR="00FE2FB1" w:rsidRPr="000E42A0">
        <w:rPr>
          <w:lang w:val="sr-Cyrl-CS"/>
        </w:rPr>
        <w:t>,</w:t>
      </w:r>
      <w:r w:rsidR="0022291F" w:rsidRPr="000E42A0">
        <w:rPr>
          <w:lang w:val="sr-Cyrl-CS"/>
        </w:rPr>
        <w:t xml:space="preserve"> повећана потреба за овим видом услуга</w:t>
      </w:r>
      <w:r w:rsidR="00100538" w:rsidRPr="000E42A0">
        <w:rPr>
          <w:lang w:val="sr-Cyrl-CS"/>
        </w:rPr>
        <w:t xml:space="preserve">, јер је све више самачких домаћинстава којима </w:t>
      </w:r>
      <w:r w:rsidR="004A33E5">
        <w:rPr>
          <w:lang w:val="sr-Cyrl-CS"/>
        </w:rPr>
        <w:t>је ова помоћ потребна, те је неопходно у будућем периоду развијати овај модел услуге.</w:t>
      </w:r>
    </w:p>
    <w:p w:rsidR="0022291F" w:rsidRPr="00783791" w:rsidRDefault="0022291F" w:rsidP="008A4578">
      <w:pPr>
        <w:spacing w:before="0" w:after="0" w:line="276" w:lineRule="auto"/>
        <w:rPr>
          <w:b/>
          <w:szCs w:val="24"/>
          <w:lang w:val="sr-Cyrl-CS"/>
        </w:rPr>
      </w:pP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r w:rsidRPr="00783791">
        <w:rPr>
          <w:b/>
          <w:szCs w:val="24"/>
          <w:lang w:val="sr-Cyrl-CS"/>
        </w:rPr>
        <w:tab/>
      </w:r>
    </w:p>
    <w:p w:rsidR="00711898" w:rsidRPr="00E43CA2" w:rsidRDefault="0022291F" w:rsidP="009036E0">
      <w:pPr>
        <w:pStyle w:val="ListParagraph"/>
        <w:numPr>
          <w:ilvl w:val="0"/>
          <w:numId w:val="20"/>
        </w:numPr>
        <w:spacing w:line="276" w:lineRule="auto"/>
        <w:rPr>
          <w:b/>
          <w:lang w:val="sr-Cyrl-CS"/>
        </w:rPr>
      </w:pPr>
      <w:r w:rsidRPr="00E43CA2">
        <w:rPr>
          <w:b/>
          <w:lang w:val="sr-Cyrl-CS"/>
        </w:rPr>
        <w:t xml:space="preserve">Право на подршку у изједначавању могућности дјеце и омладине са сметњама у развоју </w:t>
      </w:r>
    </w:p>
    <w:p w:rsidR="00E43CA2" w:rsidRPr="00E43CA2" w:rsidRDefault="00E43CA2" w:rsidP="00E43CA2">
      <w:pPr>
        <w:pStyle w:val="ListParagraph"/>
        <w:spacing w:line="276" w:lineRule="auto"/>
        <w:rPr>
          <w:b/>
          <w:lang w:val="sr-Cyrl-CS"/>
        </w:rPr>
      </w:pPr>
    </w:p>
    <w:p w:rsidR="00711898" w:rsidRDefault="00E43CA2" w:rsidP="008A4578">
      <w:pPr>
        <w:spacing w:before="0" w:after="0" w:line="276" w:lineRule="auto"/>
        <w:ind w:firstLine="720"/>
        <w:rPr>
          <w:b/>
          <w:szCs w:val="24"/>
          <w:lang w:val="sr-Cyrl-CS"/>
        </w:rPr>
      </w:pPr>
      <w:r>
        <w:rPr>
          <w:szCs w:val="24"/>
          <w:lang w:val="sr-Cyrl-CS"/>
        </w:rPr>
        <w:t xml:space="preserve">Ово право остварују  дјеца и омладинаса физичким, менталним, чулним и комбинованим сметњама, </w:t>
      </w:r>
      <w:r w:rsidRPr="00E43CA2">
        <w:rPr>
          <w:szCs w:val="24"/>
          <w:lang w:val="sr-Cyrl-CS"/>
        </w:rPr>
        <w:t xml:space="preserve">која </w:t>
      </w:r>
      <w:r>
        <w:rPr>
          <w:szCs w:val="24"/>
          <w:lang w:val="sr-Cyrl-CS"/>
        </w:rPr>
        <w:t>су након основне школе, а најкасније до 30. године живота</w:t>
      </w:r>
      <w:r w:rsidRPr="00E43CA2">
        <w:rPr>
          <w:szCs w:val="24"/>
          <w:lang w:val="sr-Cyrl-CS"/>
        </w:rPr>
        <w:t xml:space="preserve">, </w:t>
      </w:r>
      <w:r>
        <w:rPr>
          <w:szCs w:val="24"/>
          <w:lang w:val="sr-Cyrl-CS"/>
        </w:rPr>
        <w:t>укључена у процес образовања</w:t>
      </w:r>
      <w:r w:rsidRPr="00E43CA2">
        <w:rPr>
          <w:szCs w:val="24"/>
          <w:lang w:val="sr-Cyrl-CS"/>
        </w:rPr>
        <w:t>.</w:t>
      </w:r>
    </w:p>
    <w:p w:rsidR="00E43CA2" w:rsidRDefault="00711898" w:rsidP="008A4578">
      <w:pPr>
        <w:spacing w:before="0" w:after="0" w:line="276" w:lineRule="auto"/>
        <w:ind w:firstLine="720"/>
        <w:rPr>
          <w:szCs w:val="24"/>
          <w:lang w:val="sr-Cyrl-CS"/>
        </w:rPr>
      </w:pPr>
      <w:r w:rsidRPr="00711898">
        <w:rPr>
          <w:szCs w:val="24"/>
          <w:lang w:val="sr-Cyrl-CS"/>
        </w:rPr>
        <w:t>У току</w:t>
      </w:r>
      <w:r>
        <w:rPr>
          <w:szCs w:val="24"/>
          <w:lang w:val="sr-Cyrl-CS"/>
        </w:rPr>
        <w:t xml:space="preserve"> 201</w:t>
      </w:r>
      <w:r w:rsidR="00425F14">
        <w:rPr>
          <w:szCs w:val="24"/>
          <w:lang w:val="sr-Cyrl-CS"/>
        </w:rPr>
        <w:t>7</w:t>
      </w:r>
      <w:r>
        <w:rPr>
          <w:szCs w:val="24"/>
          <w:lang w:val="sr-Cyrl-CS"/>
        </w:rPr>
        <w:t xml:space="preserve">. </w:t>
      </w:r>
      <w:r w:rsidR="00BB3CB0">
        <w:rPr>
          <w:szCs w:val="24"/>
          <w:lang w:val="sr-Cyrl-CS"/>
        </w:rPr>
        <w:t>г</w:t>
      </w:r>
      <w:r>
        <w:rPr>
          <w:szCs w:val="24"/>
          <w:lang w:val="sr-Cyrl-CS"/>
        </w:rPr>
        <w:t>одине</w:t>
      </w:r>
      <w:r w:rsidR="00E43CA2">
        <w:rPr>
          <w:szCs w:val="24"/>
          <w:lang w:val="sr-Cyrl-CS"/>
        </w:rPr>
        <w:t xml:space="preserve"> правоје користило:</w:t>
      </w:r>
    </w:p>
    <w:p w:rsidR="00E43CA2" w:rsidRPr="00E43CA2" w:rsidRDefault="00776E1A" w:rsidP="00E43CA2">
      <w:pPr>
        <w:pStyle w:val="ListParagraph"/>
        <w:numPr>
          <w:ilvl w:val="0"/>
          <w:numId w:val="23"/>
        </w:numPr>
        <w:spacing w:line="276" w:lineRule="auto"/>
        <w:jc w:val="both"/>
        <w:rPr>
          <w:b/>
          <w:lang w:val="sr-Cyrl-CS"/>
        </w:rPr>
      </w:pPr>
      <w:r w:rsidRPr="00E43CA2">
        <w:t>3</w:t>
      </w:r>
      <w:r w:rsidR="0022291F" w:rsidRPr="00E43CA2">
        <w:rPr>
          <w:lang w:val="sr-Cyrl-CS"/>
        </w:rPr>
        <w:t xml:space="preserve"> дјеце са сметњама у </w:t>
      </w:r>
      <w:r w:rsidR="00E43CA2">
        <w:rPr>
          <w:lang w:val="sr-Cyrl-CS"/>
        </w:rPr>
        <w:t>развоју која</w:t>
      </w:r>
      <w:r w:rsidRPr="00E43CA2">
        <w:rPr>
          <w:lang w:val="sr-Cyrl-CS"/>
        </w:rPr>
        <w:t xml:space="preserve"> школу похађају</w:t>
      </w:r>
      <w:r w:rsidR="0022291F" w:rsidRPr="00E43CA2">
        <w:rPr>
          <w:lang w:val="sr-Cyrl-CS"/>
        </w:rPr>
        <w:t xml:space="preserve"> у специјализованим установама</w:t>
      </w:r>
      <w:r w:rsidR="00E43CA2">
        <w:rPr>
          <w:lang w:val="sr-Cyrl-CS"/>
        </w:rPr>
        <w:t xml:space="preserve"> и за коју</w:t>
      </w:r>
      <w:r w:rsidR="00AF7686" w:rsidRPr="00E43CA2">
        <w:rPr>
          <w:lang w:val="sr-Cyrl-CS"/>
        </w:rPr>
        <w:t xml:space="preserve"> се плаћа</w:t>
      </w:r>
      <w:r w:rsidR="00E43CA2">
        <w:rPr>
          <w:lang w:val="sr-Cyrl-CS"/>
        </w:rPr>
        <w:t>ју трошкови</w:t>
      </w:r>
      <w:r w:rsidR="00AF7686" w:rsidRPr="00E43CA2">
        <w:rPr>
          <w:lang w:val="sr-Cyrl-CS"/>
        </w:rPr>
        <w:t xml:space="preserve"> смјештај</w:t>
      </w:r>
      <w:r w:rsidR="00E43CA2">
        <w:rPr>
          <w:lang w:val="sr-Cyrl-CS"/>
        </w:rPr>
        <w:t>а</w:t>
      </w:r>
      <w:r w:rsidR="00AF7686" w:rsidRPr="00E43CA2">
        <w:rPr>
          <w:lang w:val="sr-Cyrl-CS"/>
        </w:rPr>
        <w:t>, те трошкови превоза доласка кући</w:t>
      </w:r>
      <w:r w:rsidR="00CA5FF2">
        <w:rPr>
          <w:lang/>
        </w:rPr>
        <w:t>;</w:t>
      </w:r>
    </w:p>
    <w:p w:rsidR="00E43CA2" w:rsidRPr="00E43CA2" w:rsidRDefault="00ED52CA" w:rsidP="00E43CA2">
      <w:pPr>
        <w:pStyle w:val="ListParagraph"/>
        <w:numPr>
          <w:ilvl w:val="0"/>
          <w:numId w:val="23"/>
        </w:numPr>
        <w:spacing w:line="276" w:lineRule="auto"/>
        <w:jc w:val="both"/>
        <w:rPr>
          <w:b/>
          <w:lang w:val="sr-Cyrl-CS"/>
        </w:rPr>
      </w:pPr>
      <w:r w:rsidRPr="00E43CA2">
        <w:rPr>
          <w:lang w:val="sr-Cyrl-CS"/>
        </w:rPr>
        <w:t>11</w:t>
      </w:r>
      <w:r w:rsidR="00A04575" w:rsidRPr="00E43CA2">
        <w:rPr>
          <w:lang w:val="sr-Cyrl-CS"/>
        </w:rPr>
        <w:t xml:space="preserve"> дјеце са сметњама</w:t>
      </w:r>
      <w:r w:rsidR="00776E1A" w:rsidRPr="00E43CA2">
        <w:rPr>
          <w:lang w:val="sr-Cyrl-CS"/>
        </w:rPr>
        <w:t xml:space="preserve"> у развоју који школу похађају у мјесту живљења</w:t>
      </w:r>
      <w:r w:rsidR="00AF7686" w:rsidRPr="00E43CA2">
        <w:rPr>
          <w:lang w:val="sr-Cyrl-CS"/>
        </w:rPr>
        <w:t xml:space="preserve"> у облику </w:t>
      </w:r>
      <w:r w:rsidR="00287F75">
        <w:rPr>
          <w:lang w:val="sr-Cyrl-CS"/>
        </w:rPr>
        <w:t xml:space="preserve">плаћања </w:t>
      </w:r>
      <w:r w:rsidR="00AF7686" w:rsidRPr="00E43CA2">
        <w:rPr>
          <w:lang w:val="sr-Cyrl-CS"/>
        </w:rPr>
        <w:t>трошкова мјесечних кар</w:t>
      </w:r>
      <w:r w:rsidR="00E43CA2">
        <w:rPr>
          <w:lang w:val="sr-Cyrl-CS"/>
        </w:rPr>
        <w:t>ата за превоз од куће до школе.</w:t>
      </w:r>
    </w:p>
    <w:p w:rsidR="00DF0189" w:rsidRDefault="00E43CA2" w:rsidP="00E43CA2">
      <w:pPr>
        <w:pStyle w:val="ListParagraph"/>
        <w:spacing w:line="276" w:lineRule="auto"/>
        <w:ind w:left="0"/>
        <w:jc w:val="both"/>
        <w:rPr>
          <w:b/>
          <w:lang w:val="sr-Cyrl-CS"/>
        </w:rPr>
      </w:pPr>
      <w:r>
        <w:rPr>
          <w:lang w:val="sr-Cyrl-CS"/>
        </w:rPr>
        <w:tab/>
      </w:r>
    </w:p>
    <w:p w:rsidR="008A3F16" w:rsidRPr="009600CF" w:rsidRDefault="00A97986" w:rsidP="009036E0">
      <w:pPr>
        <w:pStyle w:val="ListParagraph"/>
        <w:numPr>
          <w:ilvl w:val="0"/>
          <w:numId w:val="20"/>
        </w:numPr>
        <w:spacing w:line="276" w:lineRule="auto"/>
        <w:rPr>
          <w:b/>
          <w:lang w:val="sr-Cyrl-CS"/>
        </w:rPr>
      </w:pPr>
      <w:r w:rsidRPr="009600CF">
        <w:rPr>
          <w:b/>
          <w:lang w:val="sr-Cyrl-CS"/>
        </w:rPr>
        <w:t xml:space="preserve"> Здравствено осигурање</w:t>
      </w:r>
    </w:p>
    <w:p w:rsidR="008A3F16" w:rsidRDefault="008A3F16" w:rsidP="008A4578">
      <w:pPr>
        <w:spacing w:before="0" w:after="0" w:line="276" w:lineRule="auto"/>
        <w:rPr>
          <w:b/>
          <w:szCs w:val="24"/>
          <w:lang w:val="sr-Cyrl-CS"/>
        </w:rPr>
      </w:pPr>
    </w:p>
    <w:p w:rsidR="00A97986" w:rsidRPr="00783791" w:rsidRDefault="008A3F16" w:rsidP="008A4578">
      <w:pPr>
        <w:spacing w:before="0" w:after="0" w:line="276" w:lineRule="auto"/>
        <w:rPr>
          <w:b/>
          <w:szCs w:val="24"/>
          <w:lang w:val="sr-Cyrl-CS"/>
        </w:rPr>
      </w:pPr>
      <w:r>
        <w:rPr>
          <w:szCs w:val="24"/>
          <w:lang w:val="sr-Cyrl-CS"/>
        </w:rPr>
        <w:t xml:space="preserve">            У</w:t>
      </w:r>
      <w:r w:rsidR="00A97986" w:rsidRPr="00783791">
        <w:rPr>
          <w:szCs w:val="24"/>
          <w:lang w:val="sr-Cyrl-CS"/>
        </w:rPr>
        <w:t xml:space="preserve"> складу са Законом о социјалној заштити, преко Центра,</w:t>
      </w:r>
      <w:r w:rsidR="00E43CA2">
        <w:rPr>
          <w:szCs w:val="24"/>
          <w:lang w:val="sr-Cyrl-CS"/>
        </w:rPr>
        <w:t xml:space="preserve"> здравственоосигурање </w:t>
      </w:r>
      <w:r w:rsidR="00A97986" w:rsidRPr="00783791">
        <w:rPr>
          <w:szCs w:val="24"/>
          <w:lang w:val="sr-Cyrl-CS"/>
        </w:rPr>
        <w:t xml:space="preserve">остварују корисници новчане помоћи, корисници додатка за помоћ и његу другог лица и лица смјештена у установе социјалне заштите и у хранитељске породице, под условом да то право </w:t>
      </w:r>
      <w:r w:rsidR="00F64076">
        <w:rPr>
          <w:szCs w:val="24"/>
          <w:lang w:val="sr-Cyrl-CS"/>
        </w:rPr>
        <w:t>не могу</w:t>
      </w:r>
      <w:r w:rsidR="00A97986" w:rsidRPr="00783791">
        <w:rPr>
          <w:szCs w:val="24"/>
          <w:lang w:val="sr-Cyrl-CS"/>
        </w:rPr>
        <w:t xml:space="preserve"> остварити по неком другом основу. </w:t>
      </w:r>
    </w:p>
    <w:p w:rsidR="00265127" w:rsidRDefault="00A97986" w:rsidP="008A4578">
      <w:pPr>
        <w:spacing w:before="0" w:after="0" w:line="276" w:lineRule="auto"/>
        <w:ind w:firstLine="720"/>
        <w:rPr>
          <w:szCs w:val="24"/>
          <w:lang w:val="ru-RU"/>
        </w:rPr>
      </w:pPr>
      <w:r w:rsidRPr="00A14677">
        <w:rPr>
          <w:szCs w:val="24"/>
          <w:lang w:val="ru-RU"/>
        </w:rPr>
        <w:t>Број корисника наведе</w:t>
      </w:r>
      <w:r>
        <w:rPr>
          <w:szCs w:val="24"/>
          <w:lang w:val="ru-RU"/>
        </w:rPr>
        <w:t>ног права закључно са децембром 201</w:t>
      </w:r>
      <w:r w:rsidR="00425F14">
        <w:rPr>
          <w:szCs w:val="24"/>
          <w:lang w:val="ru-RU"/>
        </w:rPr>
        <w:t>7</w:t>
      </w:r>
      <w:r>
        <w:rPr>
          <w:szCs w:val="24"/>
          <w:lang w:val="ru-RU"/>
        </w:rPr>
        <w:t xml:space="preserve">. </w:t>
      </w:r>
      <w:r w:rsidRPr="00DF6BF3">
        <w:rPr>
          <w:szCs w:val="24"/>
          <w:lang w:val="ru-RU"/>
        </w:rPr>
        <w:t xml:space="preserve">године је </w:t>
      </w:r>
      <w:r w:rsidR="00DF6BF3" w:rsidRPr="00DF6BF3">
        <w:rPr>
          <w:szCs w:val="24"/>
          <w:lang w:val="ru-RU"/>
        </w:rPr>
        <w:t>252</w:t>
      </w:r>
      <w:r w:rsidRPr="00DF6BF3">
        <w:rPr>
          <w:szCs w:val="24"/>
          <w:lang w:val="ru-RU"/>
        </w:rPr>
        <w:t>. Иако</w:t>
      </w:r>
      <w:r w:rsidRPr="00A14677">
        <w:rPr>
          <w:szCs w:val="24"/>
          <w:lang w:val="ru-RU"/>
        </w:rPr>
        <w:t xml:space="preserve"> број корисн</w:t>
      </w:r>
      <w:r>
        <w:rPr>
          <w:szCs w:val="24"/>
          <w:lang w:val="ru-RU"/>
        </w:rPr>
        <w:t>и</w:t>
      </w:r>
      <w:r w:rsidRPr="00A14677">
        <w:rPr>
          <w:szCs w:val="24"/>
          <w:lang w:val="ru-RU"/>
        </w:rPr>
        <w:t>ка незнатно осцилира</w:t>
      </w:r>
      <w:r w:rsidR="00F64076">
        <w:rPr>
          <w:szCs w:val="24"/>
          <w:lang w:val="ru-RU"/>
        </w:rPr>
        <w:t xml:space="preserve"> последњих неколико година</w:t>
      </w:r>
      <w:r w:rsidR="00E43CA2">
        <w:rPr>
          <w:szCs w:val="24"/>
          <w:lang w:val="ru-RU"/>
        </w:rPr>
        <w:t>,</w:t>
      </w:r>
      <w:r w:rsidRPr="00A14677">
        <w:rPr>
          <w:szCs w:val="24"/>
          <w:lang w:val="ru-RU"/>
        </w:rPr>
        <w:t xml:space="preserve"> евиде</w:t>
      </w:r>
      <w:r w:rsidR="00E43CA2">
        <w:rPr>
          <w:szCs w:val="24"/>
          <w:lang w:val="ru-RU"/>
        </w:rPr>
        <w:t>н</w:t>
      </w:r>
      <w:r w:rsidRPr="00A14677">
        <w:rPr>
          <w:szCs w:val="24"/>
          <w:lang w:val="ru-RU"/>
        </w:rPr>
        <w:t xml:space="preserve">тно је повећање у издвајању </w:t>
      </w:r>
      <w:r w:rsidRPr="00A14677">
        <w:rPr>
          <w:szCs w:val="24"/>
          <w:lang w:val="ru-RU"/>
        </w:rPr>
        <w:lastRenderedPageBreak/>
        <w:t>новчаних средстава намјењених за ово право. Разлог је константно повећање основице за обрачун висине издвајања.</w:t>
      </w:r>
      <w:r w:rsidR="00265127">
        <w:rPr>
          <w:szCs w:val="24"/>
          <w:lang w:val="ru-RU"/>
        </w:rPr>
        <w:t>У 201</w:t>
      </w:r>
      <w:r w:rsidR="00425F14">
        <w:rPr>
          <w:szCs w:val="24"/>
          <w:lang w:val="ru-RU"/>
        </w:rPr>
        <w:t>7</w:t>
      </w:r>
      <w:r w:rsidR="00265127">
        <w:rPr>
          <w:szCs w:val="24"/>
          <w:lang w:val="ru-RU"/>
        </w:rPr>
        <w:t xml:space="preserve">. години у просјеку је за свако лице, на име здравственог осигурања, издвајано </w:t>
      </w:r>
      <w:r w:rsidR="00DF6BF3" w:rsidRPr="00DF6BF3">
        <w:rPr>
          <w:szCs w:val="24"/>
          <w:lang w:val="ru-RU"/>
        </w:rPr>
        <w:t>63,88</w:t>
      </w:r>
      <w:r w:rsidR="00265127" w:rsidRPr="00DF6BF3">
        <w:rPr>
          <w:szCs w:val="24"/>
          <w:lang w:val="ru-RU"/>
        </w:rPr>
        <w:t xml:space="preserve"> КМ мјесечно</w:t>
      </w:r>
      <w:r w:rsidR="00265127">
        <w:rPr>
          <w:szCs w:val="24"/>
          <w:lang w:val="ru-RU"/>
        </w:rPr>
        <w:t>.</w:t>
      </w:r>
    </w:p>
    <w:p w:rsidR="00581515" w:rsidRPr="00783791" w:rsidRDefault="00F64076" w:rsidP="008A4578">
      <w:pPr>
        <w:spacing w:before="0" w:after="0" w:line="276" w:lineRule="auto"/>
        <w:ind w:firstLine="720"/>
        <w:rPr>
          <w:szCs w:val="24"/>
          <w:lang w:val="ru-RU"/>
        </w:rPr>
      </w:pPr>
      <w:r>
        <w:rPr>
          <w:lang w:val="ru-RU"/>
        </w:rPr>
        <w:t xml:space="preserve">Примјетан је и повећан број захтјева за остваривање права на новчану помоћ </w:t>
      </w:r>
      <w:r w:rsidR="00A97986" w:rsidRPr="00B46DFE">
        <w:rPr>
          <w:lang w:val="ru-RU"/>
        </w:rPr>
        <w:t xml:space="preserve">искључиво ради </w:t>
      </w:r>
      <w:r>
        <w:rPr>
          <w:lang w:val="ru-RU"/>
        </w:rPr>
        <w:t>остваривања права на здравственоосигурање</w:t>
      </w:r>
      <w:r w:rsidR="00A97986" w:rsidRPr="00B46DFE">
        <w:rPr>
          <w:lang w:val="ru-RU"/>
        </w:rPr>
        <w:t xml:space="preserve"> што додатно оптерећује планирани буџет и ускраћује развијање других услуга из областисоцијалне заштите.</w:t>
      </w:r>
    </w:p>
    <w:p w:rsidR="004026A6" w:rsidRDefault="004026A6" w:rsidP="008A4578">
      <w:pPr>
        <w:spacing w:before="0" w:after="0" w:line="276" w:lineRule="auto"/>
        <w:rPr>
          <w:b/>
          <w:szCs w:val="24"/>
        </w:rPr>
      </w:pPr>
    </w:p>
    <w:p w:rsidR="00287F75" w:rsidRDefault="00287F75" w:rsidP="008A4578">
      <w:pPr>
        <w:spacing w:before="0" w:after="0" w:line="276" w:lineRule="auto"/>
        <w:rPr>
          <w:b/>
          <w:szCs w:val="24"/>
        </w:rPr>
      </w:pPr>
    </w:p>
    <w:p w:rsidR="0022291F" w:rsidRDefault="00341197" w:rsidP="008A4578">
      <w:pPr>
        <w:spacing w:before="0" w:after="0" w:line="276" w:lineRule="auto"/>
        <w:rPr>
          <w:b/>
          <w:szCs w:val="24"/>
          <w:lang w:val="sr-Cyrl-CS"/>
        </w:rPr>
      </w:pPr>
      <w:r>
        <w:rPr>
          <w:b/>
          <w:szCs w:val="24"/>
          <w:lang w:val="sr-Cyrl-CS"/>
        </w:rPr>
        <w:tab/>
      </w:r>
      <w:r w:rsidR="009600CF">
        <w:rPr>
          <w:b/>
          <w:szCs w:val="24"/>
          <w:lang w:val="sr-Cyrl-CS"/>
        </w:rPr>
        <w:t>Б -</w:t>
      </w:r>
      <w:r w:rsidR="0022291F" w:rsidRPr="00783791">
        <w:rPr>
          <w:b/>
          <w:szCs w:val="24"/>
          <w:lang w:val="sr-Cyrl-CS"/>
        </w:rPr>
        <w:t xml:space="preserve"> ПРАВА</w:t>
      </w:r>
      <w:r w:rsidR="00AF7686">
        <w:rPr>
          <w:b/>
          <w:szCs w:val="24"/>
          <w:lang w:val="sr-Cyrl-CS"/>
        </w:rPr>
        <w:t xml:space="preserve"> ИЗ ОДЛУКЕ </w:t>
      </w:r>
      <w:r w:rsidR="00FB4686">
        <w:rPr>
          <w:b/>
          <w:szCs w:val="24"/>
          <w:lang w:val="sr-Cyrl-CS"/>
        </w:rPr>
        <w:t>О ПРОШИРЕНИМ ПРАВИМА И УСЛУГАМА</w:t>
      </w:r>
    </w:p>
    <w:p w:rsidR="0022291F" w:rsidRPr="00783791" w:rsidRDefault="0022291F" w:rsidP="008A4578">
      <w:pPr>
        <w:spacing w:before="0" w:after="0" w:line="276" w:lineRule="auto"/>
        <w:rPr>
          <w:b/>
          <w:szCs w:val="24"/>
          <w:lang w:val="sr-Cyrl-CS"/>
        </w:rPr>
      </w:pP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r w:rsidRPr="00783791">
        <w:rPr>
          <w:b/>
          <w:szCs w:val="24"/>
        </w:rPr>
        <w:tab/>
      </w:r>
    </w:p>
    <w:p w:rsidR="00862673" w:rsidRDefault="00F64076" w:rsidP="008A4578">
      <w:pPr>
        <w:spacing w:before="0" w:after="0" w:line="276" w:lineRule="auto"/>
        <w:rPr>
          <w:szCs w:val="24"/>
          <w:lang w:val="sr-Cyrl-CS"/>
        </w:rPr>
      </w:pPr>
      <w:r>
        <w:rPr>
          <w:szCs w:val="24"/>
          <w:lang w:val="sr-Cyrl-CS"/>
        </w:rPr>
        <w:tab/>
      </w:r>
      <w:r w:rsidR="0022291F" w:rsidRPr="00783791">
        <w:rPr>
          <w:szCs w:val="24"/>
          <w:lang w:val="sr-Cyrl-CS"/>
        </w:rPr>
        <w:t xml:space="preserve">Одлуком о проширеним правима и услугама у области социјалне заштите  (Службени гласник града Бијељина бр. 05/13), </w:t>
      </w:r>
      <w:r>
        <w:rPr>
          <w:szCs w:val="24"/>
          <w:lang w:val="sr-Cyrl-CS"/>
        </w:rPr>
        <w:t>Г</w:t>
      </w:r>
      <w:r w:rsidR="0022291F" w:rsidRPr="00783791">
        <w:rPr>
          <w:szCs w:val="24"/>
          <w:lang w:val="sr-Cyrl-CS"/>
        </w:rPr>
        <w:t>рад Бијељина утврдио је сл</w:t>
      </w:r>
      <w:r w:rsidR="00862673" w:rsidRPr="00783791">
        <w:rPr>
          <w:szCs w:val="24"/>
          <w:lang w:val="sr-Cyrl-CS"/>
        </w:rPr>
        <w:t>едећа проширена права и услуге:</w:t>
      </w:r>
    </w:p>
    <w:p w:rsidR="004C2DF2" w:rsidRPr="00783791" w:rsidRDefault="004C2DF2" w:rsidP="008A4578">
      <w:pPr>
        <w:spacing w:before="0" w:after="0" w:line="276" w:lineRule="auto"/>
        <w:ind w:firstLine="720"/>
        <w:rPr>
          <w:szCs w:val="24"/>
          <w:lang w:val="sr-Cyrl-CS"/>
        </w:rPr>
      </w:pPr>
    </w:p>
    <w:p w:rsidR="000D2FEF" w:rsidRPr="00707B2C" w:rsidRDefault="007B7BBE" w:rsidP="008A4578">
      <w:pPr>
        <w:pStyle w:val="ListParagraph"/>
        <w:numPr>
          <w:ilvl w:val="0"/>
          <w:numId w:val="14"/>
        </w:numPr>
        <w:spacing w:line="276" w:lineRule="auto"/>
        <w:rPr>
          <w:lang w:val="ru-RU"/>
        </w:rPr>
      </w:pPr>
      <w:r w:rsidRPr="00707B2C">
        <w:rPr>
          <w:b/>
          <w:lang w:val="ru-RU"/>
        </w:rPr>
        <w:t>Право настамбено збрињавање</w:t>
      </w:r>
    </w:p>
    <w:p w:rsidR="000D2FEF" w:rsidRDefault="000D2FEF" w:rsidP="008A4578">
      <w:pPr>
        <w:spacing w:before="0" w:after="0" w:line="276" w:lineRule="auto"/>
        <w:ind w:firstLine="720"/>
        <w:rPr>
          <w:lang w:val="ru-RU"/>
        </w:rPr>
      </w:pPr>
    </w:p>
    <w:p w:rsidR="00E832B5" w:rsidRDefault="00407E99" w:rsidP="008A4578">
      <w:pPr>
        <w:spacing w:before="0" w:after="0" w:line="276" w:lineRule="auto"/>
        <w:ind w:firstLine="720"/>
      </w:pPr>
      <w:r>
        <w:rPr>
          <w:lang w:val="ru-RU"/>
        </w:rPr>
        <w:t xml:space="preserve">У </w:t>
      </w:r>
      <w:r w:rsidRPr="00596091">
        <w:rPr>
          <w:lang w:val="ru-RU"/>
        </w:rPr>
        <w:t xml:space="preserve">току </w:t>
      </w:r>
      <w:r w:rsidR="00596091" w:rsidRPr="00596091">
        <w:rPr>
          <w:lang w:val="ru-RU"/>
        </w:rPr>
        <w:t>2017</w:t>
      </w:r>
      <w:r w:rsidRPr="00596091">
        <w:rPr>
          <w:lang w:val="ru-RU"/>
        </w:rPr>
        <w:t>. године</w:t>
      </w:r>
      <w:r w:rsidR="00707B2C">
        <w:t>право на стамбено збрињавање</w:t>
      </w:r>
      <w:r>
        <w:t xml:space="preserve"> користила је </w:t>
      </w:r>
      <w:r w:rsidR="002D1841">
        <w:t xml:space="preserve">21 </w:t>
      </w:r>
      <w:r>
        <w:t xml:space="preserve">породица. </w:t>
      </w:r>
      <w:r w:rsidR="00707B2C">
        <w:t xml:space="preserve">У згради социјалног становања која се налази у улици Милована Глишића </w:t>
      </w:r>
      <w:r w:rsidR="0063076D">
        <w:t>број 25,</w:t>
      </w:r>
      <w:r w:rsidR="00707B2C">
        <w:t xml:space="preserve">  право су користиле три породице и то једна двочлана</w:t>
      </w:r>
      <w:r w:rsidR="00E832B5">
        <w:rPr>
          <w:lang w:val="sr-Cyrl-BA"/>
        </w:rPr>
        <w:t>, једна трочлана</w:t>
      </w:r>
      <w:r w:rsidR="00707B2C">
        <w:t xml:space="preserve">  и </w:t>
      </w:r>
      <w:r w:rsidR="00E832B5">
        <w:rPr>
          <w:lang w:val="sr-Cyrl-BA"/>
        </w:rPr>
        <w:t>један</w:t>
      </w:r>
      <w:r w:rsidR="00707B2C">
        <w:t xml:space="preserve"> сам</w:t>
      </w:r>
      <w:r w:rsidR="00E832B5">
        <w:rPr>
          <w:lang w:val="sr-Cyrl-BA"/>
        </w:rPr>
        <w:t>а</w:t>
      </w:r>
      <w:r w:rsidR="00707B2C">
        <w:t>ц.</w:t>
      </w:r>
    </w:p>
    <w:p w:rsidR="00E832B5" w:rsidRPr="00CA5FF2" w:rsidRDefault="00407E99" w:rsidP="008A4578">
      <w:pPr>
        <w:spacing w:before="0" w:after="0" w:line="276" w:lineRule="auto"/>
        <w:ind w:firstLine="720"/>
        <w:rPr>
          <w:lang/>
        </w:rPr>
      </w:pPr>
      <w:r>
        <w:t>Услугу социјалног становања</w:t>
      </w:r>
      <w:r w:rsidR="00F64076">
        <w:rPr>
          <w:lang/>
        </w:rPr>
        <w:t xml:space="preserve"> уз подршку,</w:t>
      </w:r>
      <w:r>
        <w:t xml:space="preserve"> у објекту који се налази у Галцу број 80</w:t>
      </w:r>
      <w:r w:rsidR="00F64076">
        <w:rPr>
          <w:lang/>
        </w:rPr>
        <w:t>,</w:t>
      </w:r>
      <w:r>
        <w:t xml:space="preserve"> користила су </w:t>
      </w:r>
      <w:r w:rsidR="00E832B5">
        <w:rPr>
          <w:lang w:val="sr-Cyrl-BA"/>
        </w:rPr>
        <w:t>четири</w:t>
      </w:r>
      <w:r>
        <w:t xml:space="preserve"> лица.</w:t>
      </w:r>
    </w:p>
    <w:p w:rsidR="00707B2C" w:rsidRDefault="00707B2C" w:rsidP="008A4578">
      <w:pPr>
        <w:spacing w:before="0" w:after="0" w:line="276" w:lineRule="auto"/>
        <w:ind w:firstLine="720"/>
        <w:rPr>
          <w:b/>
          <w:szCs w:val="24"/>
          <w:lang w:val="ru-RU"/>
        </w:rPr>
      </w:pPr>
      <w:r w:rsidRPr="0033055E">
        <w:rPr>
          <w:lang w:val="ru-RU"/>
        </w:rPr>
        <w:t xml:space="preserve">За </w:t>
      </w:r>
      <w:r w:rsidR="0033055E">
        <w:rPr>
          <w:lang w:val="ru-RU"/>
        </w:rPr>
        <w:t>осамнаест</w:t>
      </w:r>
      <w:r w:rsidRPr="0033055E">
        <w:rPr>
          <w:lang w:val="ru-RU"/>
        </w:rPr>
        <w:t xml:space="preserve"> породица</w:t>
      </w:r>
      <w:r w:rsidR="0063076D">
        <w:rPr>
          <w:lang w:val="ru-RU"/>
        </w:rPr>
        <w:t>се,</w:t>
      </w:r>
      <w:r>
        <w:rPr>
          <w:lang w:val="ru-RU"/>
        </w:rPr>
        <w:t xml:space="preserve"> путем регулисаног права на стамбено збрињавање</w:t>
      </w:r>
      <w:r w:rsidR="0063076D">
        <w:rPr>
          <w:lang w:val="ru-RU"/>
        </w:rPr>
        <w:t>, плаћа</w:t>
      </w:r>
      <w:r w:rsidR="00287F75">
        <w:rPr>
          <w:lang w:val="ru-RU"/>
        </w:rPr>
        <w:t xml:space="preserve"> закупнина</w:t>
      </w:r>
      <w:r>
        <w:rPr>
          <w:lang w:val="ru-RU"/>
        </w:rPr>
        <w:t xml:space="preserve"> код станодаваца у приватним објектима. </w:t>
      </w:r>
    </w:p>
    <w:p w:rsidR="00707B2C" w:rsidRDefault="00E832B5" w:rsidP="008A4578">
      <w:pPr>
        <w:spacing w:before="0" w:after="0" w:line="276" w:lineRule="auto"/>
        <w:ind w:firstLine="708"/>
        <w:rPr>
          <w:lang w:val="sr-Cyrl-BA"/>
        </w:rPr>
      </w:pPr>
      <w:r>
        <w:rPr>
          <w:lang w:val="sr-Cyrl-BA"/>
        </w:rPr>
        <w:t xml:space="preserve">Објекат препознатљив као „Сиви дом“ који се </w:t>
      </w:r>
      <w:r w:rsidR="00F64076">
        <w:rPr>
          <w:lang w:val="sr-Cyrl-BA"/>
        </w:rPr>
        <w:t>налази у улици Војводе Петра Бојовића број 145</w:t>
      </w:r>
      <w:r>
        <w:rPr>
          <w:lang w:val="sr-Cyrl-BA"/>
        </w:rPr>
        <w:t xml:space="preserve"> је закључно са 30.04.2017. године стављен ван функције, због дотрајалости и немогућности даљег </w:t>
      </w:r>
      <w:r w:rsidR="00552B9E">
        <w:rPr>
          <w:lang w:val="sr-Cyrl-BA"/>
        </w:rPr>
        <w:t>сигурног и достојанственог живота корисника. Сви корисници из поменутог о</w:t>
      </w:r>
      <w:r w:rsidR="00F64076">
        <w:rPr>
          <w:lang w:val="sr-Cyrl-BA"/>
        </w:rPr>
        <w:t>бјекта су адекватно збринути у у</w:t>
      </w:r>
      <w:r w:rsidR="00552B9E">
        <w:rPr>
          <w:lang w:val="sr-Cyrl-BA"/>
        </w:rPr>
        <w:t>станове социјалне заштите или у изнајмљене приватне објекте.</w:t>
      </w:r>
    </w:p>
    <w:p w:rsidR="004C2DF2" w:rsidRPr="000D2FEF" w:rsidRDefault="004C2DF2" w:rsidP="008A4578">
      <w:pPr>
        <w:spacing w:before="0" w:after="0" w:line="276" w:lineRule="auto"/>
        <w:ind w:firstLine="720"/>
        <w:rPr>
          <w:b/>
          <w:szCs w:val="24"/>
          <w:lang w:val="ru-RU"/>
        </w:rPr>
      </w:pPr>
    </w:p>
    <w:p w:rsidR="0022291F" w:rsidRPr="009600CF" w:rsidRDefault="0022291F" w:rsidP="009600CF">
      <w:pPr>
        <w:pStyle w:val="ListParagraph"/>
        <w:numPr>
          <w:ilvl w:val="0"/>
          <w:numId w:val="14"/>
        </w:numPr>
        <w:spacing w:line="276" w:lineRule="auto"/>
        <w:rPr>
          <w:lang w:val="ru-RU"/>
        </w:rPr>
      </w:pPr>
      <w:r w:rsidRPr="009600CF">
        <w:rPr>
          <w:b/>
          <w:lang w:val="sr-Cyrl-CS"/>
        </w:rPr>
        <w:t xml:space="preserve"> Право на </w:t>
      </w:r>
      <w:r w:rsidR="0063076D" w:rsidRPr="009600CF">
        <w:rPr>
          <w:b/>
          <w:lang w:val="sr-Cyrl-CS"/>
        </w:rPr>
        <w:t>нак</w:t>
      </w:r>
      <w:r w:rsidR="00FE2FB1" w:rsidRPr="009600CF">
        <w:rPr>
          <w:b/>
          <w:lang w:val="sr-Cyrl-CS"/>
        </w:rPr>
        <w:t>н</w:t>
      </w:r>
      <w:r w:rsidR="0063076D" w:rsidRPr="009600CF">
        <w:rPr>
          <w:b/>
          <w:lang w:val="sr-Cyrl-CS"/>
        </w:rPr>
        <w:t>а</w:t>
      </w:r>
      <w:r w:rsidR="00FE2FB1" w:rsidRPr="009600CF">
        <w:rPr>
          <w:b/>
          <w:lang w:val="sr-Cyrl-CS"/>
        </w:rPr>
        <w:t xml:space="preserve">ду за </w:t>
      </w:r>
      <w:r w:rsidRPr="009600CF">
        <w:rPr>
          <w:b/>
          <w:lang w:val="sr-Cyrl-CS"/>
        </w:rPr>
        <w:t>смјештај у властиту породицу</w:t>
      </w:r>
    </w:p>
    <w:p w:rsidR="0022291F" w:rsidRPr="00783791" w:rsidRDefault="0022291F" w:rsidP="008A4578">
      <w:pPr>
        <w:spacing w:before="0" w:after="0" w:line="276" w:lineRule="auto"/>
        <w:rPr>
          <w:szCs w:val="24"/>
          <w:lang w:val="sr-Cyrl-CS"/>
        </w:rPr>
      </w:pPr>
    </w:p>
    <w:p w:rsidR="00707B2C" w:rsidRPr="00783791" w:rsidRDefault="00707B2C" w:rsidP="008A4578">
      <w:pPr>
        <w:spacing w:before="0" w:after="0" w:line="276" w:lineRule="auto"/>
        <w:ind w:firstLine="720"/>
        <w:rPr>
          <w:szCs w:val="24"/>
        </w:rPr>
      </w:pPr>
      <w:r w:rsidRPr="00783791">
        <w:rPr>
          <w:szCs w:val="24"/>
          <w:lang w:val="sr-Cyrl-CS"/>
        </w:rPr>
        <w:t>Право на смјештај у властиту породицу остварују лица чија је неспособност наступила прије 15-те године живота, а која су према налазу</w:t>
      </w:r>
      <w:r w:rsidR="0063076D">
        <w:rPr>
          <w:szCs w:val="24"/>
          <w:lang w:val="sr-Cyrl-CS"/>
        </w:rPr>
        <w:t xml:space="preserve"> и мишљењу</w:t>
      </w:r>
      <w:r w:rsidRPr="00783791">
        <w:rPr>
          <w:szCs w:val="24"/>
          <w:lang w:val="sr-Cyrl-CS"/>
        </w:rPr>
        <w:t xml:space="preserve"> комисије у потпуности зависна од помоћи друге особе те нису обухваћена васпитно-образовним процесом. Овим правом пружена је подршка породицама која у свом домаћинству имају лица која испуњавају услове за смјештај у установу социјалне заштите, а то право не користе. </w:t>
      </w:r>
    </w:p>
    <w:p w:rsidR="00707B2C" w:rsidRPr="00783791" w:rsidRDefault="00707B2C" w:rsidP="008A4578">
      <w:pPr>
        <w:spacing w:before="0" w:after="0" w:line="276" w:lineRule="auto"/>
        <w:ind w:firstLine="720"/>
        <w:rPr>
          <w:szCs w:val="24"/>
          <w:lang w:val="ru-RU"/>
        </w:rPr>
      </w:pPr>
      <w:r>
        <w:rPr>
          <w:szCs w:val="24"/>
          <w:lang w:val="ru-RU"/>
        </w:rPr>
        <w:t>Број</w:t>
      </w:r>
      <w:r w:rsidR="00F65771">
        <w:rPr>
          <w:szCs w:val="24"/>
          <w:lang w:val="ru-RU"/>
        </w:rPr>
        <w:t xml:space="preserve"> корисника права на накнаду за </w:t>
      </w:r>
      <w:r>
        <w:rPr>
          <w:szCs w:val="24"/>
          <w:lang w:val="ru-RU"/>
        </w:rPr>
        <w:t>с</w:t>
      </w:r>
      <w:r w:rsidRPr="00783791">
        <w:rPr>
          <w:szCs w:val="24"/>
          <w:lang w:val="ru-RU"/>
        </w:rPr>
        <w:t>мјештај у властиту породицу</w:t>
      </w:r>
      <w:r w:rsidR="00D25D4A">
        <w:rPr>
          <w:szCs w:val="24"/>
          <w:lang w:val="ru-RU"/>
        </w:rPr>
        <w:t xml:space="preserve"> закључно са 31.12.2017. године</w:t>
      </w:r>
      <w:r w:rsidRPr="0033055E">
        <w:rPr>
          <w:szCs w:val="24"/>
          <w:lang w:val="ru-RU"/>
        </w:rPr>
        <w:t xml:space="preserve">је </w:t>
      </w:r>
      <w:r w:rsidR="0033055E" w:rsidRPr="0033055E">
        <w:rPr>
          <w:szCs w:val="24"/>
          <w:lang w:val="ru-RU"/>
        </w:rPr>
        <w:t>15</w:t>
      </w:r>
      <w:r w:rsidRPr="0033055E">
        <w:rPr>
          <w:szCs w:val="24"/>
          <w:lang w:val="ru-RU"/>
        </w:rPr>
        <w:t>1 лице</w:t>
      </w:r>
      <w:r w:rsidR="00F64076">
        <w:rPr>
          <w:szCs w:val="24"/>
          <w:lang w:val="ru-RU"/>
        </w:rPr>
        <w:t xml:space="preserve">/корисник, а новчана накнада, на име ово права, </w:t>
      </w:r>
      <w:r w:rsidR="00696F91">
        <w:rPr>
          <w:szCs w:val="24"/>
          <w:lang w:val="ru-RU"/>
        </w:rPr>
        <w:t xml:space="preserve">максимално </w:t>
      </w:r>
      <w:r w:rsidR="00696F91" w:rsidRPr="0033055E">
        <w:rPr>
          <w:szCs w:val="24"/>
          <w:lang w:val="ru-RU"/>
        </w:rPr>
        <w:t>износи</w:t>
      </w:r>
      <w:r w:rsidR="0033055E" w:rsidRPr="0033055E">
        <w:rPr>
          <w:szCs w:val="24"/>
          <w:lang w:val="ru-RU"/>
        </w:rPr>
        <w:t>145</w:t>
      </w:r>
      <w:r w:rsidR="00F65771" w:rsidRPr="0033055E">
        <w:rPr>
          <w:szCs w:val="24"/>
          <w:lang w:val="ru-RU"/>
        </w:rPr>
        <w:t>,00 КМ.</w:t>
      </w:r>
    </w:p>
    <w:p w:rsidR="00B326DF" w:rsidRDefault="00B326DF" w:rsidP="008A4578">
      <w:pPr>
        <w:spacing w:before="0" w:after="0" w:line="276" w:lineRule="auto"/>
        <w:rPr>
          <w:b/>
          <w:szCs w:val="24"/>
        </w:rPr>
      </w:pPr>
    </w:p>
    <w:p w:rsidR="00287F75" w:rsidRDefault="00287F75" w:rsidP="008A4578">
      <w:pPr>
        <w:spacing w:before="0" w:after="0" w:line="276" w:lineRule="auto"/>
        <w:rPr>
          <w:b/>
          <w:szCs w:val="24"/>
        </w:rPr>
      </w:pPr>
    </w:p>
    <w:p w:rsidR="00287F75" w:rsidRPr="00783791" w:rsidRDefault="00287F75" w:rsidP="008A4578">
      <w:pPr>
        <w:spacing w:before="0" w:after="0" w:line="276" w:lineRule="auto"/>
        <w:rPr>
          <w:b/>
          <w:szCs w:val="24"/>
        </w:rPr>
      </w:pPr>
    </w:p>
    <w:p w:rsidR="0022291F" w:rsidRPr="009600CF" w:rsidRDefault="0022291F" w:rsidP="009600CF">
      <w:pPr>
        <w:pStyle w:val="ListParagraph"/>
        <w:numPr>
          <w:ilvl w:val="0"/>
          <w:numId w:val="14"/>
        </w:numPr>
        <w:spacing w:line="276" w:lineRule="auto"/>
        <w:rPr>
          <w:lang w:val="sr-Cyrl-CS"/>
        </w:rPr>
      </w:pPr>
      <w:r w:rsidRPr="009600CF">
        <w:rPr>
          <w:b/>
          <w:lang w:val="sr-Cyrl-CS"/>
        </w:rPr>
        <w:t xml:space="preserve"> Обезбјеђење огрева</w:t>
      </w:r>
    </w:p>
    <w:p w:rsidR="00D66F6F" w:rsidRDefault="00D66F6F" w:rsidP="008A4578">
      <w:pPr>
        <w:spacing w:before="0" w:after="0" w:line="276" w:lineRule="auto"/>
        <w:rPr>
          <w:szCs w:val="24"/>
          <w:lang w:val="sr-Cyrl-CS"/>
        </w:rPr>
      </w:pPr>
    </w:p>
    <w:p w:rsidR="007B7BBE" w:rsidRPr="00783791" w:rsidRDefault="00707B2C" w:rsidP="008A4578">
      <w:pPr>
        <w:spacing w:before="0" w:after="0" w:line="276" w:lineRule="auto"/>
        <w:ind w:firstLine="720"/>
        <w:rPr>
          <w:szCs w:val="24"/>
          <w:lang w:val="ru-RU"/>
        </w:rPr>
      </w:pPr>
      <w:r w:rsidRPr="00707B2C">
        <w:rPr>
          <w:szCs w:val="24"/>
          <w:lang w:val="ru-RU"/>
        </w:rPr>
        <w:lastRenderedPageBreak/>
        <w:t>У 201</w:t>
      </w:r>
      <w:r w:rsidR="00D25D4A">
        <w:rPr>
          <w:szCs w:val="24"/>
          <w:lang w:val="ru-RU"/>
        </w:rPr>
        <w:t>7</w:t>
      </w:r>
      <w:r w:rsidRPr="00707B2C">
        <w:rPr>
          <w:szCs w:val="24"/>
          <w:lang w:val="ru-RU"/>
        </w:rPr>
        <w:t xml:space="preserve">. </w:t>
      </w:r>
      <w:r w:rsidRPr="0033055E">
        <w:rPr>
          <w:szCs w:val="24"/>
          <w:lang w:val="ru-RU"/>
        </w:rPr>
        <w:t xml:space="preserve">години </w:t>
      </w:r>
      <w:r w:rsidR="0033055E" w:rsidRPr="0033055E">
        <w:rPr>
          <w:szCs w:val="24"/>
          <w:lang w:val="ru-RU"/>
        </w:rPr>
        <w:t>349</w:t>
      </w:r>
      <w:r w:rsidR="00FE2FB1" w:rsidRPr="0033055E">
        <w:rPr>
          <w:szCs w:val="24"/>
          <w:lang w:val="ru-RU"/>
        </w:rPr>
        <w:t xml:space="preserve"> лица</w:t>
      </w:r>
      <w:r w:rsidR="00F64076">
        <w:rPr>
          <w:szCs w:val="24"/>
          <w:lang w:val="ru-RU"/>
        </w:rPr>
        <w:t xml:space="preserve">, </w:t>
      </w:r>
      <w:r w:rsidR="00FE2FB1" w:rsidRPr="00707B2C">
        <w:rPr>
          <w:szCs w:val="24"/>
          <w:lang w:val="ru-RU"/>
        </w:rPr>
        <w:t>кори</w:t>
      </w:r>
      <w:r w:rsidR="007B7BBE" w:rsidRPr="00707B2C">
        <w:rPr>
          <w:szCs w:val="24"/>
          <w:lang w:val="ru-RU"/>
        </w:rPr>
        <w:t>с</w:t>
      </w:r>
      <w:r w:rsidR="00FE2FB1" w:rsidRPr="00707B2C">
        <w:rPr>
          <w:szCs w:val="24"/>
          <w:lang w:val="ru-RU"/>
        </w:rPr>
        <w:t>н</w:t>
      </w:r>
      <w:r w:rsidR="007B7BBE" w:rsidRPr="00707B2C">
        <w:rPr>
          <w:szCs w:val="24"/>
          <w:lang w:val="ru-RU"/>
        </w:rPr>
        <w:t xml:space="preserve">ика </w:t>
      </w:r>
      <w:r w:rsidR="00FE2FB1" w:rsidRPr="00707B2C">
        <w:rPr>
          <w:szCs w:val="24"/>
          <w:lang w:val="ru-RU"/>
        </w:rPr>
        <w:t>права на новчану помоћ</w:t>
      </w:r>
      <w:r w:rsidR="00F64076">
        <w:rPr>
          <w:szCs w:val="24"/>
          <w:lang w:val="ru-RU"/>
        </w:rPr>
        <w:t xml:space="preserve">, </w:t>
      </w:r>
      <w:r w:rsidR="007B7BBE" w:rsidRPr="00707B2C">
        <w:rPr>
          <w:szCs w:val="24"/>
          <w:lang w:val="ru-RU"/>
        </w:rPr>
        <w:t xml:space="preserve"> оствари</w:t>
      </w:r>
      <w:r w:rsidR="00F64076">
        <w:rPr>
          <w:szCs w:val="24"/>
          <w:lang w:val="ru-RU"/>
        </w:rPr>
        <w:t>ли</w:t>
      </w:r>
      <w:r w:rsidR="007B7BBE" w:rsidRPr="00707B2C">
        <w:rPr>
          <w:szCs w:val="24"/>
          <w:lang w:val="ru-RU"/>
        </w:rPr>
        <w:t xml:space="preserve"> су право на помоћ за набавку </w:t>
      </w:r>
      <w:r w:rsidRPr="00707B2C">
        <w:rPr>
          <w:szCs w:val="24"/>
          <w:lang w:val="ru-RU"/>
        </w:rPr>
        <w:t xml:space="preserve">огрева у износу </w:t>
      </w:r>
      <w:r w:rsidRPr="0033055E">
        <w:rPr>
          <w:szCs w:val="24"/>
          <w:lang w:val="ru-RU"/>
        </w:rPr>
        <w:t xml:space="preserve">од </w:t>
      </w:r>
      <w:r w:rsidR="00287F75">
        <w:rPr>
          <w:szCs w:val="24"/>
          <w:lang w:val="ru-RU"/>
        </w:rPr>
        <w:t xml:space="preserve">по </w:t>
      </w:r>
      <w:r w:rsidR="0033055E" w:rsidRPr="0033055E">
        <w:rPr>
          <w:szCs w:val="24"/>
          <w:lang w:val="ru-RU"/>
        </w:rPr>
        <w:t>140</w:t>
      </w:r>
      <w:r w:rsidR="007B7BBE" w:rsidRPr="0033055E">
        <w:rPr>
          <w:szCs w:val="24"/>
          <w:lang w:val="ru-RU"/>
        </w:rPr>
        <w:t>,00 КМ.</w:t>
      </w:r>
    </w:p>
    <w:p w:rsidR="009033B9" w:rsidRPr="00783791" w:rsidRDefault="009033B9" w:rsidP="008A4578">
      <w:pPr>
        <w:spacing w:before="0" w:after="0" w:line="276" w:lineRule="auto"/>
        <w:rPr>
          <w:b/>
          <w:szCs w:val="24"/>
          <w:lang w:val="sr-Cyrl-CS"/>
        </w:rPr>
      </w:pPr>
    </w:p>
    <w:p w:rsidR="0022291F" w:rsidRPr="009600CF" w:rsidRDefault="0022291F" w:rsidP="009600CF">
      <w:pPr>
        <w:pStyle w:val="ListParagraph"/>
        <w:numPr>
          <w:ilvl w:val="0"/>
          <w:numId w:val="14"/>
        </w:numPr>
        <w:spacing w:line="276" w:lineRule="auto"/>
        <w:rPr>
          <w:b/>
          <w:lang w:val="sr-Cyrl-CS"/>
        </w:rPr>
      </w:pPr>
      <w:r w:rsidRPr="009600CF">
        <w:rPr>
          <w:b/>
          <w:lang w:val="sr-Cyrl-CS"/>
        </w:rPr>
        <w:t xml:space="preserve"> Субвенција комуналних трошкова. </w:t>
      </w:r>
    </w:p>
    <w:p w:rsidR="0022291F" w:rsidRPr="00783791" w:rsidRDefault="0022291F" w:rsidP="008A4578">
      <w:pPr>
        <w:spacing w:before="0" w:after="0" w:line="276" w:lineRule="auto"/>
        <w:rPr>
          <w:szCs w:val="24"/>
          <w:lang w:val="sr-Cyrl-CS"/>
        </w:rPr>
      </w:pPr>
    </w:p>
    <w:p w:rsidR="0022291F" w:rsidRPr="00783791" w:rsidRDefault="0022291F" w:rsidP="008A4578">
      <w:pPr>
        <w:spacing w:before="0" w:after="0" w:line="276" w:lineRule="auto"/>
        <w:ind w:firstLine="720"/>
        <w:rPr>
          <w:szCs w:val="24"/>
        </w:rPr>
      </w:pPr>
      <w:r w:rsidRPr="00707B2C">
        <w:rPr>
          <w:szCs w:val="24"/>
          <w:lang w:val="sr-Cyrl-CS"/>
        </w:rPr>
        <w:t xml:space="preserve">У протеклој години субвенционисана је потрошња воде </w:t>
      </w:r>
      <w:r w:rsidRPr="0033055E">
        <w:rPr>
          <w:szCs w:val="24"/>
          <w:lang w:val="sr-Cyrl-CS"/>
        </w:rPr>
        <w:t>за</w:t>
      </w:r>
      <w:r w:rsidR="0033055E" w:rsidRPr="0033055E">
        <w:rPr>
          <w:szCs w:val="24"/>
          <w:lang w:val="sr-Cyrl-CS"/>
        </w:rPr>
        <w:t>85</w:t>
      </w:r>
      <w:r w:rsidRPr="0033055E">
        <w:rPr>
          <w:szCs w:val="24"/>
          <w:lang w:val="sr-Cyrl-CS"/>
        </w:rPr>
        <w:t xml:space="preserve"> корисника</w:t>
      </w:r>
      <w:r w:rsidRPr="00707B2C">
        <w:rPr>
          <w:szCs w:val="24"/>
          <w:lang w:val="sr-Cyrl-CS"/>
        </w:rPr>
        <w:t xml:space="preserve"> новчане </w:t>
      </w:r>
      <w:r w:rsidRPr="0033055E">
        <w:rPr>
          <w:szCs w:val="24"/>
          <w:lang w:val="sr-Cyrl-CS"/>
        </w:rPr>
        <w:t xml:space="preserve">помоћи по 3 м3 по члану породичног домаћинства и одвоз смећа за </w:t>
      </w:r>
      <w:r w:rsidR="0033055E" w:rsidRPr="0033055E">
        <w:rPr>
          <w:szCs w:val="24"/>
          <w:lang w:val="sr-Cyrl-CS"/>
        </w:rPr>
        <w:t>100</w:t>
      </w:r>
      <w:r w:rsidRPr="0033055E">
        <w:rPr>
          <w:szCs w:val="24"/>
          <w:lang w:val="sr-Cyrl-CS"/>
        </w:rPr>
        <w:t xml:space="preserve"> корисник</w:t>
      </w:r>
      <w:r w:rsidR="00707B2C" w:rsidRPr="0033055E">
        <w:rPr>
          <w:szCs w:val="24"/>
          <w:lang w:val="sr-Cyrl-CS"/>
        </w:rPr>
        <w:t xml:space="preserve">а, у висини од </w:t>
      </w:r>
      <w:r w:rsidR="00287F75">
        <w:rPr>
          <w:szCs w:val="24"/>
          <w:lang w:val="sr-Cyrl-CS"/>
        </w:rPr>
        <w:t xml:space="preserve">по </w:t>
      </w:r>
      <w:r w:rsidR="00707B2C" w:rsidRPr="0033055E">
        <w:rPr>
          <w:szCs w:val="24"/>
          <w:lang w:val="sr-Cyrl-CS"/>
        </w:rPr>
        <w:t>5,50 КМ мјесечно</w:t>
      </w:r>
      <w:r w:rsidRPr="0033055E">
        <w:rPr>
          <w:szCs w:val="24"/>
          <w:lang w:val="sr-Cyrl-CS"/>
        </w:rPr>
        <w:t>.</w:t>
      </w:r>
    </w:p>
    <w:p w:rsidR="00F64076" w:rsidRPr="00783791" w:rsidRDefault="00F64076" w:rsidP="008A4578">
      <w:pPr>
        <w:spacing w:before="0" w:after="0" w:line="276" w:lineRule="auto"/>
        <w:rPr>
          <w:szCs w:val="24"/>
          <w:lang w:val="sr-Cyrl-CS"/>
        </w:rPr>
      </w:pPr>
    </w:p>
    <w:p w:rsidR="007F0AA8" w:rsidRPr="009600CF" w:rsidRDefault="007F0AA8" w:rsidP="009600CF">
      <w:pPr>
        <w:pStyle w:val="ListParagraph"/>
        <w:numPr>
          <w:ilvl w:val="0"/>
          <w:numId w:val="14"/>
        </w:numPr>
        <w:spacing w:line="276" w:lineRule="auto"/>
        <w:rPr>
          <w:b/>
          <w:lang w:val="sr-Cyrl-CS"/>
        </w:rPr>
      </w:pPr>
      <w:r w:rsidRPr="009600CF">
        <w:rPr>
          <w:b/>
          <w:lang w:val="sr-Cyrl-CS"/>
        </w:rPr>
        <w:t xml:space="preserve"> Заштита ученичког стандарда</w:t>
      </w:r>
    </w:p>
    <w:p w:rsidR="007F0AA8" w:rsidRDefault="007F0AA8" w:rsidP="008A4578">
      <w:pPr>
        <w:spacing w:before="0" w:after="0" w:line="276" w:lineRule="auto"/>
        <w:rPr>
          <w:szCs w:val="24"/>
          <w:lang w:val="sr-Cyrl-CS"/>
        </w:rPr>
      </w:pPr>
    </w:p>
    <w:p w:rsidR="00F44486" w:rsidRDefault="00F44486" w:rsidP="008A4578">
      <w:pPr>
        <w:spacing w:before="0" w:after="0" w:line="276" w:lineRule="auto"/>
        <w:ind w:firstLine="720"/>
        <w:rPr>
          <w:szCs w:val="24"/>
        </w:rPr>
      </w:pPr>
      <w:r>
        <w:rPr>
          <w:szCs w:val="24"/>
          <w:lang w:val="sr-Cyrl-CS"/>
        </w:rPr>
        <w:t xml:space="preserve">За </w:t>
      </w:r>
      <w:r w:rsidR="00D25D4A">
        <w:rPr>
          <w:szCs w:val="24"/>
          <w:lang w:val="sr-Cyrl-CS"/>
        </w:rPr>
        <w:t>200</w:t>
      </w:r>
      <w:r w:rsidRPr="00783791">
        <w:rPr>
          <w:szCs w:val="24"/>
          <w:lang w:val="sr-Cyrl-CS"/>
        </w:rPr>
        <w:t xml:space="preserve"> дјеце из социјално угрожених породица</w:t>
      </w:r>
      <w:r>
        <w:rPr>
          <w:szCs w:val="24"/>
          <w:lang w:val="sr-Cyrl-CS"/>
        </w:rPr>
        <w:t xml:space="preserve"> у </w:t>
      </w:r>
      <w:r w:rsidRPr="00347A40">
        <w:rPr>
          <w:szCs w:val="24"/>
          <w:lang w:val="sr-Cyrl-CS"/>
        </w:rPr>
        <w:t>201</w:t>
      </w:r>
      <w:r w:rsidR="00D25D4A">
        <w:rPr>
          <w:szCs w:val="24"/>
          <w:lang w:val="sr-Cyrl-CS"/>
        </w:rPr>
        <w:t>7</w:t>
      </w:r>
      <w:r>
        <w:rPr>
          <w:szCs w:val="24"/>
          <w:lang w:val="sr-Cyrl-CS"/>
        </w:rPr>
        <w:t>. години</w:t>
      </w:r>
      <w:r w:rsidRPr="00783791">
        <w:rPr>
          <w:szCs w:val="24"/>
          <w:lang w:val="sr-Cyrl-CS"/>
        </w:rPr>
        <w:t xml:space="preserve"> обезбијеђени су уџбеници и прибор за школу, док </w:t>
      </w:r>
      <w:r w:rsidR="00F64076">
        <w:rPr>
          <w:szCs w:val="24"/>
          <w:lang w:val="sr-Cyrl-CS"/>
        </w:rPr>
        <w:t xml:space="preserve">су </w:t>
      </w:r>
      <w:r w:rsidRPr="0033055E">
        <w:rPr>
          <w:szCs w:val="24"/>
          <w:lang w:val="sr-Cyrl-CS"/>
        </w:rPr>
        <w:t xml:space="preserve">за </w:t>
      </w:r>
      <w:r w:rsidR="0033055E" w:rsidRPr="0033055E">
        <w:rPr>
          <w:szCs w:val="24"/>
          <w:lang w:val="sr-Cyrl-CS"/>
        </w:rPr>
        <w:t>14</w:t>
      </w:r>
      <w:r w:rsidRPr="0033055E">
        <w:rPr>
          <w:szCs w:val="24"/>
          <w:lang w:val="sr-Cyrl-CS"/>
        </w:rPr>
        <w:t xml:space="preserve"> дјеце</w:t>
      </w:r>
      <w:r>
        <w:rPr>
          <w:szCs w:val="24"/>
          <w:lang w:val="sr-Cyrl-CS"/>
        </w:rPr>
        <w:t xml:space="preserve"> корисника новчане помоћи и дјеце под старатељством,</w:t>
      </w:r>
      <w:r w:rsidRPr="00783791">
        <w:rPr>
          <w:szCs w:val="24"/>
          <w:lang w:val="sr-Cyrl-CS"/>
        </w:rPr>
        <w:t xml:space="preserve"> плаћ</w:t>
      </w:r>
      <w:r w:rsidR="00B77B7C">
        <w:rPr>
          <w:szCs w:val="24"/>
          <w:lang w:val="sr-Cyrl-CS"/>
        </w:rPr>
        <w:t>е</w:t>
      </w:r>
      <w:r w:rsidRPr="00783791">
        <w:rPr>
          <w:szCs w:val="24"/>
          <w:lang w:val="sr-Cyrl-CS"/>
        </w:rPr>
        <w:t>ни трошкови превоза од куће до школе.</w:t>
      </w:r>
    </w:p>
    <w:p w:rsidR="00341197" w:rsidRDefault="00341197" w:rsidP="008A4578">
      <w:pPr>
        <w:spacing w:before="0" w:after="0" w:line="276" w:lineRule="auto"/>
        <w:rPr>
          <w:szCs w:val="24"/>
        </w:rPr>
      </w:pPr>
    </w:p>
    <w:p w:rsidR="0022291F" w:rsidRPr="009600CF" w:rsidRDefault="0022291F" w:rsidP="009600CF">
      <w:pPr>
        <w:pStyle w:val="ListParagraph"/>
        <w:numPr>
          <w:ilvl w:val="0"/>
          <w:numId w:val="14"/>
        </w:numPr>
        <w:spacing w:line="276" w:lineRule="auto"/>
        <w:rPr>
          <w:b/>
        </w:rPr>
      </w:pPr>
      <w:r w:rsidRPr="009600CF">
        <w:rPr>
          <w:b/>
          <w:lang w:val="sr-Cyrl-CS"/>
        </w:rPr>
        <w:t xml:space="preserve"> Помоћ у натури</w:t>
      </w:r>
    </w:p>
    <w:p w:rsidR="0022291F" w:rsidRPr="00783791" w:rsidRDefault="0022291F" w:rsidP="008A4578">
      <w:pPr>
        <w:spacing w:before="0" w:after="0" w:line="276" w:lineRule="auto"/>
        <w:rPr>
          <w:b/>
          <w:szCs w:val="24"/>
          <w:lang w:val="sr-Cyrl-CS"/>
        </w:rPr>
      </w:pPr>
    </w:p>
    <w:p w:rsidR="007B7BBE" w:rsidRPr="00783791" w:rsidRDefault="007B7BBE" w:rsidP="008A4578">
      <w:pPr>
        <w:spacing w:before="0" w:after="0" w:line="276" w:lineRule="auto"/>
        <w:ind w:firstLine="720"/>
        <w:rPr>
          <w:szCs w:val="24"/>
          <w:lang w:val="sr-Cyrl-CS"/>
        </w:rPr>
      </w:pPr>
      <w:r w:rsidRPr="00783791">
        <w:rPr>
          <w:szCs w:val="24"/>
          <w:lang w:val="sr-Cyrl-CS"/>
        </w:rPr>
        <w:t>У сарадњи са Евангелистичком цр</w:t>
      </w:r>
      <w:r w:rsidR="00151F4B">
        <w:rPr>
          <w:szCs w:val="24"/>
          <w:lang w:val="sr-Cyrl-CS"/>
        </w:rPr>
        <w:t>квом из Грозберна и у 201</w:t>
      </w:r>
      <w:r w:rsidR="00D25D4A">
        <w:rPr>
          <w:szCs w:val="24"/>
          <w:lang w:val="sr-Cyrl-CS"/>
        </w:rPr>
        <w:t>7</w:t>
      </w:r>
      <w:r w:rsidRPr="00783791">
        <w:rPr>
          <w:szCs w:val="24"/>
          <w:lang w:val="sr-Cyrl-CS"/>
        </w:rPr>
        <w:t xml:space="preserve">. години је обезбјеђено 100 пакета одјеће и хигијенских пакета који су </w:t>
      </w:r>
      <w:r w:rsidR="00FE2FB1">
        <w:rPr>
          <w:szCs w:val="24"/>
          <w:lang w:val="sr-Cyrl-CS"/>
        </w:rPr>
        <w:t>подјељени</w:t>
      </w:r>
      <w:r w:rsidRPr="00783791">
        <w:rPr>
          <w:szCs w:val="24"/>
          <w:lang w:val="sr-Cyrl-CS"/>
        </w:rPr>
        <w:t xml:space="preserve"> корисницима новчане помоћи и социјално угроженим лицима.</w:t>
      </w:r>
    </w:p>
    <w:p w:rsidR="00914BDE" w:rsidRDefault="007B7BBE" w:rsidP="008A4578">
      <w:pPr>
        <w:spacing w:before="0" w:after="0" w:line="276" w:lineRule="auto"/>
        <w:ind w:firstLine="720"/>
        <w:rPr>
          <w:szCs w:val="24"/>
          <w:lang w:val="sr-Cyrl-CS"/>
        </w:rPr>
      </w:pPr>
      <w:r w:rsidRPr="00783791">
        <w:rPr>
          <w:szCs w:val="24"/>
          <w:lang w:val="sr-Cyrl-CS"/>
        </w:rPr>
        <w:t xml:space="preserve"> Ц</w:t>
      </w:r>
      <w:r w:rsidR="004A2FA4">
        <w:rPr>
          <w:szCs w:val="24"/>
          <w:lang w:val="sr-Cyrl-CS"/>
        </w:rPr>
        <w:t>ентар за социјални рад Бијељина и</w:t>
      </w:r>
      <w:r w:rsidRPr="00783791">
        <w:rPr>
          <w:szCs w:val="24"/>
          <w:lang w:val="sr-Cyrl-CS"/>
        </w:rPr>
        <w:t xml:space="preserve"> Градска орга</w:t>
      </w:r>
      <w:r w:rsidR="00F64076">
        <w:rPr>
          <w:szCs w:val="24"/>
          <w:lang w:val="sr-Cyrl-CS"/>
        </w:rPr>
        <w:t>низација Црвеног крста Бијељина</w:t>
      </w:r>
      <w:r w:rsidR="00862673" w:rsidRPr="00783791">
        <w:rPr>
          <w:szCs w:val="24"/>
          <w:lang w:val="sr-Cyrl-CS"/>
        </w:rPr>
        <w:t>,</w:t>
      </w:r>
      <w:r w:rsidR="00D25D4A">
        <w:rPr>
          <w:szCs w:val="24"/>
          <w:lang w:val="sr-Cyrl-CS"/>
        </w:rPr>
        <w:t>крајем октобра</w:t>
      </w:r>
      <w:r w:rsidR="00151F4B">
        <w:rPr>
          <w:szCs w:val="24"/>
          <w:lang w:val="sr-Cyrl-CS"/>
        </w:rPr>
        <w:t xml:space="preserve"> мјесеца 201</w:t>
      </w:r>
      <w:r w:rsidR="00D25D4A">
        <w:rPr>
          <w:szCs w:val="24"/>
          <w:lang w:val="sr-Cyrl-CS"/>
        </w:rPr>
        <w:t>7</w:t>
      </w:r>
      <w:r w:rsidRPr="00783791">
        <w:rPr>
          <w:szCs w:val="24"/>
          <w:lang w:val="sr-Cyrl-CS"/>
        </w:rPr>
        <w:t>. године започели су акцију прикупљања донаторских средстава за набавку прехрамбених и хигијенских пакета поводом Новогодишњих и Божићних празника. Акција је трајала до краја мј</w:t>
      </w:r>
      <w:r w:rsidR="00151F4B">
        <w:rPr>
          <w:szCs w:val="24"/>
          <w:lang w:val="sr-Cyrl-CS"/>
        </w:rPr>
        <w:t>есеца децембра 201</w:t>
      </w:r>
      <w:r w:rsidR="000D30C4">
        <w:rPr>
          <w:szCs w:val="24"/>
          <w:lang w:val="sr-Cyrl-CS"/>
        </w:rPr>
        <w:t>7</w:t>
      </w:r>
      <w:r w:rsidRPr="00783791">
        <w:rPr>
          <w:szCs w:val="24"/>
          <w:lang w:val="sr-Cyrl-CS"/>
        </w:rPr>
        <w:t>. године и том приликом прикупљена су средства</w:t>
      </w:r>
      <w:r w:rsidR="00151F4B">
        <w:rPr>
          <w:szCs w:val="24"/>
          <w:lang w:val="sr-Cyrl-CS"/>
        </w:rPr>
        <w:t xml:space="preserve"> у износу од </w:t>
      </w:r>
      <w:r w:rsidR="00953387">
        <w:rPr>
          <w:szCs w:val="24"/>
          <w:lang w:val="sr-Cyrl-CS"/>
        </w:rPr>
        <w:t>14.400,00</w:t>
      </w:r>
      <w:r w:rsidR="004A2FA4">
        <w:rPr>
          <w:szCs w:val="24"/>
          <w:lang w:val="sr-Cyrl-CS"/>
        </w:rPr>
        <w:t xml:space="preserve"> КМ.  П</w:t>
      </w:r>
      <w:r w:rsidR="00151F4B">
        <w:rPr>
          <w:szCs w:val="24"/>
          <w:lang w:val="sr-Cyrl-CS"/>
        </w:rPr>
        <w:t xml:space="preserve">одјељено је </w:t>
      </w:r>
      <w:r w:rsidR="00F965AB">
        <w:rPr>
          <w:szCs w:val="24"/>
          <w:lang/>
        </w:rPr>
        <w:t>289</w:t>
      </w:r>
      <w:r w:rsidRPr="00783791">
        <w:rPr>
          <w:szCs w:val="24"/>
          <w:lang w:val="sr-Cyrl-CS"/>
        </w:rPr>
        <w:t xml:space="preserve"> пакета корисницима новчане помоћи, углавно</w:t>
      </w:r>
      <w:r w:rsidR="00862673" w:rsidRPr="00783791">
        <w:rPr>
          <w:szCs w:val="24"/>
          <w:lang w:val="sr-Cyrl-CS"/>
        </w:rPr>
        <w:t>м становницима сеоских подручја</w:t>
      </w:r>
      <w:r w:rsidRPr="00783791">
        <w:rPr>
          <w:szCs w:val="24"/>
          <w:lang w:val="sr-Cyrl-CS"/>
        </w:rPr>
        <w:t xml:space="preserve"> и социјално угроженим породицама. Истакути донатори су:</w:t>
      </w:r>
      <w:r w:rsidRPr="00783791">
        <w:rPr>
          <w:szCs w:val="24"/>
        </w:rPr>
        <w:t>“</w:t>
      </w:r>
      <w:r w:rsidR="00953387">
        <w:rPr>
          <w:szCs w:val="24"/>
          <w:lang w:val="sr-Cyrl-BA"/>
        </w:rPr>
        <w:t>Спорт Вижн</w:t>
      </w:r>
      <w:r w:rsidRPr="00783791">
        <w:rPr>
          <w:szCs w:val="24"/>
        </w:rPr>
        <w:t>“,</w:t>
      </w:r>
      <w:r w:rsidR="00953387">
        <w:rPr>
          <w:szCs w:val="24"/>
          <w:lang w:val="sr-Cyrl-BA"/>
        </w:rPr>
        <w:t xml:space="preserve"> Црвени крст Републике Српске</w:t>
      </w:r>
      <w:r w:rsidR="00953387">
        <w:rPr>
          <w:szCs w:val="24"/>
          <w:lang w:val="sr-Cyrl-CS"/>
        </w:rPr>
        <w:t>,</w:t>
      </w:r>
      <w:r w:rsidRPr="00783791">
        <w:rPr>
          <w:szCs w:val="24"/>
          <w:lang w:val="sr-Cyrl-CS"/>
        </w:rPr>
        <w:t xml:space="preserve"> „Спектар дринк“</w:t>
      </w:r>
      <w:r w:rsidR="00953387">
        <w:rPr>
          <w:szCs w:val="24"/>
          <w:lang w:val="sr-Cyrl-CS"/>
        </w:rPr>
        <w:t xml:space="preserve"> и „ДОО Интер Гај“</w:t>
      </w:r>
      <w:r w:rsidRPr="00783791">
        <w:rPr>
          <w:szCs w:val="24"/>
          <w:lang w:val="sr-Cyrl-CS"/>
        </w:rPr>
        <w:t xml:space="preserve">. </w:t>
      </w:r>
      <w:r w:rsidR="00953387">
        <w:rPr>
          <w:szCs w:val="24"/>
          <w:lang w:val="sr-Cyrl-CS"/>
        </w:rPr>
        <w:t>Такође је непосредно пред Божићне празнике подијељено 35 печеница социјално угроженим породицама.</w:t>
      </w:r>
    </w:p>
    <w:p w:rsidR="00914BDE" w:rsidRPr="00783791" w:rsidRDefault="00914BDE" w:rsidP="008A4578">
      <w:pPr>
        <w:spacing w:before="0" w:after="0" w:line="276" w:lineRule="auto"/>
        <w:ind w:firstLine="720"/>
        <w:rPr>
          <w:szCs w:val="24"/>
          <w:lang w:val="sr-Cyrl-CS"/>
        </w:rPr>
      </w:pPr>
    </w:p>
    <w:p w:rsidR="0022291F" w:rsidRPr="00966318" w:rsidRDefault="0022291F" w:rsidP="00966318">
      <w:pPr>
        <w:pStyle w:val="ListParagraph"/>
        <w:numPr>
          <w:ilvl w:val="0"/>
          <w:numId w:val="14"/>
        </w:numPr>
        <w:spacing w:line="276" w:lineRule="auto"/>
        <w:rPr>
          <w:lang w:val="sr-Cyrl-CS"/>
        </w:rPr>
      </w:pPr>
      <w:r w:rsidRPr="00966318">
        <w:rPr>
          <w:b/>
          <w:lang w:val="sr-Cyrl-CS"/>
        </w:rPr>
        <w:t xml:space="preserve"> Право на коришћење Јавне кухиње</w:t>
      </w:r>
    </w:p>
    <w:p w:rsidR="008C4054" w:rsidRDefault="008C4054" w:rsidP="008A4578">
      <w:pPr>
        <w:spacing w:before="0" w:after="0" w:line="276" w:lineRule="auto"/>
        <w:rPr>
          <w:szCs w:val="24"/>
          <w:lang w:val="sr-Cyrl-CS"/>
        </w:rPr>
      </w:pPr>
    </w:p>
    <w:p w:rsidR="0022291F" w:rsidRPr="00783791" w:rsidRDefault="0022291F" w:rsidP="008A4578">
      <w:pPr>
        <w:spacing w:before="0" w:after="0" w:line="276" w:lineRule="auto"/>
        <w:ind w:firstLine="720"/>
        <w:rPr>
          <w:szCs w:val="24"/>
          <w:lang w:val="sr-Cyrl-CS"/>
        </w:rPr>
      </w:pPr>
      <w:r w:rsidRPr="00783791">
        <w:rPr>
          <w:szCs w:val="24"/>
          <w:lang w:val="sr-Cyrl-CS"/>
        </w:rPr>
        <w:t xml:space="preserve">Јавну кухињу у протеклој години </w:t>
      </w:r>
      <w:r w:rsidR="00F44486">
        <w:rPr>
          <w:szCs w:val="24"/>
          <w:lang w:val="sr-Cyrl-CS"/>
        </w:rPr>
        <w:t xml:space="preserve">у просјеку је </w:t>
      </w:r>
      <w:r w:rsidR="00F44486" w:rsidRPr="00F44486">
        <w:rPr>
          <w:szCs w:val="24"/>
          <w:lang w:val="sr-Cyrl-CS"/>
        </w:rPr>
        <w:t xml:space="preserve">користило </w:t>
      </w:r>
      <w:r w:rsidRPr="00F44486">
        <w:rPr>
          <w:szCs w:val="24"/>
          <w:lang w:val="sr-Cyrl-CS"/>
        </w:rPr>
        <w:t>2</w:t>
      </w:r>
      <w:r w:rsidR="007B7BBE" w:rsidRPr="00F44486">
        <w:rPr>
          <w:szCs w:val="24"/>
          <w:lang w:val="sr-Cyrl-CS"/>
        </w:rPr>
        <w:t>50</w:t>
      </w:r>
      <w:r w:rsidRPr="00F44486">
        <w:rPr>
          <w:szCs w:val="24"/>
          <w:lang w:val="sr-Cyrl-CS"/>
        </w:rPr>
        <w:t>, углавном</w:t>
      </w:r>
      <w:r w:rsidRPr="00783791">
        <w:rPr>
          <w:szCs w:val="24"/>
          <w:lang w:val="sr-Cyrl-CS"/>
        </w:rPr>
        <w:t xml:space="preserve"> старији</w:t>
      </w:r>
      <w:r w:rsidR="00F44486">
        <w:rPr>
          <w:szCs w:val="24"/>
          <w:lang w:val="sr-Cyrl-CS"/>
        </w:rPr>
        <w:t>х</w:t>
      </w:r>
      <w:r w:rsidR="0063076D">
        <w:rPr>
          <w:szCs w:val="24"/>
          <w:lang w:val="sr-Cyrl-CS"/>
        </w:rPr>
        <w:t xml:space="preserve"> лица</w:t>
      </w:r>
      <w:r w:rsidR="00F44486">
        <w:rPr>
          <w:szCs w:val="24"/>
          <w:lang w:val="sr-Cyrl-CS"/>
        </w:rPr>
        <w:t>,</w:t>
      </w:r>
      <w:r w:rsidR="00862673" w:rsidRPr="00783791">
        <w:rPr>
          <w:szCs w:val="24"/>
          <w:lang w:val="sr-Cyrl-CS"/>
        </w:rPr>
        <w:t xml:space="preserve"> без породичног старања. </w:t>
      </w:r>
      <w:r w:rsidRPr="00783791">
        <w:rPr>
          <w:szCs w:val="24"/>
          <w:lang w:val="sr-Cyrl-CS"/>
        </w:rPr>
        <w:t>Одабир корисника врши Центар за социјални рад, дистрибуцију Црвени крст</w:t>
      </w:r>
      <w:r w:rsidR="00393C13" w:rsidRPr="00783791">
        <w:rPr>
          <w:szCs w:val="24"/>
          <w:lang w:val="sr-Cyrl-CS"/>
        </w:rPr>
        <w:t>,</w:t>
      </w:r>
      <w:r w:rsidRPr="00783791">
        <w:rPr>
          <w:szCs w:val="24"/>
          <w:lang w:val="sr-Cyrl-CS"/>
        </w:rPr>
        <w:t xml:space="preserve"> а средства за храну  и спремање хране </w:t>
      </w:r>
      <w:r w:rsidR="00287F75">
        <w:rPr>
          <w:szCs w:val="24"/>
          <w:lang w:val="sr-Cyrl-CS"/>
        </w:rPr>
        <w:t>Градска управа</w:t>
      </w:r>
      <w:r w:rsidRPr="00783791">
        <w:rPr>
          <w:szCs w:val="24"/>
          <w:lang w:val="sr-Cyrl-CS"/>
        </w:rPr>
        <w:t xml:space="preserve"> Града Бијељина. </w:t>
      </w:r>
    </w:p>
    <w:p w:rsidR="00811D05" w:rsidRPr="00783791" w:rsidRDefault="00811D05" w:rsidP="008A4578">
      <w:pPr>
        <w:spacing w:before="0" w:after="0" w:line="276" w:lineRule="auto"/>
        <w:ind w:firstLine="720"/>
        <w:rPr>
          <w:szCs w:val="24"/>
          <w:lang w:val="sr-Cyrl-CS"/>
        </w:rPr>
      </w:pPr>
      <w:r w:rsidRPr="00783791">
        <w:rPr>
          <w:szCs w:val="24"/>
          <w:lang w:val="sr-Cyrl-CS"/>
        </w:rPr>
        <w:t>Храна се дијели на шест пункто</w:t>
      </w:r>
      <w:r>
        <w:rPr>
          <w:szCs w:val="24"/>
          <w:lang w:val="sr-Cyrl-CS"/>
        </w:rPr>
        <w:t xml:space="preserve">ва, четири у граду и два у Јањи, те путем мобилног тима гдје се </w:t>
      </w:r>
      <w:r w:rsidR="00964E29" w:rsidRPr="0033055E">
        <w:rPr>
          <w:szCs w:val="24"/>
          <w:lang w:val="sr-Cyrl-CS"/>
        </w:rPr>
        <w:t xml:space="preserve">за </w:t>
      </w:r>
      <w:r w:rsidR="0033055E" w:rsidRPr="0033055E">
        <w:rPr>
          <w:szCs w:val="24"/>
          <w:lang w:val="sr-Cyrl-CS"/>
        </w:rPr>
        <w:t>33</w:t>
      </w:r>
      <w:r w:rsidR="00287F75">
        <w:rPr>
          <w:szCs w:val="24"/>
          <w:lang w:val="sr-Cyrl-CS"/>
        </w:rPr>
        <w:t xml:space="preserve"> непокретна</w:t>
      </w:r>
      <w:r w:rsidR="00964E29">
        <w:rPr>
          <w:szCs w:val="24"/>
          <w:lang w:val="sr-Cyrl-CS"/>
        </w:rPr>
        <w:t xml:space="preserve"> лице</w:t>
      </w:r>
      <w:r>
        <w:rPr>
          <w:szCs w:val="24"/>
          <w:lang w:val="sr-Cyrl-CS"/>
        </w:rPr>
        <w:t xml:space="preserve"> храна</w:t>
      </w:r>
      <w:r w:rsidR="00914BDE">
        <w:rPr>
          <w:szCs w:val="24"/>
          <w:lang w:val="sr-Cyrl-CS"/>
        </w:rPr>
        <w:t xml:space="preserve"> доставља на адресу становања</w:t>
      </w:r>
      <w:r w:rsidR="00964E29">
        <w:rPr>
          <w:szCs w:val="24"/>
          <w:lang w:val="sr-Cyrl-CS"/>
        </w:rPr>
        <w:t>.</w:t>
      </w:r>
    </w:p>
    <w:p w:rsidR="00341197" w:rsidRDefault="00341197" w:rsidP="008A4578">
      <w:pPr>
        <w:spacing w:before="0" w:after="0" w:line="276" w:lineRule="auto"/>
        <w:rPr>
          <w:szCs w:val="24"/>
          <w:lang w:val="sr-Cyrl-CS"/>
        </w:rPr>
      </w:pPr>
    </w:p>
    <w:p w:rsidR="00287F75" w:rsidRDefault="00287F75" w:rsidP="008A4578">
      <w:pPr>
        <w:spacing w:before="0" w:after="0" w:line="276" w:lineRule="auto"/>
        <w:rPr>
          <w:szCs w:val="24"/>
          <w:lang w:val="sr-Cyrl-CS"/>
        </w:rPr>
      </w:pPr>
    </w:p>
    <w:p w:rsidR="002328B5" w:rsidRDefault="002328B5" w:rsidP="008A4578">
      <w:pPr>
        <w:spacing w:before="0" w:after="0" w:line="276" w:lineRule="auto"/>
        <w:rPr>
          <w:szCs w:val="24"/>
          <w:lang w:val="sr-Cyrl-CS"/>
        </w:rPr>
      </w:pPr>
    </w:p>
    <w:p w:rsidR="002328B5" w:rsidRPr="003A241E" w:rsidRDefault="00F15AF1" w:rsidP="008A4578">
      <w:pPr>
        <w:spacing w:before="0" w:after="0" w:line="276" w:lineRule="auto"/>
        <w:rPr>
          <w:b/>
          <w:szCs w:val="24"/>
          <w:lang/>
        </w:rPr>
      </w:pPr>
      <w:r>
        <w:rPr>
          <w:b/>
          <w:szCs w:val="24"/>
          <w:lang w:val="sr-Cyrl-CS"/>
        </w:rPr>
        <w:t>В</w:t>
      </w:r>
      <w:r w:rsidR="009600CF">
        <w:rPr>
          <w:b/>
          <w:szCs w:val="24"/>
          <w:lang w:val="sr-Cyrl-CS"/>
        </w:rPr>
        <w:t xml:space="preserve"> - </w:t>
      </w:r>
      <w:r w:rsidR="002328B5" w:rsidRPr="002328B5">
        <w:rPr>
          <w:b/>
          <w:szCs w:val="24"/>
          <w:lang w:val="sr-Cyrl-CS"/>
        </w:rPr>
        <w:t>ОСТАЛЕ АКТИВНОСТИ</w:t>
      </w:r>
      <w:r w:rsidR="002328B5">
        <w:rPr>
          <w:b/>
          <w:szCs w:val="24"/>
          <w:lang w:val="sr-Cyrl-CS"/>
        </w:rPr>
        <w:t xml:space="preserve">: </w:t>
      </w:r>
    </w:p>
    <w:p w:rsidR="00483997" w:rsidRDefault="00483997" w:rsidP="008A4578">
      <w:pPr>
        <w:spacing w:before="0" w:after="0" w:line="276" w:lineRule="auto"/>
        <w:rPr>
          <w:b/>
          <w:szCs w:val="24"/>
          <w:lang w:val="sr-Cyrl-CS"/>
        </w:rPr>
      </w:pPr>
    </w:p>
    <w:p w:rsidR="00483997" w:rsidRDefault="00483997" w:rsidP="008A4578">
      <w:pPr>
        <w:spacing w:before="0" w:after="0" w:line="276" w:lineRule="auto"/>
        <w:rPr>
          <w:b/>
          <w:szCs w:val="24"/>
          <w:lang w:val="sr-Cyrl-CS"/>
        </w:rPr>
      </w:pPr>
    </w:p>
    <w:p w:rsidR="00483997" w:rsidRPr="00783791" w:rsidRDefault="00483997" w:rsidP="008A4578">
      <w:pPr>
        <w:spacing w:before="0" w:after="0" w:line="276" w:lineRule="auto"/>
        <w:ind w:firstLine="720"/>
        <w:rPr>
          <w:szCs w:val="24"/>
          <w:lang w:val="sr-Cyrl-CS"/>
        </w:rPr>
      </w:pPr>
      <w:r w:rsidRPr="00E541D0">
        <w:rPr>
          <w:szCs w:val="24"/>
          <w:lang w:val="sr-Cyrl-CS"/>
        </w:rPr>
        <w:t>Поводом Новогодишњих празника</w:t>
      </w:r>
      <w:r w:rsidR="00287F75">
        <w:rPr>
          <w:szCs w:val="24"/>
          <w:lang w:val="sr-Cyrl-CS"/>
        </w:rPr>
        <w:t xml:space="preserve">, </w:t>
      </w:r>
      <w:r w:rsidRPr="00E541D0">
        <w:rPr>
          <w:szCs w:val="24"/>
          <w:lang w:val="sr-Cyrl-CS"/>
        </w:rPr>
        <w:t xml:space="preserve"> у организацији </w:t>
      </w:r>
      <w:r w:rsidR="00287F75">
        <w:rPr>
          <w:szCs w:val="24"/>
          <w:lang w:val="sr-Cyrl-CS"/>
        </w:rPr>
        <w:t xml:space="preserve">Туристичке агенције </w:t>
      </w:r>
      <w:r w:rsidRPr="00E541D0">
        <w:rPr>
          <w:szCs w:val="24"/>
          <w:lang w:val="sr-Cyrl-CS"/>
        </w:rPr>
        <w:t>„</w:t>
      </w:r>
      <w:r w:rsidRPr="00E541D0">
        <w:rPr>
          <w:szCs w:val="24"/>
        </w:rPr>
        <w:t>Happy travel</w:t>
      </w:r>
      <w:r w:rsidRPr="00E541D0">
        <w:rPr>
          <w:szCs w:val="24"/>
          <w:lang w:val="sr-Cyrl-CS"/>
        </w:rPr>
        <w:t>“ уприличена је приредба и подјела новогодишњих пакетића за дјецу без родитељског старања,дјецу са посебним потребама и дјецу из социјално угрожених породица. Центар за социјални рад</w:t>
      </w:r>
      <w:r w:rsidRPr="00783791">
        <w:rPr>
          <w:szCs w:val="24"/>
          <w:lang w:val="sr-Cyrl-CS"/>
        </w:rPr>
        <w:t xml:space="preserve"> Бијељина је добио донацију за </w:t>
      </w:r>
      <w:r w:rsidR="008D419C">
        <w:rPr>
          <w:szCs w:val="24"/>
          <w:lang/>
        </w:rPr>
        <w:t>100</w:t>
      </w:r>
      <w:r w:rsidRPr="00783791">
        <w:rPr>
          <w:szCs w:val="24"/>
          <w:lang w:val="sr-Cyrl-CS"/>
        </w:rPr>
        <w:t xml:space="preserve"> дјеце која су присуствовала приредби и добила пакетиће.                     </w:t>
      </w:r>
    </w:p>
    <w:p w:rsidR="00483997" w:rsidRDefault="00287F75" w:rsidP="008A4578">
      <w:pPr>
        <w:spacing w:before="0" w:after="0" w:line="276" w:lineRule="auto"/>
        <w:rPr>
          <w:szCs w:val="24"/>
          <w:lang w:val="sr-Cyrl-CS"/>
        </w:rPr>
      </w:pPr>
      <w:r>
        <w:rPr>
          <w:szCs w:val="24"/>
          <w:lang w:val="sr-Cyrl-CS"/>
        </w:rPr>
        <w:t xml:space="preserve"> Удружење грађана „Глас младих Е</w:t>
      </w:r>
      <w:r w:rsidR="00483997">
        <w:rPr>
          <w:szCs w:val="24"/>
          <w:lang w:val="sr-Cyrl-CS"/>
        </w:rPr>
        <w:t>вропске Бијељине“  организовали су хуманитарну дјечију приредбу „Разиграна јесен“ и 3</w:t>
      </w:r>
      <w:r w:rsidR="008D419C">
        <w:rPr>
          <w:szCs w:val="24"/>
          <w:lang/>
        </w:rPr>
        <w:t>0</w:t>
      </w:r>
      <w:r w:rsidR="00483997">
        <w:rPr>
          <w:szCs w:val="24"/>
          <w:lang w:val="sr-Cyrl-CS"/>
        </w:rPr>
        <w:t xml:space="preserve"> пакета са основним животним намирницама, донирали </w:t>
      </w:r>
      <w:r>
        <w:rPr>
          <w:szCs w:val="24"/>
          <w:lang w:val="sr-Cyrl-CS"/>
        </w:rPr>
        <w:t xml:space="preserve">су </w:t>
      </w:r>
      <w:r w:rsidR="00483997">
        <w:rPr>
          <w:szCs w:val="24"/>
          <w:lang w:val="sr-Cyrl-CS"/>
        </w:rPr>
        <w:t>Центру за социјални рад Бијељина, како би исте уручили социјално угроженим вишечланим породицама и породицама са малом дјецом.</w:t>
      </w:r>
    </w:p>
    <w:p w:rsidR="00581515" w:rsidRDefault="00581515" w:rsidP="008A4578">
      <w:pPr>
        <w:spacing w:before="0" w:after="0" w:line="276" w:lineRule="auto"/>
        <w:rPr>
          <w:szCs w:val="24"/>
          <w:lang w:val="sr-Cyrl-CS"/>
        </w:rPr>
      </w:pPr>
    </w:p>
    <w:p w:rsidR="002328B5" w:rsidRDefault="002328B5" w:rsidP="008A4578">
      <w:pPr>
        <w:spacing w:before="0" w:after="0" w:line="276" w:lineRule="auto"/>
        <w:rPr>
          <w:szCs w:val="24"/>
          <w:lang w:val="sr-Cyrl-CS"/>
        </w:rPr>
      </w:pPr>
    </w:p>
    <w:p w:rsidR="0022291F" w:rsidRDefault="00341197" w:rsidP="008A4578">
      <w:pPr>
        <w:spacing w:before="0" w:after="0" w:line="276" w:lineRule="auto"/>
        <w:rPr>
          <w:b/>
          <w:szCs w:val="24"/>
          <w:lang w:val="sr-Cyrl-CS"/>
        </w:rPr>
      </w:pPr>
      <w:r>
        <w:rPr>
          <w:b/>
          <w:szCs w:val="24"/>
          <w:lang w:val="sr-Cyrl-CS"/>
        </w:rPr>
        <w:tab/>
      </w:r>
      <w:r w:rsidR="00F15AF1">
        <w:rPr>
          <w:b/>
          <w:szCs w:val="24"/>
          <w:lang w:val="sr-Cyrl-CS"/>
        </w:rPr>
        <w:t>Г</w:t>
      </w:r>
      <w:r w:rsidR="0022291F" w:rsidRPr="00783791">
        <w:rPr>
          <w:b/>
          <w:szCs w:val="24"/>
          <w:lang w:val="sr-Cyrl-CS"/>
        </w:rPr>
        <w:t xml:space="preserve"> - ОСТАЛИ ОБЛИЦИ ЗАШТИТЕ, МЈЕРЕ И УСЛУГЕ</w:t>
      </w:r>
    </w:p>
    <w:p w:rsidR="0022291F" w:rsidRPr="00783791" w:rsidRDefault="0022291F" w:rsidP="008A4578">
      <w:pPr>
        <w:spacing w:before="0" w:after="0" w:line="276" w:lineRule="auto"/>
        <w:rPr>
          <w:b/>
          <w:szCs w:val="24"/>
          <w:lang w:val="sr-Cyrl-CS"/>
        </w:rPr>
      </w:pPr>
    </w:p>
    <w:p w:rsidR="0022291F" w:rsidRPr="00D93EF5" w:rsidRDefault="0022291F" w:rsidP="00D93EF5">
      <w:pPr>
        <w:pStyle w:val="ListParagraph"/>
        <w:numPr>
          <w:ilvl w:val="0"/>
          <w:numId w:val="32"/>
        </w:numPr>
        <w:spacing w:line="276" w:lineRule="auto"/>
        <w:rPr>
          <w:b/>
          <w:lang w:val="sr-Cyrl-CS"/>
        </w:rPr>
      </w:pPr>
      <w:r w:rsidRPr="00D93EF5">
        <w:rPr>
          <w:b/>
          <w:lang w:val="sr-Cyrl-CS"/>
        </w:rPr>
        <w:t>Старатељство</w:t>
      </w:r>
    </w:p>
    <w:p w:rsidR="0022291F" w:rsidRPr="00783791" w:rsidRDefault="0022291F" w:rsidP="008A4578">
      <w:pPr>
        <w:spacing w:before="0" w:after="0" w:line="276" w:lineRule="auto"/>
        <w:rPr>
          <w:b/>
          <w:szCs w:val="24"/>
          <w:lang w:val="sr-Cyrl-CS"/>
        </w:rPr>
      </w:pPr>
    </w:p>
    <w:p w:rsidR="007B7BBE" w:rsidRPr="00783791" w:rsidRDefault="007B7BBE" w:rsidP="008A4578">
      <w:pPr>
        <w:spacing w:before="0" w:after="0" w:line="276" w:lineRule="auto"/>
        <w:ind w:firstLine="720"/>
        <w:rPr>
          <w:szCs w:val="24"/>
          <w:lang w:val="sr-Cyrl-CS"/>
        </w:rPr>
      </w:pPr>
      <w:r w:rsidRPr="00783791">
        <w:rPr>
          <w:szCs w:val="24"/>
          <w:lang w:val="sr-Cyrl-CS"/>
        </w:rPr>
        <w:t>Старатељством као обликом друштвене заштите одраслих</w:t>
      </w:r>
      <w:r w:rsidR="008E6F75">
        <w:rPr>
          <w:szCs w:val="24"/>
          <w:lang w:val="sr-Cyrl-CS"/>
        </w:rPr>
        <w:t xml:space="preserve"> и малољетних лица у  току  201</w:t>
      </w:r>
      <w:r w:rsidR="00986680">
        <w:rPr>
          <w:szCs w:val="24"/>
          <w:lang w:val="sr-Cyrl-BA"/>
        </w:rPr>
        <w:t>7</w:t>
      </w:r>
      <w:r w:rsidR="008E6F75">
        <w:rPr>
          <w:szCs w:val="24"/>
          <w:lang w:val="sr-Cyrl-CS"/>
        </w:rPr>
        <w:t>.године  обухваћено је 2</w:t>
      </w:r>
      <w:r w:rsidR="00BB1D36">
        <w:rPr>
          <w:szCs w:val="24"/>
          <w:lang w:val="sr-Cyrl-BA"/>
        </w:rPr>
        <w:t>29</w:t>
      </w:r>
      <w:r w:rsidRPr="00783791">
        <w:rPr>
          <w:szCs w:val="24"/>
          <w:lang w:val="sr-Cyrl-CS"/>
        </w:rPr>
        <w:t xml:space="preserve"> лица.</w:t>
      </w:r>
    </w:p>
    <w:p w:rsidR="007B7BBE" w:rsidRPr="00BB1D36" w:rsidRDefault="007B7BBE" w:rsidP="008A4578">
      <w:pPr>
        <w:spacing w:before="0" w:after="0" w:line="276" w:lineRule="auto"/>
        <w:ind w:firstLine="720"/>
        <w:rPr>
          <w:szCs w:val="24"/>
        </w:rPr>
      </w:pPr>
      <w:r w:rsidRPr="00783791">
        <w:rPr>
          <w:szCs w:val="24"/>
          <w:lang w:val="sr-Cyrl-CS"/>
        </w:rPr>
        <w:t>Под  ста</w:t>
      </w:r>
      <w:r w:rsidR="008E6F75">
        <w:rPr>
          <w:szCs w:val="24"/>
          <w:lang w:val="sr-Cyrl-CS"/>
        </w:rPr>
        <w:t>лним старатељством налази се 1</w:t>
      </w:r>
      <w:r w:rsidR="008E6F75">
        <w:rPr>
          <w:szCs w:val="24"/>
        </w:rPr>
        <w:t>6</w:t>
      </w:r>
      <w:r w:rsidR="00BB1D36">
        <w:rPr>
          <w:szCs w:val="24"/>
          <w:lang w:val="sr-Cyrl-BA"/>
        </w:rPr>
        <w:t>3</w:t>
      </w:r>
      <w:r w:rsidR="008E6F75">
        <w:rPr>
          <w:szCs w:val="24"/>
          <w:lang w:val="sr-Cyrl-CS"/>
        </w:rPr>
        <w:t xml:space="preserve"> лица од чега је </w:t>
      </w:r>
      <w:r w:rsidR="008E6F75">
        <w:rPr>
          <w:szCs w:val="24"/>
        </w:rPr>
        <w:t>5</w:t>
      </w:r>
      <w:r w:rsidR="008E6F75">
        <w:rPr>
          <w:szCs w:val="24"/>
          <w:lang w:val="sr-Cyrl-CS"/>
        </w:rPr>
        <w:t xml:space="preserve">5 дјеце и </w:t>
      </w:r>
      <w:r w:rsidR="008E6F75">
        <w:rPr>
          <w:szCs w:val="24"/>
        </w:rPr>
        <w:t>10</w:t>
      </w:r>
      <w:r w:rsidR="00BB1D36">
        <w:rPr>
          <w:szCs w:val="24"/>
          <w:lang w:val="sr-Cyrl-BA"/>
        </w:rPr>
        <w:t>8</w:t>
      </w:r>
      <w:r w:rsidRPr="00783791">
        <w:rPr>
          <w:szCs w:val="24"/>
          <w:lang w:val="sr-Cyrl-CS"/>
        </w:rPr>
        <w:t xml:space="preserve"> одраслих особа.  У току године за </w:t>
      </w:r>
      <w:r w:rsidR="00BB1D36">
        <w:rPr>
          <w:szCs w:val="24"/>
          <w:lang w:val="sr-Cyrl-CS"/>
        </w:rPr>
        <w:t>седморо</w:t>
      </w:r>
      <w:r w:rsidRPr="00783791">
        <w:rPr>
          <w:szCs w:val="24"/>
          <w:lang w:val="sr-Cyrl-CS"/>
        </w:rPr>
        <w:t xml:space="preserve"> дјеце</w:t>
      </w:r>
      <w:r w:rsidR="008474C2">
        <w:rPr>
          <w:szCs w:val="24"/>
          <w:lang w:val="sr-Cyrl-CS"/>
        </w:rPr>
        <w:t>,</w:t>
      </w:r>
      <w:r w:rsidRPr="00783791">
        <w:rPr>
          <w:szCs w:val="24"/>
          <w:lang w:val="sr-Cyrl-CS"/>
        </w:rPr>
        <w:t xml:space="preserve"> због пунољетства</w:t>
      </w:r>
      <w:r w:rsidR="008474C2">
        <w:rPr>
          <w:szCs w:val="24"/>
          <w:lang w:val="sr-Cyrl-CS"/>
        </w:rPr>
        <w:t>,</w:t>
      </w:r>
      <w:r w:rsidRPr="00783791">
        <w:rPr>
          <w:szCs w:val="24"/>
          <w:lang w:val="sr-Cyrl-CS"/>
        </w:rPr>
        <w:t xml:space="preserve"> донијето је рјешење о престанку </w:t>
      </w:r>
      <w:r w:rsidR="00EE47AE">
        <w:rPr>
          <w:szCs w:val="24"/>
          <w:lang w:val="sr-Cyrl-CS"/>
        </w:rPr>
        <w:t xml:space="preserve">старатељства, а у </w:t>
      </w:r>
      <w:r w:rsidR="00BB1D36">
        <w:rPr>
          <w:szCs w:val="24"/>
          <w:lang w:val="sr-Cyrl-CS"/>
        </w:rPr>
        <w:t>3</w:t>
      </w:r>
      <w:r w:rsidRPr="00783791">
        <w:rPr>
          <w:szCs w:val="24"/>
          <w:lang w:val="sr-Cyrl-CS"/>
        </w:rPr>
        <w:t xml:space="preserve"> случај</w:t>
      </w:r>
      <w:r w:rsidR="00BB1D36">
        <w:rPr>
          <w:szCs w:val="24"/>
          <w:lang w:val="sr-Cyrl-CS"/>
        </w:rPr>
        <w:t>а</w:t>
      </w:r>
      <w:r w:rsidR="008474C2">
        <w:rPr>
          <w:szCs w:val="24"/>
          <w:lang w:val="sr-Cyrl-CS"/>
        </w:rPr>
        <w:t>,</w:t>
      </w:r>
      <w:r w:rsidRPr="00783791">
        <w:rPr>
          <w:szCs w:val="24"/>
          <w:lang w:val="sr-Cyrl-CS"/>
        </w:rPr>
        <w:t xml:space="preserve"> код одраслих лица</w:t>
      </w:r>
      <w:r w:rsidR="008474C2">
        <w:rPr>
          <w:szCs w:val="24"/>
          <w:lang w:val="sr-Cyrl-CS"/>
        </w:rPr>
        <w:t>,</w:t>
      </w:r>
      <w:r w:rsidRPr="00783791">
        <w:rPr>
          <w:szCs w:val="24"/>
          <w:lang w:val="sr-Cyrl-CS"/>
        </w:rPr>
        <w:t xml:space="preserve"> старатељство је престало  због смрти</w:t>
      </w:r>
      <w:r w:rsidR="00EE47AE">
        <w:rPr>
          <w:szCs w:val="24"/>
          <w:lang w:val="sr-Cyrl-CS"/>
        </w:rPr>
        <w:t xml:space="preserve"> штићеника</w:t>
      </w:r>
      <w:r w:rsidRPr="00783791">
        <w:rPr>
          <w:szCs w:val="24"/>
          <w:lang w:val="sr-Cyrl-CS"/>
        </w:rPr>
        <w:t>.</w:t>
      </w:r>
      <w:r w:rsidR="00EE47AE">
        <w:rPr>
          <w:szCs w:val="24"/>
          <w:lang w:val="sr-Cyrl-CS"/>
        </w:rPr>
        <w:t xml:space="preserve"> Код </w:t>
      </w:r>
      <w:r w:rsidR="00BB1D36">
        <w:rPr>
          <w:szCs w:val="24"/>
          <w:lang w:val="sr-Cyrl-CS"/>
        </w:rPr>
        <w:t>5</w:t>
      </w:r>
      <w:r w:rsidR="00EE47AE">
        <w:rPr>
          <w:szCs w:val="24"/>
          <w:lang w:val="sr-Cyrl-CS"/>
        </w:rPr>
        <w:t xml:space="preserve"> малољетн</w:t>
      </w:r>
      <w:r w:rsidR="00BB1D36">
        <w:rPr>
          <w:szCs w:val="24"/>
          <w:lang w:val="sr-Cyrl-CS"/>
        </w:rPr>
        <w:t>их</w:t>
      </w:r>
      <w:r w:rsidR="00EE47AE">
        <w:rPr>
          <w:szCs w:val="24"/>
          <w:lang w:val="sr-Cyrl-CS"/>
        </w:rPr>
        <w:t xml:space="preserve"> лица промјењен је старатељ</w:t>
      </w:r>
      <w:r w:rsidR="00BB1D36">
        <w:rPr>
          <w:szCs w:val="24"/>
          <w:lang w:val="sr-Cyrl-CS"/>
        </w:rPr>
        <w:t>.</w:t>
      </w:r>
    </w:p>
    <w:p w:rsidR="00F6190B" w:rsidRPr="00783791" w:rsidRDefault="00F6190B" w:rsidP="008A4578">
      <w:pPr>
        <w:spacing w:before="0" w:after="0" w:line="276" w:lineRule="auto"/>
        <w:ind w:firstLine="720"/>
        <w:rPr>
          <w:szCs w:val="24"/>
          <w:lang w:val="ru-RU"/>
        </w:rPr>
      </w:pPr>
      <w:r w:rsidRPr="00783791">
        <w:rPr>
          <w:szCs w:val="24"/>
          <w:lang w:val="sr-Cyrl-CS"/>
        </w:rPr>
        <w:t>Орган</w:t>
      </w:r>
      <w:r w:rsidR="00EE47AE">
        <w:rPr>
          <w:szCs w:val="24"/>
          <w:lang w:val="sr-Cyrl-CS"/>
        </w:rPr>
        <w:t xml:space="preserve"> старатељства је дао 7</w:t>
      </w:r>
      <w:r w:rsidR="00BB1D36">
        <w:rPr>
          <w:szCs w:val="24"/>
          <w:lang w:val="sr-Cyrl-CS"/>
        </w:rPr>
        <w:t>0</w:t>
      </w:r>
      <w:r w:rsidRPr="00783791">
        <w:rPr>
          <w:szCs w:val="24"/>
          <w:lang w:val="sr-Cyrl-CS"/>
        </w:rPr>
        <w:t xml:space="preserve"> мишљења у поступцима промјене личног имена, регулисања личних  докумената, уписа у матичну књигу рођених, отуђења имовине и сл.</w:t>
      </w:r>
    </w:p>
    <w:p w:rsidR="002D1841" w:rsidRDefault="007B7BBE" w:rsidP="004A2FA4">
      <w:pPr>
        <w:spacing w:before="0" w:after="0" w:line="276" w:lineRule="auto"/>
        <w:ind w:firstLine="720"/>
        <w:rPr>
          <w:szCs w:val="24"/>
          <w:lang w:val="sr-Cyrl-CS"/>
        </w:rPr>
      </w:pPr>
      <w:r w:rsidRPr="00783791">
        <w:rPr>
          <w:szCs w:val="24"/>
          <w:lang w:val="sr-Cyrl-CS"/>
        </w:rPr>
        <w:t>Привр</w:t>
      </w:r>
      <w:r w:rsidR="004A2FA4">
        <w:rPr>
          <w:szCs w:val="24"/>
          <w:lang w:val="sr-Cyrl-CS"/>
        </w:rPr>
        <w:t>еменим старатељством у току 2017.</w:t>
      </w:r>
      <w:r w:rsidR="00EE47AE">
        <w:rPr>
          <w:szCs w:val="24"/>
          <w:lang w:val="sr-Cyrl-CS"/>
        </w:rPr>
        <w:t xml:space="preserve"> године обухваћено је </w:t>
      </w:r>
      <w:r w:rsidR="00BB1D36">
        <w:rPr>
          <w:szCs w:val="24"/>
          <w:lang w:val="sr-Cyrl-CS"/>
        </w:rPr>
        <w:t>66</w:t>
      </w:r>
      <w:r w:rsidR="00EE47AE">
        <w:rPr>
          <w:szCs w:val="24"/>
          <w:lang w:val="sr-Cyrl-CS"/>
        </w:rPr>
        <w:t xml:space="preserve"> лица</w:t>
      </w:r>
      <w:r w:rsidRPr="00783791">
        <w:rPr>
          <w:szCs w:val="24"/>
          <w:lang w:val="sr-Cyrl-CS"/>
        </w:rPr>
        <w:t>.</w:t>
      </w:r>
    </w:p>
    <w:p w:rsidR="002D1841" w:rsidRPr="00783791" w:rsidRDefault="002D1841" w:rsidP="008A4578">
      <w:pPr>
        <w:spacing w:before="0" w:after="0" w:line="276" w:lineRule="auto"/>
        <w:rPr>
          <w:szCs w:val="24"/>
          <w:lang w:val="sr-Cyrl-CS"/>
        </w:rPr>
      </w:pPr>
    </w:p>
    <w:p w:rsidR="0022291F" w:rsidRPr="00D93EF5" w:rsidRDefault="0022291F" w:rsidP="00D93EF5">
      <w:pPr>
        <w:pStyle w:val="ListParagraph"/>
        <w:numPr>
          <w:ilvl w:val="0"/>
          <w:numId w:val="32"/>
        </w:numPr>
        <w:spacing w:line="276" w:lineRule="auto"/>
        <w:rPr>
          <w:b/>
          <w:lang w:val="sr-Cyrl-CS"/>
        </w:rPr>
      </w:pPr>
      <w:r w:rsidRPr="00D93EF5">
        <w:rPr>
          <w:b/>
          <w:lang w:val="sr-Cyrl-CS"/>
        </w:rPr>
        <w:t>Породично-брачни односи</w:t>
      </w:r>
    </w:p>
    <w:p w:rsidR="009033B9" w:rsidRPr="00783791" w:rsidRDefault="009033B9" w:rsidP="008A4578">
      <w:pPr>
        <w:spacing w:before="0" w:after="0" w:line="276" w:lineRule="auto"/>
        <w:rPr>
          <w:szCs w:val="24"/>
          <w:lang w:val="sr-Cyrl-CS"/>
        </w:rPr>
      </w:pPr>
    </w:p>
    <w:p w:rsidR="00C216DF" w:rsidRDefault="00C216DF" w:rsidP="008A4578">
      <w:pPr>
        <w:spacing w:before="0" w:after="0" w:line="276" w:lineRule="auto"/>
        <w:ind w:firstLine="720"/>
        <w:rPr>
          <w:szCs w:val="24"/>
          <w:lang w:val="sr-Cyrl-CS"/>
        </w:rPr>
      </w:pPr>
      <w:r>
        <w:rPr>
          <w:szCs w:val="24"/>
          <w:lang w:val="sr-Cyrl-CS"/>
        </w:rPr>
        <w:t>Центар непосредно рјешава и питања из области породичне заштите, а надлежности и задаци из ове области прозилазе из Породичног закона, Закона о заштити од насиља у породици као и других прописа који регулишу ову област. Центар је у току 201</w:t>
      </w:r>
      <w:r w:rsidR="004A5538">
        <w:rPr>
          <w:szCs w:val="24"/>
          <w:lang/>
        </w:rPr>
        <w:t>7</w:t>
      </w:r>
      <w:r>
        <w:rPr>
          <w:szCs w:val="24"/>
          <w:lang w:val="sr-Cyrl-CS"/>
        </w:rPr>
        <w:t>.г</w:t>
      </w:r>
      <w:r w:rsidR="004A2FA4">
        <w:rPr>
          <w:szCs w:val="24"/>
          <w:lang w:val="sr-Cyrl-CS"/>
        </w:rPr>
        <w:t>одине</w:t>
      </w:r>
      <w:r>
        <w:rPr>
          <w:szCs w:val="24"/>
          <w:lang w:val="sr-Cyrl-CS"/>
        </w:rPr>
        <w:t xml:space="preserve"> радио на пословима покушаја мирења, повјер</w:t>
      </w:r>
      <w:r w:rsidR="004A5538">
        <w:rPr>
          <w:szCs w:val="24"/>
          <w:lang/>
        </w:rPr>
        <w:t>e</w:t>
      </w:r>
      <w:r w:rsidR="008474C2">
        <w:rPr>
          <w:szCs w:val="24"/>
          <w:lang w:val="sr-Cyrl-CS"/>
        </w:rPr>
        <w:t xml:space="preserve">малољетне дјеце </w:t>
      </w:r>
      <w:r>
        <w:rPr>
          <w:szCs w:val="24"/>
          <w:lang w:val="sr-Cyrl-CS"/>
        </w:rPr>
        <w:t>из ванбрачних заједница, регулисања начина одржавања личних односа између родитеља и дјеце, учествовао у поступцим</w:t>
      </w:r>
      <w:r w:rsidR="004A2FA4">
        <w:rPr>
          <w:szCs w:val="24"/>
          <w:lang w:val="sr-Cyrl-CS"/>
        </w:rPr>
        <w:t>а развода брака и регулисања из</w:t>
      </w:r>
      <w:r w:rsidR="004A5538">
        <w:rPr>
          <w:szCs w:val="24"/>
          <w:lang w:val="sr-Cyrl-CS"/>
        </w:rPr>
        <w:t>д</w:t>
      </w:r>
      <w:r w:rsidR="004A2FA4">
        <w:rPr>
          <w:szCs w:val="24"/>
          <w:lang w:val="sr-Cyrl-CS"/>
        </w:rPr>
        <w:t>р</w:t>
      </w:r>
      <w:r>
        <w:rPr>
          <w:szCs w:val="24"/>
          <w:lang w:val="sr-Cyrl-CS"/>
        </w:rPr>
        <w:t>жавања за малољетну дјецу</w:t>
      </w:r>
      <w:r w:rsidR="004A5538">
        <w:rPr>
          <w:szCs w:val="24"/>
          <w:lang w:val="sr-Cyrl-CS"/>
        </w:rPr>
        <w:t>, као и у другим поступцима у вези унапређења породичних односа.</w:t>
      </w:r>
    </w:p>
    <w:p w:rsidR="00C216DF" w:rsidRDefault="004A2FA4" w:rsidP="008A4578">
      <w:pPr>
        <w:spacing w:before="0" w:after="0" w:line="276" w:lineRule="auto"/>
        <w:rPr>
          <w:szCs w:val="24"/>
          <w:lang w:val="sr-Cyrl-CS"/>
        </w:rPr>
      </w:pPr>
      <w:r>
        <w:rPr>
          <w:szCs w:val="24"/>
          <w:lang w:val="sr-Cyrl-CS"/>
        </w:rPr>
        <w:t>По важећем  Породичном закону Републике Српске,</w:t>
      </w:r>
      <w:r w:rsidR="00C216DF">
        <w:rPr>
          <w:szCs w:val="24"/>
          <w:lang w:val="sr-Cyrl-CS"/>
        </w:rPr>
        <w:t xml:space="preserve"> сви супружници који имају малољетну дјецу</w:t>
      </w:r>
      <w:r w:rsidR="00E30400">
        <w:rPr>
          <w:szCs w:val="24"/>
          <w:lang w:val="sr-Cyrl-CS"/>
        </w:rPr>
        <w:t>,</w:t>
      </w:r>
      <w:r w:rsidR="00C216DF">
        <w:rPr>
          <w:szCs w:val="24"/>
          <w:lang w:val="sr-Cyrl-CS"/>
        </w:rPr>
        <w:t xml:space="preserve"> прије подношења тужбе за развод </w:t>
      </w:r>
      <w:r>
        <w:rPr>
          <w:szCs w:val="24"/>
          <w:lang w:val="sr-Cyrl-CS"/>
        </w:rPr>
        <w:t>брака</w:t>
      </w:r>
      <w:r w:rsidR="00E30400">
        <w:rPr>
          <w:szCs w:val="24"/>
          <w:lang w:val="sr-Cyrl-CS"/>
        </w:rPr>
        <w:t>,</w:t>
      </w:r>
      <w:r>
        <w:rPr>
          <w:szCs w:val="24"/>
          <w:lang w:val="sr-Cyrl-CS"/>
        </w:rPr>
        <w:t xml:space="preserve"> обавезни су да се обрате ц</w:t>
      </w:r>
      <w:r w:rsidR="00C216DF">
        <w:rPr>
          <w:szCs w:val="24"/>
          <w:lang w:val="sr-Cyrl-CS"/>
        </w:rPr>
        <w:t xml:space="preserve">ентру за социјални рад захтјевом за спровођење поступка за покушај мирења. У току </w:t>
      </w:r>
      <w:r w:rsidR="00C216DF" w:rsidRPr="005A6FB1">
        <w:rPr>
          <w:szCs w:val="24"/>
          <w:lang w:val="sr-Cyrl-CS"/>
        </w:rPr>
        <w:t>201</w:t>
      </w:r>
      <w:r w:rsidR="005A6FB1" w:rsidRPr="005A6FB1">
        <w:rPr>
          <w:szCs w:val="24"/>
          <w:lang/>
        </w:rPr>
        <w:t>7</w:t>
      </w:r>
      <w:r w:rsidR="00C216DF" w:rsidRPr="005A6FB1">
        <w:rPr>
          <w:szCs w:val="24"/>
          <w:lang w:val="sr-Cyrl-CS"/>
        </w:rPr>
        <w:t>.</w:t>
      </w:r>
      <w:r w:rsidR="00C216DF">
        <w:rPr>
          <w:szCs w:val="24"/>
          <w:lang w:val="sr-Cyrl-CS"/>
        </w:rPr>
        <w:t xml:space="preserve"> године поднијето је 11</w:t>
      </w:r>
      <w:r w:rsidR="005A6FB1">
        <w:rPr>
          <w:szCs w:val="24"/>
          <w:lang/>
        </w:rPr>
        <w:t>0</w:t>
      </w:r>
      <w:r w:rsidR="00C216DF">
        <w:rPr>
          <w:szCs w:val="24"/>
          <w:lang w:val="sr-Cyrl-CS"/>
        </w:rPr>
        <w:t xml:space="preserve"> захтјева за покушај мирења што је за 8 захтјева </w:t>
      </w:r>
      <w:r w:rsidR="005A6FB1">
        <w:rPr>
          <w:szCs w:val="24"/>
          <w:lang w:val="sr-Cyrl-CS"/>
        </w:rPr>
        <w:t>мање</w:t>
      </w:r>
      <w:r w:rsidR="00C216DF">
        <w:rPr>
          <w:szCs w:val="24"/>
          <w:lang w:val="sr-Cyrl-CS"/>
        </w:rPr>
        <w:t xml:space="preserve"> него у 201</w:t>
      </w:r>
      <w:r w:rsidR="005A6FB1">
        <w:rPr>
          <w:szCs w:val="24"/>
          <w:lang w:val="sr-Cyrl-CS"/>
        </w:rPr>
        <w:t>6</w:t>
      </w:r>
      <w:r w:rsidR="00C216DF">
        <w:rPr>
          <w:szCs w:val="24"/>
          <w:lang w:val="sr-Cyrl-CS"/>
        </w:rPr>
        <w:t>. години.</w:t>
      </w:r>
    </w:p>
    <w:p w:rsidR="00C216DF" w:rsidRDefault="00C216DF" w:rsidP="008A4578">
      <w:pPr>
        <w:spacing w:before="0" w:after="0" w:line="276" w:lineRule="auto"/>
        <w:rPr>
          <w:szCs w:val="24"/>
          <w:lang w:val="sr-Cyrl-CS"/>
        </w:rPr>
      </w:pPr>
    </w:p>
    <w:p w:rsidR="008474C2" w:rsidRPr="00783791" w:rsidRDefault="008474C2" w:rsidP="008A4578">
      <w:pPr>
        <w:spacing w:before="0" w:after="0" w:line="276" w:lineRule="auto"/>
        <w:rPr>
          <w:szCs w:val="24"/>
          <w:lang w:val="sr-Cyrl-CS"/>
        </w:rPr>
      </w:pPr>
    </w:p>
    <w:p w:rsidR="00C216DF" w:rsidRDefault="00C216DF" w:rsidP="008A4578">
      <w:pPr>
        <w:spacing w:before="0" w:after="0" w:line="276" w:lineRule="auto"/>
        <w:ind w:firstLine="360"/>
        <w:rPr>
          <w:szCs w:val="24"/>
          <w:lang w:val="sr-Cyrl-CS"/>
        </w:rPr>
      </w:pPr>
      <w:r w:rsidRPr="00783791">
        <w:rPr>
          <w:szCs w:val="24"/>
          <w:lang w:val="sr-Cyrl-CS"/>
        </w:rPr>
        <w:t xml:space="preserve">Покушај мирења:                                                               </w:t>
      </w:r>
      <w:r>
        <w:rPr>
          <w:szCs w:val="24"/>
          <w:lang w:val="sr-Cyrl-CS"/>
        </w:rPr>
        <w:tab/>
        <w:t>11</w:t>
      </w:r>
      <w:r w:rsidR="0021297A">
        <w:rPr>
          <w:szCs w:val="24"/>
          <w:lang w:val="sr-Cyrl-CS"/>
        </w:rPr>
        <w:t>0</w:t>
      </w:r>
    </w:p>
    <w:p w:rsidR="00C216DF" w:rsidRPr="0021297A" w:rsidRDefault="00C216DF" w:rsidP="008A4578">
      <w:pPr>
        <w:pStyle w:val="ListParagraph"/>
        <w:numPr>
          <w:ilvl w:val="0"/>
          <w:numId w:val="4"/>
        </w:numPr>
        <w:spacing w:line="276" w:lineRule="auto"/>
        <w:jc w:val="both"/>
        <w:rPr>
          <w:lang w:val="ru-RU"/>
        </w:rPr>
      </w:pPr>
      <w:r w:rsidRPr="00441811">
        <w:rPr>
          <w:lang w:val="sr-Cyrl-CS"/>
        </w:rPr>
        <w:t>Постигнуто мирење</w:t>
      </w:r>
      <w:r w:rsidRPr="00441811">
        <w:rPr>
          <w:lang w:val="sr-Cyrl-CS"/>
        </w:rPr>
        <w:tab/>
      </w:r>
      <w:r w:rsidRPr="00441811">
        <w:rPr>
          <w:lang w:val="sr-Cyrl-CS"/>
        </w:rPr>
        <w:tab/>
      </w:r>
      <w:r w:rsidR="00655191">
        <w:rPr>
          <w:lang w:val="sr-Cyrl-CS"/>
        </w:rPr>
        <w:t>11</w:t>
      </w:r>
    </w:p>
    <w:p w:rsidR="00C216DF" w:rsidRPr="00783791" w:rsidRDefault="00C216DF" w:rsidP="008A4578">
      <w:pPr>
        <w:numPr>
          <w:ilvl w:val="0"/>
          <w:numId w:val="4"/>
        </w:numPr>
        <w:spacing w:before="0" w:after="0" w:line="276" w:lineRule="auto"/>
        <w:rPr>
          <w:szCs w:val="24"/>
          <w:lang w:val="sr-Cyrl-CS"/>
        </w:rPr>
      </w:pPr>
      <w:r>
        <w:rPr>
          <w:szCs w:val="24"/>
          <w:lang w:val="sr-Cyrl-CS"/>
        </w:rPr>
        <w:t xml:space="preserve">Постигнут </w:t>
      </w:r>
      <w:r w:rsidRPr="00783791">
        <w:rPr>
          <w:szCs w:val="24"/>
          <w:lang w:val="sr-Cyrl-CS"/>
        </w:rPr>
        <w:t xml:space="preserve">споразум                                                                        </w:t>
      </w:r>
      <w:r>
        <w:rPr>
          <w:szCs w:val="24"/>
          <w:lang w:val="sr-Cyrl-CS"/>
        </w:rPr>
        <w:tab/>
      </w:r>
      <w:r w:rsidR="00655191">
        <w:rPr>
          <w:szCs w:val="24"/>
          <w:lang w:val="sr-Cyrl-CS"/>
        </w:rPr>
        <w:t>53</w:t>
      </w:r>
    </w:p>
    <w:p w:rsidR="00C216DF" w:rsidRPr="00783791" w:rsidRDefault="00C216DF" w:rsidP="008A4578">
      <w:pPr>
        <w:numPr>
          <w:ilvl w:val="0"/>
          <w:numId w:val="4"/>
        </w:numPr>
        <w:spacing w:before="0" w:after="0" w:line="276" w:lineRule="auto"/>
        <w:rPr>
          <w:szCs w:val="24"/>
          <w:lang w:val="sr-Cyrl-CS"/>
        </w:rPr>
      </w:pPr>
      <w:r>
        <w:rPr>
          <w:szCs w:val="24"/>
          <w:lang w:val="sr-Cyrl-CS"/>
        </w:rPr>
        <w:t>Без споразума2</w:t>
      </w:r>
      <w:r w:rsidR="00655191">
        <w:rPr>
          <w:szCs w:val="24"/>
          <w:lang w:val="sr-Cyrl-CS"/>
        </w:rPr>
        <w:t>0</w:t>
      </w:r>
    </w:p>
    <w:p w:rsidR="00C216DF" w:rsidRPr="00783791" w:rsidRDefault="00C216DF" w:rsidP="008A4578">
      <w:pPr>
        <w:numPr>
          <w:ilvl w:val="0"/>
          <w:numId w:val="4"/>
        </w:numPr>
        <w:spacing w:before="0" w:after="0" w:line="276" w:lineRule="auto"/>
        <w:rPr>
          <w:szCs w:val="24"/>
          <w:lang w:val="sr-Cyrl-CS"/>
        </w:rPr>
      </w:pPr>
      <w:r>
        <w:rPr>
          <w:szCs w:val="24"/>
          <w:lang w:val="sr-Cyrl-CS"/>
        </w:rPr>
        <w:t xml:space="preserve">Обустављен  поступак                                                                                </w:t>
      </w:r>
      <w:r w:rsidR="00655191">
        <w:rPr>
          <w:szCs w:val="24"/>
          <w:lang w:val="sr-Cyrl-CS"/>
        </w:rPr>
        <w:t xml:space="preserve">  15</w:t>
      </w:r>
    </w:p>
    <w:p w:rsidR="00E30400" w:rsidRDefault="00C216DF" w:rsidP="00E30400">
      <w:pPr>
        <w:numPr>
          <w:ilvl w:val="0"/>
          <w:numId w:val="4"/>
        </w:numPr>
        <w:spacing w:before="0" w:after="0" w:line="276" w:lineRule="auto"/>
        <w:rPr>
          <w:szCs w:val="24"/>
          <w:lang w:val="sr-Cyrl-CS"/>
        </w:rPr>
      </w:pPr>
      <w:r>
        <w:rPr>
          <w:szCs w:val="24"/>
          <w:lang w:val="sr-Cyrl-CS"/>
        </w:rPr>
        <w:t>Без обавезе спровођења</w:t>
      </w:r>
      <w:r w:rsidRPr="00783791">
        <w:rPr>
          <w:szCs w:val="24"/>
          <w:lang w:val="sr-Cyrl-CS"/>
        </w:rPr>
        <w:t xml:space="preserve"> мирење члан 63. Породичног закона</w:t>
      </w:r>
      <w:r>
        <w:rPr>
          <w:szCs w:val="24"/>
          <w:lang w:val="sr-Cyrl-CS"/>
        </w:rPr>
        <w:t xml:space="preserve"> РС         </w:t>
      </w:r>
      <w:r w:rsidR="00655191">
        <w:rPr>
          <w:szCs w:val="24"/>
          <w:lang w:val="sr-Cyrl-CS"/>
        </w:rPr>
        <w:t xml:space="preserve">  11</w:t>
      </w:r>
    </w:p>
    <w:p w:rsidR="008474C2" w:rsidRDefault="008474C2" w:rsidP="00E30400">
      <w:pPr>
        <w:spacing w:before="0" w:after="0" w:line="276" w:lineRule="auto"/>
        <w:ind w:left="142" w:firstLine="578"/>
      </w:pPr>
    </w:p>
    <w:p w:rsidR="00C216DF" w:rsidRPr="00E30400" w:rsidRDefault="00C216DF" w:rsidP="00E30400">
      <w:pPr>
        <w:spacing w:before="0" w:after="0" w:line="276" w:lineRule="auto"/>
        <w:ind w:left="142" w:firstLine="578"/>
        <w:rPr>
          <w:szCs w:val="24"/>
          <w:lang w:val="sr-Cyrl-CS"/>
        </w:rPr>
      </w:pPr>
      <w:r>
        <w:t>Из претходног приказа видљиво је да се највећи број поступака  заврши споразумом</w:t>
      </w:r>
      <w:r w:rsidR="00E30400">
        <w:rPr>
          <w:lang/>
        </w:rPr>
        <w:t xml:space="preserve"> супружника, </w:t>
      </w:r>
      <w:r>
        <w:t xml:space="preserve"> што значи да су се бивши супружници договорили око повјере малољетне дјеце, издржавања и начина одржавања личних односа дјеце и родитеља с којим не живе. </w:t>
      </w:r>
    </w:p>
    <w:p w:rsidR="00C216DF" w:rsidRDefault="00E30400" w:rsidP="008A4578">
      <w:pPr>
        <w:pStyle w:val="BodyText"/>
        <w:spacing w:line="276" w:lineRule="auto"/>
        <w:ind w:firstLine="360"/>
      </w:pPr>
      <w:r>
        <w:tab/>
      </w:r>
      <w:r w:rsidR="00C216DF">
        <w:t xml:space="preserve">Број </w:t>
      </w:r>
      <w:r w:rsidR="008474C2">
        <w:rPr>
          <w:lang/>
        </w:rPr>
        <w:t>супружника</w:t>
      </w:r>
      <w:r w:rsidR="00C216DF">
        <w:t xml:space="preserve"> који наставе заједнич</w:t>
      </w:r>
      <w:r w:rsidR="008474C2">
        <w:t>ки живот је у просјеку око 10 %</w:t>
      </w:r>
      <w:r w:rsidR="00C216DF">
        <w:t>. Међу њима</w:t>
      </w:r>
      <w:r>
        <w:rPr>
          <w:lang/>
        </w:rPr>
        <w:t>,</w:t>
      </w:r>
      <w:r w:rsidR="00C216DF">
        <w:t xml:space="preserve"> постоје партнери који су направили искораке и побољшали свој однос и они који су направили псеудо побољшања и који послије извјесног времена опет долазе у кризу.</w:t>
      </w:r>
    </w:p>
    <w:p w:rsidR="00E30400" w:rsidRDefault="00E30400" w:rsidP="00E30400">
      <w:pPr>
        <w:pStyle w:val="BodyText"/>
        <w:spacing w:line="276" w:lineRule="auto"/>
        <w:ind w:firstLine="360"/>
      </w:pPr>
      <w:r>
        <w:tab/>
      </w:r>
      <w:r w:rsidR="00C216DF">
        <w:t>Уколико постоји спремност и одговарајући капацитети</w:t>
      </w:r>
      <w:r>
        <w:rPr>
          <w:lang/>
        </w:rPr>
        <w:t>,</w:t>
      </w:r>
      <w:r w:rsidR="00C216DF">
        <w:t xml:space="preserve">  ови супружници се обавезно упућују на дужи савјетодавни рад. Промјене у односима и начину комуникације требају бити процесног карактера</w:t>
      </w:r>
      <w:r w:rsidR="004A5538">
        <w:rPr>
          <w:lang w:val="sr-Cyrl-BA"/>
        </w:rPr>
        <w:t xml:space="preserve">, </w:t>
      </w:r>
      <w:r w:rsidR="00C216DF">
        <w:t xml:space="preserve"> а</w:t>
      </w:r>
      <w:r w:rsidR="004A5538">
        <w:rPr>
          <w:lang w:val="sr-Cyrl-BA"/>
        </w:rPr>
        <w:t xml:space="preserve"> заш</w:t>
      </w:r>
      <w:r w:rsidR="00C216DF">
        <w:t>то је потребно вријеме,</w:t>
      </w:r>
      <w:r w:rsidR="004A5538">
        <w:rPr>
          <w:lang w:val="sr-Cyrl-BA"/>
        </w:rPr>
        <w:t xml:space="preserve"> адекватна мотивација</w:t>
      </w:r>
      <w:r w:rsidR="00C216DF">
        <w:t xml:space="preserve"> и озбиљност супружника </w:t>
      </w:r>
      <w:r w:rsidR="004A5538">
        <w:rPr>
          <w:lang w:val="sr-Cyrl-BA"/>
        </w:rPr>
        <w:t>да се на конструктиван начин баве различитим аспектима свог односа</w:t>
      </w:r>
      <w:r w:rsidR="00C216DF">
        <w:t>.</w:t>
      </w:r>
    </w:p>
    <w:p w:rsidR="00E30400" w:rsidRDefault="008474C2" w:rsidP="00E30400">
      <w:pPr>
        <w:pStyle w:val="BodyText"/>
        <w:spacing w:line="276" w:lineRule="auto"/>
        <w:ind w:firstLine="360"/>
      </w:pPr>
      <w:r>
        <w:tab/>
      </w:r>
      <w:r w:rsidR="00C216DF">
        <w:t>Брачни супружници који у поступку покушаја мирења не постигну  споразум,поново, након подношења тужбе бивају опсервирани од стране стручних радника, али овај пут са циљем процјене родитељске подобности и давања приједлога суду о повјери малољетне дјеце.</w:t>
      </w:r>
    </w:p>
    <w:p w:rsidR="00E30400" w:rsidRDefault="008474C2" w:rsidP="00E30400">
      <w:pPr>
        <w:pStyle w:val="BodyText"/>
        <w:spacing w:line="276" w:lineRule="auto"/>
        <w:ind w:firstLine="360"/>
      </w:pPr>
      <w:r>
        <w:tab/>
      </w:r>
      <w:r w:rsidR="00884002">
        <w:t>У току године сачињен је 81 и</w:t>
      </w:r>
      <w:r w:rsidR="00884002" w:rsidRPr="00783791">
        <w:t>зв</w:t>
      </w:r>
      <w:r w:rsidR="00884002">
        <w:t>јештај за суд у поступцима развода брака и издржавања малољетне дјеце. Напомињемо да Центар сачињава и извјештаје за судове из других градова уколико се к</w:t>
      </w:r>
      <w:r w:rsidR="00E30400">
        <w:t>од њих води поступак, а једна од</w:t>
      </w:r>
      <w:r w:rsidR="00884002">
        <w:t xml:space="preserve"> страна је са територије града Бијељина.   </w:t>
      </w:r>
    </w:p>
    <w:p w:rsidR="00E30400" w:rsidRDefault="008474C2" w:rsidP="00E30400">
      <w:pPr>
        <w:pStyle w:val="BodyText"/>
        <w:spacing w:line="276" w:lineRule="auto"/>
        <w:ind w:firstLine="360"/>
      </w:pPr>
      <w:r>
        <w:tab/>
      </w:r>
      <w:r w:rsidR="00884002">
        <w:t>У оквиру горе поменутих поступака</w:t>
      </w:r>
      <w:r w:rsidR="00D32B55">
        <w:rPr>
          <w:lang/>
        </w:rPr>
        <w:t>,</w:t>
      </w:r>
      <w:r w:rsidR="00884002">
        <w:t xml:space="preserve"> 2017. године, дон</w:t>
      </w:r>
      <w:r w:rsidR="00E30400">
        <w:rPr>
          <w:lang/>
        </w:rPr>
        <w:t>и</w:t>
      </w:r>
      <w:r w:rsidR="00884002">
        <w:t xml:space="preserve">јете су одлуке о важним питањима за 450 дјеце.                                                             </w:t>
      </w:r>
    </w:p>
    <w:p w:rsidR="00C216DF" w:rsidRDefault="008474C2" w:rsidP="00E30400">
      <w:pPr>
        <w:pStyle w:val="BodyText"/>
        <w:spacing w:line="276" w:lineRule="auto"/>
        <w:ind w:firstLine="360"/>
      </w:pPr>
      <w:r>
        <w:tab/>
      </w:r>
      <w:r w:rsidR="00E30400">
        <w:t>У току 2017</w:t>
      </w:r>
      <w:r w:rsidR="00C216DF">
        <w:t>.године Центар је спровео 2</w:t>
      </w:r>
      <w:r w:rsidR="00C216DF" w:rsidRPr="00783791">
        <w:t>9</w:t>
      </w:r>
      <w:r w:rsidR="00C216DF">
        <w:t xml:space="preserve"> поступака повјере малољетне дјеце рођене </w:t>
      </w:r>
      <w:r w:rsidR="00E30400">
        <w:rPr>
          <w:lang/>
        </w:rPr>
        <w:t>у</w:t>
      </w:r>
      <w:r w:rsidR="00E30400">
        <w:t xml:space="preserve"> ванбрачним заједницама</w:t>
      </w:r>
      <w:r w:rsidR="00C216DF">
        <w:t>, а спроведено је и  46  поступака  који се тичу регулисања</w:t>
      </w:r>
      <w:r w:rsidR="00C216DF" w:rsidRPr="00783791">
        <w:t xml:space="preserve"> начина одржав</w:t>
      </w:r>
      <w:r w:rsidR="00C216DF">
        <w:t>ања личних односа дјеце и родитеља са којима не живе.</w:t>
      </w:r>
    </w:p>
    <w:p w:rsidR="00730C4C" w:rsidRPr="00E30400" w:rsidRDefault="00730C4C" w:rsidP="008A4578">
      <w:pPr>
        <w:spacing w:before="0" w:after="0" w:line="276" w:lineRule="auto"/>
        <w:rPr>
          <w:szCs w:val="24"/>
          <w:lang w:val="sr-Cyrl-CS"/>
        </w:rPr>
      </w:pPr>
    </w:p>
    <w:p w:rsidR="0022291F" w:rsidRPr="00853553" w:rsidRDefault="0022291F" w:rsidP="00853553">
      <w:pPr>
        <w:pStyle w:val="ListParagraph"/>
        <w:numPr>
          <w:ilvl w:val="0"/>
          <w:numId w:val="13"/>
        </w:numPr>
        <w:spacing w:line="276" w:lineRule="auto"/>
        <w:rPr>
          <w:b/>
          <w:lang w:val="sr-Cyrl-CS"/>
        </w:rPr>
      </w:pPr>
      <w:r w:rsidRPr="00853553">
        <w:rPr>
          <w:b/>
          <w:lang w:val="sr-Cyrl-CS"/>
        </w:rPr>
        <w:t>Насиље у породици</w:t>
      </w:r>
    </w:p>
    <w:p w:rsidR="002C2662" w:rsidRPr="00783791" w:rsidRDefault="002C2662" w:rsidP="008A4578">
      <w:pPr>
        <w:spacing w:before="0" w:after="0" w:line="276" w:lineRule="auto"/>
        <w:rPr>
          <w:b/>
          <w:szCs w:val="24"/>
          <w:lang w:val="sr-Cyrl-CS"/>
        </w:rPr>
      </w:pPr>
    </w:p>
    <w:p w:rsidR="001D4C69" w:rsidRPr="00F94DA2" w:rsidRDefault="001D4C69" w:rsidP="00F94DA2">
      <w:pPr>
        <w:pStyle w:val="BodyText"/>
        <w:spacing w:line="276" w:lineRule="auto"/>
        <w:ind w:firstLine="360"/>
      </w:pPr>
      <w:r w:rsidRPr="00F94DA2">
        <w:t>У току 2017. године запримљено је 98 обавјештења о насиљу у породици, и то од:полиције 65, жртава</w:t>
      </w:r>
      <w:r w:rsidR="00D32B55" w:rsidRPr="00F94DA2">
        <w:t xml:space="preserve"> насиља у породици</w:t>
      </w:r>
      <w:r w:rsidRPr="00F94DA2">
        <w:t xml:space="preserve"> 13, васпитно-образовнихустанова 2, суд 4, тужилаштво 2 </w:t>
      </w:r>
      <w:r w:rsidR="00D32B55" w:rsidRPr="00F94DA2">
        <w:t>и оддругихлица 12. У току 2017</w:t>
      </w:r>
      <w:r w:rsidRPr="00F94DA2">
        <w:t>.</w:t>
      </w:r>
      <w:r w:rsidR="00D32B55" w:rsidRPr="00F94DA2">
        <w:t xml:space="preserve">годинерегистрованоје 123 случаја </w:t>
      </w:r>
      <w:r w:rsidRPr="00F94DA2">
        <w:t xml:space="preserve"> насиља у породици.Истовремено је Центар за социјални рад полицији доставио 13 пријава насиља у породици.Најчешће жртве насиља су жене </w:t>
      </w:r>
      <w:r w:rsidR="00D32B55" w:rsidRPr="00F94DA2">
        <w:t>- у 91 случају</w:t>
      </w:r>
      <w:r w:rsidRPr="00F94DA2">
        <w:t>, доксумушкарцижртве</w:t>
      </w:r>
      <w:r w:rsidR="00D32B55" w:rsidRPr="00F94DA2">
        <w:t xml:space="preserve">- </w:t>
      </w:r>
      <w:r w:rsidRPr="00F94DA2">
        <w:t xml:space="preserve">у 7 случајева. </w:t>
      </w:r>
    </w:p>
    <w:p w:rsidR="001D4C69" w:rsidRPr="00F94DA2" w:rsidRDefault="001D4C69" w:rsidP="00F94DA2">
      <w:pPr>
        <w:pStyle w:val="BodyText"/>
        <w:spacing w:line="276" w:lineRule="auto"/>
        <w:ind w:firstLine="360"/>
      </w:pPr>
      <w:r w:rsidRPr="00F94DA2">
        <w:t xml:space="preserve">Према врсти насиља најчешће је присутна комбинација психичког </w:t>
      </w:r>
      <w:r w:rsidR="00D32B55" w:rsidRPr="00F94DA2">
        <w:t>и физичкогнасиља -  у 44 случаја</w:t>
      </w:r>
      <w:r w:rsidRPr="00F94DA2">
        <w:t>, сексуалнонасиље</w:t>
      </w:r>
      <w:r w:rsidR="00D32B55" w:rsidRPr="00F94DA2">
        <w:t>-</w:t>
      </w:r>
      <w:r w:rsidRPr="00F94DA2">
        <w:t xml:space="preserve"> 1 случај</w:t>
      </w:r>
      <w:r w:rsidR="00D32B55" w:rsidRPr="00F94DA2">
        <w:t xml:space="preserve">, </w:t>
      </w:r>
      <w:r w:rsidRPr="00F94DA2">
        <w:t>угрожавањеспокојства</w:t>
      </w:r>
      <w:r w:rsidR="008474C2" w:rsidRPr="00F94DA2">
        <w:t>-</w:t>
      </w:r>
      <w:r w:rsidRPr="00F94DA2">
        <w:t xml:space="preserve">27. </w:t>
      </w:r>
    </w:p>
    <w:p w:rsidR="001D4C69" w:rsidRPr="00D32B55" w:rsidRDefault="001D4C69" w:rsidP="00F94DA2">
      <w:pPr>
        <w:spacing w:before="0" w:after="0" w:line="276" w:lineRule="auto"/>
        <w:ind w:firstLine="720"/>
        <w:rPr>
          <w:rFonts w:eastAsiaTheme="minorHAnsi"/>
          <w:noProof w:val="0"/>
          <w:szCs w:val="24"/>
          <w:lang w:eastAsia="en-US"/>
        </w:rPr>
      </w:pPr>
      <w:r w:rsidRPr="001D4C69">
        <w:rPr>
          <w:rFonts w:eastAsiaTheme="minorHAnsi"/>
          <w:noProof w:val="0"/>
          <w:szCs w:val="24"/>
          <w:lang w:val="en-US" w:eastAsia="en-US"/>
        </w:rPr>
        <w:t>Штосетичемалољетника, каожртаванасиља, регистрованоихје 54</w:t>
      </w:r>
      <w:r w:rsidR="00D32B55">
        <w:rPr>
          <w:rFonts w:eastAsiaTheme="minorHAnsi"/>
          <w:noProof w:val="0"/>
          <w:szCs w:val="24"/>
          <w:lang w:eastAsia="en-US"/>
        </w:rPr>
        <w:t xml:space="preserve">, </w:t>
      </w:r>
      <w:r w:rsidR="00D32B55">
        <w:rPr>
          <w:rFonts w:eastAsiaTheme="minorHAnsi"/>
          <w:noProof w:val="0"/>
          <w:szCs w:val="24"/>
          <w:lang w:val="en-US" w:eastAsia="en-US"/>
        </w:rPr>
        <w:t>одчегаје 21 дјечак и 33 дјевојчице</w:t>
      </w:r>
      <w:r w:rsidRPr="001D4C69">
        <w:rPr>
          <w:rFonts w:eastAsiaTheme="minorHAnsi"/>
          <w:noProof w:val="0"/>
          <w:szCs w:val="24"/>
          <w:lang w:val="en-US" w:eastAsia="en-US"/>
        </w:rPr>
        <w:t xml:space="preserve"> (дјецасужртвенасиљакадасудиректноизложенанасиљукао и </w:t>
      </w:r>
      <w:r w:rsidRPr="001D4C69">
        <w:rPr>
          <w:rFonts w:eastAsiaTheme="minorHAnsi"/>
          <w:noProof w:val="0"/>
          <w:szCs w:val="24"/>
          <w:lang w:val="en-US" w:eastAsia="en-US"/>
        </w:rPr>
        <w:lastRenderedPageBreak/>
        <w:t>кадаиндиректноприсуствујусамојрадњинасиља).</w:t>
      </w:r>
      <w:r w:rsidR="00D32B55">
        <w:rPr>
          <w:rFonts w:eastAsiaTheme="minorHAnsi"/>
          <w:noProof w:val="0"/>
          <w:szCs w:val="24"/>
          <w:lang w:eastAsia="en-US"/>
        </w:rPr>
        <w:t xml:space="preserve"> У највећем броју, ради се о дјеци основношколског узр</w:t>
      </w:r>
      <w:r w:rsidR="008474C2">
        <w:rPr>
          <w:rFonts w:eastAsiaTheme="minorHAnsi"/>
          <w:noProof w:val="0"/>
          <w:szCs w:val="24"/>
          <w:lang w:eastAsia="en-US"/>
        </w:rPr>
        <w:t>а</w:t>
      </w:r>
      <w:r w:rsidR="00D32B55">
        <w:rPr>
          <w:rFonts w:eastAsiaTheme="minorHAnsi"/>
          <w:noProof w:val="0"/>
          <w:szCs w:val="24"/>
          <w:lang w:eastAsia="en-US"/>
        </w:rPr>
        <w:t>ста.</w:t>
      </w:r>
    </w:p>
    <w:p w:rsidR="001D4C69" w:rsidRPr="001D4C69" w:rsidRDefault="001D4C69" w:rsidP="00F94DA2">
      <w:pPr>
        <w:spacing w:before="0" w:after="0" w:line="276" w:lineRule="auto"/>
        <w:ind w:firstLine="720"/>
        <w:rPr>
          <w:rFonts w:eastAsiaTheme="minorHAnsi"/>
          <w:noProof w:val="0"/>
          <w:szCs w:val="24"/>
          <w:lang w:val="en-US" w:eastAsia="en-US"/>
        </w:rPr>
      </w:pPr>
      <w:r w:rsidRPr="001D4C69">
        <w:rPr>
          <w:rFonts w:eastAsiaTheme="minorHAnsi"/>
          <w:noProof w:val="0"/>
          <w:szCs w:val="24"/>
          <w:lang w:val="en-US" w:eastAsia="en-US"/>
        </w:rPr>
        <w:t>У току 201</w:t>
      </w:r>
      <w:r w:rsidR="00D32B55">
        <w:rPr>
          <w:rFonts w:eastAsiaTheme="minorHAnsi"/>
          <w:noProof w:val="0"/>
          <w:szCs w:val="24"/>
          <w:lang w:val="en-US" w:eastAsia="en-US"/>
        </w:rPr>
        <w:t xml:space="preserve">7. године 13 </w:t>
      </w:r>
      <w:r w:rsidR="00D32B55">
        <w:rPr>
          <w:rFonts w:eastAsiaTheme="minorHAnsi"/>
          <w:noProof w:val="0"/>
          <w:szCs w:val="24"/>
          <w:lang w:eastAsia="en-US"/>
        </w:rPr>
        <w:t xml:space="preserve">жртава насиља у породици </w:t>
      </w:r>
      <w:r w:rsidR="00D32B55">
        <w:rPr>
          <w:rFonts w:eastAsiaTheme="minorHAnsi"/>
          <w:noProof w:val="0"/>
          <w:szCs w:val="24"/>
          <w:lang w:val="en-US" w:eastAsia="en-US"/>
        </w:rPr>
        <w:t>збринутоје  у с</w:t>
      </w:r>
      <w:r w:rsidRPr="001D4C69">
        <w:rPr>
          <w:rFonts w:eastAsiaTheme="minorHAnsi"/>
          <w:noProof w:val="0"/>
          <w:szCs w:val="24"/>
          <w:lang w:val="en-US" w:eastAsia="en-US"/>
        </w:rPr>
        <w:t xml:space="preserve">игурнукућуодчегасу 4 жене , </w:t>
      </w:r>
      <w:r w:rsidR="00D32B55">
        <w:rPr>
          <w:rFonts w:eastAsiaTheme="minorHAnsi"/>
          <w:noProof w:val="0"/>
          <w:szCs w:val="24"/>
          <w:lang w:eastAsia="en-US"/>
        </w:rPr>
        <w:t>а</w:t>
      </w:r>
      <w:r w:rsidRPr="001D4C69">
        <w:rPr>
          <w:rFonts w:eastAsiaTheme="minorHAnsi"/>
          <w:noProof w:val="0"/>
          <w:szCs w:val="24"/>
          <w:lang w:val="en-US" w:eastAsia="en-US"/>
        </w:rPr>
        <w:t xml:space="preserve"> 9 малодобнадјеца, штоје у односунапредходнегодине у порасту. </w:t>
      </w:r>
    </w:p>
    <w:p w:rsidR="00DD4605" w:rsidRPr="009E78AE" w:rsidRDefault="00DD4605" w:rsidP="008A4578">
      <w:pPr>
        <w:spacing w:before="0" w:after="0" w:line="276" w:lineRule="auto"/>
        <w:rPr>
          <w:szCs w:val="24"/>
          <w:lang w:val="ru-RU"/>
        </w:rPr>
      </w:pPr>
    </w:p>
    <w:p w:rsidR="0022291F" w:rsidRPr="00853553" w:rsidRDefault="0022291F" w:rsidP="00853553">
      <w:pPr>
        <w:pStyle w:val="ListParagraph"/>
        <w:numPr>
          <w:ilvl w:val="0"/>
          <w:numId w:val="13"/>
        </w:numPr>
        <w:spacing w:line="276" w:lineRule="auto"/>
        <w:rPr>
          <w:b/>
          <w:lang w:val="sr-Cyrl-CS"/>
        </w:rPr>
      </w:pPr>
      <w:r w:rsidRPr="00853553">
        <w:rPr>
          <w:b/>
          <w:lang w:val="sr-Cyrl-CS"/>
        </w:rPr>
        <w:t xml:space="preserve"> Разврставање дјеце и омладине са сметњама у развоју</w:t>
      </w:r>
    </w:p>
    <w:p w:rsidR="009E78AE" w:rsidRPr="00783791" w:rsidRDefault="009E78AE" w:rsidP="008A4578">
      <w:pPr>
        <w:spacing w:before="0" w:after="0" w:line="276" w:lineRule="auto"/>
        <w:rPr>
          <w:b/>
          <w:szCs w:val="24"/>
          <w:lang w:val="sr-Cyrl-CS"/>
        </w:rPr>
      </w:pPr>
    </w:p>
    <w:p w:rsidR="00DD4605" w:rsidRDefault="00D32B55" w:rsidP="008A4578">
      <w:pPr>
        <w:spacing w:before="0" w:after="0" w:line="276" w:lineRule="auto"/>
        <w:rPr>
          <w:szCs w:val="24"/>
          <w:lang w:val="ru-RU"/>
        </w:rPr>
      </w:pPr>
      <w:r>
        <w:rPr>
          <w:szCs w:val="24"/>
          <w:lang w:val="ru-RU"/>
        </w:rPr>
        <w:tab/>
      </w:r>
      <w:r w:rsidR="004C4129" w:rsidRPr="00783791">
        <w:rPr>
          <w:szCs w:val="24"/>
          <w:lang w:val="ru-RU"/>
        </w:rPr>
        <w:t>Првостепена стручна комисија за процјену потреба и усмјеравање дјеце и омладине са сметњама у развоју</w:t>
      </w:r>
      <w:r w:rsidR="009832E5">
        <w:rPr>
          <w:szCs w:val="24"/>
          <w:lang w:val="ru-RU"/>
        </w:rPr>
        <w:t xml:space="preserve"> у току 201</w:t>
      </w:r>
      <w:r w:rsidR="00D03CB9">
        <w:rPr>
          <w:szCs w:val="24"/>
          <w:lang/>
        </w:rPr>
        <w:t>7</w:t>
      </w:r>
      <w:r w:rsidR="009832E5">
        <w:rPr>
          <w:szCs w:val="24"/>
          <w:lang w:val="ru-RU"/>
        </w:rPr>
        <w:t>. године</w:t>
      </w:r>
      <w:r w:rsidR="004C4129" w:rsidRPr="00783791">
        <w:rPr>
          <w:szCs w:val="24"/>
          <w:lang w:val="ru-RU"/>
        </w:rPr>
        <w:t xml:space="preserve"> запримила је 1</w:t>
      </w:r>
      <w:r w:rsidR="00904C3A">
        <w:rPr>
          <w:szCs w:val="24"/>
          <w:lang/>
        </w:rPr>
        <w:t>20</w:t>
      </w:r>
      <w:r w:rsidR="004C4129" w:rsidRPr="00783791">
        <w:rPr>
          <w:szCs w:val="24"/>
          <w:lang w:val="ru-RU"/>
        </w:rPr>
        <w:t xml:space="preserve"> захтјева. </w:t>
      </w:r>
    </w:p>
    <w:p w:rsidR="004C4129" w:rsidRPr="00AA4EC5" w:rsidRDefault="00DD4605" w:rsidP="008A4578">
      <w:pPr>
        <w:spacing w:before="0" w:after="0" w:line="276" w:lineRule="auto"/>
        <w:rPr>
          <w:lang/>
        </w:rPr>
      </w:pPr>
      <w:r>
        <w:rPr>
          <w:szCs w:val="24"/>
          <w:lang w:val="ru-RU"/>
        </w:rPr>
        <w:t xml:space="preserve">            -    </w:t>
      </w:r>
      <w:r w:rsidR="004C4129" w:rsidRPr="00783791">
        <w:rPr>
          <w:lang w:val="ru-RU"/>
        </w:rPr>
        <w:t xml:space="preserve">лица са психичким поремећајима и обољењима </w:t>
      </w:r>
      <w:r w:rsidR="008474C2">
        <w:rPr>
          <w:lang w:val="ru-RU"/>
        </w:rPr>
        <w:tab/>
      </w:r>
      <w:r w:rsidR="008474C2">
        <w:rPr>
          <w:lang w:val="ru-RU"/>
        </w:rPr>
        <w:tab/>
        <w:t xml:space="preserve">- </w:t>
      </w:r>
      <w:r w:rsidR="00AA4EC5">
        <w:rPr>
          <w:lang/>
        </w:rPr>
        <w:t>5</w:t>
      </w:r>
    </w:p>
    <w:p w:rsidR="004C4129" w:rsidRPr="00783791" w:rsidRDefault="004C4129" w:rsidP="008A4578">
      <w:pPr>
        <w:pStyle w:val="ListParagraph"/>
        <w:numPr>
          <w:ilvl w:val="0"/>
          <w:numId w:val="5"/>
        </w:numPr>
        <w:spacing w:line="276" w:lineRule="auto"/>
        <w:jc w:val="both"/>
        <w:rPr>
          <w:lang w:val="ru-RU"/>
        </w:rPr>
      </w:pPr>
      <w:r w:rsidRPr="00783791">
        <w:rPr>
          <w:lang w:val="ru-RU"/>
        </w:rPr>
        <w:t>лица са тјелесним ошт</w:t>
      </w:r>
      <w:r w:rsidR="00DD4605">
        <w:rPr>
          <w:lang w:val="ru-RU"/>
        </w:rPr>
        <w:t xml:space="preserve">ећењем и хроничним обољењем </w:t>
      </w:r>
      <w:r w:rsidR="008474C2">
        <w:rPr>
          <w:lang w:val="ru-RU"/>
        </w:rPr>
        <w:tab/>
        <w:t>-</w:t>
      </w:r>
      <w:r w:rsidR="00DD4605">
        <w:rPr>
          <w:lang w:val="ru-RU"/>
        </w:rPr>
        <w:t xml:space="preserve"> 3</w:t>
      </w:r>
      <w:r w:rsidR="00AA4EC5">
        <w:rPr>
          <w:lang/>
        </w:rPr>
        <w:t>4</w:t>
      </w:r>
    </w:p>
    <w:p w:rsidR="004C4129" w:rsidRPr="00783791" w:rsidRDefault="004C4129" w:rsidP="008A4578">
      <w:pPr>
        <w:pStyle w:val="ListParagraph"/>
        <w:numPr>
          <w:ilvl w:val="0"/>
          <w:numId w:val="5"/>
        </w:numPr>
        <w:spacing w:line="276" w:lineRule="auto"/>
        <w:jc w:val="both"/>
      </w:pPr>
      <w:r w:rsidRPr="00783791">
        <w:t>лицасаоштећењемвида</w:t>
      </w:r>
      <w:r w:rsidR="008474C2">
        <w:tab/>
      </w:r>
      <w:r w:rsidR="008474C2">
        <w:tab/>
      </w:r>
      <w:r w:rsidR="008474C2">
        <w:tab/>
      </w:r>
      <w:r w:rsidR="008474C2">
        <w:tab/>
      </w:r>
      <w:r w:rsidR="008474C2">
        <w:tab/>
        <w:t xml:space="preserve">- </w:t>
      </w:r>
      <w:r w:rsidR="00AA4EC5">
        <w:t>5</w:t>
      </w:r>
    </w:p>
    <w:p w:rsidR="004C4129" w:rsidRPr="00783791" w:rsidRDefault="004C4129" w:rsidP="008A4578">
      <w:pPr>
        <w:pStyle w:val="ListParagraph"/>
        <w:numPr>
          <w:ilvl w:val="0"/>
          <w:numId w:val="5"/>
        </w:numPr>
        <w:spacing w:line="276" w:lineRule="auto"/>
        <w:jc w:val="both"/>
      </w:pPr>
      <w:r w:rsidRPr="00783791">
        <w:t>лицасаоштећењем</w:t>
      </w:r>
      <w:r w:rsidR="00DD4605">
        <w:t>слуха</w:t>
      </w:r>
      <w:r w:rsidR="008474C2">
        <w:tab/>
      </w:r>
      <w:r w:rsidR="008474C2">
        <w:tab/>
      </w:r>
      <w:r w:rsidR="008474C2">
        <w:tab/>
      </w:r>
      <w:r w:rsidR="008474C2">
        <w:tab/>
      </w:r>
      <w:r w:rsidR="008474C2">
        <w:tab/>
      </w:r>
      <w:r w:rsidR="00DD4605">
        <w:t xml:space="preserve">- </w:t>
      </w:r>
      <w:r w:rsidR="00AA4EC5">
        <w:t>1</w:t>
      </w:r>
    </w:p>
    <w:p w:rsidR="004C4129" w:rsidRPr="00783791" w:rsidRDefault="004C4129" w:rsidP="008A4578">
      <w:pPr>
        <w:pStyle w:val="ListParagraph"/>
        <w:numPr>
          <w:ilvl w:val="0"/>
          <w:numId w:val="5"/>
        </w:numPr>
        <w:spacing w:line="276" w:lineRule="auto"/>
        <w:jc w:val="both"/>
        <w:rPr>
          <w:lang w:val="ru-RU"/>
        </w:rPr>
      </w:pPr>
      <w:r w:rsidRPr="00783791">
        <w:rPr>
          <w:lang w:val="ru-RU"/>
        </w:rPr>
        <w:t>лица са оштећењем у гово</w:t>
      </w:r>
      <w:r w:rsidR="00DD4605">
        <w:rPr>
          <w:lang w:val="ru-RU"/>
        </w:rPr>
        <w:t xml:space="preserve">рно-гласовној комуникацији  </w:t>
      </w:r>
      <w:r w:rsidR="008474C2">
        <w:rPr>
          <w:lang w:val="ru-RU"/>
        </w:rPr>
        <w:tab/>
      </w:r>
      <w:r w:rsidR="00DD4605">
        <w:rPr>
          <w:lang w:val="ru-RU"/>
        </w:rPr>
        <w:t xml:space="preserve">- </w:t>
      </w:r>
      <w:r w:rsidR="00AA4EC5">
        <w:rPr>
          <w:lang/>
        </w:rPr>
        <w:t>5</w:t>
      </w:r>
    </w:p>
    <w:p w:rsidR="004C4129" w:rsidRPr="00783791" w:rsidRDefault="004C4129" w:rsidP="008A4578">
      <w:pPr>
        <w:pStyle w:val="ListParagraph"/>
        <w:numPr>
          <w:ilvl w:val="0"/>
          <w:numId w:val="5"/>
        </w:numPr>
        <w:spacing w:line="276" w:lineRule="auto"/>
        <w:jc w:val="both"/>
      </w:pPr>
      <w:r w:rsidRPr="00783791">
        <w:t>лицасаинтелектуалним</w:t>
      </w:r>
      <w:r w:rsidR="008474C2">
        <w:t>оштећењем</w:t>
      </w:r>
      <w:r w:rsidR="008474C2">
        <w:tab/>
      </w:r>
      <w:r w:rsidR="008474C2">
        <w:tab/>
      </w:r>
      <w:r w:rsidR="008474C2">
        <w:tab/>
      </w:r>
      <w:r w:rsidR="008474C2">
        <w:tab/>
        <w:t xml:space="preserve">- </w:t>
      </w:r>
      <w:r w:rsidR="00AA4EC5">
        <w:t>35</w:t>
      </w:r>
    </w:p>
    <w:p w:rsidR="004C4129" w:rsidRPr="00783791" w:rsidRDefault="004C4129" w:rsidP="008A4578">
      <w:pPr>
        <w:pStyle w:val="ListParagraph"/>
        <w:numPr>
          <w:ilvl w:val="0"/>
          <w:numId w:val="5"/>
        </w:numPr>
        <w:spacing w:line="276" w:lineRule="auto"/>
        <w:jc w:val="both"/>
      </w:pPr>
      <w:r w:rsidRPr="00783791">
        <w:t>лицасавишеструким</w:t>
      </w:r>
      <w:r w:rsidR="008474C2">
        <w:t>сметњама</w:t>
      </w:r>
      <w:r w:rsidR="008474C2">
        <w:tab/>
      </w:r>
      <w:r w:rsidR="008474C2">
        <w:tab/>
      </w:r>
      <w:r w:rsidR="008474C2">
        <w:tab/>
      </w:r>
      <w:r w:rsidR="008474C2">
        <w:tab/>
        <w:t xml:space="preserve">- </w:t>
      </w:r>
      <w:r w:rsidR="00AA4EC5">
        <w:t>27</w:t>
      </w:r>
    </w:p>
    <w:p w:rsidR="004C4129" w:rsidRPr="00C65E12" w:rsidRDefault="004C4129" w:rsidP="008A4578">
      <w:pPr>
        <w:pStyle w:val="ListParagraph"/>
        <w:numPr>
          <w:ilvl w:val="0"/>
          <w:numId w:val="5"/>
        </w:numPr>
        <w:spacing w:line="276" w:lineRule="auto"/>
        <w:jc w:val="both"/>
      </w:pPr>
      <w:r w:rsidRPr="00783791">
        <w:t>лицабезоштећења</w:t>
      </w:r>
      <w:r w:rsidR="00DD4605">
        <w:t xml:space="preserve"> у складусаПравилником</w:t>
      </w:r>
      <w:r w:rsidR="008474C2">
        <w:tab/>
      </w:r>
      <w:r w:rsidR="008474C2">
        <w:tab/>
      </w:r>
      <w:r w:rsidR="00C65E12">
        <w:t xml:space="preserve">- </w:t>
      </w:r>
      <w:r w:rsidR="00AA4EC5">
        <w:t>8</w:t>
      </w:r>
    </w:p>
    <w:p w:rsidR="00C65E12" w:rsidRPr="009E78AE" w:rsidRDefault="00C65E12" w:rsidP="008A4578">
      <w:pPr>
        <w:pStyle w:val="ListParagraph"/>
        <w:spacing w:line="276" w:lineRule="auto"/>
        <w:ind w:left="1080"/>
        <w:jc w:val="both"/>
      </w:pPr>
    </w:p>
    <w:p w:rsidR="00AA2C68" w:rsidRPr="00D32B55" w:rsidRDefault="004C4129" w:rsidP="00D32B55">
      <w:pPr>
        <w:spacing w:before="0" w:after="0" w:line="276" w:lineRule="auto"/>
        <w:ind w:firstLine="720"/>
        <w:rPr>
          <w:szCs w:val="24"/>
          <w:lang w:val="ru-RU"/>
        </w:rPr>
      </w:pPr>
      <w:r w:rsidRPr="00783791">
        <w:rPr>
          <w:szCs w:val="24"/>
          <w:lang w:val="ru-RU"/>
        </w:rPr>
        <w:t>У раду Стручне комисије ангажован је и један радник Центра који је координатор комисије.</w:t>
      </w:r>
    </w:p>
    <w:p w:rsidR="0035251A" w:rsidRDefault="0035251A" w:rsidP="008A4578">
      <w:pPr>
        <w:spacing w:before="0" w:after="0" w:line="276" w:lineRule="auto"/>
        <w:rPr>
          <w:szCs w:val="24"/>
          <w:lang w:val="sr-Cyrl-CS"/>
        </w:rPr>
      </w:pPr>
    </w:p>
    <w:p w:rsidR="00793470" w:rsidRPr="00853553" w:rsidRDefault="00853553" w:rsidP="00853553">
      <w:pPr>
        <w:pStyle w:val="ListParagraph"/>
        <w:numPr>
          <w:ilvl w:val="0"/>
          <w:numId w:val="25"/>
        </w:numPr>
        <w:spacing w:line="276" w:lineRule="auto"/>
        <w:rPr>
          <w:b/>
          <w:lang w:val="sr-Cyrl-CS"/>
        </w:rPr>
      </w:pPr>
      <w:r w:rsidRPr="00853553">
        <w:rPr>
          <w:b/>
          <w:lang w:val="sr-Cyrl-CS"/>
        </w:rPr>
        <w:t>Малољетници у сукобу са законом</w:t>
      </w:r>
    </w:p>
    <w:p w:rsidR="00853553" w:rsidRPr="00853553" w:rsidRDefault="00853553" w:rsidP="00853553">
      <w:pPr>
        <w:pStyle w:val="ListParagraph"/>
        <w:spacing w:line="276" w:lineRule="auto"/>
        <w:ind w:left="1080"/>
        <w:rPr>
          <w:b/>
          <w:lang w:val="sr-Cyrl-CS"/>
        </w:rPr>
      </w:pPr>
    </w:p>
    <w:p w:rsidR="00354D32" w:rsidRPr="00354D32" w:rsidRDefault="000F4A38" w:rsidP="008A4578">
      <w:pPr>
        <w:spacing w:line="276" w:lineRule="auto"/>
        <w:rPr>
          <w:szCs w:val="24"/>
        </w:rPr>
      </w:pPr>
      <w:r>
        <w:rPr>
          <w:szCs w:val="24"/>
          <w:lang w:val="ru-RU"/>
        </w:rPr>
        <w:tab/>
      </w:r>
      <w:r w:rsidR="00354D32" w:rsidRPr="00354D32">
        <w:rPr>
          <w:szCs w:val="24"/>
          <w:lang w:val="ru-RU"/>
        </w:rPr>
        <w:t>У</w:t>
      </w:r>
      <w:r w:rsidR="00354D32" w:rsidRPr="00354D32">
        <w:rPr>
          <w:szCs w:val="24"/>
          <w:lang w:val="sr-Cyrl-CS"/>
        </w:rPr>
        <w:t xml:space="preserve"> 201</w:t>
      </w:r>
      <w:r w:rsidR="00354D32" w:rsidRPr="00354D32">
        <w:rPr>
          <w:szCs w:val="24"/>
        </w:rPr>
        <w:t>7</w:t>
      </w:r>
      <w:r w:rsidR="00354D32" w:rsidRPr="00354D32">
        <w:rPr>
          <w:szCs w:val="24"/>
          <w:lang w:val="sr-Cyrl-CS"/>
        </w:rPr>
        <w:t xml:space="preserve">. години </w:t>
      </w:r>
      <w:r w:rsidR="00354D32" w:rsidRPr="00354D32">
        <w:rPr>
          <w:szCs w:val="24"/>
          <w:lang w:val="ru-RU"/>
        </w:rPr>
        <w:t>Цент</w:t>
      </w:r>
      <w:r w:rsidR="00354D32" w:rsidRPr="00354D32">
        <w:rPr>
          <w:szCs w:val="24"/>
          <w:lang w:val="sr-Cyrl-BA"/>
        </w:rPr>
        <w:t>ар</w:t>
      </w:r>
      <w:r w:rsidR="00354D32" w:rsidRPr="00354D32">
        <w:rPr>
          <w:szCs w:val="24"/>
          <w:lang w:val="ru-RU"/>
        </w:rPr>
        <w:t xml:space="preserve"> за социјални рад</w:t>
      </w:r>
      <w:r w:rsidR="00354D32" w:rsidRPr="00354D32">
        <w:rPr>
          <w:szCs w:val="24"/>
          <w:lang w:val="bs-Cyrl-BA"/>
        </w:rPr>
        <w:t xml:space="preserve"> Бијељина </w:t>
      </w:r>
      <w:r w:rsidR="00354D32" w:rsidRPr="00354D32">
        <w:rPr>
          <w:szCs w:val="24"/>
          <w:lang w:val="sr-Cyrl-CS"/>
        </w:rPr>
        <w:t xml:space="preserve">регистровао </w:t>
      </w:r>
      <w:r w:rsidR="00354D32" w:rsidRPr="00354D32">
        <w:rPr>
          <w:szCs w:val="24"/>
        </w:rPr>
        <w:t>је укупно 175 мало</w:t>
      </w:r>
      <w:r w:rsidR="00354D32" w:rsidRPr="00354D32">
        <w:rPr>
          <w:szCs w:val="24"/>
          <w:lang w:val="sr-Cyrl-BA"/>
        </w:rPr>
        <w:t>љ</w:t>
      </w:r>
      <w:r w:rsidR="00354D32" w:rsidRPr="00354D32">
        <w:rPr>
          <w:szCs w:val="24"/>
        </w:rPr>
        <w:t xml:space="preserve">етника са  </w:t>
      </w:r>
      <w:r w:rsidR="00354D32" w:rsidRPr="00354D32">
        <w:rPr>
          <w:szCs w:val="24"/>
          <w:lang w:val="ru-RU"/>
        </w:rPr>
        <w:t>различитим облицима девијантног понашања</w:t>
      </w:r>
      <w:r w:rsidR="00354D32" w:rsidRPr="00354D32">
        <w:rPr>
          <w:szCs w:val="24"/>
        </w:rPr>
        <w:t>. Од тог  броја</w:t>
      </w:r>
      <w:r>
        <w:rPr>
          <w:szCs w:val="24"/>
          <w:lang/>
        </w:rPr>
        <w:t>,</w:t>
      </w:r>
      <w:r w:rsidR="00354D32" w:rsidRPr="00354D32">
        <w:rPr>
          <w:szCs w:val="24"/>
        </w:rPr>
        <w:t xml:space="preserve"> 75 мало</w:t>
      </w:r>
      <w:r w:rsidR="00354D32" w:rsidRPr="00354D32">
        <w:rPr>
          <w:szCs w:val="24"/>
          <w:lang w:val="sr-Cyrl-BA"/>
        </w:rPr>
        <w:t>љ</w:t>
      </w:r>
      <w:r w:rsidR="00354D32" w:rsidRPr="00354D32">
        <w:rPr>
          <w:szCs w:val="24"/>
        </w:rPr>
        <w:t>етника је у сукобу са законом</w:t>
      </w:r>
      <w:r>
        <w:rPr>
          <w:szCs w:val="24"/>
          <w:lang/>
        </w:rPr>
        <w:t>;</w:t>
      </w:r>
      <w:r w:rsidR="00354D32" w:rsidRPr="00354D32">
        <w:rPr>
          <w:szCs w:val="24"/>
        </w:rPr>
        <w:t xml:space="preserve"> 25 мало</w:t>
      </w:r>
      <w:r w:rsidR="00354D32" w:rsidRPr="00354D32">
        <w:rPr>
          <w:szCs w:val="24"/>
          <w:lang w:val="sr-Cyrl-BA"/>
        </w:rPr>
        <w:t>љ</w:t>
      </w:r>
      <w:r w:rsidR="00354D32" w:rsidRPr="00354D32">
        <w:rPr>
          <w:szCs w:val="24"/>
        </w:rPr>
        <w:t>етника починило је кривична д</w:t>
      </w:r>
      <w:r w:rsidR="00354D32" w:rsidRPr="00354D32">
        <w:rPr>
          <w:szCs w:val="24"/>
          <w:lang w:val="sr-Cyrl-BA"/>
        </w:rPr>
        <w:t>ј</w:t>
      </w:r>
      <w:r w:rsidR="00354D32" w:rsidRPr="00354D32">
        <w:rPr>
          <w:szCs w:val="24"/>
        </w:rPr>
        <w:t>ела (4 разбојништва, 8 крађа, 5 тешких крађа, 2 кривична д</w:t>
      </w:r>
      <w:r w:rsidR="00354D32" w:rsidRPr="00354D32">
        <w:rPr>
          <w:szCs w:val="24"/>
          <w:lang w:val="sr-Cyrl-BA"/>
        </w:rPr>
        <w:t>ј</w:t>
      </w:r>
      <w:r w:rsidR="00354D32" w:rsidRPr="00354D32">
        <w:rPr>
          <w:szCs w:val="24"/>
        </w:rPr>
        <w:t>ела наношења лаких телесних повреда, 1 полно насиље, 2 кривична д</w:t>
      </w:r>
      <w:r w:rsidR="00354D32" w:rsidRPr="00354D32">
        <w:rPr>
          <w:szCs w:val="24"/>
          <w:lang w:val="sr-Cyrl-BA"/>
        </w:rPr>
        <w:t>ј</w:t>
      </w:r>
      <w:r w:rsidR="00354D32" w:rsidRPr="00354D32">
        <w:rPr>
          <w:szCs w:val="24"/>
        </w:rPr>
        <w:t>ела насиља у породици, 1 напад на службено лице, 1 изазивање опште опасности и 1</w:t>
      </w:r>
      <w:r>
        <w:rPr>
          <w:szCs w:val="24"/>
        </w:rPr>
        <w:t xml:space="preserve"> угрожавање јавног саобраћаја); 50 малољ</w:t>
      </w:r>
      <w:r w:rsidR="00354D32" w:rsidRPr="00354D32">
        <w:rPr>
          <w:szCs w:val="24"/>
        </w:rPr>
        <w:t>е</w:t>
      </w:r>
      <w:r w:rsidR="008474C2">
        <w:rPr>
          <w:szCs w:val="24"/>
        </w:rPr>
        <w:t xml:space="preserve">тника извршило је прекршаје </w:t>
      </w:r>
      <w:r w:rsidR="008474C2">
        <w:rPr>
          <w:szCs w:val="24"/>
          <w:lang/>
        </w:rPr>
        <w:t>(</w:t>
      </w:r>
      <w:r w:rsidR="00354D32" w:rsidRPr="00354D32">
        <w:rPr>
          <w:szCs w:val="24"/>
        </w:rPr>
        <w:t>23 прекршаја из Закона о јавном реду и миру и</w:t>
      </w:r>
      <w:r>
        <w:rPr>
          <w:szCs w:val="24"/>
        </w:rPr>
        <w:t xml:space="preserve"> 27 прекршаја из З</w:t>
      </w:r>
      <w:r w:rsidR="00354D32" w:rsidRPr="00354D32">
        <w:rPr>
          <w:szCs w:val="24"/>
        </w:rPr>
        <w:t>акона о безб</w:t>
      </w:r>
      <w:r w:rsidR="00354D32" w:rsidRPr="00354D32">
        <w:rPr>
          <w:szCs w:val="24"/>
          <w:lang w:val="sr-Cyrl-BA"/>
        </w:rPr>
        <w:t>ј</w:t>
      </w:r>
      <w:r w:rsidR="00354D32" w:rsidRPr="00354D32">
        <w:rPr>
          <w:szCs w:val="24"/>
        </w:rPr>
        <w:t>едности саобраћаја</w:t>
      </w:r>
      <w:r w:rsidR="008474C2">
        <w:rPr>
          <w:szCs w:val="24"/>
          <w:lang/>
        </w:rPr>
        <w:t>)</w:t>
      </w:r>
      <w:r w:rsidR="00354D32" w:rsidRPr="00354D32">
        <w:rPr>
          <w:szCs w:val="24"/>
        </w:rPr>
        <w:t xml:space="preserve">. </w:t>
      </w:r>
    </w:p>
    <w:p w:rsidR="00354D32" w:rsidRPr="00354D32" w:rsidRDefault="000F4A38" w:rsidP="008A4578">
      <w:pPr>
        <w:spacing w:line="276" w:lineRule="auto"/>
        <w:rPr>
          <w:szCs w:val="24"/>
        </w:rPr>
      </w:pPr>
      <w:r>
        <w:rPr>
          <w:szCs w:val="24"/>
        </w:rPr>
        <w:tab/>
      </w:r>
      <w:r w:rsidR="00354D32" w:rsidRPr="00354D32">
        <w:rPr>
          <w:szCs w:val="24"/>
        </w:rPr>
        <w:t>Изречено је укупно 79 васпитних м</w:t>
      </w:r>
      <w:r w:rsidR="00354D32" w:rsidRPr="00354D32">
        <w:rPr>
          <w:szCs w:val="24"/>
          <w:lang w:val="sr-Cyrl-BA"/>
        </w:rPr>
        <w:t>ј</w:t>
      </w:r>
      <w:r w:rsidR="00354D32" w:rsidRPr="00354D32">
        <w:rPr>
          <w:szCs w:val="24"/>
        </w:rPr>
        <w:t>ера и то: 33 судска укора, 1 условна осуда, 1 упућивање у малолетнички затвор, 5 појачаних надзора родитеља, 12 васпитних м</w:t>
      </w:r>
      <w:r w:rsidR="00354D32" w:rsidRPr="00354D32">
        <w:rPr>
          <w:szCs w:val="24"/>
          <w:lang w:val="sr-Cyrl-BA"/>
        </w:rPr>
        <w:t>ј</w:t>
      </w:r>
      <w:r w:rsidR="00354D32" w:rsidRPr="00354D32">
        <w:rPr>
          <w:szCs w:val="24"/>
        </w:rPr>
        <w:t>ера појачаног надзора органа старатељства,  1 м</w:t>
      </w:r>
      <w:r w:rsidR="00354D32" w:rsidRPr="00354D32">
        <w:rPr>
          <w:szCs w:val="24"/>
          <w:lang w:val="sr-Cyrl-BA"/>
        </w:rPr>
        <w:t>ј</w:t>
      </w:r>
      <w:r w:rsidR="00354D32" w:rsidRPr="00354D32">
        <w:rPr>
          <w:szCs w:val="24"/>
        </w:rPr>
        <w:t xml:space="preserve">ера упућивања у васпитно поправни дом и 18 наредби о непокретању поступка. </w:t>
      </w:r>
    </w:p>
    <w:p w:rsidR="00354D32" w:rsidRPr="00354D32" w:rsidRDefault="000F4A38" w:rsidP="008A4578">
      <w:pPr>
        <w:spacing w:line="276" w:lineRule="auto"/>
        <w:rPr>
          <w:szCs w:val="24"/>
        </w:rPr>
      </w:pPr>
      <w:r>
        <w:rPr>
          <w:szCs w:val="24"/>
        </w:rPr>
        <w:tab/>
      </w:r>
      <w:r w:rsidR="00354D32" w:rsidRPr="00354D32">
        <w:rPr>
          <w:szCs w:val="24"/>
        </w:rPr>
        <w:t>Упоређујући податке у односу на 2016. годину, може се констатовати да је број малолетника у сукобу са законом  у 2017. години  дупло већи у односу на наведени период 2016, када је регистровано 34 мал</w:t>
      </w:r>
      <w:r>
        <w:rPr>
          <w:szCs w:val="24"/>
        </w:rPr>
        <w:t xml:space="preserve">олетника у сукобу са законом.  </w:t>
      </w:r>
      <w:r w:rsidR="00354D32" w:rsidRPr="00354D32">
        <w:rPr>
          <w:szCs w:val="24"/>
        </w:rPr>
        <w:t>Двоструко већи број  је и д</w:t>
      </w:r>
      <w:r w:rsidR="00354D32" w:rsidRPr="00354D32">
        <w:rPr>
          <w:szCs w:val="24"/>
          <w:lang w:val="sr-Cyrl-BA"/>
        </w:rPr>
        <w:t>ј</w:t>
      </w:r>
      <w:r w:rsidR="00354D32" w:rsidRPr="00354D32">
        <w:rPr>
          <w:szCs w:val="24"/>
        </w:rPr>
        <w:t xml:space="preserve">еце са </w:t>
      </w:r>
      <w:r>
        <w:rPr>
          <w:szCs w:val="24"/>
        </w:rPr>
        <w:t>асоцијалним облицима понашања (</w:t>
      </w:r>
      <w:r w:rsidR="00354D32" w:rsidRPr="00354D32">
        <w:rPr>
          <w:szCs w:val="24"/>
        </w:rPr>
        <w:t>од 42 колико их је било у 2016, евидентирано је преко 100 мало</w:t>
      </w:r>
      <w:r w:rsidR="00354D32" w:rsidRPr="00354D32">
        <w:rPr>
          <w:szCs w:val="24"/>
          <w:lang w:val="sr-Cyrl-BA"/>
        </w:rPr>
        <w:t>љ</w:t>
      </w:r>
      <w:r w:rsidR="00354D32" w:rsidRPr="00354D32">
        <w:rPr>
          <w:szCs w:val="24"/>
        </w:rPr>
        <w:t>етника ).</w:t>
      </w:r>
    </w:p>
    <w:p w:rsidR="00354D32" w:rsidRPr="00354D32" w:rsidRDefault="000F4A38" w:rsidP="008A4578">
      <w:pPr>
        <w:spacing w:line="276" w:lineRule="auto"/>
        <w:rPr>
          <w:szCs w:val="24"/>
        </w:rPr>
      </w:pPr>
      <w:r>
        <w:rPr>
          <w:szCs w:val="24"/>
        </w:rPr>
        <w:lastRenderedPageBreak/>
        <w:tab/>
      </w:r>
      <w:r>
        <w:rPr>
          <w:szCs w:val="24"/>
          <w:lang/>
        </w:rPr>
        <w:t xml:space="preserve">У односу на претходне године, показатељи за </w:t>
      </w:r>
      <w:r w:rsidR="00F15AF1">
        <w:rPr>
          <w:szCs w:val="24"/>
        </w:rPr>
        <w:t xml:space="preserve"> 2017. годину</w:t>
      </w:r>
      <w:r>
        <w:rPr>
          <w:szCs w:val="24"/>
          <w:lang/>
        </w:rPr>
        <w:t>упозоравају</w:t>
      </w:r>
      <w:r w:rsidR="00354D32" w:rsidRPr="00354D32">
        <w:rPr>
          <w:szCs w:val="24"/>
        </w:rPr>
        <w:t xml:space="preserve"> да се проблем мало</w:t>
      </w:r>
      <w:r w:rsidR="00354D32" w:rsidRPr="00354D32">
        <w:rPr>
          <w:szCs w:val="24"/>
          <w:lang w:val="sr-Cyrl-BA"/>
        </w:rPr>
        <w:t>љ</w:t>
      </w:r>
      <w:r w:rsidR="00354D32" w:rsidRPr="00354D32">
        <w:rPr>
          <w:szCs w:val="24"/>
        </w:rPr>
        <w:t xml:space="preserve">етничке делинквенције поново појављује са најразличитијом феноменолошком сликом.  </w:t>
      </w:r>
    </w:p>
    <w:p w:rsidR="000F4A38" w:rsidRDefault="000F4A38" w:rsidP="008A4578">
      <w:pPr>
        <w:spacing w:line="276" w:lineRule="auto"/>
        <w:rPr>
          <w:szCs w:val="24"/>
        </w:rPr>
      </w:pPr>
      <w:r>
        <w:rPr>
          <w:szCs w:val="24"/>
        </w:rPr>
        <w:tab/>
      </w:r>
      <w:r w:rsidR="00354D32" w:rsidRPr="00354D32">
        <w:rPr>
          <w:szCs w:val="24"/>
        </w:rPr>
        <w:t>У току 2017. године започеле су активности сарадње са школама на подручју Града Бијељина у оквиру пројекта</w:t>
      </w:r>
      <w:r>
        <w:rPr>
          <w:szCs w:val="24"/>
        </w:rPr>
        <w:t>,,</w:t>
      </w:r>
      <w:r w:rsidR="00354D32" w:rsidRPr="00354D32">
        <w:rPr>
          <w:szCs w:val="24"/>
        </w:rPr>
        <w:t>Брига о деци - заједничка одговорност и обавеза,,.</w:t>
      </w:r>
      <w:r>
        <w:rPr>
          <w:szCs w:val="24"/>
          <w:lang/>
        </w:rPr>
        <w:t xml:space="preserve"> Овај пројекат реализује Републички педагошки завод уз подршку Министарства здравља и социјалне заштите, Министарства просвјете и културе, Министарства унутрашњих послова и Министарства управе и локалне самоуправе. </w:t>
      </w:r>
      <w:r w:rsidR="00354D32" w:rsidRPr="00354D32">
        <w:rPr>
          <w:szCs w:val="24"/>
        </w:rPr>
        <w:t xml:space="preserve"> Представник Центра за социјални рад стални је члан тима и заједно са другим члановима у оквиру школе ради на р</w:t>
      </w:r>
      <w:r w:rsidR="00354D32" w:rsidRPr="00354D32">
        <w:rPr>
          <w:szCs w:val="24"/>
          <w:lang w:val="sr-Cyrl-BA"/>
        </w:rPr>
        <w:t>ј</w:t>
      </w:r>
      <w:r w:rsidR="00354D32" w:rsidRPr="00354D32">
        <w:rPr>
          <w:szCs w:val="24"/>
        </w:rPr>
        <w:t>ешавању конкретних проблема д</w:t>
      </w:r>
      <w:r w:rsidR="00354D32" w:rsidRPr="00354D32">
        <w:rPr>
          <w:szCs w:val="24"/>
          <w:lang w:val="sr-Cyrl-BA"/>
        </w:rPr>
        <w:t>ј</w:t>
      </w:r>
      <w:r>
        <w:rPr>
          <w:szCs w:val="24"/>
        </w:rPr>
        <w:t xml:space="preserve">еце  и омладине. </w:t>
      </w:r>
    </w:p>
    <w:p w:rsidR="00F94DA2" w:rsidRPr="00354D32" w:rsidRDefault="00F94DA2" w:rsidP="008A4578">
      <w:pPr>
        <w:spacing w:line="276" w:lineRule="auto"/>
        <w:rPr>
          <w:szCs w:val="24"/>
        </w:rPr>
      </w:pPr>
    </w:p>
    <w:p w:rsidR="00354D32" w:rsidRPr="000F4A38" w:rsidRDefault="00354D32" w:rsidP="008A4578">
      <w:pPr>
        <w:spacing w:line="276" w:lineRule="auto"/>
        <w:rPr>
          <w:b/>
          <w:i/>
          <w:szCs w:val="24"/>
          <w:lang w:val="ru-RU"/>
        </w:rPr>
      </w:pPr>
      <w:r w:rsidRPr="00354D32">
        <w:rPr>
          <w:szCs w:val="24"/>
          <w:lang w:val="ru-RU"/>
        </w:rPr>
        <w:tab/>
      </w:r>
      <w:r w:rsidRPr="000F4A38">
        <w:rPr>
          <w:b/>
          <w:i/>
          <w:szCs w:val="24"/>
          <w:lang w:val="ru-RU"/>
        </w:rPr>
        <w:t>Дневни центар за дјецу</w:t>
      </w:r>
      <w:r w:rsidR="000F4A38" w:rsidRPr="000F4A38">
        <w:rPr>
          <w:b/>
          <w:i/>
          <w:szCs w:val="24"/>
          <w:lang w:val="ru-RU"/>
        </w:rPr>
        <w:t xml:space="preserve"> у ризику</w:t>
      </w:r>
    </w:p>
    <w:p w:rsidR="00354D32" w:rsidRPr="00354D32" w:rsidRDefault="00354D32" w:rsidP="008A4578">
      <w:pPr>
        <w:spacing w:line="276" w:lineRule="auto"/>
        <w:rPr>
          <w:szCs w:val="24"/>
          <w:lang w:val="ru-RU"/>
        </w:rPr>
      </w:pPr>
      <w:r w:rsidRPr="00354D32">
        <w:rPr>
          <w:szCs w:val="24"/>
          <w:lang w:val="ru-RU"/>
        </w:rPr>
        <w:tab/>
        <w:t xml:space="preserve">Дневни центар за дјецу у ризику наставио је са радом и у току 2017.године, продужавањем уговора са Алијансом Франко Бетоли за период од 2017-2019 године.  </w:t>
      </w:r>
    </w:p>
    <w:p w:rsidR="00354D32" w:rsidRDefault="00354D32" w:rsidP="008A4578">
      <w:pPr>
        <w:spacing w:line="276" w:lineRule="auto"/>
        <w:rPr>
          <w:szCs w:val="24"/>
          <w:lang w:val="ru-RU"/>
        </w:rPr>
      </w:pPr>
      <w:r w:rsidRPr="00354D32">
        <w:rPr>
          <w:szCs w:val="24"/>
          <w:lang w:val="ru-RU"/>
        </w:rPr>
        <w:tab/>
        <w:t>Број дјеце која су прошла/користила услуге Дневног центра за дјецу у ризику  у току 2017. године је 75 дјеце из различитих категорија (дјеца са друштвено неприхватљивим  понашањем/ склона скитњи, бјежању, непослушна дјеца,  дјеца  ометена породичним приликама, дјеца из породица које су оптерећене разводима бракова, дјеца са проблемима у васпитно образовном процесу/дјеца која тешко прате наставни процес, која бјеже са наставе, која непоштују ауторитет, која имају велики број неоправданих изостанака,  дјеца под старатељством, дјеца из хранитељских породица, дјеца са проблемима у адаптацији  на социјалну средину, дјеца са разли</w:t>
      </w:r>
      <w:r w:rsidR="004E5769">
        <w:rPr>
          <w:szCs w:val="24"/>
          <w:lang w:val="ru-RU"/>
        </w:rPr>
        <w:t>читим проблемима личности итд).</w:t>
      </w:r>
    </w:p>
    <w:p w:rsidR="004E5769" w:rsidRDefault="004E5769" w:rsidP="008A4578">
      <w:pPr>
        <w:spacing w:line="276" w:lineRule="auto"/>
        <w:rPr>
          <w:szCs w:val="24"/>
          <w:lang w:val="ru-RU"/>
        </w:rPr>
      </w:pPr>
      <w:r>
        <w:rPr>
          <w:szCs w:val="24"/>
          <w:lang w:val="ru-RU"/>
        </w:rPr>
        <w:tab/>
      </w:r>
      <w:r w:rsidR="00F15AF1">
        <w:rPr>
          <w:szCs w:val="24"/>
          <w:lang w:val="ru-RU"/>
        </w:rPr>
        <w:t>У 2017. г</w:t>
      </w:r>
      <w:r w:rsidR="00D4514F">
        <w:rPr>
          <w:szCs w:val="24"/>
          <w:lang w:val="ru-RU"/>
        </w:rPr>
        <w:t>одини у  Дневном центру</w:t>
      </w:r>
      <w:r>
        <w:rPr>
          <w:szCs w:val="24"/>
          <w:lang w:val="ru-RU"/>
        </w:rPr>
        <w:t xml:space="preserve"> за дјецу у ризику остварено је:</w:t>
      </w:r>
    </w:p>
    <w:p w:rsidR="004E5769" w:rsidRDefault="00354D32" w:rsidP="004E5769">
      <w:pPr>
        <w:pStyle w:val="ListParagraph"/>
        <w:numPr>
          <w:ilvl w:val="0"/>
          <w:numId w:val="24"/>
        </w:numPr>
        <w:spacing w:line="276" w:lineRule="auto"/>
      </w:pPr>
      <w:r w:rsidRPr="004E5769">
        <w:t>3298 пос</w:t>
      </w:r>
      <w:r w:rsidRPr="004E5769">
        <w:rPr>
          <w:lang w:val="sr-Cyrl-BA"/>
        </w:rPr>
        <w:t>ј</w:t>
      </w:r>
      <w:r w:rsidRPr="004E5769">
        <w:t>етаДневномцентруза д</w:t>
      </w:r>
      <w:r w:rsidRPr="004E5769">
        <w:rPr>
          <w:lang w:val="sr-Cyrl-BA"/>
        </w:rPr>
        <w:t>ј</w:t>
      </w:r>
      <w:r w:rsidRPr="004E5769">
        <w:t>ецу</w:t>
      </w:r>
    </w:p>
    <w:p w:rsidR="004E5769" w:rsidRDefault="00354D32" w:rsidP="008A4578">
      <w:pPr>
        <w:pStyle w:val="ListParagraph"/>
        <w:numPr>
          <w:ilvl w:val="0"/>
          <w:numId w:val="24"/>
        </w:numPr>
        <w:spacing w:line="276" w:lineRule="auto"/>
      </w:pPr>
      <w:r w:rsidRPr="004E5769">
        <w:t>439 часоваподршке у учењу</w:t>
      </w:r>
    </w:p>
    <w:p w:rsidR="004E5769" w:rsidRDefault="00354D32" w:rsidP="008A4578">
      <w:pPr>
        <w:pStyle w:val="ListParagraph"/>
        <w:numPr>
          <w:ilvl w:val="0"/>
          <w:numId w:val="24"/>
        </w:numPr>
        <w:spacing w:line="276" w:lineRule="auto"/>
      </w:pPr>
      <w:r w:rsidRPr="004E5769">
        <w:t xml:space="preserve"> 175  различитихгрупнихкреативнихрадионица</w:t>
      </w:r>
    </w:p>
    <w:p w:rsidR="004E5769" w:rsidRDefault="00354D32" w:rsidP="008A4578">
      <w:pPr>
        <w:pStyle w:val="ListParagraph"/>
        <w:numPr>
          <w:ilvl w:val="0"/>
          <w:numId w:val="24"/>
        </w:numPr>
        <w:spacing w:line="276" w:lineRule="auto"/>
      </w:pPr>
      <w:r w:rsidRPr="004E5769">
        <w:t xml:space="preserve"> 48 групнихрадионицапсихоцијалнеподршке</w:t>
      </w:r>
    </w:p>
    <w:p w:rsidR="00354D32" w:rsidRPr="004E5769" w:rsidRDefault="00354D32" w:rsidP="008A4578">
      <w:pPr>
        <w:pStyle w:val="ListParagraph"/>
        <w:numPr>
          <w:ilvl w:val="0"/>
          <w:numId w:val="24"/>
        </w:numPr>
        <w:spacing w:line="276" w:lineRule="auto"/>
      </w:pPr>
      <w:r w:rsidRPr="004E5769">
        <w:t>преко  450сатииндивидуалнихразговораса д</w:t>
      </w:r>
      <w:r w:rsidRPr="004E5769">
        <w:rPr>
          <w:lang w:val="sr-Cyrl-BA"/>
        </w:rPr>
        <w:t>ј</w:t>
      </w:r>
      <w:r w:rsidRPr="004E5769">
        <w:t xml:space="preserve">ецом. </w:t>
      </w:r>
    </w:p>
    <w:p w:rsidR="00354D32" w:rsidRPr="00354D32" w:rsidRDefault="00354D32" w:rsidP="008A4578">
      <w:pPr>
        <w:spacing w:line="276" w:lineRule="auto"/>
        <w:rPr>
          <w:szCs w:val="24"/>
          <w:lang w:val="ru-RU"/>
        </w:rPr>
      </w:pPr>
      <w:r w:rsidRPr="00354D32">
        <w:rPr>
          <w:szCs w:val="24"/>
          <w:lang w:val="ru-RU"/>
        </w:rPr>
        <w:tab/>
        <w:t xml:space="preserve">Сврха упућивања у  Дневни  центар за дјецу у ризику била је да </w:t>
      </w:r>
      <w:r w:rsidR="00853553">
        <w:rPr>
          <w:szCs w:val="24"/>
          <w:lang w:val="ru-RU"/>
        </w:rPr>
        <w:t>се дјеци</w:t>
      </w:r>
      <w:r w:rsidR="004E5769">
        <w:rPr>
          <w:szCs w:val="24"/>
          <w:lang w:val="ru-RU"/>
        </w:rPr>
        <w:t>,</w:t>
      </w:r>
      <w:r w:rsidRPr="00354D32">
        <w:rPr>
          <w:szCs w:val="24"/>
          <w:lang w:val="ru-RU"/>
        </w:rPr>
        <w:t xml:space="preserve">  кроз организоване и осмишљене програме</w:t>
      </w:r>
      <w:r w:rsidR="004E5769">
        <w:rPr>
          <w:szCs w:val="24"/>
          <w:lang w:val="ru-RU"/>
        </w:rPr>
        <w:t>,</w:t>
      </w:r>
      <w:r w:rsidRPr="00354D32">
        <w:rPr>
          <w:szCs w:val="24"/>
          <w:lang w:val="ru-RU"/>
        </w:rPr>
        <w:t xml:space="preserve"> пружи подршка и унаприједи квалитет живота,  како  би  се  што боље интегрисали у  ширу социјалну средину. </w:t>
      </w:r>
    </w:p>
    <w:p w:rsidR="00853553" w:rsidRDefault="00354D32" w:rsidP="008A4578">
      <w:pPr>
        <w:spacing w:line="276" w:lineRule="auto"/>
        <w:rPr>
          <w:szCs w:val="24"/>
          <w:lang w:val="ru-RU"/>
        </w:rPr>
      </w:pPr>
      <w:r w:rsidRPr="00354D32">
        <w:rPr>
          <w:szCs w:val="24"/>
          <w:lang w:val="ru-RU"/>
        </w:rPr>
        <w:tab/>
        <w:t xml:space="preserve">Активности које су се проводиле  у Дневном центру за дјецу </w:t>
      </w:r>
      <w:r w:rsidR="00853553">
        <w:rPr>
          <w:szCs w:val="24"/>
          <w:lang w:val="ru-RU"/>
        </w:rPr>
        <w:t xml:space="preserve">у ризику  одвијале су се кроз: </w:t>
      </w:r>
    </w:p>
    <w:p w:rsidR="00354D32" w:rsidRPr="00354D32" w:rsidRDefault="00354D32" w:rsidP="00853553">
      <w:pPr>
        <w:spacing w:before="0" w:after="0" w:line="276" w:lineRule="auto"/>
        <w:rPr>
          <w:szCs w:val="24"/>
          <w:lang w:val="ru-RU"/>
        </w:rPr>
      </w:pPr>
      <w:r w:rsidRPr="00354D32">
        <w:rPr>
          <w:szCs w:val="24"/>
          <w:lang w:val="ru-RU"/>
        </w:rPr>
        <w:tab/>
        <w:t>- подршку у учењу за дјецу која имају проблем у савладавању наставног плана и програма, а која су</w:t>
      </w:r>
      <w:r w:rsidR="009D0E5A">
        <w:rPr>
          <w:szCs w:val="24"/>
          <w:lang w:val="ru-RU"/>
        </w:rPr>
        <w:t xml:space="preserve"> предложена од стране школеи </w:t>
      </w:r>
      <w:r w:rsidRPr="00354D32">
        <w:rPr>
          <w:szCs w:val="24"/>
          <w:lang w:val="ru-RU"/>
        </w:rPr>
        <w:t>других институција</w:t>
      </w:r>
      <w:r w:rsidR="009D0E5A">
        <w:rPr>
          <w:szCs w:val="24"/>
          <w:lang w:val="ru-RU"/>
        </w:rPr>
        <w:t xml:space="preserve"> а упућена</w:t>
      </w:r>
      <w:r w:rsidR="00853553">
        <w:rPr>
          <w:szCs w:val="24"/>
          <w:lang w:val="ru-RU"/>
        </w:rPr>
        <w:t xml:space="preserve"> су  путем Центра за социјални рад;</w:t>
      </w:r>
    </w:p>
    <w:p w:rsidR="00354D32" w:rsidRPr="00354D32" w:rsidRDefault="00354D32" w:rsidP="00853553">
      <w:pPr>
        <w:spacing w:before="0" w:after="0" w:line="276" w:lineRule="auto"/>
        <w:rPr>
          <w:szCs w:val="24"/>
          <w:lang w:val="ru-RU"/>
        </w:rPr>
      </w:pPr>
      <w:r w:rsidRPr="00354D32">
        <w:rPr>
          <w:szCs w:val="24"/>
          <w:lang w:val="ru-RU"/>
        </w:rPr>
        <w:tab/>
        <w:t>- организовање индивидуалних и групних третмана са дјецом у ризику</w:t>
      </w:r>
      <w:r w:rsidR="00853553">
        <w:rPr>
          <w:szCs w:val="24"/>
          <w:lang w:val="ru-RU"/>
        </w:rPr>
        <w:t>;</w:t>
      </w:r>
    </w:p>
    <w:p w:rsidR="00354D32" w:rsidRPr="00354D32" w:rsidRDefault="00354D32" w:rsidP="00853553">
      <w:pPr>
        <w:spacing w:before="0" w:after="0" w:line="276" w:lineRule="auto"/>
        <w:rPr>
          <w:szCs w:val="24"/>
          <w:lang w:val="ru-RU"/>
        </w:rPr>
      </w:pPr>
      <w:r w:rsidRPr="00354D32">
        <w:rPr>
          <w:szCs w:val="24"/>
          <w:lang w:val="ru-RU"/>
        </w:rPr>
        <w:tab/>
        <w:t>-организовање радно-окупационих, односно едукативних активности које подстичу развој нових знања и вјештина</w:t>
      </w:r>
      <w:r w:rsidR="00853553">
        <w:rPr>
          <w:szCs w:val="24"/>
          <w:lang w:val="ru-RU"/>
        </w:rPr>
        <w:t>;</w:t>
      </w:r>
    </w:p>
    <w:p w:rsidR="00354D32" w:rsidRPr="00354D32" w:rsidRDefault="00354D32" w:rsidP="00853553">
      <w:pPr>
        <w:spacing w:before="0" w:after="0" w:line="276" w:lineRule="auto"/>
        <w:rPr>
          <w:szCs w:val="24"/>
          <w:lang w:val="ru-RU"/>
        </w:rPr>
      </w:pPr>
      <w:r w:rsidRPr="00354D32">
        <w:rPr>
          <w:szCs w:val="24"/>
          <w:lang w:val="ru-RU"/>
        </w:rPr>
        <w:lastRenderedPageBreak/>
        <w:tab/>
        <w:t>-организовање слободног времена у складу са потребама и интересовањем корисника, организовање пригодних културно-забавних садржаја у оквиру дневног боравка,спортских  ак</w:t>
      </w:r>
      <w:r w:rsidR="00853553">
        <w:rPr>
          <w:szCs w:val="24"/>
          <w:lang w:val="ru-RU"/>
        </w:rPr>
        <w:t>тивности, уређења простора и сл;</w:t>
      </w:r>
    </w:p>
    <w:p w:rsidR="00354D32" w:rsidRPr="00354D32" w:rsidRDefault="00354D32" w:rsidP="00853553">
      <w:pPr>
        <w:spacing w:before="0" w:after="0" w:line="276" w:lineRule="auto"/>
        <w:rPr>
          <w:szCs w:val="24"/>
          <w:lang w:val="ru-RU"/>
        </w:rPr>
      </w:pPr>
      <w:r w:rsidRPr="00354D32">
        <w:rPr>
          <w:szCs w:val="24"/>
          <w:lang w:val="ru-RU"/>
        </w:rPr>
        <w:tab/>
        <w:t>-рад на подстицању сарадње  међу институцијама.</w:t>
      </w:r>
    </w:p>
    <w:p w:rsidR="00354D32" w:rsidRPr="00354D32" w:rsidRDefault="00354D32" w:rsidP="00853553">
      <w:pPr>
        <w:spacing w:before="0" w:after="0" w:line="276" w:lineRule="auto"/>
        <w:rPr>
          <w:szCs w:val="24"/>
          <w:lang w:val="ru-RU"/>
        </w:rPr>
      </w:pPr>
      <w:r w:rsidRPr="00354D32">
        <w:rPr>
          <w:szCs w:val="24"/>
          <w:lang w:val="ru-RU"/>
        </w:rPr>
        <w:tab/>
      </w:r>
    </w:p>
    <w:p w:rsidR="00354D32" w:rsidRPr="00354D32" w:rsidRDefault="00354D32" w:rsidP="00853553">
      <w:pPr>
        <w:spacing w:before="0" w:after="0" w:line="276" w:lineRule="auto"/>
        <w:rPr>
          <w:szCs w:val="24"/>
          <w:lang w:val="ru-RU"/>
        </w:rPr>
      </w:pPr>
      <w:r w:rsidRPr="00354D32">
        <w:rPr>
          <w:szCs w:val="24"/>
          <w:lang w:val="ru-RU"/>
        </w:rPr>
        <w:tab/>
        <w:t>У току 2017. године створени су услови за запошљавање радника у Дневном центру за д</w:t>
      </w:r>
      <w:r w:rsidR="00F15AF1">
        <w:rPr>
          <w:szCs w:val="24"/>
          <w:lang w:val="ru-RU"/>
        </w:rPr>
        <w:t>ј</w:t>
      </w:r>
      <w:r w:rsidRPr="00354D32">
        <w:rPr>
          <w:szCs w:val="24"/>
          <w:lang w:val="ru-RU"/>
        </w:rPr>
        <w:t>ецу у ризику и то дипломираног социјалног радника и радника на радноокупационим радионицама.</w:t>
      </w:r>
      <w:r w:rsidRPr="00354D32">
        <w:rPr>
          <w:szCs w:val="24"/>
          <w:lang w:val="ru-RU"/>
        </w:rPr>
        <w:tab/>
        <w:t xml:space="preserve">Волонтери су дали значајан допринос раду  у Дневном центру. </w:t>
      </w:r>
    </w:p>
    <w:p w:rsidR="0022291F" w:rsidRDefault="00354D32" w:rsidP="008A4578">
      <w:pPr>
        <w:spacing w:before="0" w:after="0" w:line="276" w:lineRule="auto"/>
        <w:rPr>
          <w:szCs w:val="24"/>
          <w:lang w:val="sr-Cyrl-CS"/>
        </w:rPr>
      </w:pPr>
      <w:r w:rsidRPr="00354D32">
        <w:rPr>
          <w:szCs w:val="24"/>
          <w:lang w:val="ru-RU"/>
        </w:rPr>
        <w:tab/>
        <w:t xml:space="preserve">Настављена  је сарадња са Основним школама са подручја Града Бијељина,  Педагошким факултетом из Бијељине и </w:t>
      </w:r>
      <w:r w:rsidRPr="00354D32">
        <w:rPr>
          <w:szCs w:val="24"/>
          <w:lang w:val="sr-Cyrl-CS"/>
        </w:rPr>
        <w:t>Филозофским факултетом у Тузли, одсјек социјални рад, у оквиру које је 8 студен</w:t>
      </w:r>
      <w:r w:rsidR="00853553">
        <w:rPr>
          <w:szCs w:val="24"/>
          <w:lang w:val="sr-Cyrl-CS"/>
        </w:rPr>
        <w:t>ата обавило студентску праксу.</w:t>
      </w:r>
    </w:p>
    <w:p w:rsidR="00853553" w:rsidRPr="00783791" w:rsidRDefault="00853553" w:rsidP="008A4578">
      <w:pPr>
        <w:spacing w:before="0" w:after="0" w:line="276" w:lineRule="auto"/>
        <w:rPr>
          <w:szCs w:val="24"/>
          <w:lang w:val="sr-Cyrl-CS"/>
        </w:rPr>
      </w:pPr>
    </w:p>
    <w:p w:rsidR="009E78AE" w:rsidRPr="00966318" w:rsidRDefault="0022291F" w:rsidP="00966318">
      <w:pPr>
        <w:pStyle w:val="ListParagraph"/>
        <w:numPr>
          <w:ilvl w:val="0"/>
          <w:numId w:val="25"/>
        </w:numPr>
        <w:spacing w:line="276" w:lineRule="auto"/>
        <w:rPr>
          <w:b/>
        </w:rPr>
      </w:pPr>
      <w:r w:rsidRPr="00966318">
        <w:rPr>
          <w:b/>
          <w:lang w:val="sr-Cyrl-CS"/>
        </w:rPr>
        <w:t xml:space="preserve"> Остале активности</w:t>
      </w:r>
    </w:p>
    <w:p w:rsidR="0022291F" w:rsidRPr="009E78AE" w:rsidRDefault="0022291F" w:rsidP="008A4578">
      <w:pPr>
        <w:spacing w:before="0" w:after="0" w:line="276" w:lineRule="auto"/>
        <w:rPr>
          <w:b/>
          <w:szCs w:val="24"/>
        </w:rPr>
      </w:pPr>
    </w:p>
    <w:p w:rsidR="00853553" w:rsidRDefault="008720BA" w:rsidP="008A4578">
      <w:pPr>
        <w:spacing w:before="0" w:after="0" w:line="276" w:lineRule="auto"/>
        <w:ind w:firstLine="720"/>
        <w:rPr>
          <w:szCs w:val="24"/>
          <w:lang w:val="sr-Cyrl-CS"/>
        </w:rPr>
      </w:pPr>
      <w:r w:rsidRPr="00783791">
        <w:rPr>
          <w:szCs w:val="24"/>
          <w:lang w:val="sr-Cyrl-CS"/>
        </w:rPr>
        <w:t>Дио активности Центра био је посв</w:t>
      </w:r>
      <w:r w:rsidR="00862673" w:rsidRPr="00783791">
        <w:rPr>
          <w:szCs w:val="24"/>
          <w:lang w:val="sr-Cyrl-CS"/>
        </w:rPr>
        <w:t>ећен пружањем различитих услуга</w:t>
      </w:r>
      <w:r w:rsidR="00853553">
        <w:rPr>
          <w:szCs w:val="24"/>
          <w:lang w:val="sr-Cyrl-CS"/>
        </w:rPr>
        <w:t xml:space="preserve"> из домента социјалног рада:</w:t>
      </w:r>
    </w:p>
    <w:p w:rsidR="00853553" w:rsidRDefault="008720BA" w:rsidP="00853553">
      <w:pPr>
        <w:pStyle w:val="ListParagraph"/>
        <w:numPr>
          <w:ilvl w:val="0"/>
          <w:numId w:val="26"/>
        </w:numPr>
        <w:spacing w:line="276" w:lineRule="auto"/>
        <w:rPr>
          <w:lang w:val="sr-Cyrl-CS"/>
        </w:rPr>
      </w:pPr>
      <w:r w:rsidRPr="00853553">
        <w:rPr>
          <w:lang w:val="sr-Cyrl-CS"/>
        </w:rPr>
        <w:t xml:space="preserve">у </w:t>
      </w:r>
      <w:r w:rsidR="004C4129" w:rsidRPr="00853553">
        <w:rPr>
          <w:lang w:val="sr-Cyrl-CS"/>
        </w:rPr>
        <w:t>176</w:t>
      </w:r>
      <w:r w:rsidRPr="00853553">
        <w:rPr>
          <w:lang w:val="sr-Cyrl-CS"/>
        </w:rPr>
        <w:t xml:space="preserve"> случаја пружане </w:t>
      </w:r>
      <w:r w:rsidR="00853553">
        <w:rPr>
          <w:lang w:val="sr-Cyrl-CS"/>
        </w:rPr>
        <w:t xml:space="preserve">су </w:t>
      </w:r>
      <w:r w:rsidRPr="00853553">
        <w:rPr>
          <w:lang w:val="sr-Cyrl-CS"/>
        </w:rPr>
        <w:t>услуге душевним болесницим</w:t>
      </w:r>
      <w:r w:rsidR="00853553">
        <w:rPr>
          <w:lang w:val="sr-Cyrl-CS"/>
        </w:rPr>
        <w:t>а</w:t>
      </w:r>
      <w:r w:rsidRPr="00853553">
        <w:rPr>
          <w:lang w:val="sr-Cyrl-CS"/>
        </w:rPr>
        <w:t>,</w:t>
      </w:r>
    </w:p>
    <w:p w:rsidR="00853553" w:rsidRDefault="008720BA" w:rsidP="00853553">
      <w:pPr>
        <w:pStyle w:val="ListParagraph"/>
        <w:numPr>
          <w:ilvl w:val="0"/>
          <w:numId w:val="26"/>
        </w:numPr>
        <w:spacing w:line="276" w:lineRule="auto"/>
        <w:rPr>
          <w:lang w:val="sr-Cyrl-CS"/>
        </w:rPr>
      </w:pPr>
      <w:r w:rsidRPr="00853553">
        <w:rPr>
          <w:lang w:val="sr-Cyrl-CS"/>
        </w:rPr>
        <w:t xml:space="preserve"> у </w:t>
      </w:r>
      <w:r w:rsidR="004C4129" w:rsidRPr="00853553">
        <w:rPr>
          <w:lang w:val="sr-Cyrl-CS"/>
        </w:rPr>
        <w:t>63</w:t>
      </w:r>
      <w:r w:rsidRPr="00853553">
        <w:rPr>
          <w:lang w:val="sr-Cyrl-CS"/>
        </w:rPr>
        <w:t xml:space="preserve"> случаја рађено је са алкохоличарим</w:t>
      </w:r>
      <w:r w:rsidR="00862673" w:rsidRPr="00853553">
        <w:rPr>
          <w:lang w:val="sr-Cyrl-CS"/>
        </w:rPr>
        <w:t>а</w:t>
      </w:r>
      <w:r w:rsidRPr="00853553">
        <w:rPr>
          <w:lang w:val="sr-Cyrl-CS"/>
        </w:rPr>
        <w:t xml:space="preserve">, </w:t>
      </w:r>
    </w:p>
    <w:p w:rsidR="00853553" w:rsidRDefault="008720BA" w:rsidP="00853553">
      <w:pPr>
        <w:pStyle w:val="ListParagraph"/>
        <w:numPr>
          <w:ilvl w:val="0"/>
          <w:numId w:val="26"/>
        </w:numPr>
        <w:spacing w:line="276" w:lineRule="auto"/>
        <w:rPr>
          <w:lang w:val="sr-Cyrl-CS"/>
        </w:rPr>
      </w:pPr>
      <w:r w:rsidRPr="00853553">
        <w:rPr>
          <w:lang w:val="sr-Cyrl-CS"/>
        </w:rPr>
        <w:t>у 2</w:t>
      </w:r>
      <w:r w:rsidR="004C4129" w:rsidRPr="00853553">
        <w:rPr>
          <w:lang w:val="sr-Cyrl-CS"/>
        </w:rPr>
        <w:t>12</w:t>
      </w:r>
      <w:r w:rsidRPr="00853553">
        <w:rPr>
          <w:lang w:val="sr-Cyrl-CS"/>
        </w:rPr>
        <w:t xml:space="preserve"> случајева рађено је на рјешавању нарушених породичних односа</w:t>
      </w:r>
      <w:r w:rsidR="00853553">
        <w:rPr>
          <w:lang w:val="sr-Cyrl-CS"/>
        </w:rPr>
        <w:t xml:space="preserve">, </w:t>
      </w:r>
    </w:p>
    <w:p w:rsidR="008720BA" w:rsidRDefault="000926F2" w:rsidP="00853553">
      <w:pPr>
        <w:pStyle w:val="ListParagraph"/>
        <w:numPr>
          <w:ilvl w:val="0"/>
          <w:numId w:val="26"/>
        </w:numPr>
        <w:spacing w:line="276" w:lineRule="auto"/>
        <w:jc w:val="both"/>
        <w:rPr>
          <w:lang w:val="sr-Cyrl-CS"/>
        </w:rPr>
      </w:pPr>
      <w:r w:rsidRPr="00853553">
        <w:rPr>
          <w:lang w:val="sr-Cyrl-CS"/>
        </w:rPr>
        <w:t xml:space="preserve"> у преко </w:t>
      </w:r>
      <w:r w:rsidR="004C4129" w:rsidRPr="00853553">
        <w:rPr>
          <w:lang w:val="sr-Cyrl-CS"/>
        </w:rPr>
        <w:t>45</w:t>
      </w:r>
      <w:r w:rsidR="00F15AF1">
        <w:rPr>
          <w:lang w:val="sr-Cyrl-CS"/>
        </w:rPr>
        <w:t>0</w:t>
      </w:r>
      <w:r w:rsidRPr="00853553">
        <w:rPr>
          <w:lang w:val="sr-Cyrl-CS"/>
        </w:rPr>
        <w:t>случајева рађене су анамнезе, извјештаји и приједлози за потребе Казнено-поправн</w:t>
      </w:r>
      <w:r w:rsidR="00862673" w:rsidRPr="00853553">
        <w:rPr>
          <w:lang w:val="sr-Cyrl-CS"/>
        </w:rPr>
        <w:t>их</w:t>
      </w:r>
      <w:r w:rsidRPr="00853553">
        <w:rPr>
          <w:lang w:val="sr-Cyrl-CS"/>
        </w:rPr>
        <w:t xml:space="preserve"> завода (при отпусту затвореника, одобравању допуста, посјетама и сл).</w:t>
      </w:r>
    </w:p>
    <w:p w:rsidR="00853553" w:rsidRPr="00853553" w:rsidRDefault="00853553" w:rsidP="00853553">
      <w:pPr>
        <w:pStyle w:val="ListParagraph"/>
        <w:spacing w:line="276" w:lineRule="auto"/>
        <w:ind w:left="1496"/>
        <w:jc w:val="both"/>
        <w:rPr>
          <w:lang w:val="sr-Cyrl-CS"/>
        </w:rPr>
      </w:pPr>
    </w:p>
    <w:p w:rsidR="00752157" w:rsidRDefault="0022291F" w:rsidP="008A4578">
      <w:pPr>
        <w:spacing w:before="0" w:after="0" w:line="276" w:lineRule="auto"/>
        <w:ind w:firstLine="720"/>
        <w:rPr>
          <w:szCs w:val="24"/>
          <w:lang w:val="sr-Cyrl-CS"/>
        </w:rPr>
      </w:pPr>
      <w:r w:rsidRPr="00783791">
        <w:rPr>
          <w:szCs w:val="24"/>
          <w:lang w:val="sr-Cyrl-CS"/>
        </w:rPr>
        <w:t xml:space="preserve">У току протекле године,  Центар је пружио и низ других услуга из области социјалног рада (савјетодавне, правне, психолошке и др.). Евидентирано </w:t>
      </w:r>
      <w:r w:rsidR="00853553">
        <w:rPr>
          <w:szCs w:val="24"/>
          <w:lang w:val="sr-Cyrl-CS"/>
        </w:rPr>
        <w:t xml:space="preserve">је </w:t>
      </w:r>
      <w:r w:rsidRPr="00783791">
        <w:rPr>
          <w:szCs w:val="24"/>
          <w:lang w:val="sr-Cyrl-CS"/>
        </w:rPr>
        <w:t xml:space="preserve">око </w:t>
      </w:r>
      <w:r w:rsidR="00862673" w:rsidRPr="00783791">
        <w:rPr>
          <w:szCs w:val="24"/>
          <w:lang w:val="sr-Cyrl-CS"/>
        </w:rPr>
        <w:t>3</w:t>
      </w:r>
      <w:r w:rsidRPr="00783791">
        <w:rPr>
          <w:szCs w:val="24"/>
          <w:lang w:val="sr-Cyrl-CS"/>
        </w:rPr>
        <w:t>00</w:t>
      </w:r>
      <w:r w:rsidR="00862673" w:rsidRPr="00783791">
        <w:rPr>
          <w:szCs w:val="24"/>
          <w:lang w:val="sr-Cyrl-CS"/>
        </w:rPr>
        <w:t>0случајева обраћања грађана,</w:t>
      </w:r>
      <w:r w:rsidRPr="00783791">
        <w:rPr>
          <w:szCs w:val="24"/>
          <w:lang w:val="sr-Cyrl-CS"/>
        </w:rPr>
        <w:t xml:space="preserve">  који су се из одређених разлога нашли у стању социјалне потребе и којима јепружен неки од облика, мјера или услуга социјалне заштите</w:t>
      </w:r>
      <w:r w:rsidRPr="00783791">
        <w:rPr>
          <w:szCs w:val="24"/>
        </w:rPr>
        <w:t>, а нису приказани у наведеним категоријама</w:t>
      </w:r>
      <w:r w:rsidRPr="00783791">
        <w:rPr>
          <w:szCs w:val="24"/>
          <w:lang w:val="sr-Cyrl-CS"/>
        </w:rPr>
        <w:t>, јер се не могу сврстати у посебну категорију.</w:t>
      </w:r>
    </w:p>
    <w:p w:rsidR="00E50F62" w:rsidRDefault="00E50F62" w:rsidP="008A4578">
      <w:pPr>
        <w:spacing w:before="0" w:after="0" w:line="276" w:lineRule="auto"/>
        <w:rPr>
          <w:szCs w:val="24"/>
          <w:lang w:val="sr-Cyrl-CS"/>
        </w:rPr>
      </w:pPr>
      <w:r>
        <w:rPr>
          <w:szCs w:val="24"/>
          <w:lang w:val="sr-Cyrl-CS"/>
        </w:rPr>
        <w:t xml:space="preserve">            Стручни радници Центра за социјал</w:t>
      </w:r>
      <w:r w:rsidR="00853553">
        <w:rPr>
          <w:szCs w:val="24"/>
          <w:lang w:val="sr-Cyrl-CS"/>
        </w:rPr>
        <w:t>ни рад Бијељина су и у току 2017</w:t>
      </w:r>
      <w:r>
        <w:rPr>
          <w:szCs w:val="24"/>
          <w:lang w:val="sr-Cyrl-CS"/>
        </w:rPr>
        <w:t>. године просуствовали едукацијама и семинарима у циљу унапређења услуга из области социјалне заштите,као и постизању боље сарадње са сродним установама и невладиним организацијама.</w:t>
      </w:r>
    </w:p>
    <w:p w:rsidR="00581515" w:rsidRDefault="00853553" w:rsidP="008A4578">
      <w:pPr>
        <w:spacing w:before="0" w:after="0" w:line="276" w:lineRule="auto"/>
        <w:rPr>
          <w:szCs w:val="24"/>
          <w:lang w:val="sr-Cyrl-CS"/>
        </w:rPr>
      </w:pPr>
      <w:r>
        <w:rPr>
          <w:szCs w:val="24"/>
          <w:lang w:val="sr-Cyrl-CS"/>
        </w:rPr>
        <w:tab/>
        <w:t xml:space="preserve">Поред наведеног Центар је </w:t>
      </w:r>
      <w:r w:rsidR="008720BA" w:rsidRPr="00783791">
        <w:rPr>
          <w:szCs w:val="24"/>
          <w:lang w:val="sr-Cyrl-CS"/>
        </w:rPr>
        <w:t xml:space="preserve">радио </w:t>
      </w:r>
      <w:r>
        <w:rPr>
          <w:szCs w:val="24"/>
          <w:lang w:val="sr-Cyrl-CS"/>
        </w:rPr>
        <w:t xml:space="preserve">на изради </w:t>
      </w:r>
      <w:r w:rsidR="008720BA" w:rsidRPr="00783791">
        <w:rPr>
          <w:szCs w:val="24"/>
          <w:lang w:val="sr-Cyrl-CS"/>
        </w:rPr>
        <w:t xml:space="preserve"> анализа, извјештаја, мишљења како за </w:t>
      </w:r>
      <w:r>
        <w:rPr>
          <w:szCs w:val="24"/>
          <w:lang w:val="sr-Cyrl-CS"/>
        </w:rPr>
        <w:t>потребе Центра</w:t>
      </w:r>
      <w:r w:rsidR="008720BA" w:rsidRPr="00783791">
        <w:rPr>
          <w:szCs w:val="24"/>
          <w:lang w:val="sr-Cyrl-CS"/>
        </w:rPr>
        <w:t xml:space="preserve"> тако и за потребе</w:t>
      </w:r>
      <w:r w:rsidR="00F15AF1">
        <w:rPr>
          <w:szCs w:val="24"/>
          <w:lang w:val="sr-Cyrl-CS"/>
        </w:rPr>
        <w:t xml:space="preserve"> других институција и установа.</w:t>
      </w:r>
    </w:p>
    <w:p w:rsidR="00F15AF1" w:rsidRDefault="00F15AF1" w:rsidP="008A4578">
      <w:pPr>
        <w:spacing w:before="0" w:after="0" w:line="276" w:lineRule="auto"/>
        <w:rPr>
          <w:szCs w:val="24"/>
          <w:lang w:val="sr-Cyrl-CS"/>
        </w:rPr>
      </w:pPr>
    </w:p>
    <w:p w:rsidR="007F6503" w:rsidRDefault="007F6503" w:rsidP="008A4578">
      <w:pPr>
        <w:spacing w:before="0" w:after="0" w:line="276" w:lineRule="auto"/>
        <w:rPr>
          <w:szCs w:val="24"/>
          <w:lang w:val="sr-Cyrl-CS"/>
        </w:rPr>
      </w:pPr>
    </w:p>
    <w:p w:rsidR="007F6503" w:rsidRDefault="007F6503" w:rsidP="008A4578">
      <w:pPr>
        <w:spacing w:before="0" w:after="0" w:line="276" w:lineRule="auto"/>
        <w:rPr>
          <w:szCs w:val="24"/>
          <w:lang w:val="sr-Cyrl-CS"/>
        </w:rPr>
      </w:pPr>
    </w:p>
    <w:p w:rsidR="007F6503" w:rsidRDefault="007F6503" w:rsidP="008A4578">
      <w:pPr>
        <w:spacing w:before="0" w:after="0" w:line="276" w:lineRule="auto"/>
        <w:rPr>
          <w:szCs w:val="24"/>
          <w:lang w:val="sr-Cyrl-CS"/>
        </w:rPr>
      </w:pPr>
    </w:p>
    <w:p w:rsidR="007F6503" w:rsidRDefault="007F6503" w:rsidP="008A4578">
      <w:pPr>
        <w:spacing w:before="0" w:after="0" w:line="276" w:lineRule="auto"/>
        <w:rPr>
          <w:szCs w:val="24"/>
          <w:lang w:val="sr-Cyrl-CS"/>
        </w:rPr>
      </w:pPr>
    </w:p>
    <w:p w:rsidR="007F6503" w:rsidRDefault="007F6503" w:rsidP="008A4578">
      <w:pPr>
        <w:spacing w:before="0" w:after="0" w:line="276" w:lineRule="auto"/>
        <w:rPr>
          <w:szCs w:val="24"/>
          <w:lang w:val="sr-Cyrl-CS"/>
        </w:rPr>
      </w:pPr>
    </w:p>
    <w:p w:rsidR="007F6503" w:rsidRDefault="007F6503" w:rsidP="008A4578">
      <w:pPr>
        <w:spacing w:before="0" w:after="0" w:line="276" w:lineRule="auto"/>
        <w:rPr>
          <w:szCs w:val="24"/>
          <w:lang w:val="sr-Cyrl-CS"/>
        </w:rPr>
      </w:pPr>
    </w:p>
    <w:p w:rsidR="00853553" w:rsidRPr="00783791" w:rsidRDefault="00853553" w:rsidP="008A4578">
      <w:pPr>
        <w:spacing w:before="0" w:after="0" w:line="276" w:lineRule="auto"/>
        <w:rPr>
          <w:szCs w:val="24"/>
          <w:lang w:val="sr-Cyrl-CS"/>
        </w:rPr>
      </w:pPr>
    </w:p>
    <w:p w:rsidR="0022291F" w:rsidRDefault="00341197" w:rsidP="008A4578">
      <w:pPr>
        <w:spacing w:before="0" w:after="0" w:line="276" w:lineRule="auto"/>
        <w:jc w:val="left"/>
        <w:rPr>
          <w:b/>
          <w:szCs w:val="24"/>
          <w:lang w:val="sr-Cyrl-CS"/>
        </w:rPr>
      </w:pPr>
      <w:r>
        <w:rPr>
          <w:b/>
          <w:szCs w:val="24"/>
          <w:lang w:val="sr-Cyrl-CS"/>
        </w:rPr>
        <w:lastRenderedPageBreak/>
        <w:tab/>
      </w:r>
      <w:r w:rsidR="008C4054" w:rsidRPr="00783791">
        <w:rPr>
          <w:b/>
          <w:szCs w:val="24"/>
          <w:lang w:val="sr-Cyrl-CS"/>
        </w:rPr>
        <w:t>Д – ПРАВА ИЗ ЗАКОНА О ДЈЕЧИЈОЈ ЗАШТИТИ</w:t>
      </w:r>
    </w:p>
    <w:p w:rsidR="00E50F62" w:rsidRDefault="00E50F62" w:rsidP="008A4578">
      <w:pPr>
        <w:spacing w:before="0" w:after="0" w:line="276" w:lineRule="auto"/>
        <w:jc w:val="left"/>
        <w:rPr>
          <w:b/>
          <w:szCs w:val="24"/>
          <w:lang w:val="sr-Cyrl-CS"/>
        </w:rPr>
      </w:pPr>
    </w:p>
    <w:p w:rsidR="001618B1" w:rsidRPr="00783791" w:rsidRDefault="001618B1" w:rsidP="008A4578">
      <w:pPr>
        <w:spacing w:before="0" w:after="0" w:line="276" w:lineRule="auto"/>
        <w:jc w:val="left"/>
        <w:rPr>
          <w:b/>
          <w:szCs w:val="24"/>
          <w:lang w:val="sr-Cyrl-CS"/>
        </w:rPr>
      </w:pPr>
    </w:p>
    <w:p w:rsidR="00F15AF1" w:rsidRDefault="004C4129" w:rsidP="008A4578">
      <w:pPr>
        <w:spacing w:before="0" w:after="0" w:line="276" w:lineRule="auto"/>
        <w:ind w:firstLine="720"/>
        <w:rPr>
          <w:szCs w:val="24"/>
          <w:lang w:val="ru-RU"/>
        </w:rPr>
      </w:pPr>
      <w:r w:rsidRPr="00783791">
        <w:rPr>
          <w:szCs w:val="24"/>
          <w:lang w:val="ru-RU"/>
        </w:rPr>
        <w:t xml:space="preserve">Послови и задаци дјечије заштите организовани су као посебна цјелина. </w:t>
      </w:r>
    </w:p>
    <w:p w:rsidR="00862673" w:rsidRPr="00783791" w:rsidRDefault="00F15AF1" w:rsidP="008A4578">
      <w:pPr>
        <w:spacing w:before="0" w:after="0" w:line="276" w:lineRule="auto"/>
        <w:ind w:firstLine="720"/>
        <w:rPr>
          <w:szCs w:val="24"/>
          <w:lang w:val="ru-RU"/>
        </w:rPr>
      </w:pPr>
      <w:r>
        <w:rPr>
          <w:szCs w:val="24"/>
          <w:lang w:val="ru-RU"/>
        </w:rPr>
        <w:t>Центар за социјални рад, путем Службе</w:t>
      </w:r>
      <w:r w:rsidR="004C4129" w:rsidRPr="00783791">
        <w:rPr>
          <w:szCs w:val="24"/>
          <w:lang w:val="ru-RU"/>
        </w:rPr>
        <w:t xml:space="preserve"> за послове дјечије заштите </w:t>
      </w:r>
      <w:r>
        <w:rPr>
          <w:szCs w:val="24"/>
          <w:lang w:val="ru-RU"/>
        </w:rPr>
        <w:t>спр</w:t>
      </w:r>
      <w:r w:rsidR="00853553">
        <w:rPr>
          <w:szCs w:val="24"/>
          <w:lang w:val="ru-RU"/>
        </w:rPr>
        <w:t>оводи пр</w:t>
      </w:r>
      <w:r>
        <w:rPr>
          <w:szCs w:val="24"/>
          <w:lang w:val="ru-RU"/>
        </w:rPr>
        <w:t>в</w:t>
      </w:r>
      <w:r w:rsidR="00853553">
        <w:rPr>
          <w:szCs w:val="24"/>
          <w:lang w:val="ru-RU"/>
        </w:rPr>
        <w:t>остепени поступак</w:t>
      </w:r>
      <w:r w:rsidR="004C4129" w:rsidRPr="00783791">
        <w:rPr>
          <w:szCs w:val="24"/>
          <w:lang w:val="ru-RU"/>
        </w:rPr>
        <w:t xml:space="preserve"> за остваривање права из ове области </w:t>
      </w:r>
      <w:r>
        <w:rPr>
          <w:szCs w:val="24"/>
          <w:lang w:val="ru-RU"/>
        </w:rPr>
        <w:t>а иста се  реализују</w:t>
      </w:r>
      <w:r w:rsidR="004C4129" w:rsidRPr="00783791">
        <w:rPr>
          <w:szCs w:val="24"/>
          <w:lang w:val="ru-RU"/>
        </w:rPr>
        <w:t xml:space="preserve"> преко Ј</w:t>
      </w:r>
      <w:r w:rsidR="00853553">
        <w:rPr>
          <w:szCs w:val="24"/>
          <w:lang w:val="ru-RU"/>
        </w:rPr>
        <w:t>авне установе</w:t>
      </w:r>
      <w:r w:rsidR="004C4129" w:rsidRPr="00783791">
        <w:rPr>
          <w:szCs w:val="24"/>
          <w:lang w:val="ru-RU"/>
        </w:rPr>
        <w:t xml:space="preserve"> Фонд за дјечију заштиту</w:t>
      </w:r>
      <w:r>
        <w:rPr>
          <w:szCs w:val="24"/>
          <w:lang w:val="ru-RU"/>
        </w:rPr>
        <w:t xml:space="preserve"> Републике Срспке</w:t>
      </w:r>
      <w:r w:rsidR="004C4129" w:rsidRPr="00783791">
        <w:rPr>
          <w:szCs w:val="24"/>
          <w:lang w:val="ru-RU"/>
        </w:rPr>
        <w:t xml:space="preserve">.  </w:t>
      </w:r>
    </w:p>
    <w:p w:rsidR="004C4129" w:rsidRPr="00783791" w:rsidRDefault="004C4129" w:rsidP="008A4578">
      <w:pPr>
        <w:spacing w:before="0" w:after="0" w:line="276" w:lineRule="auto"/>
        <w:ind w:firstLine="720"/>
        <w:rPr>
          <w:szCs w:val="24"/>
          <w:lang w:val="ru-RU"/>
        </w:rPr>
      </w:pPr>
      <w:r w:rsidRPr="00783791">
        <w:rPr>
          <w:szCs w:val="24"/>
          <w:lang w:val="ru-RU"/>
        </w:rPr>
        <w:t>У складу са Законом о дјечијој заштит</w:t>
      </w:r>
      <w:r w:rsidR="00437EC0">
        <w:rPr>
          <w:szCs w:val="24"/>
          <w:lang w:val="ru-RU"/>
        </w:rPr>
        <w:t>и</w:t>
      </w:r>
      <w:r w:rsidR="00F15AF1">
        <w:rPr>
          <w:szCs w:val="24"/>
          <w:lang w:val="ru-RU"/>
        </w:rPr>
        <w:t xml:space="preserve">, </w:t>
      </w:r>
      <w:r w:rsidR="00437EC0">
        <w:rPr>
          <w:szCs w:val="24"/>
          <w:lang w:val="ru-RU"/>
        </w:rPr>
        <w:t xml:space="preserve"> додатак за дјецу у 201</w:t>
      </w:r>
      <w:r w:rsidR="00DD7C63">
        <w:rPr>
          <w:szCs w:val="24"/>
          <w:lang w:val="ru-RU"/>
        </w:rPr>
        <w:t>7</w:t>
      </w:r>
      <w:r w:rsidR="00853553">
        <w:rPr>
          <w:szCs w:val="24"/>
          <w:lang w:val="ru-RU"/>
        </w:rPr>
        <w:t>.</w:t>
      </w:r>
      <w:r w:rsidR="009E78AE">
        <w:rPr>
          <w:szCs w:val="24"/>
          <w:lang w:val="ru-RU"/>
        </w:rPr>
        <w:t xml:space="preserve"> години користило је </w:t>
      </w:r>
      <w:r w:rsidR="00DD7C63">
        <w:rPr>
          <w:szCs w:val="24"/>
          <w:lang w:val="ru-RU"/>
        </w:rPr>
        <w:t>2</w:t>
      </w:r>
      <w:r w:rsidR="00437EC0">
        <w:rPr>
          <w:szCs w:val="24"/>
          <w:lang w:val="ru-RU"/>
        </w:rPr>
        <w:t>.</w:t>
      </w:r>
      <w:r w:rsidR="00EE67CB">
        <w:rPr>
          <w:szCs w:val="24"/>
          <w:lang w:val="ru-RU"/>
        </w:rPr>
        <w:t>883</w:t>
      </w:r>
      <w:r w:rsidR="00437EC0">
        <w:rPr>
          <w:szCs w:val="24"/>
          <w:lang w:val="ru-RU"/>
        </w:rPr>
        <w:t xml:space="preserve"> дјеце из 2.</w:t>
      </w:r>
      <w:r w:rsidR="00EE67CB">
        <w:rPr>
          <w:szCs w:val="24"/>
          <w:lang w:val="ru-RU"/>
        </w:rPr>
        <w:t>041</w:t>
      </w:r>
      <w:r w:rsidRPr="00783791">
        <w:rPr>
          <w:szCs w:val="24"/>
          <w:lang w:val="ru-RU"/>
        </w:rPr>
        <w:t xml:space="preserve"> породице. </w:t>
      </w:r>
    </w:p>
    <w:p w:rsidR="004C4129" w:rsidRDefault="00982DC6" w:rsidP="008A4578">
      <w:pPr>
        <w:spacing w:before="0" w:after="0" w:line="276" w:lineRule="auto"/>
        <w:ind w:firstLine="720"/>
        <w:rPr>
          <w:szCs w:val="24"/>
          <w:lang w:val="sr-Cyrl-BA"/>
        </w:rPr>
      </w:pPr>
      <w:r>
        <w:rPr>
          <w:szCs w:val="24"/>
          <w:lang w:val="sr-Cyrl-BA"/>
        </w:rPr>
        <w:t xml:space="preserve">Просјечан број дјеце која су остварила право на додатак у току 2017. године је: </w:t>
      </w:r>
    </w:p>
    <w:p w:rsidR="00982DC6" w:rsidRPr="00AB2558" w:rsidRDefault="00982DC6" w:rsidP="00AB2558">
      <w:pPr>
        <w:pStyle w:val="ListParagraph"/>
        <w:numPr>
          <w:ilvl w:val="0"/>
          <w:numId w:val="27"/>
        </w:numPr>
        <w:spacing w:line="276" w:lineRule="auto"/>
        <w:rPr>
          <w:lang w:val="sr-Cyrl-BA"/>
        </w:rPr>
      </w:pPr>
      <w:r w:rsidRPr="00AB2558">
        <w:rPr>
          <w:lang w:val="sr-Cyrl-BA"/>
        </w:rPr>
        <w:t>друго дијете</w:t>
      </w:r>
      <w:r w:rsidR="00AB2558" w:rsidRPr="00AB2558">
        <w:rPr>
          <w:lang w:val="sr-Cyrl-BA"/>
        </w:rPr>
        <w:tab/>
      </w:r>
      <w:r w:rsidR="00AB2558" w:rsidRPr="00AB2558">
        <w:rPr>
          <w:lang w:val="sr-Cyrl-BA"/>
        </w:rPr>
        <w:tab/>
      </w:r>
      <w:r w:rsidR="00AB2558" w:rsidRPr="00AB2558">
        <w:rPr>
          <w:lang w:val="sr-Cyrl-BA"/>
        </w:rPr>
        <w:tab/>
      </w:r>
      <w:r w:rsidRPr="00AB2558">
        <w:rPr>
          <w:lang w:val="sr-Cyrl-BA"/>
        </w:rPr>
        <w:t>-1.459</w:t>
      </w:r>
    </w:p>
    <w:p w:rsidR="00982DC6" w:rsidRPr="00AB2558" w:rsidRDefault="00982DC6" w:rsidP="00AB2558">
      <w:pPr>
        <w:pStyle w:val="ListParagraph"/>
        <w:numPr>
          <w:ilvl w:val="0"/>
          <w:numId w:val="27"/>
        </w:numPr>
        <w:spacing w:line="276" w:lineRule="auto"/>
        <w:rPr>
          <w:lang w:val="sr-Cyrl-BA"/>
        </w:rPr>
      </w:pPr>
      <w:r w:rsidRPr="00AB2558">
        <w:rPr>
          <w:lang w:val="sr-Cyrl-BA"/>
        </w:rPr>
        <w:t>треће дијете</w:t>
      </w:r>
      <w:r w:rsidR="00AB2558" w:rsidRPr="00AB2558">
        <w:rPr>
          <w:lang w:val="sr-Cyrl-BA"/>
        </w:rPr>
        <w:tab/>
      </w:r>
      <w:r w:rsidR="00AB2558" w:rsidRPr="00AB2558">
        <w:rPr>
          <w:lang w:val="sr-Cyrl-BA"/>
        </w:rPr>
        <w:tab/>
      </w:r>
      <w:r w:rsidR="00AB2558" w:rsidRPr="00AB2558">
        <w:rPr>
          <w:lang w:val="sr-Cyrl-BA"/>
        </w:rPr>
        <w:tab/>
      </w:r>
      <w:r w:rsidRPr="00AB2558">
        <w:rPr>
          <w:lang w:val="sr-Cyrl-BA"/>
        </w:rPr>
        <w:t>-774</w:t>
      </w:r>
    </w:p>
    <w:p w:rsidR="00982DC6" w:rsidRPr="00AB2558" w:rsidRDefault="00982DC6" w:rsidP="00AB2558">
      <w:pPr>
        <w:pStyle w:val="ListParagraph"/>
        <w:numPr>
          <w:ilvl w:val="0"/>
          <w:numId w:val="27"/>
        </w:numPr>
        <w:spacing w:line="276" w:lineRule="auto"/>
        <w:rPr>
          <w:lang w:val="sr-Cyrl-BA"/>
        </w:rPr>
      </w:pPr>
      <w:r w:rsidRPr="00AB2558">
        <w:rPr>
          <w:lang w:val="sr-Cyrl-BA"/>
        </w:rPr>
        <w:t>четврто дијете</w:t>
      </w:r>
      <w:r w:rsidR="00AB2558" w:rsidRPr="00AB2558">
        <w:rPr>
          <w:lang w:val="sr-Cyrl-BA"/>
        </w:rPr>
        <w:tab/>
      </w:r>
      <w:r w:rsidR="00AB2558" w:rsidRPr="00AB2558">
        <w:rPr>
          <w:lang w:val="sr-Cyrl-BA"/>
        </w:rPr>
        <w:tab/>
      </w:r>
      <w:r w:rsidRPr="00AB2558">
        <w:rPr>
          <w:lang w:val="sr-Cyrl-BA"/>
        </w:rPr>
        <w:t>-156</w:t>
      </w:r>
    </w:p>
    <w:p w:rsidR="00982DC6" w:rsidRPr="00AB2558" w:rsidRDefault="00982DC6" w:rsidP="00AB2558">
      <w:pPr>
        <w:pStyle w:val="ListParagraph"/>
        <w:numPr>
          <w:ilvl w:val="0"/>
          <w:numId w:val="27"/>
        </w:numPr>
        <w:spacing w:line="276" w:lineRule="auto"/>
        <w:rPr>
          <w:lang w:val="sr-Cyrl-BA"/>
        </w:rPr>
      </w:pPr>
      <w:r w:rsidRPr="00AB2558">
        <w:rPr>
          <w:lang w:val="sr-Cyrl-BA"/>
        </w:rPr>
        <w:t>вулнерабилне групе дјеце</w:t>
      </w:r>
      <w:r w:rsidR="00AB2558" w:rsidRPr="00AB2558">
        <w:rPr>
          <w:lang w:val="sr-Cyrl-BA"/>
        </w:rPr>
        <w:tab/>
      </w:r>
      <w:r w:rsidRPr="00AB2558">
        <w:rPr>
          <w:lang w:val="sr-Cyrl-BA"/>
        </w:rPr>
        <w:t>-494</w:t>
      </w:r>
    </w:p>
    <w:p w:rsidR="004C4129" w:rsidRPr="00783791" w:rsidRDefault="004C4129" w:rsidP="008A4578">
      <w:pPr>
        <w:spacing w:before="0" w:after="0" w:line="276" w:lineRule="auto"/>
        <w:ind w:firstLine="720"/>
        <w:rPr>
          <w:szCs w:val="24"/>
          <w:lang w:val="sr-Cyrl-CS"/>
        </w:rPr>
      </w:pPr>
      <w:r w:rsidRPr="00783791">
        <w:rPr>
          <w:szCs w:val="24"/>
          <w:lang w:val="sr-Cyrl-CS"/>
        </w:rPr>
        <w:t>В</w:t>
      </w:r>
      <w:r w:rsidR="00862673" w:rsidRPr="00783791">
        <w:rPr>
          <w:szCs w:val="24"/>
          <w:lang w:val="sr-Cyrl-CS"/>
        </w:rPr>
        <w:t>исина дјечијег додатка на друго</w:t>
      </w:r>
      <w:r w:rsidRPr="00783791">
        <w:rPr>
          <w:szCs w:val="24"/>
          <w:lang w:val="sr-Cyrl-CS"/>
        </w:rPr>
        <w:t xml:space="preserve"> и четврто дијете износила је  35 КМ, за треће дијете 70 КМ</w:t>
      </w:r>
      <w:r w:rsidR="00AB2558">
        <w:rPr>
          <w:szCs w:val="24"/>
          <w:lang w:val="sr-Cyrl-CS"/>
        </w:rPr>
        <w:t>,</w:t>
      </w:r>
      <w:r w:rsidRPr="00783791">
        <w:rPr>
          <w:szCs w:val="24"/>
          <w:lang w:val="sr-Cyrl-CS"/>
        </w:rPr>
        <w:t xml:space="preserve">  док је увећани дјечији додатак за вулнерабилне категорије дјеце износио 90  КМ</w:t>
      </w:r>
      <w:r w:rsidR="00862673" w:rsidRPr="00783791">
        <w:rPr>
          <w:szCs w:val="24"/>
          <w:lang w:val="sr-Cyrl-CS"/>
        </w:rPr>
        <w:t xml:space="preserve">. </w:t>
      </w:r>
      <w:r w:rsidR="00A753FC">
        <w:rPr>
          <w:szCs w:val="24"/>
          <w:lang w:val="sr-Cyrl-CS"/>
        </w:rPr>
        <w:t>Новчани износи права на дјечији додатак</w:t>
      </w:r>
      <w:r w:rsidR="00982DC6">
        <w:rPr>
          <w:szCs w:val="24"/>
          <w:lang w:val="sr-Cyrl-CS"/>
        </w:rPr>
        <w:t xml:space="preserve"> у току 2017. године</w:t>
      </w:r>
      <w:r w:rsidR="00A753FC">
        <w:rPr>
          <w:szCs w:val="24"/>
          <w:lang w:val="sr-Cyrl-CS"/>
        </w:rPr>
        <w:t xml:space="preserve"> су непромјењени у односу на </w:t>
      </w:r>
      <w:r w:rsidR="00982DC6">
        <w:rPr>
          <w:szCs w:val="24"/>
          <w:lang w:val="sr-Cyrl-CS"/>
        </w:rPr>
        <w:t>2016.</w:t>
      </w:r>
      <w:r w:rsidR="00A753FC">
        <w:rPr>
          <w:szCs w:val="24"/>
          <w:lang w:val="sr-Cyrl-CS"/>
        </w:rPr>
        <w:t xml:space="preserve"> годину.</w:t>
      </w:r>
    </w:p>
    <w:p w:rsidR="00AB2558" w:rsidRDefault="004C4129" w:rsidP="008A4578">
      <w:pPr>
        <w:spacing w:before="0" w:after="0" w:line="276" w:lineRule="auto"/>
        <w:ind w:firstLine="720"/>
        <w:rPr>
          <w:szCs w:val="24"/>
          <w:lang w:val="ru-RU"/>
        </w:rPr>
      </w:pPr>
      <w:r w:rsidRPr="00783791">
        <w:rPr>
          <w:szCs w:val="24"/>
          <w:lang w:val="ru-RU"/>
        </w:rPr>
        <w:t>М</w:t>
      </w:r>
      <w:r w:rsidR="00437EC0">
        <w:rPr>
          <w:szCs w:val="24"/>
          <w:lang w:val="ru-RU"/>
        </w:rPr>
        <w:t>атерински додатак</w:t>
      </w:r>
      <w:r w:rsidR="00982DC6">
        <w:rPr>
          <w:szCs w:val="24"/>
          <w:lang w:val="ru-RU"/>
        </w:rPr>
        <w:t xml:space="preserve"> (незапослене породиље)</w:t>
      </w:r>
      <w:r w:rsidR="00437EC0">
        <w:rPr>
          <w:szCs w:val="24"/>
          <w:lang w:val="ru-RU"/>
        </w:rPr>
        <w:t xml:space="preserve"> примал</w:t>
      </w:r>
      <w:r w:rsidR="00AB2558">
        <w:rPr>
          <w:szCs w:val="24"/>
          <w:lang w:val="ru-RU"/>
        </w:rPr>
        <w:t>оје</w:t>
      </w:r>
      <w:r w:rsidR="00437EC0">
        <w:rPr>
          <w:szCs w:val="24"/>
          <w:lang w:val="ru-RU"/>
        </w:rPr>
        <w:t xml:space="preserve"> 51</w:t>
      </w:r>
      <w:r w:rsidR="00982DC6">
        <w:rPr>
          <w:szCs w:val="24"/>
          <w:lang w:val="ru-RU"/>
        </w:rPr>
        <w:t>1</w:t>
      </w:r>
      <w:r w:rsidRPr="00783791">
        <w:rPr>
          <w:szCs w:val="24"/>
          <w:lang w:val="ru-RU"/>
        </w:rPr>
        <w:t xml:space="preserve"> п</w:t>
      </w:r>
      <w:r w:rsidR="00437EC0">
        <w:rPr>
          <w:szCs w:val="24"/>
          <w:lang w:val="ru-RU"/>
        </w:rPr>
        <w:t>ородиља, а рефундацију плате</w:t>
      </w:r>
      <w:r w:rsidR="00982DC6">
        <w:rPr>
          <w:szCs w:val="24"/>
          <w:lang w:val="ru-RU"/>
        </w:rPr>
        <w:t xml:space="preserve"> за запослене породиље остварила су440 </w:t>
      </w:r>
      <w:r w:rsidR="001618B1">
        <w:rPr>
          <w:szCs w:val="24"/>
          <w:lang w:val="ru-RU"/>
        </w:rPr>
        <w:t>правн</w:t>
      </w:r>
      <w:r w:rsidR="00982DC6">
        <w:rPr>
          <w:szCs w:val="24"/>
          <w:lang w:val="ru-RU"/>
        </w:rPr>
        <w:t>а</w:t>
      </w:r>
      <w:r w:rsidR="001618B1">
        <w:rPr>
          <w:szCs w:val="24"/>
          <w:lang w:val="ru-RU"/>
        </w:rPr>
        <w:t xml:space="preserve"> лица</w:t>
      </w:r>
      <w:r w:rsidR="00763464" w:rsidRPr="00783791">
        <w:rPr>
          <w:szCs w:val="24"/>
          <w:lang w:val="ru-RU"/>
        </w:rPr>
        <w:t>.</w:t>
      </w:r>
    </w:p>
    <w:p w:rsidR="00763464" w:rsidRPr="00783791" w:rsidRDefault="003F7CE4" w:rsidP="008A4578">
      <w:pPr>
        <w:spacing w:before="0" w:after="0" w:line="276" w:lineRule="auto"/>
        <w:ind w:firstLine="720"/>
        <w:rPr>
          <w:szCs w:val="24"/>
          <w:lang w:val="sr-Cyrl-CS"/>
        </w:rPr>
      </w:pPr>
      <w:r>
        <w:rPr>
          <w:szCs w:val="24"/>
          <w:lang w:val="ru-RU"/>
        </w:rPr>
        <w:t>Извршена је и рефундација исплаћене нето плате за 9 запослених родитеља који су због посебних околности остварили право на рад од ½ радног времена.</w:t>
      </w:r>
    </w:p>
    <w:p w:rsidR="004C4129" w:rsidRPr="00783791" w:rsidRDefault="004C4129" w:rsidP="008A4578">
      <w:pPr>
        <w:spacing w:before="0" w:after="0" w:line="276" w:lineRule="auto"/>
        <w:ind w:firstLine="720"/>
        <w:rPr>
          <w:szCs w:val="24"/>
          <w:lang w:val="ru-RU"/>
        </w:rPr>
      </w:pPr>
      <w:r w:rsidRPr="00783791">
        <w:rPr>
          <w:szCs w:val="24"/>
          <w:lang w:val="ru-RU"/>
        </w:rPr>
        <w:t xml:space="preserve">Право на помоћ за опрему новорођенчета примиле су </w:t>
      </w:r>
      <w:r w:rsidR="00515070">
        <w:rPr>
          <w:szCs w:val="24"/>
          <w:lang w:val="ru-RU"/>
        </w:rPr>
        <w:t>737</w:t>
      </w:r>
      <w:r w:rsidR="00437EC0">
        <w:rPr>
          <w:szCs w:val="24"/>
          <w:lang w:val="ru-RU"/>
        </w:rPr>
        <w:t xml:space="preserve"> породице за дјецу рођену у 201</w:t>
      </w:r>
      <w:r w:rsidR="00515070">
        <w:rPr>
          <w:szCs w:val="24"/>
          <w:lang w:val="ru-RU"/>
        </w:rPr>
        <w:t>7</w:t>
      </w:r>
      <w:r w:rsidR="00437EC0">
        <w:rPr>
          <w:szCs w:val="24"/>
          <w:lang w:val="ru-RU"/>
        </w:rPr>
        <w:t xml:space="preserve">. години и </w:t>
      </w:r>
      <w:r w:rsidR="00515070">
        <w:rPr>
          <w:szCs w:val="24"/>
          <w:lang w:val="ru-RU"/>
        </w:rPr>
        <w:t>139</w:t>
      </w:r>
      <w:r w:rsidR="00437EC0">
        <w:rPr>
          <w:szCs w:val="24"/>
          <w:lang w:val="ru-RU"/>
        </w:rPr>
        <w:t xml:space="preserve"> породица за дјецу рођену у 201</w:t>
      </w:r>
      <w:r w:rsidR="00515070">
        <w:rPr>
          <w:szCs w:val="24"/>
          <w:lang w:val="ru-RU"/>
        </w:rPr>
        <w:t>6</w:t>
      </w:r>
      <w:r w:rsidR="00437EC0">
        <w:rPr>
          <w:szCs w:val="24"/>
          <w:lang w:val="ru-RU"/>
        </w:rPr>
        <w:t>. години.</w:t>
      </w:r>
    </w:p>
    <w:p w:rsidR="000D2FEF" w:rsidRDefault="008043BB" w:rsidP="008A4578">
      <w:pPr>
        <w:spacing w:before="0" w:after="0" w:line="276" w:lineRule="auto"/>
        <w:ind w:firstLine="720"/>
        <w:rPr>
          <w:szCs w:val="24"/>
          <w:lang w:val="ru-RU"/>
        </w:rPr>
      </w:pPr>
      <w:r>
        <w:rPr>
          <w:szCs w:val="24"/>
          <w:lang w:val="ru-RU"/>
        </w:rPr>
        <w:t>Једнократну новчану</w:t>
      </w:r>
      <w:r w:rsidR="004C4129" w:rsidRPr="00783791">
        <w:rPr>
          <w:szCs w:val="24"/>
          <w:lang w:val="ru-RU"/>
        </w:rPr>
        <w:t xml:space="preserve"> по</w:t>
      </w:r>
      <w:r w:rsidR="00437EC0">
        <w:rPr>
          <w:szCs w:val="24"/>
          <w:lang w:val="ru-RU"/>
        </w:rPr>
        <w:t xml:space="preserve">моћ за треће дијете примиле су </w:t>
      </w:r>
      <w:r w:rsidR="00123124">
        <w:rPr>
          <w:szCs w:val="24"/>
          <w:lang w:val="ru-RU"/>
        </w:rPr>
        <w:t>103</w:t>
      </w:r>
      <w:r w:rsidR="00FF1DA8">
        <w:rPr>
          <w:szCs w:val="24"/>
          <w:lang w:val="ru-RU"/>
        </w:rPr>
        <w:t xml:space="preserve"> породице</w:t>
      </w:r>
      <w:r w:rsidR="00437EC0">
        <w:rPr>
          <w:szCs w:val="24"/>
          <w:lang w:val="ru-RU"/>
        </w:rPr>
        <w:t xml:space="preserve"> за дјецу рођену у 201</w:t>
      </w:r>
      <w:r w:rsidR="00123124">
        <w:rPr>
          <w:szCs w:val="24"/>
          <w:lang w:val="ru-RU"/>
        </w:rPr>
        <w:t>7</w:t>
      </w:r>
      <w:r w:rsidR="00437EC0">
        <w:rPr>
          <w:szCs w:val="24"/>
          <w:lang w:val="ru-RU"/>
        </w:rPr>
        <w:t xml:space="preserve">. години и </w:t>
      </w:r>
      <w:r w:rsidR="00123124">
        <w:rPr>
          <w:szCs w:val="24"/>
          <w:lang w:val="ru-RU"/>
        </w:rPr>
        <w:t>44</w:t>
      </w:r>
      <w:r w:rsidR="00437EC0">
        <w:rPr>
          <w:szCs w:val="24"/>
          <w:lang w:val="ru-RU"/>
        </w:rPr>
        <w:t xml:space="preserve"> породиц</w:t>
      </w:r>
      <w:r w:rsidR="00123124">
        <w:rPr>
          <w:szCs w:val="24"/>
          <w:lang w:val="ru-RU"/>
        </w:rPr>
        <w:t>е</w:t>
      </w:r>
      <w:r w:rsidR="00437EC0">
        <w:rPr>
          <w:szCs w:val="24"/>
          <w:lang w:val="ru-RU"/>
        </w:rPr>
        <w:t xml:space="preserve"> за дјецу рођену у 201</w:t>
      </w:r>
      <w:r w:rsidR="00123124">
        <w:rPr>
          <w:szCs w:val="24"/>
          <w:lang w:val="ru-RU"/>
        </w:rPr>
        <w:t>6</w:t>
      </w:r>
      <w:r w:rsidR="00437EC0">
        <w:rPr>
          <w:szCs w:val="24"/>
          <w:lang w:val="ru-RU"/>
        </w:rPr>
        <w:t>. години али је исплата била у 201</w:t>
      </w:r>
      <w:r w:rsidR="00123124">
        <w:rPr>
          <w:szCs w:val="24"/>
          <w:lang w:val="ru-RU"/>
        </w:rPr>
        <w:t>7</w:t>
      </w:r>
      <w:r w:rsidR="00437EC0">
        <w:rPr>
          <w:szCs w:val="24"/>
          <w:lang w:val="ru-RU"/>
        </w:rPr>
        <w:t>. години</w:t>
      </w:r>
      <w:r w:rsidR="004C4129" w:rsidRPr="00783791">
        <w:rPr>
          <w:szCs w:val="24"/>
          <w:lang w:val="ru-RU"/>
        </w:rPr>
        <w:t>, а за четврто дијете</w:t>
      </w:r>
      <w:r w:rsidR="00437EC0">
        <w:rPr>
          <w:szCs w:val="24"/>
          <w:lang w:val="ru-RU"/>
        </w:rPr>
        <w:t xml:space="preserve"> 6 породица за дјецу рођену у 201</w:t>
      </w:r>
      <w:r w:rsidR="00123124">
        <w:rPr>
          <w:szCs w:val="24"/>
          <w:lang w:val="ru-RU"/>
        </w:rPr>
        <w:t>7</w:t>
      </w:r>
      <w:r w:rsidR="00437EC0">
        <w:rPr>
          <w:szCs w:val="24"/>
          <w:lang w:val="ru-RU"/>
        </w:rPr>
        <w:t xml:space="preserve">. години и </w:t>
      </w:r>
      <w:r w:rsidR="00123124">
        <w:rPr>
          <w:szCs w:val="24"/>
          <w:lang w:val="ru-RU"/>
        </w:rPr>
        <w:t>16</w:t>
      </w:r>
      <w:r w:rsidR="00437EC0">
        <w:rPr>
          <w:szCs w:val="24"/>
          <w:lang w:val="ru-RU"/>
        </w:rPr>
        <w:t xml:space="preserve"> породиц</w:t>
      </w:r>
      <w:r w:rsidR="00123124">
        <w:rPr>
          <w:szCs w:val="24"/>
          <w:lang w:val="ru-RU"/>
        </w:rPr>
        <w:t>а</w:t>
      </w:r>
      <w:r w:rsidR="00437EC0">
        <w:rPr>
          <w:szCs w:val="24"/>
          <w:lang w:val="ru-RU"/>
        </w:rPr>
        <w:t xml:space="preserve"> за дјецу рођену у 201</w:t>
      </w:r>
      <w:r w:rsidR="00123124">
        <w:rPr>
          <w:szCs w:val="24"/>
          <w:lang w:val="ru-RU"/>
        </w:rPr>
        <w:t>6</w:t>
      </w:r>
      <w:r w:rsidR="00437EC0">
        <w:rPr>
          <w:szCs w:val="24"/>
          <w:lang w:val="ru-RU"/>
        </w:rPr>
        <w:t>. години.</w:t>
      </w:r>
    </w:p>
    <w:p w:rsidR="00882697" w:rsidRDefault="00882697" w:rsidP="008A4578">
      <w:pPr>
        <w:spacing w:before="0" w:after="0" w:line="276" w:lineRule="auto"/>
        <w:rPr>
          <w:szCs w:val="24"/>
          <w:lang w:val="ru-RU"/>
        </w:rPr>
      </w:pPr>
    </w:p>
    <w:p w:rsidR="00341197" w:rsidRDefault="00341197"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DC7C23" w:rsidRDefault="00DC7C23" w:rsidP="008A4578">
      <w:pPr>
        <w:spacing w:before="0" w:after="0" w:line="276" w:lineRule="auto"/>
        <w:rPr>
          <w:szCs w:val="24"/>
          <w:lang w:val="ru-RU"/>
        </w:rPr>
      </w:pPr>
    </w:p>
    <w:p w:rsidR="0022291F" w:rsidRPr="00783791" w:rsidRDefault="00341197" w:rsidP="008A4578">
      <w:pPr>
        <w:spacing w:before="0" w:after="0" w:line="276" w:lineRule="auto"/>
        <w:rPr>
          <w:b/>
          <w:szCs w:val="24"/>
        </w:rPr>
      </w:pPr>
      <w:r>
        <w:rPr>
          <w:b/>
          <w:szCs w:val="24"/>
          <w:lang w:val="sr-Cyrl-CS"/>
        </w:rPr>
        <w:lastRenderedPageBreak/>
        <w:tab/>
      </w:r>
      <w:r w:rsidR="0022291F" w:rsidRPr="00783791">
        <w:rPr>
          <w:b/>
          <w:szCs w:val="24"/>
          <w:lang w:val="sr-Cyrl-CS"/>
        </w:rPr>
        <w:t>ЗАКЉУЧАК</w:t>
      </w:r>
      <w:r w:rsidR="009D1AE5">
        <w:rPr>
          <w:b/>
          <w:szCs w:val="24"/>
          <w:lang w:val="sr-Cyrl-CS"/>
        </w:rPr>
        <w:t>:</w:t>
      </w:r>
    </w:p>
    <w:p w:rsidR="00341197" w:rsidRDefault="00341197" w:rsidP="008A4578">
      <w:pPr>
        <w:spacing w:before="0" w:after="0" w:line="276" w:lineRule="auto"/>
        <w:ind w:firstLine="720"/>
        <w:rPr>
          <w:b/>
          <w:szCs w:val="24"/>
          <w:lang w:val="ru-RU"/>
        </w:rPr>
      </w:pPr>
    </w:p>
    <w:p w:rsidR="00AB2558" w:rsidRDefault="00AB2558" w:rsidP="008A4578">
      <w:pPr>
        <w:spacing w:before="0" w:after="0" w:line="276" w:lineRule="auto"/>
        <w:ind w:firstLine="720"/>
        <w:rPr>
          <w:b/>
          <w:szCs w:val="24"/>
          <w:lang w:val="ru-RU"/>
        </w:rPr>
      </w:pPr>
    </w:p>
    <w:p w:rsidR="00D4514F" w:rsidRDefault="00AB2558" w:rsidP="008A4578">
      <w:pPr>
        <w:spacing w:before="0" w:after="0" w:line="276" w:lineRule="auto"/>
        <w:rPr>
          <w:lang w:val="sr-Cyrl-BA"/>
        </w:rPr>
      </w:pPr>
      <w:r>
        <w:rPr>
          <w:lang w:val="sr-Cyrl-BA"/>
        </w:rPr>
        <w:t>Запослени у Јавној установи Центар за социјални рад Бијељина</w:t>
      </w:r>
      <w:r w:rsidR="000F050E">
        <w:rPr>
          <w:lang w:val="sr-Cyrl-BA"/>
        </w:rPr>
        <w:t xml:space="preserve"> обављају тежак, одговоран и сложен посао. </w:t>
      </w:r>
      <w:r w:rsidR="00D4514F" w:rsidRPr="00D4514F">
        <w:rPr>
          <w:lang w:val="sr-Cyrl-BA"/>
        </w:rPr>
        <w:t>Због недовољног броја запосленог кадра и материјалних средстава основна функција социјалне заштите, пружање услуга социјалног рада путем превентивног дјеловања према породици и појединцу,  често је онемогућена, што представља професионални терет стручним радницима и усложњава проблематику у локалној заједници.</w:t>
      </w:r>
    </w:p>
    <w:p w:rsidR="00FF1DA8" w:rsidRDefault="00D4514F" w:rsidP="00D4514F">
      <w:pPr>
        <w:spacing w:before="0" w:after="0" w:line="276" w:lineRule="auto"/>
        <w:rPr>
          <w:lang w:val="sr-Cyrl-BA"/>
        </w:rPr>
      </w:pPr>
      <w:r>
        <w:rPr>
          <w:lang w:val="sr-Cyrl-BA"/>
        </w:rPr>
        <w:tab/>
      </w:r>
    </w:p>
    <w:p w:rsidR="007F6503" w:rsidRDefault="007F6503" w:rsidP="00D4514F">
      <w:pPr>
        <w:spacing w:before="0" w:after="0" w:line="276" w:lineRule="auto"/>
        <w:rPr>
          <w:lang w:val="sr-Cyrl-BA"/>
        </w:rPr>
      </w:pPr>
    </w:p>
    <w:p w:rsidR="007F6503" w:rsidRDefault="007F6503" w:rsidP="00D4514F">
      <w:pPr>
        <w:spacing w:before="0" w:after="0" w:line="276" w:lineRule="auto"/>
        <w:rPr>
          <w:lang w:val="sr-Cyrl-BA"/>
        </w:rPr>
      </w:pPr>
    </w:p>
    <w:p w:rsidR="007F6503" w:rsidRDefault="007F6503" w:rsidP="00D4514F">
      <w:pPr>
        <w:spacing w:before="0" w:after="0" w:line="276" w:lineRule="auto"/>
        <w:rPr>
          <w:lang w:val="sr-Cyrl-BA"/>
        </w:rPr>
      </w:pPr>
    </w:p>
    <w:p w:rsidR="00D4514F" w:rsidRDefault="00FF1DA8" w:rsidP="00D4514F">
      <w:pPr>
        <w:spacing w:before="0" w:after="0" w:line="276" w:lineRule="auto"/>
      </w:pPr>
      <w:r>
        <w:rPr>
          <w:lang w:val="sr-Cyrl-BA"/>
        </w:rPr>
        <w:tab/>
      </w:r>
      <w:r w:rsidR="00D4514F" w:rsidRPr="00D4514F">
        <w:t>У вези са свим горе изнешеним предлажемо:</w:t>
      </w:r>
    </w:p>
    <w:p w:rsidR="00966318" w:rsidRPr="00D4514F" w:rsidRDefault="00966318" w:rsidP="00D4514F">
      <w:pPr>
        <w:spacing w:before="0" w:after="0" w:line="276" w:lineRule="auto"/>
      </w:pPr>
    </w:p>
    <w:p w:rsidR="00793470" w:rsidRDefault="00793470" w:rsidP="00966318">
      <w:pPr>
        <w:pStyle w:val="ListParagraph"/>
        <w:numPr>
          <w:ilvl w:val="0"/>
          <w:numId w:val="31"/>
        </w:numPr>
        <w:spacing w:line="276" w:lineRule="auto"/>
      </w:pPr>
      <w:r>
        <w:t>Кадровскиојачати ЈУ ЦентарзасоцијалнирадБијељиназапошљавањемдипломиранихсоцијалнихрадника</w:t>
      </w:r>
    </w:p>
    <w:p w:rsidR="006D7015" w:rsidRPr="00966318" w:rsidRDefault="006D7015" w:rsidP="00966318">
      <w:pPr>
        <w:pStyle w:val="ListParagraph"/>
        <w:numPr>
          <w:ilvl w:val="0"/>
          <w:numId w:val="31"/>
        </w:numPr>
        <w:spacing w:line="276" w:lineRule="auto"/>
        <w:rPr>
          <w:lang w:val="sr-Cyrl-BA"/>
        </w:rPr>
      </w:pPr>
      <w:r w:rsidRPr="00966318">
        <w:rPr>
          <w:lang w:val="sr-Cyrl-BA"/>
        </w:rPr>
        <w:t>Завршетак радова</w:t>
      </w:r>
      <w:r w:rsidR="00FF1DA8">
        <w:rPr>
          <w:lang w:val="sr-Cyrl-BA"/>
        </w:rPr>
        <w:t xml:space="preserve"> на изградњи новог објекта Центра за соицјални рад са Дневним центром за дјецу са потешкоћама у развоју </w:t>
      </w:r>
      <w:r w:rsidRPr="00966318">
        <w:rPr>
          <w:lang w:val="sr-Cyrl-BA"/>
        </w:rPr>
        <w:t xml:space="preserve"> и пресељење у нову зграду</w:t>
      </w:r>
    </w:p>
    <w:p w:rsidR="004A7ADB" w:rsidRPr="004A7ADB" w:rsidRDefault="00793470" w:rsidP="00966318">
      <w:pPr>
        <w:pStyle w:val="BodyText"/>
        <w:numPr>
          <w:ilvl w:val="0"/>
          <w:numId w:val="31"/>
        </w:numPr>
        <w:spacing w:line="276" w:lineRule="auto"/>
        <w:rPr>
          <w:noProof/>
          <w:lang/>
        </w:rPr>
      </w:pPr>
      <w:r>
        <w:t>Развијање нових услуга и модела подршке становништву</w:t>
      </w:r>
    </w:p>
    <w:p w:rsidR="00966318" w:rsidRDefault="00FF1DA8" w:rsidP="00966318">
      <w:pPr>
        <w:pStyle w:val="BodyText"/>
        <w:numPr>
          <w:ilvl w:val="0"/>
          <w:numId w:val="31"/>
        </w:numPr>
        <w:spacing w:line="276" w:lineRule="auto"/>
        <w:rPr>
          <w:noProof/>
          <w:lang/>
        </w:rPr>
      </w:pPr>
      <w:r>
        <w:rPr>
          <w:noProof/>
          <w:lang/>
        </w:rPr>
        <w:t>Настав</w:t>
      </w:r>
      <w:r>
        <w:rPr>
          <w:noProof/>
          <w:lang/>
        </w:rPr>
        <w:t>ак</w:t>
      </w:r>
      <w:r>
        <w:rPr>
          <w:noProof/>
          <w:lang/>
        </w:rPr>
        <w:t>сталногстручногоспособљавања</w:t>
      </w:r>
      <w:r w:rsidR="004A7ADB">
        <w:rPr>
          <w:noProof/>
          <w:lang/>
        </w:rPr>
        <w:t>стручнихрадника</w:t>
      </w:r>
    </w:p>
    <w:p w:rsidR="00793470" w:rsidRPr="00966318" w:rsidRDefault="00FF1DA8" w:rsidP="00966318">
      <w:pPr>
        <w:pStyle w:val="BodyText"/>
        <w:numPr>
          <w:ilvl w:val="0"/>
          <w:numId w:val="31"/>
        </w:numPr>
        <w:spacing w:line="276" w:lineRule="auto"/>
        <w:rPr>
          <w:noProof/>
          <w:lang/>
        </w:rPr>
      </w:pPr>
      <w:r>
        <w:t>Наставак</w:t>
      </w:r>
      <w:r w:rsidR="00793470">
        <w:t xml:space="preserve"> сарадњ</w:t>
      </w:r>
      <w:r>
        <w:t>е</w:t>
      </w:r>
      <w:r w:rsidR="00793470">
        <w:t xml:space="preserve"> са привредним и другим субјектима у циљу помоћи и подршке соција</w:t>
      </w:r>
      <w:r>
        <w:rPr>
          <w:lang/>
        </w:rPr>
        <w:t>л</w:t>
      </w:r>
      <w:r w:rsidR="00793470">
        <w:t>но угроженом становништву.</w:t>
      </w: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202B30" w:rsidRDefault="00202B30" w:rsidP="008A4578">
      <w:pPr>
        <w:spacing w:before="0" w:after="0" w:line="276" w:lineRule="auto"/>
        <w:jc w:val="center"/>
        <w:rPr>
          <w:szCs w:val="24"/>
        </w:rPr>
      </w:pPr>
    </w:p>
    <w:p w:rsidR="00FF1DA8" w:rsidRDefault="00FF1DA8" w:rsidP="008A4578">
      <w:pPr>
        <w:spacing w:before="0" w:after="0" w:line="276" w:lineRule="auto"/>
        <w:jc w:val="center"/>
        <w:rPr>
          <w:szCs w:val="24"/>
        </w:rPr>
      </w:pPr>
    </w:p>
    <w:p w:rsidR="00FF1DA8" w:rsidRDefault="00FF1DA8" w:rsidP="008A4578">
      <w:pPr>
        <w:spacing w:before="0" w:after="0" w:line="276" w:lineRule="auto"/>
        <w:jc w:val="center"/>
        <w:rPr>
          <w:szCs w:val="24"/>
        </w:rPr>
      </w:pPr>
    </w:p>
    <w:p w:rsidR="00FF1DA8" w:rsidRDefault="00FF1DA8" w:rsidP="008A4578">
      <w:pPr>
        <w:spacing w:before="0" w:after="0" w:line="276" w:lineRule="auto"/>
        <w:jc w:val="center"/>
        <w:rPr>
          <w:szCs w:val="24"/>
        </w:rPr>
      </w:pPr>
    </w:p>
    <w:p w:rsidR="00FF1DA8" w:rsidRDefault="00FF1DA8" w:rsidP="008A4578">
      <w:pPr>
        <w:spacing w:before="0" w:after="0" w:line="276" w:lineRule="auto"/>
        <w:jc w:val="center"/>
        <w:rPr>
          <w:szCs w:val="24"/>
        </w:rPr>
      </w:pPr>
    </w:p>
    <w:p w:rsidR="00FF1DA8" w:rsidRDefault="00FF1DA8" w:rsidP="008A4578">
      <w:pPr>
        <w:spacing w:before="0" w:after="0" w:line="276" w:lineRule="auto"/>
        <w:jc w:val="center"/>
        <w:rPr>
          <w:szCs w:val="24"/>
        </w:rPr>
      </w:pPr>
    </w:p>
    <w:p w:rsidR="00FF1DA8" w:rsidRDefault="00FF1DA8" w:rsidP="008A4578">
      <w:pPr>
        <w:spacing w:before="0" w:after="0" w:line="276" w:lineRule="auto"/>
        <w:jc w:val="center"/>
        <w:rPr>
          <w:szCs w:val="24"/>
        </w:rPr>
      </w:pPr>
    </w:p>
    <w:p w:rsidR="00FF1DA8" w:rsidRDefault="00FF1DA8" w:rsidP="008A4578">
      <w:pPr>
        <w:spacing w:before="0" w:after="0" w:line="276" w:lineRule="auto"/>
        <w:jc w:val="center"/>
        <w:rPr>
          <w:szCs w:val="24"/>
        </w:rPr>
      </w:pPr>
    </w:p>
    <w:p w:rsidR="00AC2C65" w:rsidRPr="00AC2C65" w:rsidRDefault="00AC2C65" w:rsidP="00202B30">
      <w:pPr>
        <w:widowControl w:val="0"/>
        <w:suppressAutoHyphens/>
        <w:spacing w:before="0" w:after="0"/>
        <w:ind w:firstLine="284"/>
        <w:jc w:val="center"/>
        <w:rPr>
          <w:rFonts w:eastAsia="Lucida Sans Unicode"/>
          <w:noProof w:val="0"/>
          <w:kern w:val="1"/>
          <w:sz w:val="32"/>
          <w:szCs w:val="32"/>
        </w:rPr>
      </w:pPr>
      <w:r w:rsidRPr="00AC2C65">
        <w:rPr>
          <w:rFonts w:eastAsia="Lucida Sans Unicode"/>
          <w:noProof w:val="0"/>
          <w:kern w:val="1"/>
          <w:sz w:val="32"/>
          <w:szCs w:val="32"/>
        </w:rPr>
        <w:lastRenderedPageBreak/>
        <w:t>ИЗВЈЕШТАЈ О ФИНАНСИЈСКОМ ПОСЛОВАЊУ У 201</w:t>
      </w:r>
      <w:r w:rsidRPr="00AC2C65">
        <w:rPr>
          <w:rFonts w:eastAsia="Lucida Sans Unicode"/>
          <w:noProof w:val="0"/>
          <w:kern w:val="1"/>
          <w:sz w:val="32"/>
          <w:szCs w:val="32"/>
          <w:lang/>
        </w:rPr>
        <w:t>7</w:t>
      </w:r>
      <w:r w:rsidRPr="00AC2C65">
        <w:rPr>
          <w:rFonts w:eastAsia="Lucida Sans Unicode"/>
          <w:noProof w:val="0"/>
          <w:kern w:val="1"/>
          <w:sz w:val="32"/>
          <w:szCs w:val="32"/>
        </w:rPr>
        <w:t>.ГОДИНИ</w:t>
      </w:r>
    </w:p>
    <w:p w:rsidR="00AC2C65" w:rsidRPr="00AC2C65" w:rsidRDefault="00AC2C65" w:rsidP="00202B30">
      <w:pPr>
        <w:widowControl w:val="0"/>
        <w:suppressAutoHyphens/>
        <w:spacing w:before="0" w:after="0"/>
        <w:ind w:firstLine="284"/>
        <w:jc w:val="left"/>
        <w:rPr>
          <w:rFonts w:eastAsia="Lucida Sans Unicode"/>
          <w:noProof w:val="0"/>
          <w:kern w:val="1"/>
          <w:sz w:val="32"/>
          <w:szCs w:val="32"/>
          <w:lang/>
        </w:rPr>
      </w:pPr>
    </w:p>
    <w:p w:rsidR="00AC2C65" w:rsidRPr="00AC2C65" w:rsidRDefault="00AC2C65" w:rsidP="00202B30">
      <w:pPr>
        <w:widowControl w:val="0"/>
        <w:suppressAutoHyphens/>
        <w:spacing w:before="0" w:after="0"/>
        <w:ind w:firstLine="284"/>
        <w:jc w:val="left"/>
        <w:rPr>
          <w:rFonts w:eastAsia="Lucida Sans Unicode"/>
          <w:noProof w:val="0"/>
          <w:kern w:val="1"/>
          <w:sz w:val="32"/>
          <w:szCs w:val="32"/>
          <w:lang/>
        </w:rPr>
      </w:pPr>
    </w:p>
    <w:p w:rsidR="00AC2C65" w:rsidRPr="00AC2C65" w:rsidRDefault="00AC2C65" w:rsidP="00202B30">
      <w:pPr>
        <w:widowControl w:val="0"/>
        <w:suppressAutoHyphens/>
        <w:spacing w:before="0" w:after="0"/>
        <w:ind w:firstLine="284"/>
        <w:jc w:val="left"/>
        <w:rPr>
          <w:rFonts w:eastAsia="Lucida Sans Unicode"/>
          <w:noProof w:val="0"/>
          <w:kern w:val="1"/>
          <w:sz w:val="28"/>
          <w:szCs w:val="28"/>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 xml:space="preserve">          Укупан буџет ЈУ Центра за социјални рад у 2017. години је износио 5.091.500,00 КМ што чини 9,53%  од укупног буџета Града Бијељина. </w:t>
      </w: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 xml:space="preserve">          Укупан планирани буџет на ПЈТ 0005300 ЈУ Центар за социјални рад износи 890.000,00 КМ, а на овој потрошачкој јединици трезора евидентирају се расходи за лична примања запослених, као и материјални трошкови, који су неопходни за нормално функционисање Центра.</w:t>
      </w: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 xml:space="preserve">          Планирани буџет на ПЈТ 0005301Социјална заштита је у 2017. години износио 4.201.500,00 КМ, а на овој потрошачкој јединици трезора се евидентирају расходи по основу исплата основних и проширених права из Закона о социјалној заштити према корисницима ових услуга у Центру за социјални рад Бијељина.</w:t>
      </w:r>
    </w:p>
    <w:p w:rsidR="00AC2C65" w:rsidRPr="00AC2C65" w:rsidRDefault="00AC2C65" w:rsidP="00202B30">
      <w:pPr>
        <w:widowControl w:val="0"/>
        <w:suppressAutoHyphens/>
        <w:spacing w:before="0" w:after="0"/>
        <w:ind w:firstLine="284"/>
        <w:jc w:val="left"/>
        <w:rPr>
          <w:rFonts w:eastAsia="Lucida Sans Unicode"/>
          <w:i/>
          <w:noProof w:val="0"/>
          <w:kern w:val="1"/>
          <w:sz w:val="28"/>
          <w:szCs w:val="28"/>
        </w:rPr>
      </w:pPr>
    </w:p>
    <w:p w:rsidR="00AC2C65" w:rsidRPr="00AC2C65" w:rsidRDefault="00AC2C65" w:rsidP="00202B30">
      <w:pPr>
        <w:widowControl w:val="0"/>
        <w:suppressAutoHyphens/>
        <w:spacing w:before="0" w:after="0"/>
        <w:ind w:firstLine="284"/>
        <w:jc w:val="left"/>
        <w:rPr>
          <w:rFonts w:eastAsia="Lucida Sans Unicode"/>
          <w:i/>
          <w:noProof w:val="0"/>
          <w:kern w:val="1"/>
          <w:szCs w:val="24"/>
          <w:lang/>
        </w:rPr>
      </w:pPr>
      <w:r w:rsidRPr="00AC2C65">
        <w:rPr>
          <w:rFonts w:eastAsia="Lucida Sans Unicode"/>
          <w:i/>
          <w:noProof w:val="0"/>
          <w:kern w:val="1"/>
          <w:szCs w:val="24"/>
          <w:lang/>
        </w:rPr>
        <w:t>Остварени приходи</w:t>
      </w:r>
    </w:p>
    <w:p w:rsidR="00AC2C65" w:rsidRPr="00AC2C65" w:rsidRDefault="00AC2C65" w:rsidP="00202B30">
      <w:pPr>
        <w:widowControl w:val="0"/>
        <w:suppressAutoHyphens/>
        <w:spacing w:before="0" w:after="0"/>
        <w:ind w:firstLine="284"/>
        <w:jc w:val="left"/>
        <w:rPr>
          <w:rFonts w:eastAsia="Lucida Sans Unicode"/>
          <w:i/>
          <w:noProof w:val="0"/>
          <w:kern w:val="1"/>
          <w:sz w:val="28"/>
          <w:szCs w:val="28"/>
          <w:lang/>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 xml:space="preserve">          У 2017. години Центар је остварио приходе у укупном износу од 1.603.317,18 КМ. Властити приходи износе 85.107,75 КМ и односе се на властите приходе Центра, приходе од текућих грантова, помоћи у натури од других правних лица, као и примитци по основу рефундације боловања. Остварени приходи на ПЈТ Социјална заштита износе 1.518.209,43 КМ и односе се на приходе од трансфера Министарства здравља и социјалне заштите Републике Српске за финансирање права на подршку у изједначавању могућности дјеце и омладине са сметњама у развоју у износу од 13.314,20 КМ и трансфери Министарства за суфинансирање права на новчану помоћ, додатка за помоћ и његу другог лица и здравствено осигурање у износу од 1.504.895,23 КМ.</w:t>
      </w:r>
    </w:p>
    <w:p w:rsidR="00AC2C65" w:rsidRPr="00AC2C65" w:rsidRDefault="00AC2C65" w:rsidP="00202B30">
      <w:pPr>
        <w:widowControl w:val="0"/>
        <w:suppressAutoHyphens/>
        <w:spacing w:before="0" w:after="0"/>
        <w:ind w:firstLine="284"/>
        <w:jc w:val="left"/>
        <w:rPr>
          <w:rFonts w:eastAsia="Lucida Sans Unicode"/>
          <w:noProof w:val="0"/>
          <w:kern w:val="1"/>
          <w:sz w:val="28"/>
          <w:szCs w:val="28"/>
        </w:rPr>
      </w:pPr>
    </w:p>
    <w:p w:rsidR="00AC2C65" w:rsidRPr="00AC2C65" w:rsidRDefault="00AC2C65" w:rsidP="00202B30">
      <w:pPr>
        <w:widowControl w:val="0"/>
        <w:suppressAutoHyphens/>
        <w:spacing w:before="0" w:after="0"/>
        <w:ind w:firstLine="284"/>
        <w:jc w:val="left"/>
        <w:rPr>
          <w:rFonts w:eastAsia="Lucida Sans Unicode"/>
          <w:i/>
          <w:noProof w:val="0"/>
          <w:kern w:val="1"/>
          <w:szCs w:val="24"/>
          <w:lang/>
        </w:rPr>
      </w:pPr>
      <w:r w:rsidRPr="00AC2C65">
        <w:rPr>
          <w:rFonts w:eastAsia="Lucida Sans Unicode"/>
          <w:i/>
          <w:noProof w:val="0"/>
          <w:kern w:val="1"/>
          <w:szCs w:val="24"/>
          <w:lang/>
        </w:rPr>
        <w:t>Расходи и издаци</w:t>
      </w:r>
    </w:p>
    <w:p w:rsidR="00AC2C65" w:rsidRPr="00AC2C65" w:rsidRDefault="00AC2C65" w:rsidP="00202B30">
      <w:pPr>
        <w:widowControl w:val="0"/>
        <w:suppressAutoHyphens/>
        <w:spacing w:before="0" w:after="0"/>
        <w:ind w:firstLine="284"/>
        <w:jc w:val="left"/>
        <w:rPr>
          <w:rFonts w:eastAsia="Lucida Sans Unicode"/>
          <w:i/>
          <w:noProof w:val="0"/>
          <w:kern w:val="1"/>
          <w:szCs w:val="24"/>
          <w:lang/>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 xml:space="preserve">          Укупни расходи у 2017. години износе 5.166.288,41 КМ. Расходи за лична примања запослених, расходи за материјалне трошкове пословања и расходи обрачунског карактера износе 951.860,83 КМ, док рахсоди на име дознака корисницима социјалне заштите износе 4.214.427,58 КМ.</w:t>
      </w:r>
    </w:p>
    <w:p w:rsidR="00AC2C65" w:rsidRPr="00AC2C65" w:rsidRDefault="00AC2C65" w:rsidP="00202B30">
      <w:pPr>
        <w:widowControl w:val="0"/>
        <w:suppressAutoHyphens/>
        <w:spacing w:before="0" w:after="0"/>
        <w:ind w:firstLine="284"/>
        <w:rPr>
          <w:rFonts w:eastAsia="Lucida Sans Unicode"/>
          <w:noProof w:val="0"/>
          <w:kern w:val="1"/>
          <w:szCs w:val="24"/>
          <w:lang/>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 xml:space="preserve">          Преглед остварених прихода и расхода по потрошачким јединицама трезора приказан је у табели 1. </w:t>
      </w:r>
    </w:p>
    <w:p w:rsidR="00AC2C65" w:rsidRPr="00AC2C65" w:rsidRDefault="00AC2C65" w:rsidP="00202B30">
      <w:pPr>
        <w:widowControl w:val="0"/>
        <w:suppressAutoHyphens/>
        <w:spacing w:before="0" w:after="0"/>
        <w:ind w:firstLine="284"/>
        <w:rPr>
          <w:rFonts w:eastAsia="Lucida Sans Unicode"/>
          <w:noProof w:val="0"/>
          <w:kern w:val="1"/>
          <w:szCs w:val="24"/>
          <w:lang/>
        </w:rPr>
      </w:pPr>
    </w:p>
    <w:p w:rsidR="00AC2C65" w:rsidRPr="00AC2C65" w:rsidRDefault="00AC2C65" w:rsidP="00202B30">
      <w:pPr>
        <w:widowControl w:val="0"/>
        <w:suppressAutoHyphens/>
        <w:spacing w:before="0" w:after="0"/>
        <w:ind w:firstLine="284"/>
        <w:rPr>
          <w:rFonts w:eastAsia="Lucida Sans Unicode"/>
          <w:noProof w:val="0"/>
          <w:kern w:val="1"/>
          <w:szCs w:val="24"/>
          <w:lang w:val="en-US"/>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kern w:val="1"/>
          <w:szCs w:val="24"/>
        </w:rPr>
        <w:drawing>
          <wp:inline distT="0" distB="0" distL="0" distR="0">
            <wp:extent cx="5899785" cy="130429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99785" cy="1304290"/>
                    </a:xfrm>
                    <a:prstGeom prst="rect">
                      <a:avLst/>
                    </a:prstGeom>
                    <a:noFill/>
                    <a:ln>
                      <a:noFill/>
                    </a:ln>
                  </pic:spPr>
                </pic:pic>
              </a:graphicData>
            </a:graphic>
          </wp:inline>
        </w:drawing>
      </w:r>
    </w:p>
    <w:p w:rsidR="00AC2C65" w:rsidRPr="00AC2C65" w:rsidRDefault="00AC2C65" w:rsidP="00202B30">
      <w:pPr>
        <w:widowControl w:val="0"/>
        <w:suppressAutoHyphens/>
        <w:spacing w:before="0" w:after="0"/>
        <w:ind w:firstLine="284"/>
        <w:rPr>
          <w:rFonts w:eastAsia="Lucida Sans Unicode"/>
          <w:noProof w:val="0"/>
          <w:kern w:val="1"/>
          <w:szCs w:val="24"/>
          <w:lang/>
        </w:rPr>
      </w:pPr>
    </w:p>
    <w:p w:rsidR="00AC2C65" w:rsidRPr="00AC2C65" w:rsidRDefault="00AC2C65" w:rsidP="00202B30">
      <w:pPr>
        <w:widowControl w:val="0"/>
        <w:suppressAutoHyphens/>
        <w:spacing w:before="0" w:after="0"/>
        <w:ind w:firstLine="284"/>
        <w:jc w:val="center"/>
        <w:rPr>
          <w:rFonts w:eastAsia="Lucida Sans Unicode"/>
          <w:i/>
          <w:noProof w:val="0"/>
          <w:kern w:val="1"/>
          <w:szCs w:val="24"/>
          <w:lang/>
        </w:rPr>
      </w:pPr>
      <w:r w:rsidRPr="00AC2C65">
        <w:rPr>
          <w:rFonts w:eastAsia="Lucida Sans Unicode"/>
          <w:i/>
          <w:noProof w:val="0"/>
          <w:kern w:val="1"/>
          <w:szCs w:val="24"/>
          <w:lang/>
        </w:rPr>
        <w:lastRenderedPageBreak/>
        <w:t>Табела 1.</w:t>
      </w: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 xml:space="preserve">          Слиједи детаљни преглед остварених расхода на рачуноводственом фонду 01 у односу на 2016. годину по потрошачким јединицама трезора Града Бијељина. </w:t>
      </w:r>
    </w:p>
    <w:p w:rsidR="00202B30" w:rsidRDefault="00202B30" w:rsidP="00202B30">
      <w:pPr>
        <w:widowControl w:val="0"/>
        <w:suppressAutoHyphens/>
        <w:spacing w:before="0" w:after="0"/>
        <w:ind w:firstLine="284"/>
        <w:jc w:val="left"/>
        <w:rPr>
          <w:rFonts w:eastAsia="Lucida Sans Unicode"/>
          <w:noProof w:val="0"/>
          <w:kern w:val="1"/>
          <w:sz w:val="28"/>
          <w:szCs w:val="28"/>
        </w:rPr>
      </w:pPr>
    </w:p>
    <w:p w:rsidR="00AC2C65" w:rsidRPr="00AC2C65" w:rsidRDefault="00AC2C65" w:rsidP="00202B30">
      <w:pPr>
        <w:widowControl w:val="0"/>
        <w:suppressAutoHyphens/>
        <w:spacing w:before="0" w:after="0"/>
        <w:ind w:firstLine="284"/>
        <w:jc w:val="left"/>
        <w:rPr>
          <w:rFonts w:eastAsia="Lucida Sans Unicode"/>
          <w:b/>
          <w:bCs/>
          <w:noProof w:val="0"/>
          <w:kern w:val="1"/>
          <w:sz w:val="28"/>
          <w:szCs w:val="28"/>
        </w:rPr>
      </w:pPr>
      <w:r w:rsidRPr="00AC2C65">
        <w:rPr>
          <w:rFonts w:eastAsia="Lucida Sans Unicode"/>
          <w:b/>
          <w:bCs/>
          <w:noProof w:val="0"/>
          <w:kern w:val="1"/>
          <w:sz w:val="28"/>
          <w:szCs w:val="28"/>
        </w:rPr>
        <w:t xml:space="preserve">  А) </w:t>
      </w:r>
      <w:r w:rsidRPr="00AC2C65">
        <w:rPr>
          <w:rFonts w:eastAsia="Lucida Sans Unicode"/>
          <w:b/>
          <w:bCs/>
          <w:noProof w:val="0"/>
          <w:kern w:val="1"/>
          <w:sz w:val="28"/>
          <w:szCs w:val="28"/>
          <w:lang/>
        </w:rPr>
        <w:t xml:space="preserve">ПЈТ 0005300 </w:t>
      </w:r>
      <w:r w:rsidRPr="00AC2C65">
        <w:rPr>
          <w:rFonts w:eastAsia="Lucida Sans Unicode"/>
          <w:b/>
          <w:bCs/>
          <w:noProof w:val="0"/>
          <w:kern w:val="1"/>
          <w:sz w:val="28"/>
          <w:szCs w:val="28"/>
        </w:rPr>
        <w:t xml:space="preserve">ЦЕНТАР ЗА СОЦИЈАЛНИ РАД  </w:t>
      </w:r>
    </w:p>
    <w:p w:rsidR="00AC2C65" w:rsidRPr="00AC2C65" w:rsidRDefault="00AC2C65" w:rsidP="00202B30">
      <w:pPr>
        <w:widowControl w:val="0"/>
        <w:suppressAutoHyphens/>
        <w:spacing w:before="0" w:after="0"/>
        <w:ind w:firstLine="284"/>
        <w:jc w:val="left"/>
        <w:rPr>
          <w:rFonts w:eastAsia="Lucida Sans Unicode"/>
          <w:b/>
          <w:bCs/>
          <w:noProof w:val="0"/>
          <w:kern w:val="1"/>
          <w:sz w:val="28"/>
          <w:szCs w:val="28"/>
        </w:rPr>
      </w:pPr>
    </w:p>
    <w:p w:rsidR="00AC2C65" w:rsidRPr="00AC2C65" w:rsidRDefault="00AC2C65" w:rsidP="00202B30">
      <w:pPr>
        <w:widowControl w:val="0"/>
        <w:suppressAutoHyphens/>
        <w:spacing w:before="0" w:after="0"/>
        <w:ind w:firstLine="284"/>
        <w:jc w:val="left"/>
        <w:rPr>
          <w:rFonts w:eastAsia="Lucida Sans Unicode"/>
          <w:b/>
          <w:bCs/>
          <w:noProof w:val="0"/>
          <w:kern w:val="1"/>
          <w:sz w:val="28"/>
          <w:szCs w:val="28"/>
        </w:rPr>
      </w:pPr>
    </w:p>
    <w:p w:rsidR="00AC2C65" w:rsidRPr="00AC2C65" w:rsidRDefault="00AC2C65" w:rsidP="00202B30">
      <w:pPr>
        <w:widowControl w:val="0"/>
        <w:suppressAutoHyphens/>
        <w:spacing w:before="0" w:after="0"/>
        <w:ind w:firstLine="284"/>
        <w:jc w:val="left"/>
        <w:rPr>
          <w:rFonts w:eastAsia="Lucida Sans Unicode"/>
          <w:b/>
          <w:bCs/>
          <w:noProof w:val="0"/>
          <w:kern w:val="1"/>
          <w:sz w:val="28"/>
          <w:szCs w:val="28"/>
        </w:rPr>
      </w:pPr>
      <w:r w:rsidRPr="00AC2C65">
        <w:rPr>
          <w:rFonts w:eastAsia="Lucida Sans Unicode"/>
          <w:kern w:val="1"/>
          <w:szCs w:val="24"/>
        </w:rPr>
        <w:drawing>
          <wp:inline distT="0" distB="0" distL="0" distR="0">
            <wp:extent cx="6154420" cy="637667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54420" cy="6376670"/>
                    </a:xfrm>
                    <a:prstGeom prst="rect">
                      <a:avLst/>
                    </a:prstGeom>
                    <a:noFill/>
                    <a:ln>
                      <a:noFill/>
                    </a:ln>
                  </pic:spPr>
                </pic:pic>
              </a:graphicData>
            </a:graphic>
          </wp:inline>
        </w:drawing>
      </w:r>
    </w:p>
    <w:p w:rsidR="00AC2C65" w:rsidRPr="00AC2C65" w:rsidRDefault="00AC2C65" w:rsidP="00202B30">
      <w:pPr>
        <w:widowControl w:val="0"/>
        <w:suppressAutoHyphens/>
        <w:spacing w:before="0" w:after="0"/>
        <w:ind w:firstLine="284"/>
        <w:jc w:val="left"/>
        <w:rPr>
          <w:rFonts w:eastAsia="Lucida Sans Unicode"/>
          <w:noProof w:val="0"/>
          <w:kern w:val="1"/>
          <w:szCs w:val="24"/>
        </w:rPr>
      </w:pPr>
    </w:p>
    <w:p w:rsidR="00AC2C65" w:rsidRPr="00AC2C65" w:rsidRDefault="00AC2C65" w:rsidP="00202B30">
      <w:pPr>
        <w:widowControl w:val="0"/>
        <w:suppressAutoHyphens/>
        <w:spacing w:before="0" w:after="0"/>
        <w:ind w:firstLine="284"/>
        <w:jc w:val="left"/>
        <w:rPr>
          <w:rFonts w:eastAsia="Lucida Sans Unicode"/>
          <w:noProof w:val="0"/>
          <w:kern w:val="1"/>
          <w:szCs w:val="24"/>
        </w:rPr>
      </w:pPr>
    </w:p>
    <w:p w:rsidR="00AC2C65" w:rsidRDefault="00AC2C65" w:rsidP="00202B30">
      <w:pPr>
        <w:widowControl w:val="0"/>
        <w:suppressAutoHyphens/>
        <w:spacing w:before="0" w:after="0"/>
        <w:ind w:firstLine="284"/>
        <w:jc w:val="left"/>
        <w:rPr>
          <w:rFonts w:eastAsia="Lucida Sans Unicode"/>
          <w:noProof w:val="0"/>
          <w:kern w:val="1"/>
          <w:szCs w:val="24"/>
        </w:rPr>
      </w:pPr>
    </w:p>
    <w:p w:rsidR="00202B30" w:rsidRDefault="00202B30" w:rsidP="00202B30">
      <w:pPr>
        <w:widowControl w:val="0"/>
        <w:suppressAutoHyphens/>
        <w:spacing w:before="0" w:after="0"/>
        <w:ind w:firstLine="284"/>
        <w:jc w:val="left"/>
        <w:rPr>
          <w:rFonts w:eastAsia="Lucida Sans Unicode"/>
          <w:noProof w:val="0"/>
          <w:kern w:val="1"/>
          <w:szCs w:val="24"/>
        </w:rPr>
      </w:pPr>
    </w:p>
    <w:p w:rsidR="00AC2C65" w:rsidRPr="00AC2C65" w:rsidRDefault="00AC2C65" w:rsidP="00202B30">
      <w:pPr>
        <w:widowControl w:val="0"/>
        <w:suppressAutoHyphens/>
        <w:spacing w:before="0" w:after="0"/>
        <w:ind w:firstLine="284"/>
        <w:jc w:val="left"/>
        <w:rPr>
          <w:rFonts w:eastAsia="Lucida Sans Unicode"/>
          <w:b/>
          <w:bCs/>
          <w:noProof w:val="0"/>
          <w:kern w:val="1"/>
          <w:sz w:val="28"/>
          <w:szCs w:val="28"/>
        </w:rPr>
      </w:pPr>
      <w:r w:rsidRPr="00AC2C65">
        <w:rPr>
          <w:rFonts w:eastAsia="Lucida Sans Unicode"/>
          <w:b/>
          <w:bCs/>
          <w:noProof w:val="0"/>
          <w:kern w:val="1"/>
          <w:sz w:val="28"/>
          <w:szCs w:val="28"/>
        </w:rPr>
        <w:t xml:space="preserve">   Б) </w:t>
      </w:r>
      <w:r w:rsidRPr="00AC2C65">
        <w:rPr>
          <w:rFonts w:eastAsia="Lucida Sans Unicode"/>
          <w:b/>
          <w:bCs/>
          <w:noProof w:val="0"/>
          <w:kern w:val="1"/>
          <w:sz w:val="28"/>
          <w:szCs w:val="28"/>
          <w:lang/>
        </w:rPr>
        <w:t xml:space="preserve">ПЈТ 0005301 </w:t>
      </w:r>
      <w:r w:rsidRPr="00AC2C65">
        <w:rPr>
          <w:rFonts w:eastAsia="Lucida Sans Unicode"/>
          <w:b/>
          <w:bCs/>
          <w:noProof w:val="0"/>
          <w:kern w:val="1"/>
          <w:sz w:val="28"/>
          <w:szCs w:val="28"/>
        </w:rPr>
        <w:t xml:space="preserve">СОЦИЈАЛНА ЗАШТИТА                         </w:t>
      </w:r>
    </w:p>
    <w:p w:rsidR="00AC2C65" w:rsidRPr="00AC2C65" w:rsidRDefault="00AC2C65" w:rsidP="00202B30">
      <w:pPr>
        <w:widowControl w:val="0"/>
        <w:suppressAutoHyphens/>
        <w:spacing w:before="0" w:after="0"/>
        <w:ind w:firstLine="284"/>
        <w:jc w:val="left"/>
        <w:rPr>
          <w:rFonts w:eastAsia="Lucida Sans Unicode"/>
          <w:noProof w:val="0"/>
          <w:kern w:val="1"/>
          <w:sz w:val="28"/>
          <w:szCs w:val="28"/>
        </w:rPr>
      </w:pPr>
    </w:p>
    <w:p w:rsidR="00AC2C65" w:rsidRPr="00AC2C65" w:rsidRDefault="00AC2C65" w:rsidP="00202B30">
      <w:pPr>
        <w:widowControl w:val="0"/>
        <w:suppressAutoHyphens/>
        <w:spacing w:before="0" w:after="0"/>
        <w:ind w:firstLine="284"/>
        <w:jc w:val="left"/>
        <w:rPr>
          <w:rFonts w:eastAsia="Lucida Sans Unicode"/>
          <w:noProof w:val="0"/>
          <w:kern w:val="1"/>
          <w:szCs w:val="24"/>
          <w:lang/>
        </w:rPr>
      </w:pPr>
      <w:r w:rsidRPr="00AC2C65">
        <w:rPr>
          <w:rFonts w:eastAsia="Lucida Sans Unicode"/>
          <w:kern w:val="1"/>
          <w:szCs w:val="24"/>
        </w:rPr>
        <w:drawing>
          <wp:inline distT="0" distB="0" distL="0" distR="0">
            <wp:extent cx="6114415" cy="5828030"/>
            <wp:effectExtent l="0" t="0" r="63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14415" cy="5828030"/>
                    </a:xfrm>
                    <a:prstGeom prst="rect">
                      <a:avLst/>
                    </a:prstGeom>
                    <a:noFill/>
                    <a:ln>
                      <a:noFill/>
                    </a:ln>
                  </pic:spPr>
                </pic:pic>
              </a:graphicData>
            </a:graphic>
          </wp:inline>
        </w:drawing>
      </w:r>
      <w:r w:rsidRPr="00AC2C65">
        <w:rPr>
          <w:rFonts w:eastAsia="Lucida Sans Unicode"/>
          <w:noProof w:val="0"/>
          <w:kern w:val="1"/>
          <w:sz w:val="28"/>
          <w:szCs w:val="28"/>
        </w:rPr>
        <w:tab/>
      </w:r>
    </w:p>
    <w:p w:rsidR="00AC2C65" w:rsidRPr="00AC2C65" w:rsidRDefault="00AC2C65" w:rsidP="00202B30">
      <w:pPr>
        <w:widowControl w:val="0"/>
        <w:suppressAutoHyphens/>
        <w:spacing w:before="0" w:after="0"/>
        <w:ind w:firstLine="284"/>
        <w:jc w:val="left"/>
        <w:rPr>
          <w:rFonts w:eastAsia="Lucida Sans Unicode"/>
          <w:noProof w:val="0"/>
          <w:kern w:val="1"/>
          <w:szCs w:val="24"/>
        </w:rPr>
      </w:pPr>
    </w:p>
    <w:p w:rsidR="00AC2C65" w:rsidRDefault="00AC2C65" w:rsidP="00202B30">
      <w:pPr>
        <w:widowControl w:val="0"/>
        <w:suppressAutoHyphens/>
        <w:spacing w:before="0" w:after="0"/>
        <w:ind w:firstLine="284"/>
        <w:jc w:val="left"/>
        <w:rPr>
          <w:rFonts w:eastAsia="Lucida Sans Unicode"/>
          <w:noProof w:val="0"/>
          <w:kern w:val="1"/>
          <w:szCs w:val="24"/>
        </w:rPr>
      </w:pPr>
    </w:p>
    <w:p w:rsidR="00202B30" w:rsidRDefault="00202B30" w:rsidP="00202B30">
      <w:pPr>
        <w:widowControl w:val="0"/>
        <w:suppressAutoHyphens/>
        <w:spacing w:before="0" w:after="0"/>
        <w:ind w:firstLine="284"/>
        <w:jc w:val="left"/>
        <w:rPr>
          <w:rFonts w:eastAsia="Lucida Sans Unicode"/>
          <w:noProof w:val="0"/>
          <w:kern w:val="1"/>
          <w:szCs w:val="24"/>
        </w:rPr>
      </w:pPr>
    </w:p>
    <w:p w:rsidR="00202B30" w:rsidRDefault="00202B30" w:rsidP="00202B30">
      <w:pPr>
        <w:widowControl w:val="0"/>
        <w:suppressAutoHyphens/>
        <w:spacing w:before="0" w:after="0"/>
        <w:ind w:firstLine="284"/>
        <w:jc w:val="left"/>
        <w:rPr>
          <w:rFonts w:eastAsia="Lucida Sans Unicode"/>
          <w:noProof w:val="0"/>
          <w:kern w:val="1"/>
          <w:szCs w:val="24"/>
        </w:rPr>
      </w:pPr>
    </w:p>
    <w:p w:rsidR="00202B30" w:rsidRDefault="00202B30" w:rsidP="00202B30">
      <w:pPr>
        <w:widowControl w:val="0"/>
        <w:suppressAutoHyphens/>
        <w:spacing w:before="0" w:after="0"/>
        <w:ind w:firstLine="284"/>
        <w:jc w:val="left"/>
        <w:rPr>
          <w:rFonts w:eastAsia="Lucida Sans Unicode"/>
          <w:noProof w:val="0"/>
          <w:kern w:val="1"/>
          <w:szCs w:val="24"/>
        </w:rPr>
      </w:pPr>
    </w:p>
    <w:p w:rsidR="00202B30" w:rsidRDefault="00202B30" w:rsidP="00202B30">
      <w:pPr>
        <w:widowControl w:val="0"/>
        <w:suppressAutoHyphens/>
        <w:spacing w:before="0" w:after="0"/>
        <w:ind w:firstLine="284"/>
        <w:jc w:val="left"/>
        <w:rPr>
          <w:rFonts w:eastAsia="Lucida Sans Unicode"/>
          <w:noProof w:val="0"/>
          <w:kern w:val="1"/>
          <w:szCs w:val="24"/>
        </w:rPr>
      </w:pPr>
    </w:p>
    <w:p w:rsidR="00202B30" w:rsidRDefault="00202B30" w:rsidP="00202B30">
      <w:pPr>
        <w:widowControl w:val="0"/>
        <w:suppressAutoHyphens/>
        <w:spacing w:before="0" w:after="0"/>
        <w:ind w:firstLine="284"/>
        <w:jc w:val="left"/>
        <w:rPr>
          <w:rFonts w:eastAsia="Lucida Sans Unicode"/>
          <w:noProof w:val="0"/>
          <w:kern w:val="1"/>
          <w:szCs w:val="24"/>
        </w:rPr>
      </w:pPr>
    </w:p>
    <w:p w:rsidR="00202B30" w:rsidRDefault="00202B30" w:rsidP="00202B30">
      <w:pPr>
        <w:widowControl w:val="0"/>
        <w:suppressAutoHyphens/>
        <w:spacing w:before="0" w:after="0"/>
        <w:ind w:firstLine="284"/>
        <w:jc w:val="left"/>
        <w:rPr>
          <w:rFonts w:eastAsia="Lucida Sans Unicode"/>
          <w:noProof w:val="0"/>
          <w:kern w:val="1"/>
          <w:szCs w:val="24"/>
        </w:rPr>
      </w:pPr>
    </w:p>
    <w:p w:rsidR="00202B30" w:rsidRDefault="00202B30" w:rsidP="00202B30">
      <w:pPr>
        <w:widowControl w:val="0"/>
        <w:suppressAutoHyphens/>
        <w:spacing w:before="0" w:after="0"/>
        <w:ind w:firstLine="284"/>
        <w:jc w:val="left"/>
        <w:rPr>
          <w:rFonts w:eastAsia="Lucida Sans Unicode"/>
          <w:noProof w:val="0"/>
          <w:kern w:val="1"/>
          <w:szCs w:val="24"/>
        </w:rPr>
      </w:pPr>
    </w:p>
    <w:p w:rsidR="00202B30" w:rsidRDefault="00202B30" w:rsidP="00202B30">
      <w:pPr>
        <w:widowControl w:val="0"/>
        <w:suppressAutoHyphens/>
        <w:spacing w:before="0" w:after="0"/>
        <w:ind w:firstLine="284"/>
        <w:jc w:val="center"/>
        <w:rPr>
          <w:rFonts w:eastAsia="Lucida Sans Unicode"/>
          <w:b/>
          <w:noProof w:val="0"/>
          <w:kern w:val="1"/>
          <w:szCs w:val="24"/>
          <w:lang/>
        </w:rPr>
      </w:pPr>
    </w:p>
    <w:p w:rsidR="00AC2C65" w:rsidRPr="00AC2C65" w:rsidRDefault="00AC2C65" w:rsidP="00202B30">
      <w:pPr>
        <w:widowControl w:val="0"/>
        <w:suppressAutoHyphens/>
        <w:spacing w:before="0" w:after="0"/>
        <w:ind w:firstLine="284"/>
        <w:jc w:val="center"/>
        <w:rPr>
          <w:rFonts w:eastAsia="Lucida Sans Unicode"/>
          <w:b/>
          <w:noProof w:val="0"/>
          <w:kern w:val="1"/>
          <w:szCs w:val="24"/>
          <w:lang/>
        </w:rPr>
      </w:pPr>
      <w:r w:rsidRPr="00AC2C65">
        <w:rPr>
          <w:rFonts w:eastAsia="Lucida Sans Unicode"/>
          <w:b/>
          <w:noProof w:val="0"/>
          <w:kern w:val="1"/>
          <w:szCs w:val="24"/>
          <w:lang/>
        </w:rPr>
        <w:t>Образложење буџетских позиција:</w:t>
      </w:r>
    </w:p>
    <w:p w:rsidR="00AC2C65" w:rsidRPr="00AC2C65" w:rsidRDefault="00AC2C65" w:rsidP="00202B30">
      <w:pPr>
        <w:widowControl w:val="0"/>
        <w:suppressAutoHyphens/>
        <w:spacing w:before="0" w:after="0"/>
        <w:ind w:firstLine="284"/>
        <w:jc w:val="center"/>
        <w:rPr>
          <w:rFonts w:eastAsia="Lucida Sans Unicode"/>
          <w:noProof w:val="0"/>
          <w:kern w:val="1"/>
          <w:szCs w:val="24"/>
          <w:lang/>
        </w:rPr>
      </w:pPr>
    </w:p>
    <w:p w:rsidR="00AC2C65" w:rsidRPr="00AC2C65" w:rsidRDefault="00AC2C65" w:rsidP="00202B30">
      <w:pPr>
        <w:widowControl w:val="0"/>
        <w:suppressAutoHyphens/>
        <w:spacing w:before="0" w:after="0"/>
        <w:ind w:firstLine="284"/>
        <w:rPr>
          <w:rFonts w:eastAsia="Lucida Sans Unicode"/>
          <w:b/>
          <w:noProof w:val="0"/>
          <w:kern w:val="1"/>
          <w:szCs w:val="24"/>
          <w:lang/>
        </w:rPr>
      </w:pPr>
      <w:r w:rsidRPr="00AC2C65">
        <w:rPr>
          <w:rFonts w:eastAsia="Lucida Sans Unicode"/>
          <w:b/>
          <w:noProof w:val="0"/>
          <w:kern w:val="1"/>
          <w:szCs w:val="24"/>
          <w:lang/>
        </w:rPr>
        <w:t>А. ПЈТ 0005300 ЦЕНТАР ЗА СОЦИЈАЛНИ РАД</w:t>
      </w:r>
    </w:p>
    <w:p w:rsidR="00AC2C65" w:rsidRPr="00AC2C65" w:rsidRDefault="00AC2C65" w:rsidP="00202B30">
      <w:pPr>
        <w:widowControl w:val="0"/>
        <w:suppressAutoHyphens/>
        <w:spacing w:before="0" w:after="0"/>
        <w:ind w:firstLine="284"/>
        <w:jc w:val="center"/>
        <w:rPr>
          <w:rFonts w:eastAsia="Lucida Sans Unicode"/>
          <w:noProof w:val="0"/>
          <w:kern w:val="1"/>
          <w:szCs w:val="24"/>
          <w:lang/>
        </w:rPr>
      </w:pP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lang w:val="bs-Cyrl-BA"/>
        </w:rPr>
      </w:pPr>
      <w:r w:rsidRPr="00AC2C65">
        <w:rPr>
          <w:rFonts w:eastAsia="Lucida Sans Unicode"/>
          <w:noProof w:val="0"/>
          <w:kern w:val="1"/>
          <w:szCs w:val="24"/>
          <w:lang/>
        </w:rPr>
        <w:t>Л</w:t>
      </w:r>
      <w:r w:rsidRPr="00AC2C65">
        <w:rPr>
          <w:rFonts w:eastAsia="Lucida Sans Unicode"/>
          <w:noProof w:val="0"/>
          <w:kern w:val="1"/>
          <w:szCs w:val="24"/>
          <w:lang w:val="bs-Cyrl-BA"/>
        </w:rPr>
        <w:t>ична примања</w:t>
      </w:r>
    </w:p>
    <w:p w:rsidR="00AC2C65" w:rsidRPr="00AC2C65" w:rsidRDefault="00AC2C65" w:rsidP="00202B30">
      <w:pPr>
        <w:widowControl w:val="0"/>
        <w:suppressAutoHyphens/>
        <w:spacing w:before="0" w:after="0"/>
        <w:ind w:firstLine="284"/>
        <w:rPr>
          <w:rFonts w:eastAsia="Lucida Sans Unicode"/>
          <w:noProof w:val="0"/>
          <w:kern w:val="1"/>
          <w:sz w:val="28"/>
          <w:szCs w:val="28"/>
        </w:rPr>
      </w:pPr>
    </w:p>
    <w:p w:rsidR="00AC2C65" w:rsidRPr="00AC2C65" w:rsidRDefault="00AC2C65" w:rsidP="00202B30">
      <w:pPr>
        <w:widowControl w:val="0"/>
        <w:suppressAutoHyphens/>
        <w:spacing w:before="0" w:after="0"/>
        <w:ind w:firstLine="284"/>
        <w:rPr>
          <w:rFonts w:eastAsia="Lucida Sans Unicode"/>
          <w:noProof w:val="0"/>
          <w:kern w:val="1"/>
          <w:szCs w:val="24"/>
          <w:highlight w:val="yellow"/>
          <w:lang/>
        </w:rPr>
      </w:pPr>
      <w:r w:rsidRPr="00AC2C65">
        <w:rPr>
          <w:rFonts w:eastAsia="Lucida Sans Unicode"/>
          <w:noProof w:val="0"/>
          <w:kern w:val="1"/>
          <w:sz w:val="28"/>
          <w:szCs w:val="28"/>
        </w:rPr>
        <w:tab/>
      </w:r>
      <w:r w:rsidRPr="00AC2C65">
        <w:rPr>
          <w:rFonts w:eastAsia="Lucida Sans Unicode"/>
          <w:noProof w:val="0"/>
          <w:kern w:val="1"/>
          <w:szCs w:val="24"/>
        </w:rPr>
        <w:t xml:space="preserve">Издаци за лична примања у 2017.години износила су 798.879,84 </w:t>
      </w:r>
      <w:r w:rsidRPr="00AC2C65">
        <w:rPr>
          <w:rFonts w:eastAsia="Lucida Sans Unicode"/>
          <w:noProof w:val="0"/>
          <w:kern w:val="1"/>
          <w:szCs w:val="24"/>
          <w:lang/>
        </w:rPr>
        <w:t xml:space="preserve">КМ. У првој половини 2017. године два радника су отишла у пензију, а на њихова радна мјеста су примљени нови радници у децембру 2017. године. То је имало за резултат смањење издвајања за лична примања запослених у односу на 2016. годину за 0,56 %.Цјена рада у 2017. години је износила </w:t>
      </w:r>
      <w:r w:rsidRPr="00AC2C65">
        <w:rPr>
          <w:rFonts w:eastAsia="Lucida Sans Unicode"/>
          <w:noProof w:val="0"/>
          <w:kern w:val="1"/>
          <w:szCs w:val="24"/>
          <w:lang w:val="bs-Cyrl-BA"/>
        </w:rPr>
        <w:t>110,00</w:t>
      </w:r>
      <w:r w:rsidRPr="00AC2C65">
        <w:rPr>
          <w:rFonts w:eastAsia="Lucida Sans Unicode"/>
          <w:noProof w:val="0"/>
          <w:kern w:val="1"/>
          <w:szCs w:val="24"/>
          <w:lang/>
        </w:rPr>
        <w:t>КМ</w:t>
      </w:r>
      <w:r w:rsidRPr="00AC2C65">
        <w:rPr>
          <w:rFonts w:eastAsia="Lucida Sans Unicode"/>
          <w:noProof w:val="0"/>
          <w:kern w:val="1"/>
          <w:szCs w:val="24"/>
        </w:rPr>
        <w:t xml:space="preserve">. </w:t>
      </w:r>
      <w:r w:rsidRPr="00AC2C65">
        <w:rPr>
          <w:rFonts w:eastAsia="Lucida Sans Unicode"/>
          <w:noProof w:val="0"/>
          <w:kern w:val="1"/>
          <w:szCs w:val="24"/>
          <w:lang/>
        </w:rPr>
        <w:t>Висина накнада у 2017. години су износила: за регрес и зимницу су 80,00 КМ на мјесечном нивоу, док су издвајања накнаде за огрев износила 70,00 КМ.</w:t>
      </w:r>
      <w:r w:rsidRPr="00AC2C65">
        <w:rPr>
          <w:rFonts w:eastAsia="Lucida Sans Unicode"/>
          <w:noProof w:val="0"/>
          <w:kern w:val="1"/>
          <w:szCs w:val="24"/>
        </w:rPr>
        <w:t xml:space="preserve"> Топли оброк је износио 185,00 </w:t>
      </w:r>
      <w:r w:rsidRPr="00AC2C65">
        <w:rPr>
          <w:rFonts w:eastAsia="Lucida Sans Unicode"/>
          <w:noProof w:val="0"/>
          <w:kern w:val="1"/>
          <w:szCs w:val="24"/>
          <w:lang/>
        </w:rPr>
        <w:t>КМ</w:t>
      </w:r>
      <w:r w:rsidRPr="00AC2C65">
        <w:rPr>
          <w:rFonts w:eastAsia="Lucida Sans Unicode"/>
          <w:noProof w:val="0"/>
          <w:kern w:val="1"/>
          <w:szCs w:val="24"/>
        </w:rPr>
        <w:t xml:space="preserve">. </w:t>
      </w:r>
      <w:r w:rsidRPr="00AC2C65">
        <w:rPr>
          <w:rFonts w:eastAsia="Lucida Sans Unicode"/>
          <w:noProof w:val="0"/>
          <w:kern w:val="1"/>
          <w:szCs w:val="24"/>
          <w:lang/>
        </w:rPr>
        <w:t>Сва издвајања за лична примања запослених су остала на нивоу из 2016. године.</w:t>
      </w:r>
    </w:p>
    <w:p w:rsidR="00AC2C65" w:rsidRPr="00AC2C65" w:rsidRDefault="00AC2C65" w:rsidP="00202B30">
      <w:pPr>
        <w:widowControl w:val="0"/>
        <w:suppressAutoHyphens/>
        <w:spacing w:before="0" w:after="0"/>
        <w:ind w:firstLine="284"/>
        <w:jc w:val="left"/>
        <w:rPr>
          <w:rFonts w:eastAsia="Lucida Sans Unicode"/>
          <w:noProof w:val="0"/>
          <w:kern w:val="1"/>
          <w:szCs w:val="24"/>
          <w:lang w:val="en-US"/>
        </w:rPr>
      </w:pP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lang w:val="bs-Cyrl-BA"/>
        </w:rPr>
      </w:pPr>
      <w:r w:rsidRPr="00AC2C65">
        <w:rPr>
          <w:rFonts w:eastAsia="Lucida Sans Unicode"/>
          <w:noProof w:val="0"/>
          <w:kern w:val="1"/>
          <w:szCs w:val="24"/>
          <w:lang/>
        </w:rPr>
        <w:t>М</w:t>
      </w:r>
      <w:r w:rsidRPr="00AC2C65">
        <w:rPr>
          <w:rFonts w:eastAsia="Lucida Sans Unicode"/>
          <w:noProof w:val="0"/>
          <w:kern w:val="1"/>
          <w:szCs w:val="24"/>
          <w:lang/>
        </w:rPr>
        <w:t>атеријални трошкови</w:t>
      </w:r>
    </w:p>
    <w:p w:rsidR="00AC2C65" w:rsidRPr="00AC2C65" w:rsidRDefault="00AC2C65" w:rsidP="00202B30">
      <w:pPr>
        <w:widowControl w:val="0"/>
        <w:suppressAutoHyphens/>
        <w:spacing w:before="0" w:after="0"/>
        <w:ind w:firstLine="284"/>
        <w:jc w:val="left"/>
        <w:rPr>
          <w:rFonts w:eastAsia="Lucida Sans Unicode"/>
          <w:noProof w:val="0"/>
          <w:kern w:val="1"/>
          <w:szCs w:val="24"/>
          <w:lang w:val="en-US"/>
        </w:rPr>
      </w:pPr>
    </w:p>
    <w:p w:rsidR="00AC2C65" w:rsidRPr="00AC2C65" w:rsidRDefault="00AC2C65" w:rsidP="00202B30">
      <w:pPr>
        <w:widowControl w:val="0"/>
        <w:suppressAutoHyphens/>
        <w:spacing w:before="0" w:after="0"/>
        <w:ind w:firstLine="284"/>
        <w:rPr>
          <w:rFonts w:eastAsia="Lucida Sans Unicode"/>
          <w:noProof w:val="0"/>
          <w:kern w:val="1"/>
          <w:szCs w:val="24"/>
          <w:lang w:val="bs-Cyrl-BA"/>
        </w:rPr>
      </w:pPr>
      <w:r w:rsidRPr="00AC2C65">
        <w:rPr>
          <w:rFonts w:eastAsia="Lucida Sans Unicode"/>
          <w:noProof w:val="0"/>
          <w:kern w:val="1"/>
          <w:szCs w:val="24"/>
          <w:lang w:val="bs-Cyrl-BA"/>
        </w:rPr>
        <w:tab/>
        <w:t>Издаци за материјалне трошкове у 2017. години су се повећали у односу на 2016. годину. Евидентно је повећање расхода за набавку материјала, текуће одржавање и расхода за исплату накнада за рад Управног одбора Центра којима је Центар био у обавези да измири заостале накнаде по судским рјешењима. Такође је евидентно и повећање расхода за уговорене услуге на коме су евидентирани непланирани трошкови камата и судски трошкови.</w:t>
      </w:r>
    </w:p>
    <w:p w:rsidR="00AC2C65" w:rsidRPr="00AC2C65" w:rsidRDefault="00AC2C65" w:rsidP="00202B30">
      <w:pPr>
        <w:widowControl w:val="0"/>
        <w:suppressAutoHyphens/>
        <w:spacing w:before="0" w:after="0"/>
        <w:ind w:firstLine="284"/>
        <w:rPr>
          <w:rFonts w:eastAsia="Lucida Sans Unicode"/>
          <w:noProof w:val="0"/>
          <w:kern w:val="1"/>
          <w:sz w:val="26"/>
          <w:szCs w:val="26"/>
          <w:highlight w:val="yellow"/>
          <w:lang w:val="bs-Cyrl-BA"/>
        </w:rPr>
      </w:pPr>
    </w:p>
    <w:p w:rsidR="00AC2C65" w:rsidRPr="00AC2C65" w:rsidRDefault="00AC2C65" w:rsidP="00202B30">
      <w:pPr>
        <w:widowControl w:val="0"/>
        <w:suppressAutoHyphens/>
        <w:spacing w:before="0" w:after="0"/>
        <w:ind w:firstLine="284"/>
        <w:jc w:val="left"/>
        <w:rPr>
          <w:rFonts w:eastAsia="Lucida Sans Unicode"/>
          <w:noProof w:val="0"/>
          <w:kern w:val="1"/>
          <w:sz w:val="40"/>
          <w:szCs w:val="40"/>
          <w:lang w:val="bs-Cyrl-BA"/>
        </w:rPr>
      </w:pPr>
      <w:r w:rsidRPr="00AC2C65">
        <w:rPr>
          <w:rFonts w:eastAsia="Lucida Sans Unicode"/>
          <w:noProof w:val="0"/>
          <w:kern w:val="1"/>
          <w:sz w:val="40"/>
          <w:szCs w:val="40"/>
          <w:lang w:val="bs-Cyrl-BA"/>
        </w:rPr>
        <w:tab/>
      </w:r>
    </w:p>
    <w:p w:rsidR="00AC2C65" w:rsidRPr="00AC2C65" w:rsidRDefault="00AC2C65" w:rsidP="00202B30">
      <w:pPr>
        <w:widowControl w:val="0"/>
        <w:suppressAutoHyphens/>
        <w:spacing w:before="0" w:after="0"/>
        <w:ind w:firstLine="284"/>
        <w:rPr>
          <w:rFonts w:eastAsia="Lucida Sans Unicode"/>
          <w:b/>
          <w:noProof w:val="0"/>
          <w:kern w:val="1"/>
          <w:szCs w:val="24"/>
          <w:lang/>
        </w:rPr>
      </w:pPr>
      <w:r w:rsidRPr="00AC2C65">
        <w:rPr>
          <w:rFonts w:eastAsia="Lucida Sans Unicode"/>
          <w:b/>
          <w:noProof w:val="0"/>
          <w:kern w:val="1"/>
          <w:szCs w:val="24"/>
          <w:lang/>
        </w:rPr>
        <w:t>Б. ПЈТ 0005301 СОЦИЈАЛНА ЗАШТИТА</w:t>
      </w:r>
    </w:p>
    <w:p w:rsidR="00AC2C65" w:rsidRPr="00AC2C65" w:rsidRDefault="00AC2C65" w:rsidP="00202B30">
      <w:pPr>
        <w:widowControl w:val="0"/>
        <w:suppressAutoHyphens/>
        <w:spacing w:before="0" w:after="0"/>
        <w:ind w:firstLine="284"/>
        <w:jc w:val="left"/>
        <w:rPr>
          <w:rFonts w:eastAsia="Lucida Sans Unicode"/>
          <w:noProof w:val="0"/>
          <w:kern w:val="1"/>
          <w:sz w:val="32"/>
          <w:szCs w:val="32"/>
          <w:highlight w:val="yellow"/>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 w:val="26"/>
          <w:szCs w:val="26"/>
        </w:rPr>
        <w:tab/>
      </w:r>
      <w:r w:rsidRPr="00AC2C65">
        <w:rPr>
          <w:rFonts w:eastAsia="Lucida Sans Unicode"/>
          <w:noProof w:val="0"/>
          <w:kern w:val="1"/>
          <w:szCs w:val="24"/>
          <w:lang/>
        </w:rPr>
        <w:t>У 2017. години на име трошкова социјалне заштите укупно је утрошено 4.214.427,58 КМ што је више за 1,91% у односу на 2016. годину. Разлог за повећање трошкова је евидентно повећање кориснка како основних тако и проширених права из Закона о социјалној заштити.</w:t>
      </w:r>
    </w:p>
    <w:p w:rsidR="00AC2C65" w:rsidRPr="00AC2C65" w:rsidRDefault="00AC2C65" w:rsidP="00202B30">
      <w:pPr>
        <w:widowControl w:val="0"/>
        <w:suppressAutoHyphens/>
        <w:spacing w:before="0" w:after="0"/>
        <w:ind w:firstLine="284"/>
        <w:jc w:val="left"/>
        <w:rPr>
          <w:rFonts w:eastAsia="Lucida Sans Unicode"/>
          <w:noProof w:val="0"/>
          <w:kern w:val="1"/>
          <w:sz w:val="26"/>
          <w:szCs w:val="26"/>
          <w:highlight w:val="yellow"/>
        </w:rPr>
      </w:pP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rPr>
      </w:pPr>
      <w:r w:rsidRPr="00AC2C65">
        <w:rPr>
          <w:rFonts w:eastAsia="Lucida Sans Unicode"/>
          <w:noProof w:val="0"/>
          <w:kern w:val="1"/>
          <w:szCs w:val="24"/>
        </w:rPr>
        <w:t>Новчана помоћ</w:t>
      </w:r>
    </w:p>
    <w:p w:rsidR="00AC2C65" w:rsidRPr="00AC2C65" w:rsidRDefault="00AC2C65" w:rsidP="00202B30">
      <w:pPr>
        <w:widowControl w:val="0"/>
        <w:suppressAutoHyphens/>
        <w:spacing w:before="0" w:after="0"/>
        <w:ind w:firstLine="284"/>
        <w:jc w:val="left"/>
        <w:rPr>
          <w:rFonts w:eastAsia="Lucida Sans Unicode"/>
          <w:noProof w:val="0"/>
          <w:kern w:val="1"/>
          <w:szCs w:val="24"/>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 w:val="28"/>
          <w:szCs w:val="28"/>
        </w:rPr>
        <w:tab/>
      </w:r>
      <w:r w:rsidRPr="00AC2C65">
        <w:rPr>
          <w:rFonts w:eastAsia="Lucida Sans Unicode"/>
          <w:noProof w:val="0"/>
          <w:kern w:val="1"/>
          <w:szCs w:val="24"/>
          <w:lang/>
        </w:rPr>
        <w:t>У 2017. години утрошено је 582.311,63 КМ намјењених за исплату права на новчану помоћ. Овим видом социјалне заштите обухваћено је 468 лица, односно 362 породице. Износ Новчане помоћи се кретао од 125,40 КМ за једночлано домаћинство до 250,80 КМ за домаћинство са 5 и више чланова. Министарство здравља и социјалне заштите учествује са 50 % у финансирању ове врсте социјалних давања. У структури корисника преовлађују једночлана домаћинства.</w:t>
      </w:r>
    </w:p>
    <w:p w:rsidR="00AC2C65" w:rsidRPr="00AC2C65" w:rsidRDefault="00AC2C65" w:rsidP="00202B30">
      <w:pPr>
        <w:widowControl w:val="0"/>
        <w:suppressAutoHyphens/>
        <w:spacing w:before="0" w:after="0"/>
        <w:ind w:firstLine="284"/>
        <w:jc w:val="left"/>
        <w:rPr>
          <w:rFonts w:eastAsia="Lucida Sans Unicode"/>
          <w:noProof w:val="0"/>
          <w:kern w:val="1"/>
          <w:sz w:val="26"/>
          <w:szCs w:val="26"/>
          <w:highlight w:val="yellow"/>
          <w:lang/>
        </w:rPr>
      </w:pP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rPr>
      </w:pPr>
      <w:r w:rsidRPr="00AC2C65">
        <w:rPr>
          <w:rFonts w:eastAsia="Lucida Sans Unicode"/>
          <w:noProof w:val="0"/>
          <w:kern w:val="1"/>
          <w:szCs w:val="24"/>
        </w:rPr>
        <w:t>Додатак за помоћ и његу другог лица</w:t>
      </w:r>
    </w:p>
    <w:p w:rsidR="00AC2C65" w:rsidRPr="00AC2C65" w:rsidRDefault="00AC2C65" w:rsidP="00202B30">
      <w:pPr>
        <w:widowControl w:val="0"/>
        <w:suppressAutoHyphens/>
        <w:spacing w:before="0" w:after="0"/>
        <w:ind w:firstLine="284"/>
        <w:jc w:val="left"/>
        <w:rPr>
          <w:rFonts w:eastAsia="Lucida Sans Unicode"/>
          <w:noProof w:val="0"/>
          <w:kern w:val="1"/>
          <w:sz w:val="28"/>
          <w:szCs w:val="28"/>
          <w:highlight w:val="yellow"/>
        </w:rPr>
      </w:pPr>
    </w:p>
    <w:p w:rsidR="00AC2C65" w:rsidRPr="00AC2C65" w:rsidRDefault="00AC2C65" w:rsidP="00202B30">
      <w:pPr>
        <w:widowControl w:val="0"/>
        <w:suppressAutoHyphens/>
        <w:spacing w:before="0" w:after="0"/>
        <w:ind w:firstLine="284"/>
        <w:rPr>
          <w:rFonts w:eastAsia="Lucida Sans Unicode"/>
          <w:noProof w:val="0"/>
          <w:kern w:val="1"/>
          <w:sz w:val="26"/>
          <w:szCs w:val="26"/>
          <w:highlight w:val="yellow"/>
        </w:rPr>
      </w:pPr>
      <w:r w:rsidRPr="00AC2C65">
        <w:rPr>
          <w:rFonts w:eastAsia="Lucida Sans Unicode"/>
          <w:noProof w:val="0"/>
          <w:kern w:val="1"/>
          <w:szCs w:val="24"/>
          <w:lang/>
        </w:rPr>
        <w:tab/>
        <w:t xml:space="preserve">За додатак за помоћ и његу другог лица у 2017. години укупно је утрошено 2.244.894,30 КМ, што је више за 2,73% у односу на 2016. годину.  Број корисника овог права се повећао у односу на 2016. годину за 3,05% односно на 1.620 кориснка. Износ Додатака за помоћ и његу другог лица у 2017. години је износио 83,60 КМ за кориснике 2. категорије, односно 167,20 КМ за </w:t>
      </w:r>
      <w:r w:rsidRPr="00AC2C65">
        <w:rPr>
          <w:rFonts w:eastAsia="Lucida Sans Unicode"/>
          <w:noProof w:val="0"/>
          <w:kern w:val="1"/>
          <w:szCs w:val="24"/>
          <w:lang/>
        </w:rPr>
        <w:lastRenderedPageBreak/>
        <w:t>кориснике 1. категорије. Министарство здравља и социјалне заштите учествује са половином потребних средстава у финансирању ове ставке.</w:t>
      </w: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rPr>
      </w:pPr>
      <w:r w:rsidRPr="00AC2C65">
        <w:rPr>
          <w:rFonts w:eastAsia="Lucida Sans Unicode"/>
          <w:noProof w:val="0"/>
          <w:kern w:val="1"/>
          <w:szCs w:val="24"/>
        </w:rPr>
        <w:t>Једнократне новчане помоћи</w:t>
      </w:r>
    </w:p>
    <w:p w:rsidR="00AC2C65" w:rsidRPr="00AC2C65" w:rsidRDefault="00AC2C65" w:rsidP="00202B30">
      <w:pPr>
        <w:widowControl w:val="0"/>
        <w:suppressAutoHyphens/>
        <w:spacing w:before="0" w:after="0"/>
        <w:ind w:firstLine="284"/>
        <w:jc w:val="left"/>
        <w:rPr>
          <w:rFonts w:eastAsia="Lucida Sans Unicode"/>
          <w:noProof w:val="0"/>
          <w:kern w:val="1"/>
          <w:sz w:val="28"/>
          <w:szCs w:val="28"/>
          <w:highlight w:val="yellow"/>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ab/>
        <w:t>Планирана средства за исплату Једнократних новчаних помоћи у 2017. години су износила  80.000,00 КМ и мања су у односу на планирана средства у 2016. години за 12,5 %. У 2017. години утрошено је 79.938,60 КМ. Укупно је за 788 лица исплаћено право на једнократну новчану помоћ иако је број поднешених захтјева био знатно већи.</w:t>
      </w:r>
    </w:p>
    <w:p w:rsidR="00AC2C65" w:rsidRPr="00AC2C65" w:rsidRDefault="00AC2C65" w:rsidP="00202B30">
      <w:pPr>
        <w:widowControl w:val="0"/>
        <w:suppressAutoHyphens/>
        <w:spacing w:before="0" w:after="0"/>
        <w:ind w:firstLine="284"/>
        <w:jc w:val="left"/>
        <w:rPr>
          <w:rFonts w:eastAsia="Lucida Sans Unicode"/>
          <w:noProof w:val="0"/>
          <w:kern w:val="1"/>
          <w:sz w:val="28"/>
          <w:szCs w:val="28"/>
          <w:highlight w:val="yellow"/>
        </w:rPr>
      </w:pP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rPr>
      </w:pPr>
      <w:r w:rsidRPr="00AC2C65">
        <w:rPr>
          <w:rFonts w:eastAsia="Lucida Sans Unicode"/>
          <w:noProof w:val="0"/>
          <w:kern w:val="1"/>
          <w:szCs w:val="24"/>
        </w:rPr>
        <w:t>Домски смјештај</w:t>
      </w:r>
    </w:p>
    <w:p w:rsidR="00AC2C65" w:rsidRPr="00AC2C65" w:rsidRDefault="00AC2C65" w:rsidP="00202B30">
      <w:pPr>
        <w:widowControl w:val="0"/>
        <w:suppressAutoHyphens/>
        <w:spacing w:before="0" w:after="0"/>
        <w:ind w:firstLine="284"/>
        <w:jc w:val="left"/>
        <w:rPr>
          <w:rFonts w:eastAsia="Lucida Sans Unicode"/>
          <w:noProof w:val="0"/>
          <w:kern w:val="1"/>
          <w:sz w:val="28"/>
          <w:szCs w:val="28"/>
          <w:highlight w:val="yellow"/>
        </w:rPr>
      </w:pPr>
    </w:p>
    <w:p w:rsidR="00AC2C65" w:rsidRPr="00AC2C65" w:rsidRDefault="00AC2C65" w:rsidP="00202B30">
      <w:pPr>
        <w:widowControl w:val="0"/>
        <w:suppressAutoHyphens/>
        <w:spacing w:before="0" w:after="0"/>
        <w:ind w:firstLine="284"/>
        <w:rPr>
          <w:rFonts w:eastAsia="Lucida Sans Unicode"/>
          <w:noProof w:val="0"/>
          <w:kern w:val="1"/>
          <w:sz w:val="26"/>
          <w:szCs w:val="26"/>
          <w:lang/>
        </w:rPr>
      </w:pPr>
      <w:r w:rsidRPr="00AC2C65">
        <w:rPr>
          <w:rFonts w:eastAsia="Lucida Sans Unicode"/>
          <w:noProof w:val="0"/>
          <w:kern w:val="1"/>
          <w:szCs w:val="24"/>
          <w:lang/>
        </w:rPr>
        <w:tab/>
        <w:t>Планирана средства за трошкове домског смјештаја у 2017. години су износила 380.000,00 КМ. Због повећаног обима оваквог вида заштите наших корисника, ребалансом буџета у 2017. години су обезбјеђена додатна средства, те је буџет за смјештај корисника у домове износио 425.000,00 КМ. За трошкове домског смјештаја у 2017. години је утрошено  417.866,27 КМ. У домовима је у 2017. години било  смјештено 52 лица.</w:t>
      </w:r>
    </w:p>
    <w:p w:rsidR="00AC2C65" w:rsidRPr="00AC2C65" w:rsidRDefault="00AC2C65" w:rsidP="00202B30">
      <w:pPr>
        <w:widowControl w:val="0"/>
        <w:suppressAutoHyphens/>
        <w:spacing w:before="0" w:after="0"/>
        <w:ind w:firstLine="284"/>
        <w:jc w:val="left"/>
        <w:rPr>
          <w:rFonts w:eastAsia="Lucida Sans Unicode"/>
          <w:noProof w:val="0"/>
          <w:kern w:val="1"/>
          <w:sz w:val="26"/>
          <w:szCs w:val="26"/>
          <w:highlight w:val="yellow"/>
        </w:rPr>
      </w:pP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rPr>
      </w:pPr>
      <w:r w:rsidRPr="00AC2C65">
        <w:rPr>
          <w:rFonts w:eastAsia="Lucida Sans Unicode"/>
          <w:noProof w:val="0"/>
          <w:kern w:val="1"/>
          <w:szCs w:val="24"/>
        </w:rPr>
        <w:t>Породични смјештај</w:t>
      </w:r>
    </w:p>
    <w:p w:rsidR="00AC2C65" w:rsidRPr="00AC2C65" w:rsidRDefault="00AC2C65" w:rsidP="00202B30">
      <w:pPr>
        <w:widowControl w:val="0"/>
        <w:suppressAutoHyphens/>
        <w:spacing w:before="0" w:after="0"/>
        <w:ind w:firstLine="284"/>
        <w:jc w:val="left"/>
        <w:rPr>
          <w:rFonts w:eastAsia="Lucida Sans Unicode"/>
          <w:noProof w:val="0"/>
          <w:kern w:val="1"/>
          <w:sz w:val="28"/>
          <w:szCs w:val="28"/>
          <w:highlight w:val="yellow"/>
        </w:rPr>
      </w:pPr>
    </w:p>
    <w:p w:rsidR="00AC2C65" w:rsidRPr="00AC2C65" w:rsidRDefault="00AC2C65" w:rsidP="00202B30">
      <w:pPr>
        <w:widowControl w:val="0"/>
        <w:suppressAutoHyphens/>
        <w:spacing w:before="0" w:after="0"/>
        <w:ind w:firstLine="284"/>
        <w:rPr>
          <w:rFonts w:eastAsia="Lucida Sans Unicode"/>
          <w:noProof w:val="0"/>
          <w:kern w:val="1"/>
          <w:sz w:val="26"/>
          <w:szCs w:val="26"/>
          <w:highlight w:val="yellow"/>
          <w:lang/>
        </w:rPr>
      </w:pPr>
      <w:r w:rsidRPr="00AC2C65">
        <w:rPr>
          <w:rFonts w:eastAsia="Lucida Sans Unicode"/>
          <w:noProof w:val="0"/>
          <w:kern w:val="1"/>
          <w:sz w:val="26"/>
          <w:szCs w:val="26"/>
        </w:rPr>
        <w:tab/>
      </w:r>
      <w:r w:rsidRPr="00AC2C65">
        <w:rPr>
          <w:rFonts w:eastAsia="Lucida Sans Unicode"/>
          <w:noProof w:val="0"/>
          <w:kern w:val="1"/>
          <w:szCs w:val="24"/>
          <w:lang/>
        </w:rPr>
        <w:t>Планирана средства за породични смјештај у 2017. години износила су 82.000,00 КМ а утрошено је 78.497,19 КМ. Већина исплата хранитељским породицама врши се у готову на благајни Центра. У 2017. години 21 дјете је било смјештено у  хранитељским породицама</w:t>
      </w:r>
      <w:r w:rsidRPr="00AC2C65">
        <w:rPr>
          <w:rFonts w:eastAsia="Lucida Sans Unicode"/>
          <w:noProof w:val="0"/>
          <w:kern w:val="1"/>
          <w:sz w:val="26"/>
          <w:szCs w:val="26"/>
          <w:lang/>
        </w:rPr>
        <w:t xml:space="preserve">. </w:t>
      </w:r>
    </w:p>
    <w:p w:rsidR="00AC2C65" w:rsidRPr="00AC2C65" w:rsidRDefault="00AC2C65" w:rsidP="00202B30">
      <w:pPr>
        <w:widowControl w:val="0"/>
        <w:suppressAutoHyphens/>
        <w:spacing w:before="0" w:after="0"/>
        <w:ind w:firstLine="284"/>
        <w:jc w:val="left"/>
        <w:rPr>
          <w:rFonts w:eastAsia="Lucida Sans Unicode"/>
          <w:noProof w:val="0"/>
          <w:kern w:val="1"/>
          <w:sz w:val="26"/>
          <w:szCs w:val="26"/>
          <w:highlight w:val="yellow"/>
        </w:rPr>
      </w:pP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rPr>
      </w:pPr>
      <w:r w:rsidRPr="00AC2C65">
        <w:rPr>
          <w:rFonts w:eastAsia="Lucida Sans Unicode"/>
          <w:noProof w:val="0"/>
          <w:kern w:val="1"/>
          <w:szCs w:val="24"/>
        </w:rPr>
        <w:t>Смјештај у властиту породицу</w:t>
      </w:r>
    </w:p>
    <w:p w:rsidR="00AC2C65" w:rsidRPr="00AC2C65" w:rsidRDefault="00AC2C65" w:rsidP="00202B30">
      <w:pPr>
        <w:widowControl w:val="0"/>
        <w:suppressAutoHyphens/>
        <w:spacing w:before="0" w:after="0"/>
        <w:ind w:firstLine="284"/>
        <w:jc w:val="left"/>
        <w:rPr>
          <w:rFonts w:eastAsia="Lucida Sans Unicode"/>
          <w:noProof w:val="0"/>
          <w:kern w:val="1"/>
          <w:sz w:val="26"/>
          <w:szCs w:val="26"/>
          <w:highlight w:val="yellow"/>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ab/>
        <w:t>Планирана средства за исплату права смјештаја у властиту породицу су износила 204.000,00 КМ. За ово проширено право у 2017. години утрошено је 244.274,30 КМ. Разлог за повећану потрошњу средства намјењених за ово право је повећање издвајања према корисницима чија висина зависи од цјене смјештаја у установе социјалне заштите које прописује Министарство здравља и социјалне зраштите РС. Овим видом социјалне заштите обухваћено је 151 лице.</w:t>
      </w:r>
    </w:p>
    <w:p w:rsidR="00AC2C65" w:rsidRPr="00AC2C65" w:rsidRDefault="00AC2C65" w:rsidP="00202B30">
      <w:pPr>
        <w:widowControl w:val="0"/>
        <w:suppressAutoHyphens/>
        <w:spacing w:before="0" w:after="0"/>
        <w:ind w:firstLine="284"/>
        <w:jc w:val="left"/>
        <w:rPr>
          <w:rFonts w:eastAsia="Lucida Sans Unicode"/>
          <w:noProof w:val="0"/>
          <w:kern w:val="1"/>
          <w:sz w:val="28"/>
          <w:szCs w:val="28"/>
        </w:rPr>
      </w:pPr>
      <w:r w:rsidRPr="00AC2C65">
        <w:rPr>
          <w:rFonts w:eastAsia="Lucida Sans Unicode"/>
          <w:noProof w:val="0"/>
          <w:kern w:val="1"/>
          <w:sz w:val="28"/>
          <w:szCs w:val="28"/>
        </w:rPr>
        <w:tab/>
      </w: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rPr>
      </w:pPr>
      <w:r w:rsidRPr="00AC2C65">
        <w:rPr>
          <w:rFonts w:eastAsia="Lucida Sans Unicode"/>
          <w:noProof w:val="0"/>
          <w:kern w:val="1"/>
          <w:szCs w:val="24"/>
        </w:rPr>
        <w:t>Здравствено осигурање корисника</w:t>
      </w:r>
    </w:p>
    <w:p w:rsidR="00AC2C65" w:rsidRPr="00AC2C65" w:rsidRDefault="00AC2C65" w:rsidP="00202B30">
      <w:pPr>
        <w:widowControl w:val="0"/>
        <w:suppressAutoHyphens/>
        <w:spacing w:before="0" w:after="0"/>
        <w:ind w:firstLine="284"/>
        <w:jc w:val="left"/>
        <w:rPr>
          <w:rFonts w:eastAsia="Lucida Sans Unicode"/>
          <w:noProof w:val="0"/>
          <w:kern w:val="1"/>
          <w:sz w:val="28"/>
          <w:szCs w:val="28"/>
          <w:highlight w:val="yellow"/>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 w:val="28"/>
          <w:szCs w:val="28"/>
        </w:rPr>
        <w:tab/>
      </w:r>
      <w:r w:rsidRPr="00AC2C65">
        <w:rPr>
          <w:rFonts w:eastAsia="Lucida Sans Unicode"/>
          <w:noProof w:val="0"/>
          <w:kern w:val="1"/>
          <w:szCs w:val="24"/>
          <w:lang/>
        </w:rPr>
        <w:t>Планирана средства у 2017. години за здравствено осигурање корисника су износила 210.000,00 КМ. Утрошено је 194.834,09 КМ. Здравственим осигурањем обухваћено је 252 лица. Министарство здравља и социјалне заштите учествује са 50 % у финансирању ове ставке, за кориснике који су остварили право на здравствено осигурање по основу оствареног права на новчану помоћ и права на додатак за помоћ и његу другог лица.</w:t>
      </w:r>
    </w:p>
    <w:p w:rsidR="00AC2C65" w:rsidRPr="00AC2C65" w:rsidRDefault="00AC2C65" w:rsidP="00202B30">
      <w:pPr>
        <w:widowControl w:val="0"/>
        <w:suppressAutoHyphens/>
        <w:spacing w:before="0" w:after="0"/>
        <w:ind w:firstLine="284"/>
        <w:rPr>
          <w:rFonts w:eastAsia="Lucida Sans Unicode"/>
          <w:noProof w:val="0"/>
          <w:kern w:val="1"/>
          <w:sz w:val="26"/>
          <w:szCs w:val="26"/>
          <w:highlight w:val="yellow"/>
          <w:lang/>
        </w:rPr>
      </w:pPr>
    </w:p>
    <w:p w:rsidR="00AC2C65" w:rsidRPr="00AC2C65" w:rsidRDefault="00AC2C65" w:rsidP="00202B30">
      <w:pPr>
        <w:widowControl w:val="0"/>
        <w:suppressAutoHyphens/>
        <w:spacing w:before="0" w:after="0"/>
        <w:ind w:firstLine="284"/>
        <w:jc w:val="left"/>
        <w:rPr>
          <w:rFonts w:eastAsia="Lucida Sans Unicode"/>
          <w:noProof w:val="0"/>
          <w:kern w:val="1"/>
          <w:sz w:val="26"/>
          <w:szCs w:val="26"/>
          <w:highlight w:val="yellow"/>
        </w:rPr>
      </w:pP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rPr>
      </w:pPr>
      <w:r w:rsidRPr="00AC2C65">
        <w:rPr>
          <w:rFonts w:eastAsia="Lucida Sans Unicode"/>
          <w:noProof w:val="0"/>
          <w:kern w:val="1"/>
          <w:szCs w:val="24"/>
        </w:rPr>
        <w:t>Трошкови отпреме упутница</w:t>
      </w:r>
    </w:p>
    <w:p w:rsidR="00AC2C65" w:rsidRPr="00AC2C65" w:rsidRDefault="00AC2C65" w:rsidP="00202B30">
      <w:pPr>
        <w:widowControl w:val="0"/>
        <w:suppressAutoHyphens/>
        <w:spacing w:before="0" w:after="0"/>
        <w:ind w:firstLine="284"/>
        <w:jc w:val="left"/>
        <w:rPr>
          <w:rFonts w:eastAsia="Lucida Sans Unicode"/>
          <w:noProof w:val="0"/>
          <w:kern w:val="1"/>
          <w:sz w:val="28"/>
          <w:szCs w:val="28"/>
          <w:highlight w:val="yellow"/>
        </w:rPr>
      </w:pPr>
    </w:p>
    <w:p w:rsidR="00AC2C65" w:rsidRPr="00AC2C65" w:rsidRDefault="00AC2C65" w:rsidP="00202B30">
      <w:pPr>
        <w:widowControl w:val="0"/>
        <w:suppressAutoHyphens/>
        <w:spacing w:before="0" w:after="0"/>
        <w:ind w:firstLine="284"/>
        <w:rPr>
          <w:rFonts w:eastAsia="Lucida Sans Unicode"/>
          <w:noProof w:val="0"/>
          <w:kern w:val="1"/>
          <w:szCs w:val="24"/>
          <w:lang/>
        </w:rPr>
      </w:pPr>
      <w:r w:rsidRPr="00AC2C65">
        <w:rPr>
          <w:rFonts w:eastAsia="Lucida Sans Unicode"/>
          <w:noProof w:val="0"/>
          <w:kern w:val="1"/>
          <w:szCs w:val="24"/>
          <w:lang/>
        </w:rPr>
        <w:tab/>
        <w:t xml:space="preserve">За трошкове штампања и отпреме упутница у 2017. години утрошено је 52.660,19 КМ. Растом броја корисника расту и трошкови штампања и отпреме поштанских упутница и поред </w:t>
      </w:r>
      <w:r w:rsidRPr="00AC2C65">
        <w:rPr>
          <w:rFonts w:eastAsia="Lucida Sans Unicode"/>
          <w:noProof w:val="0"/>
          <w:kern w:val="1"/>
          <w:szCs w:val="24"/>
          <w:lang/>
        </w:rPr>
        <w:lastRenderedPageBreak/>
        <w:t xml:space="preserve">тога што значајан број корисника остварену накнаду прима путем текућих рачуна отворених код комерцијалних банака. </w:t>
      </w:r>
    </w:p>
    <w:p w:rsidR="00AC2C65" w:rsidRPr="00AC2C65" w:rsidRDefault="00AC2C65" w:rsidP="00202B30">
      <w:pPr>
        <w:widowControl w:val="0"/>
        <w:suppressAutoHyphens/>
        <w:spacing w:before="0" w:after="0"/>
        <w:ind w:firstLine="284"/>
        <w:jc w:val="left"/>
        <w:rPr>
          <w:rFonts w:eastAsia="Lucida Sans Unicode"/>
          <w:noProof w:val="0"/>
          <w:kern w:val="1"/>
          <w:sz w:val="26"/>
          <w:szCs w:val="26"/>
          <w:highlight w:val="yellow"/>
        </w:rPr>
      </w:pPr>
    </w:p>
    <w:p w:rsidR="00AC2C65" w:rsidRPr="00AC2C65" w:rsidRDefault="00AC2C65" w:rsidP="00202B30">
      <w:pPr>
        <w:widowControl w:val="0"/>
        <w:numPr>
          <w:ilvl w:val="0"/>
          <w:numId w:val="33"/>
        </w:numPr>
        <w:suppressAutoHyphens/>
        <w:spacing w:before="0" w:after="0"/>
        <w:ind w:left="0" w:firstLine="284"/>
        <w:jc w:val="left"/>
        <w:rPr>
          <w:rFonts w:eastAsia="Lucida Sans Unicode"/>
          <w:noProof w:val="0"/>
          <w:kern w:val="1"/>
          <w:szCs w:val="24"/>
        </w:rPr>
      </w:pPr>
      <w:r w:rsidRPr="00AC2C65">
        <w:rPr>
          <w:rFonts w:eastAsia="Lucida Sans Unicode"/>
          <w:noProof w:val="0"/>
          <w:kern w:val="1"/>
          <w:szCs w:val="24"/>
        </w:rPr>
        <w:t>Помоћ за огрев и одјећу</w:t>
      </w:r>
    </w:p>
    <w:p w:rsidR="00AC2C65" w:rsidRPr="00AC2C65" w:rsidRDefault="00AC2C65" w:rsidP="00202B30">
      <w:pPr>
        <w:widowControl w:val="0"/>
        <w:suppressAutoHyphens/>
        <w:spacing w:before="0" w:after="0"/>
        <w:ind w:firstLine="284"/>
        <w:jc w:val="left"/>
        <w:rPr>
          <w:rFonts w:eastAsia="Lucida Sans Unicode"/>
          <w:noProof w:val="0"/>
          <w:kern w:val="1"/>
          <w:sz w:val="26"/>
          <w:szCs w:val="26"/>
          <w:highlight w:val="yellow"/>
        </w:rPr>
      </w:pPr>
    </w:p>
    <w:p w:rsidR="00AC2C65" w:rsidRPr="00AC2C65" w:rsidRDefault="00AC2C65" w:rsidP="00202B30">
      <w:pPr>
        <w:widowControl w:val="0"/>
        <w:suppressAutoHyphens/>
        <w:spacing w:before="0" w:after="0"/>
        <w:ind w:firstLine="284"/>
        <w:rPr>
          <w:rFonts w:eastAsia="Lucida Sans Unicode"/>
          <w:noProof w:val="0"/>
          <w:kern w:val="1"/>
          <w:sz w:val="28"/>
          <w:szCs w:val="28"/>
        </w:rPr>
      </w:pPr>
      <w:r w:rsidRPr="00AC2C65">
        <w:rPr>
          <w:rFonts w:eastAsia="Lucida Sans Unicode"/>
          <w:noProof w:val="0"/>
          <w:kern w:val="1"/>
          <w:szCs w:val="24"/>
          <w:lang/>
        </w:rPr>
        <w:tab/>
        <w:t>Овим правом су обухваћени сви корисници новчане помоћи. 349 лица је на име огрева добило у просјеку по 140,00 КМ. За ове намјене у 2017. години је утрошено 49.910,00 КМ.</w:t>
      </w:r>
      <w:r w:rsidRPr="00AC2C65">
        <w:rPr>
          <w:rFonts w:eastAsia="Lucida Sans Unicode"/>
          <w:noProof w:val="0"/>
          <w:kern w:val="1"/>
          <w:sz w:val="28"/>
          <w:szCs w:val="28"/>
        </w:rPr>
        <w:tab/>
      </w:r>
    </w:p>
    <w:p w:rsidR="00AC2C65" w:rsidRPr="00AC2C65" w:rsidRDefault="00AC2C65" w:rsidP="00202B30">
      <w:pPr>
        <w:widowControl w:val="0"/>
        <w:suppressAutoHyphens/>
        <w:spacing w:before="0" w:after="0"/>
        <w:ind w:firstLine="284"/>
        <w:jc w:val="left"/>
        <w:rPr>
          <w:rFonts w:eastAsia="Lucida Sans Unicode"/>
          <w:noProof w:val="0"/>
          <w:kern w:val="1"/>
          <w:sz w:val="26"/>
          <w:szCs w:val="26"/>
        </w:rPr>
      </w:pPr>
    </w:p>
    <w:p w:rsidR="00AC2C65" w:rsidRPr="00AC2C65" w:rsidRDefault="00AC2C65" w:rsidP="00AC2C65">
      <w:pPr>
        <w:widowControl w:val="0"/>
        <w:suppressAutoHyphens/>
        <w:spacing w:before="0" w:after="0"/>
        <w:jc w:val="left"/>
        <w:rPr>
          <w:rFonts w:eastAsia="Lucida Sans Unicode"/>
          <w:noProof w:val="0"/>
          <w:kern w:val="1"/>
          <w:sz w:val="26"/>
          <w:szCs w:val="26"/>
        </w:rPr>
      </w:pPr>
    </w:p>
    <w:p w:rsidR="00FF1DA8" w:rsidRDefault="00AC2C65" w:rsidP="00FF1DA8">
      <w:pPr>
        <w:widowControl w:val="0"/>
        <w:suppressAutoHyphens/>
        <w:spacing w:before="0" w:after="0"/>
        <w:jc w:val="left"/>
        <w:rPr>
          <w:rFonts w:eastAsia="Lucida Sans Unicode"/>
          <w:noProof w:val="0"/>
          <w:kern w:val="1"/>
          <w:sz w:val="28"/>
          <w:szCs w:val="28"/>
          <w:lang/>
        </w:rPr>
      </w:pPr>
      <w:r w:rsidRPr="00AC2C65">
        <w:rPr>
          <w:rFonts w:eastAsia="Lucida Sans Unicode"/>
          <w:noProof w:val="0"/>
          <w:kern w:val="1"/>
          <w:sz w:val="26"/>
          <w:szCs w:val="26"/>
        </w:rPr>
        <w:tab/>
      </w:r>
    </w:p>
    <w:p w:rsidR="00FF1DA8" w:rsidRDefault="00FF1DA8" w:rsidP="00FF1DA8">
      <w:pPr>
        <w:widowControl w:val="0"/>
        <w:suppressAutoHyphens/>
        <w:spacing w:before="0" w:after="0"/>
        <w:jc w:val="left"/>
        <w:rPr>
          <w:rFonts w:eastAsia="Lucida Sans Unicode"/>
          <w:noProof w:val="0"/>
          <w:kern w:val="1"/>
          <w:sz w:val="28"/>
          <w:szCs w:val="28"/>
          <w:lang/>
        </w:rPr>
      </w:pPr>
    </w:p>
    <w:p w:rsidR="00FF1DA8" w:rsidRPr="00FF1DA8" w:rsidRDefault="00FF1DA8" w:rsidP="00FF1DA8">
      <w:pPr>
        <w:widowControl w:val="0"/>
        <w:suppressAutoHyphens/>
        <w:spacing w:before="0" w:after="0"/>
        <w:jc w:val="left"/>
        <w:rPr>
          <w:rFonts w:eastAsia="Lucida Sans Unicode"/>
          <w:noProof w:val="0"/>
          <w:kern w:val="1"/>
          <w:sz w:val="28"/>
          <w:szCs w:val="28"/>
          <w:lang/>
        </w:rPr>
      </w:pPr>
      <w:r>
        <w:rPr>
          <w:rFonts w:eastAsia="Lucida Sans Unicode"/>
          <w:noProof w:val="0"/>
          <w:kern w:val="1"/>
          <w:sz w:val="28"/>
          <w:szCs w:val="28"/>
          <w:lang/>
        </w:rPr>
        <w:tab/>
      </w:r>
      <w:r w:rsidRPr="00FF1DA8">
        <w:rPr>
          <w:szCs w:val="24"/>
          <w:lang/>
        </w:rPr>
        <w:t xml:space="preserve">Бијељина, </w:t>
      </w:r>
      <w:r>
        <w:rPr>
          <w:szCs w:val="24"/>
          <w:lang/>
        </w:rPr>
        <w:t>април</w:t>
      </w:r>
      <w:r>
        <w:rPr>
          <w:szCs w:val="24"/>
          <w:lang/>
        </w:rPr>
        <w:t xml:space="preserve"> 2018</w:t>
      </w:r>
      <w:r w:rsidRPr="00FF1DA8">
        <w:rPr>
          <w:szCs w:val="24"/>
          <w:lang/>
        </w:rPr>
        <w:t>. године</w:t>
      </w:r>
    </w:p>
    <w:p w:rsidR="00FF1DA8" w:rsidRPr="00FF1DA8" w:rsidRDefault="00FF1DA8" w:rsidP="00FF1DA8">
      <w:pPr>
        <w:spacing w:before="0" w:after="0" w:line="276" w:lineRule="auto"/>
        <w:jc w:val="center"/>
        <w:rPr>
          <w:szCs w:val="24"/>
          <w:lang/>
        </w:rPr>
      </w:pP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p>
    <w:p w:rsidR="00FF1DA8" w:rsidRPr="00FF1DA8" w:rsidRDefault="00FF1DA8" w:rsidP="00FF1DA8">
      <w:pPr>
        <w:spacing w:before="0" w:after="0" w:line="276" w:lineRule="auto"/>
        <w:jc w:val="center"/>
        <w:rPr>
          <w:szCs w:val="24"/>
          <w:lang/>
        </w:rPr>
      </w:pPr>
      <w:r w:rsidRPr="00FF1DA8">
        <w:rPr>
          <w:szCs w:val="24"/>
          <w:lang/>
        </w:rPr>
        <w:tab/>
      </w:r>
      <w:r w:rsidRPr="00FF1DA8">
        <w:rPr>
          <w:szCs w:val="24"/>
          <w:lang/>
        </w:rPr>
        <w:tab/>
      </w:r>
      <w:r w:rsidRPr="00FF1DA8">
        <w:rPr>
          <w:szCs w:val="24"/>
          <w:lang/>
        </w:rPr>
        <w:tab/>
        <w:t>ОБРАЂИВАЧ</w:t>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ab/>
      </w:r>
      <w:r w:rsidRPr="00FF1DA8">
        <w:rPr>
          <w:szCs w:val="24"/>
          <w:lang/>
        </w:rPr>
        <w:t xml:space="preserve">     ЈУ </w:t>
      </w:r>
      <w:r w:rsidRPr="00FF1DA8">
        <w:rPr>
          <w:szCs w:val="24"/>
          <w:lang/>
        </w:rPr>
        <w:t>ЦЕНТАР ЗА СОЦИЈАЛНИ РАД</w:t>
      </w:r>
    </w:p>
    <w:p w:rsidR="00FF1DA8" w:rsidRPr="00FF1DA8" w:rsidRDefault="007F6503" w:rsidP="00FF1DA8">
      <w:pPr>
        <w:spacing w:before="0" w:after="0" w:line="276" w:lineRule="auto"/>
        <w:jc w:val="center"/>
        <w:rPr>
          <w:szCs w:val="24"/>
          <w:lang/>
        </w:rPr>
      </w:pPr>
      <w:r>
        <w:rPr>
          <w:szCs w:val="24"/>
          <w:lang/>
        </w:rPr>
        <w:tab/>
      </w:r>
      <w:r>
        <w:rPr>
          <w:szCs w:val="24"/>
          <w:lang/>
        </w:rPr>
        <w:tab/>
      </w:r>
      <w:r>
        <w:rPr>
          <w:szCs w:val="24"/>
          <w:lang/>
        </w:rPr>
        <w:tab/>
      </w:r>
      <w:r>
        <w:rPr>
          <w:szCs w:val="24"/>
          <w:lang/>
        </w:rPr>
        <w:tab/>
      </w:r>
      <w:r>
        <w:rPr>
          <w:szCs w:val="24"/>
          <w:lang/>
        </w:rPr>
        <w:tab/>
      </w:r>
      <w:r>
        <w:rPr>
          <w:szCs w:val="24"/>
          <w:lang/>
        </w:rPr>
        <w:tab/>
      </w:r>
      <w:r w:rsidR="00FF1DA8" w:rsidRPr="00FF1DA8">
        <w:rPr>
          <w:szCs w:val="24"/>
          <w:lang/>
        </w:rPr>
        <w:t>Б И Ј Е Љ И Н А</w:t>
      </w:r>
    </w:p>
    <w:p w:rsidR="00FF1DA8" w:rsidRPr="00FF1DA8" w:rsidRDefault="00FF1DA8" w:rsidP="00FF1DA8">
      <w:pPr>
        <w:spacing w:before="0" w:after="0" w:line="276" w:lineRule="auto"/>
        <w:jc w:val="center"/>
        <w:rPr>
          <w:szCs w:val="24"/>
          <w:lang/>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p w:rsidR="00341197" w:rsidRDefault="00341197" w:rsidP="008A4578">
      <w:pPr>
        <w:spacing w:before="0" w:after="0" w:line="276" w:lineRule="auto"/>
        <w:jc w:val="center"/>
        <w:rPr>
          <w:szCs w:val="24"/>
        </w:rPr>
      </w:pPr>
    </w:p>
    <w:sectPr w:rsidR="00341197" w:rsidSect="00202B30">
      <w:headerReference w:type="default" r:id="rId15"/>
      <w:footerReference w:type="default" r:id="rId16"/>
      <w:footerReference w:type="first" r:id="rId17"/>
      <w:pgSz w:w="12240" w:h="15840"/>
      <w:pgMar w:top="1417" w:right="1041"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1BA0" w:rsidRDefault="002D1BA0" w:rsidP="004702E9">
      <w:pPr>
        <w:spacing w:before="0" w:after="0"/>
      </w:pPr>
      <w:r>
        <w:separator/>
      </w:r>
    </w:p>
  </w:endnote>
  <w:endnote w:type="continuationSeparator" w:id="1">
    <w:p w:rsidR="002D1BA0" w:rsidRDefault="002D1BA0" w:rsidP="004702E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4C2" w:rsidRDefault="00F83806">
    <w:pPr>
      <w:pStyle w:val="Footer"/>
      <w:tabs>
        <w:tab w:val="clear" w:pos="4702"/>
      </w:tabs>
      <w:jc w:val="center"/>
      <w:rPr>
        <w:caps/>
        <w:color w:val="4F81BD" w:themeColor="accent1"/>
      </w:rPr>
    </w:pPr>
    <w:r>
      <w:rPr>
        <w:caps/>
        <w:noProof w:val="0"/>
        <w:color w:val="4F81BD" w:themeColor="accent1"/>
      </w:rPr>
      <w:fldChar w:fldCharType="begin"/>
    </w:r>
    <w:r w:rsidR="008474C2">
      <w:rPr>
        <w:caps/>
        <w:color w:val="4F81BD" w:themeColor="accent1"/>
      </w:rPr>
      <w:instrText xml:space="preserve"> PAGE   \* MERGEFORMAT </w:instrText>
    </w:r>
    <w:r>
      <w:rPr>
        <w:caps/>
        <w:noProof w:val="0"/>
        <w:color w:val="4F81BD" w:themeColor="accent1"/>
      </w:rPr>
      <w:fldChar w:fldCharType="separate"/>
    </w:r>
    <w:r w:rsidR="00DC2351">
      <w:rPr>
        <w:caps/>
        <w:color w:val="4F81BD" w:themeColor="accent1"/>
      </w:rPr>
      <w:t>25</w:t>
    </w:r>
    <w:r>
      <w:rPr>
        <w:caps/>
        <w:color w:val="4F81BD" w:themeColor="accent1"/>
      </w:rPr>
      <w:fldChar w:fldCharType="end"/>
    </w:r>
  </w:p>
  <w:p w:rsidR="008474C2" w:rsidRDefault="008474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4C2" w:rsidRDefault="008474C2">
    <w:pPr>
      <w:pStyle w:val="Footer"/>
      <w:jc w:val="center"/>
    </w:pPr>
  </w:p>
  <w:p w:rsidR="008474C2" w:rsidRDefault="008474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1BA0" w:rsidRDefault="002D1BA0" w:rsidP="004702E9">
      <w:pPr>
        <w:spacing w:before="0" w:after="0"/>
      </w:pPr>
      <w:r>
        <w:separator/>
      </w:r>
    </w:p>
  </w:footnote>
  <w:footnote w:type="continuationSeparator" w:id="1">
    <w:p w:rsidR="002D1BA0" w:rsidRDefault="002D1BA0" w:rsidP="004702E9">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426289"/>
      <w:docPartObj>
        <w:docPartGallery w:val="Page Numbers (Top of Page)"/>
        <w:docPartUnique/>
      </w:docPartObj>
    </w:sdtPr>
    <w:sdtContent>
      <w:p w:rsidR="008474C2" w:rsidRDefault="00F83806">
        <w:pPr>
          <w:pStyle w:val="Header"/>
          <w:jc w:val="right"/>
        </w:pPr>
      </w:p>
    </w:sdtContent>
  </w:sdt>
  <w:p w:rsidR="008474C2" w:rsidRDefault="008474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62BBF"/>
    <w:multiLevelType w:val="hybridMultilevel"/>
    <w:tmpl w:val="CBA2C1A4"/>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F420BA2"/>
    <w:multiLevelType w:val="hybridMultilevel"/>
    <w:tmpl w:val="FDECD212"/>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
    <w:nsid w:val="138A3E10"/>
    <w:multiLevelType w:val="hybridMultilevel"/>
    <w:tmpl w:val="1276892E"/>
    <w:lvl w:ilvl="0" w:tplc="DACAF00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nsid w:val="14721554"/>
    <w:multiLevelType w:val="hybridMultilevel"/>
    <w:tmpl w:val="E662C7CE"/>
    <w:lvl w:ilvl="0" w:tplc="041A000B">
      <w:start w:val="1"/>
      <w:numFmt w:val="bullet"/>
      <w:lvlText w:val=""/>
      <w:lvlJc w:val="left"/>
      <w:pPr>
        <w:ind w:left="2203" w:hanging="360"/>
      </w:pPr>
      <w:rPr>
        <w:rFonts w:ascii="Wingdings" w:hAnsi="Wingdings" w:hint="default"/>
      </w:rPr>
    </w:lvl>
    <w:lvl w:ilvl="1" w:tplc="241A0003" w:tentative="1">
      <w:start w:val="1"/>
      <w:numFmt w:val="bullet"/>
      <w:lvlText w:val="o"/>
      <w:lvlJc w:val="left"/>
      <w:pPr>
        <w:ind w:left="2923" w:hanging="360"/>
      </w:pPr>
      <w:rPr>
        <w:rFonts w:ascii="Courier New" w:hAnsi="Courier New" w:cs="Courier New" w:hint="default"/>
      </w:rPr>
    </w:lvl>
    <w:lvl w:ilvl="2" w:tplc="241A0005" w:tentative="1">
      <w:start w:val="1"/>
      <w:numFmt w:val="bullet"/>
      <w:lvlText w:val=""/>
      <w:lvlJc w:val="left"/>
      <w:pPr>
        <w:ind w:left="3643" w:hanging="360"/>
      </w:pPr>
      <w:rPr>
        <w:rFonts w:ascii="Wingdings" w:hAnsi="Wingdings" w:hint="default"/>
      </w:rPr>
    </w:lvl>
    <w:lvl w:ilvl="3" w:tplc="241A0001" w:tentative="1">
      <w:start w:val="1"/>
      <w:numFmt w:val="bullet"/>
      <w:lvlText w:val=""/>
      <w:lvlJc w:val="left"/>
      <w:pPr>
        <w:ind w:left="4363" w:hanging="360"/>
      </w:pPr>
      <w:rPr>
        <w:rFonts w:ascii="Symbol" w:hAnsi="Symbol" w:hint="default"/>
      </w:rPr>
    </w:lvl>
    <w:lvl w:ilvl="4" w:tplc="241A0003" w:tentative="1">
      <w:start w:val="1"/>
      <w:numFmt w:val="bullet"/>
      <w:lvlText w:val="o"/>
      <w:lvlJc w:val="left"/>
      <w:pPr>
        <w:ind w:left="5083" w:hanging="360"/>
      </w:pPr>
      <w:rPr>
        <w:rFonts w:ascii="Courier New" w:hAnsi="Courier New" w:cs="Courier New" w:hint="default"/>
      </w:rPr>
    </w:lvl>
    <w:lvl w:ilvl="5" w:tplc="241A0005" w:tentative="1">
      <w:start w:val="1"/>
      <w:numFmt w:val="bullet"/>
      <w:lvlText w:val=""/>
      <w:lvlJc w:val="left"/>
      <w:pPr>
        <w:ind w:left="5803" w:hanging="360"/>
      </w:pPr>
      <w:rPr>
        <w:rFonts w:ascii="Wingdings" w:hAnsi="Wingdings" w:hint="default"/>
      </w:rPr>
    </w:lvl>
    <w:lvl w:ilvl="6" w:tplc="241A0001" w:tentative="1">
      <w:start w:val="1"/>
      <w:numFmt w:val="bullet"/>
      <w:lvlText w:val=""/>
      <w:lvlJc w:val="left"/>
      <w:pPr>
        <w:ind w:left="6523" w:hanging="360"/>
      </w:pPr>
      <w:rPr>
        <w:rFonts w:ascii="Symbol" w:hAnsi="Symbol" w:hint="default"/>
      </w:rPr>
    </w:lvl>
    <w:lvl w:ilvl="7" w:tplc="241A0003" w:tentative="1">
      <w:start w:val="1"/>
      <w:numFmt w:val="bullet"/>
      <w:lvlText w:val="o"/>
      <w:lvlJc w:val="left"/>
      <w:pPr>
        <w:ind w:left="7243" w:hanging="360"/>
      </w:pPr>
      <w:rPr>
        <w:rFonts w:ascii="Courier New" w:hAnsi="Courier New" w:cs="Courier New" w:hint="default"/>
      </w:rPr>
    </w:lvl>
    <w:lvl w:ilvl="8" w:tplc="241A0005" w:tentative="1">
      <w:start w:val="1"/>
      <w:numFmt w:val="bullet"/>
      <w:lvlText w:val=""/>
      <w:lvlJc w:val="left"/>
      <w:pPr>
        <w:ind w:left="7963" w:hanging="360"/>
      </w:pPr>
      <w:rPr>
        <w:rFonts w:ascii="Wingdings" w:hAnsi="Wingdings" w:hint="default"/>
      </w:rPr>
    </w:lvl>
  </w:abstractNum>
  <w:abstractNum w:abstractNumId="4">
    <w:nsid w:val="16876907"/>
    <w:multiLevelType w:val="hybridMultilevel"/>
    <w:tmpl w:val="BDA62768"/>
    <w:lvl w:ilvl="0" w:tplc="688897C4">
      <w:numFmt w:val="bullet"/>
      <w:lvlText w:val="-"/>
      <w:lvlJc w:val="left"/>
      <w:pPr>
        <w:ind w:left="1200" w:hanging="360"/>
      </w:pPr>
      <w:rPr>
        <w:rFonts w:ascii="Times New Roman" w:eastAsia="Times New Roman" w:hAnsi="Times New Roman" w:cs="Times New Roman" w:hint="default"/>
      </w:rPr>
    </w:lvl>
    <w:lvl w:ilvl="1" w:tplc="041A0003" w:tentative="1">
      <w:start w:val="1"/>
      <w:numFmt w:val="bullet"/>
      <w:lvlText w:val="o"/>
      <w:lvlJc w:val="left"/>
      <w:pPr>
        <w:ind w:left="1920" w:hanging="360"/>
      </w:pPr>
      <w:rPr>
        <w:rFonts w:ascii="Courier New" w:hAnsi="Courier New" w:cs="Courier New" w:hint="default"/>
      </w:rPr>
    </w:lvl>
    <w:lvl w:ilvl="2" w:tplc="041A0005" w:tentative="1">
      <w:start w:val="1"/>
      <w:numFmt w:val="bullet"/>
      <w:lvlText w:val=""/>
      <w:lvlJc w:val="left"/>
      <w:pPr>
        <w:ind w:left="2640" w:hanging="360"/>
      </w:pPr>
      <w:rPr>
        <w:rFonts w:ascii="Wingdings" w:hAnsi="Wingdings" w:hint="default"/>
      </w:rPr>
    </w:lvl>
    <w:lvl w:ilvl="3" w:tplc="041A0001" w:tentative="1">
      <w:start w:val="1"/>
      <w:numFmt w:val="bullet"/>
      <w:lvlText w:val=""/>
      <w:lvlJc w:val="left"/>
      <w:pPr>
        <w:ind w:left="3360" w:hanging="360"/>
      </w:pPr>
      <w:rPr>
        <w:rFonts w:ascii="Symbol" w:hAnsi="Symbol" w:hint="default"/>
      </w:rPr>
    </w:lvl>
    <w:lvl w:ilvl="4" w:tplc="041A0003" w:tentative="1">
      <w:start w:val="1"/>
      <w:numFmt w:val="bullet"/>
      <w:lvlText w:val="o"/>
      <w:lvlJc w:val="left"/>
      <w:pPr>
        <w:ind w:left="4080" w:hanging="360"/>
      </w:pPr>
      <w:rPr>
        <w:rFonts w:ascii="Courier New" w:hAnsi="Courier New" w:cs="Courier New" w:hint="default"/>
      </w:rPr>
    </w:lvl>
    <w:lvl w:ilvl="5" w:tplc="041A0005" w:tentative="1">
      <w:start w:val="1"/>
      <w:numFmt w:val="bullet"/>
      <w:lvlText w:val=""/>
      <w:lvlJc w:val="left"/>
      <w:pPr>
        <w:ind w:left="4800" w:hanging="360"/>
      </w:pPr>
      <w:rPr>
        <w:rFonts w:ascii="Wingdings" w:hAnsi="Wingdings" w:hint="default"/>
      </w:rPr>
    </w:lvl>
    <w:lvl w:ilvl="6" w:tplc="041A0001" w:tentative="1">
      <w:start w:val="1"/>
      <w:numFmt w:val="bullet"/>
      <w:lvlText w:val=""/>
      <w:lvlJc w:val="left"/>
      <w:pPr>
        <w:ind w:left="5520" w:hanging="360"/>
      </w:pPr>
      <w:rPr>
        <w:rFonts w:ascii="Symbol" w:hAnsi="Symbol" w:hint="default"/>
      </w:rPr>
    </w:lvl>
    <w:lvl w:ilvl="7" w:tplc="041A0003" w:tentative="1">
      <w:start w:val="1"/>
      <w:numFmt w:val="bullet"/>
      <w:lvlText w:val="o"/>
      <w:lvlJc w:val="left"/>
      <w:pPr>
        <w:ind w:left="6240" w:hanging="360"/>
      </w:pPr>
      <w:rPr>
        <w:rFonts w:ascii="Courier New" w:hAnsi="Courier New" w:cs="Courier New" w:hint="default"/>
      </w:rPr>
    </w:lvl>
    <w:lvl w:ilvl="8" w:tplc="041A0005" w:tentative="1">
      <w:start w:val="1"/>
      <w:numFmt w:val="bullet"/>
      <w:lvlText w:val=""/>
      <w:lvlJc w:val="left"/>
      <w:pPr>
        <w:ind w:left="6960" w:hanging="360"/>
      </w:pPr>
      <w:rPr>
        <w:rFonts w:ascii="Wingdings" w:hAnsi="Wingdings" w:hint="default"/>
      </w:rPr>
    </w:lvl>
  </w:abstractNum>
  <w:abstractNum w:abstractNumId="5">
    <w:nsid w:val="17042141"/>
    <w:multiLevelType w:val="hybridMultilevel"/>
    <w:tmpl w:val="A2D8EB04"/>
    <w:lvl w:ilvl="0" w:tplc="AF967FB4">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176E1067"/>
    <w:multiLevelType w:val="hybridMultilevel"/>
    <w:tmpl w:val="A9384980"/>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185F2472"/>
    <w:multiLevelType w:val="hybridMultilevel"/>
    <w:tmpl w:val="C9E4D780"/>
    <w:lvl w:ilvl="0" w:tplc="DACAF00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nsid w:val="18C90641"/>
    <w:multiLevelType w:val="hybridMultilevel"/>
    <w:tmpl w:val="0010C3C2"/>
    <w:lvl w:ilvl="0" w:tplc="A20E8FA4">
      <w:start w:val="3"/>
      <w:numFmt w:val="bullet"/>
      <w:lvlText w:val="-"/>
      <w:lvlJc w:val="left"/>
      <w:pPr>
        <w:ind w:left="1260" w:hanging="360"/>
      </w:pPr>
      <w:rPr>
        <w:rFonts w:ascii="Times New Roman" w:eastAsia="Calibri" w:hAnsi="Times New Roman" w:cs="Times New Roman" w:hint="default"/>
      </w:rPr>
    </w:lvl>
    <w:lvl w:ilvl="1" w:tplc="041A0003" w:tentative="1">
      <w:start w:val="1"/>
      <w:numFmt w:val="bullet"/>
      <w:lvlText w:val="o"/>
      <w:lvlJc w:val="left"/>
      <w:pPr>
        <w:ind w:left="1980" w:hanging="360"/>
      </w:pPr>
      <w:rPr>
        <w:rFonts w:ascii="Courier New" w:hAnsi="Courier New" w:cs="Courier New" w:hint="default"/>
      </w:rPr>
    </w:lvl>
    <w:lvl w:ilvl="2" w:tplc="041A0005" w:tentative="1">
      <w:start w:val="1"/>
      <w:numFmt w:val="bullet"/>
      <w:lvlText w:val=""/>
      <w:lvlJc w:val="left"/>
      <w:pPr>
        <w:ind w:left="2700" w:hanging="360"/>
      </w:pPr>
      <w:rPr>
        <w:rFonts w:ascii="Wingdings" w:hAnsi="Wingdings" w:hint="default"/>
      </w:rPr>
    </w:lvl>
    <w:lvl w:ilvl="3" w:tplc="041A0001" w:tentative="1">
      <w:start w:val="1"/>
      <w:numFmt w:val="bullet"/>
      <w:lvlText w:val=""/>
      <w:lvlJc w:val="left"/>
      <w:pPr>
        <w:ind w:left="3420" w:hanging="360"/>
      </w:pPr>
      <w:rPr>
        <w:rFonts w:ascii="Symbol" w:hAnsi="Symbol" w:hint="default"/>
      </w:rPr>
    </w:lvl>
    <w:lvl w:ilvl="4" w:tplc="041A0003" w:tentative="1">
      <w:start w:val="1"/>
      <w:numFmt w:val="bullet"/>
      <w:lvlText w:val="o"/>
      <w:lvlJc w:val="left"/>
      <w:pPr>
        <w:ind w:left="4140" w:hanging="360"/>
      </w:pPr>
      <w:rPr>
        <w:rFonts w:ascii="Courier New" w:hAnsi="Courier New" w:cs="Courier New" w:hint="default"/>
      </w:rPr>
    </w:lvl>
    <w:lvl w:ilvl="5" w:tplc="041A0005" w:tentative="1">
      <w:start w:val="1"/>
      <w:numFmt w:val="bullet"/>
      <w:lvlText w:val=""/>
      <w:lvlJc w:val="left"/>
      <w:pPr>
        <w:ind w:left="4860" w:hanging="360"/>
      </w:pPr>
      <w:rPr>
        <w:rFonts w:ascii="Wingdings" w:hAnsi="Wingdings" w:hint="default"/>
      </w:rPr>
    </w:lvl>
    <w:lvl w:ilvl="6" w:tplc="041A0001" w:tentative="1">
      <w:start w:val="1"/>
      <w:numFmt w:val="bullet"/>
      <w:lvlText w:val=""/>
      <w:lvlJc w:val="left"/>
      <w:pPr>
        <w:ind w:left="5580" w:hanging="360"/>
      </w:pPr>
      <w:rPr>
        <w:rFonts w:ascii="Symbol" w:hAnsi="Symbol" w:hint="default"/>
      </w:rPr>
    </w:lvl>
    <w:lvl w:ilvl="7" w:tplc="041A0003" w:tentative="1">
      <w:start w:val="1"/>
      <w:numFmt w:val="bullet"/>
      <w:lvlText w:val="o"/>
      <w:lvlJc w:val="left"/>
      <w:pPr>
        <w:ind w:left="6300" w:hanging="360"/>
      </w:pPr>
      <w:rPr>
        <w:rFonts w:ascii="Courier New" w:hAnsi="Courier New" w:cs="Courier New" w:hint="default"/>
      </w:rPr>
    </w:lvl>
    <w:lvl w:ilvl="8" w:tplc="041A0005" w:tentative="1">
      <w:start w:val="1"/>
      <w:numFmt w:val="bullet"/>
      <w:lvlText w:val=""/>
      <w:lvlJc w:val="left"/>
      <w:pPr>
        <w:ind w:left="7020" w:hanging="360"/>
      </w:pPr>
      <w:rPr>
        <w:rFonts w:ascii="Wingdings" w:hAnsi="Wingdings" w:hint="default"/>
      </w:rPr>
    </w:lvl>
  </w:abstractNum>
  <w:abstractNum w:abstractNumId="9">
    <w:nsid w:val="1F175F1E"/>
    <w:multiLevelType w:val="hybridMultilevel"/>
    <w:tmpl w:val="9C54AE40"/>
    <w:lvl w:ilvl="0" w:tplc="526C9376">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1B4288A"/>
    <w:multiLevelType w:val="hybridMultilevel"/>
    <w:tmpl w:val="5DFC186A"/>
    <w:lvl w:ilvl="0" w:tplc="C5F4A09E">
      <w:start w:val="1"/>
      <w:numFmt w:val="bullet"/>
      <w:lvlText w:val="-"/>
      <w:lvlJc w:val="left"/>
      <w:pPr>
        <w:ind w:left="1485" w:hanging="360"/>
      </w:pPr>
      <w:rPr>
        <w:rFonts w:ascii="Times New Roman" w:eastAsia="Calibri" w:hAnsi="Times New Roman" w:cs="Times New Roman"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1">
    <w:nsid w:val="21F914D3"/>
    <w:multiLevelType w:val="hybridMultilevel"/>
    <w:tmpl w:val="0CF096D6"/>
    <w:lvl w:ilvl="0" w:tplc="98EAF62A">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nsid w:val="25FB4045"/>
    <w:multiLevelType w:val="hybridMultilevel"/>
    <w:tmpl w:val="D0CA7CBE"/>
    <w:lvl w:ilvl="0" w:tplc="021A0506">
      <w:numFmt w:val="bullet"/>
      <w:lvlText w:val="-"/>
      <w:lvlJc w:val="left"/>
      <w:pPr>
        <w:ind w:left="3240" w:hanging="360"/>
      </w:pPr>
      <w:rPr>
        <w:rFonts w:ascii="Times New Roman" w:eastAsia="Times New Roman" w:hAnsi="Times New Roman" w:cs="Times New Roman" w:hint="default"/>
      </w:rPr>
    </w:lvl>
    <w:lvl w:ilvl="1" w:tplc="041A0003" w:tentative="1">
      <w:start w:val="1"/>
      <w:numFmt w:val="bullet"/>
      <w:lvlText w:val="o"/>
      <w:lvlJc w:val="left"/>
      <w:pPr>
        <w:ind w:left="3960" w:hanging="360"/>
      </w:pPr>
      <w:rPr>
        <w:rFonts w:ascii="Courier New" w:hAnsi="Courier New" w:cs="Courier New" w:hint="default"/>
      </w:rPr>
    </w:lvl>
    <w:lvl w:ilvl="2" w:tplc="041A0005" w:tentative="1">
      <w:start w:val="1"/>
      <w:numFmt w:val="bullet"/>
      <w:lvlText w:val=""/>
      <w:lvlJc w:val="left"/>
      <w:pPr>
        <w:ind w:left="4680" w:hanging="360"/>
      </w:pPr>
      <w:rPr>
        <w:rFonts w:ascii="Wingdings" w:hAnsi="Wingdings" w:hint="default"/>
      </w:rPr>
    </w:lvl>
    <w:lvl w:ilvl="3" w:tplc="041A0001" w:tentative="1">
      <w:start w:val="1"/>
      <w:numFmt w:val="bullet"/>
      <w:lvlText w:val=""/>
      <w:lvlJc w:val="left"/>
      <w:pPr>
        <w:ind w:left="5400" w:hanging="360"/>
      </w:pPr>
      <w:rPr>
        <w:rFonts w:ascii="Symbol" w:hAnsi="Symbol" w:hint="default"/>
      </w:rPr>
    </w:lvl>
    <w:lvl w:ilvl="4" w:tplc="041A0003" w:tentative="1">
      <w:start w:val="1"/>
      <w:numFmt w:val="bullet"/>
      <w:lvlText w:val="o"/>
      <w:lvlJc w:val="left"/>
      <w:pPr>
        <w:ind w:left="6120" w:hanging="360"/>
      </w:pPr>
      <w:rPr>
        <w:rFonts w:ascii="Courier New" w:hAnsi="Courier New" w:cs="Courier New" w:hint="default"/>
      </w:rPr>
    </w:lvl>
    <w:lvl w:ilvl="5" w:tplc="041A0005" w:tentative="1">
      <w:start w:val="1"/>
      <w:numFmt w:val="bullet"/>
      <w:lvlText w:val=""/>
      <w:lvlJc w:val="left"/>
      <w:pPr>
        <w:ind w:left="6840" w:hanging="360"/>
      </w:pPr>
      <w:rPr>
        <w:rFonts w:ascii="Wingdings" w:hAnsi="Wingdings" w:hint="default"/>
      </w:rPr>
    </w:lvl>
    <w:lvl w:ilvl="6" w:tplc="041A0001" w:tentative="1">
      <w:start w:val="1"/>
      <w:numFmt w:val="bullet"/>
      <w:lvlText w:val=""/>
      <w:lvlJc w:val="left"/>
      <w:pPr>
        <w:ind w:left="7560" w:hanging="360"/>
      </w:pPr>
      <w:rPr>
        <w:rFonts w:ascii="Symbol" w:hAnsi="Symbol" w:hint="default"/>
      </w:rPr>
    </w:lvl>
    <w:lvl w:ilvl="7" w:tplc="041A0003" w:tentative="1">
      <w:start w:val="1"/>
      <w:numFmt w:val="bullet"/>
      <w:lvlText w:val="o"/>
      <w:lvlJc w:val="left"/>
      <w:pPr>
        <w:ind w:left="8280" w:hanging="360"/>
      </w:pPr>
      <w:rPr>
        <w:rFonts w:ascii="Courier New" w:hAnsi="Courier New" w:cs="Courier New" w:hint="default"/>
      </w:rPr>
    </w:lvl>
    <w:lvl w:ilvl="8" w:tplc="041A0005" w:tentative="1">
      <w:start w:val="1"/>
      <w:numFmt w:val="bullet"/>
      <w:lvlText w:val=""/>
      <w:lvlJc w:val="left"/>
      <w:pPr>
        <w:ind w:left="9000" w:hanging="360"/>
      </w:pPr>
      <w:rPr>
        <w:rFonts w:ascii="Wingdings" w:hAnsi="Wingdings" w:hint="default"/>
      </w:rPr>
    </w:lvl>
  </w:abstractNum>
  <w:abstractNum w:abstractNumId="13">
    <w:nsid w:val="27DA07B0"/>
    <w:multiLevelType w:val="hybridMultilevel"/>
    <w:tmpl w:val="72B271A6"/>
    <w:lvl w:ilvl="0" w:tplc="98EAF62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9BA75B7"/>
    <w:multiLevelType w:val="hybridMultilevel"/>
    <w:tmpl w:val="8BE665D0"/>
    <w:lvl w:ilvl="0" w:tplc="98EAF62A">
      <w:numFmt w:val="bullet"/>
      <w:lvlText w:val="-"/>
      <w:lvlJc w:val="left"/>
      <w:pPr>
        <w:ind w:left="1384" w:hanging="360"/>
      </w:pPr>
      <w:rPr>
        <w:rFonts w:ascii="Times New Roman" w:eastAsiaTheme="minorHAnsi" w:hAnsi="Times New Roman" w:cs="Times New Roman" w:hint="default"/>
      </w:rPr>
    </w:lvl>
    <w:lvl w:ilvl="1" w:tplc="041A0003" w:tentative="1">
      <w:start w:val="1"/>
      <w:numFmt w:val="bullet"/>
      <w:lvlText w:val="o"/>
      <w:lvlJc w:val="left"/>
      <w:pPr>
        <w:ind w:left="2104" w:hanging="360"/>
      </w:pPr>
      <w:rPr>
        <w:rFonts w:ascii="Courier New" w:hAnsi="Courier New" w:cs="Courier New" w:hint="default"/>
      </w:rPr>
    </w:lvl>
    <w:lvl w:ilvl="2" w:tplc="041A0005" w:tentative="1">
      <w:start w:val="1"/>
      <w:numFmt w:val="bullet"/>
      <w:lvlText w:val=""/>
      <w:lvlJc w:val="left"/>
      <w:pPr>
        <w:ind w:left="2824" w:hanging="360"/>
      </w:pPr>
      <w:rPr>
        <w:rFonts w:ascii="Wingdings" w:hAnsi="Wingdings" w:hint="default"/>
      </w:rPr>
    </w:lvl>
    <w:lvl w:ilvl="3" w:tplc="041A0001" w:tentative="1">
      <w:start w:val="1"/>
      <w:numFmt w:val="bullet"/>
      <w:lvlText w:val=""/>
      <w:lvlJc w:val="left"/>
      <w:pPr>
        <w:ind w:left="3544" w:hanging="360"/>
      </w:pPr>
      <w:rPr>
        <w:rFonts w:ascii="Symbol" w:hAnsi="Symbol" w:hint="default"/>
      </w:rPr>
    </w:lvl>
    <w:lvl w:ilvl="4" w:tplc="041A0003" w:tentative="1">
      <w:start w:val="1"/>
      <w:numFmt w:val="bullet"/>
      <w:lvlText w:val="o"/>
      <w:lvlJc w:val="left"/>
      <w:pPr>
        <w:ind w:left="4264" w:hanging="360"/>
      </w:pPr>
      <w:rPr>
        <w:rFonts w:ascii="Courier New" w:hAnsi="Courier New" w:cs="Courier New" w:hint="default"/>
      </w:rPr>
    </w:lvl>
    <w:lvl w:ilvl="5" w:tplc="041A0005" w:tentative="1">
      <w:start w:val="1"/>
      <w:numFmt w:val="bullet"/>
      <w:lvlText w:val=""/>
      <w:lvlJc w:val="left"/>
      <w:pPr>
        <w:ind w:left="4984" w:hanging="360"/>
      </w:pPr>
      <w:rPr>
        <w:rFonts w:ascii="Wingdings" w:hAnsi="Wingdings" w:hint="default"/>
      </w:rPr>
    </w:lvl>
    <w:lvl w:ilvl="6" w:tplc="041A0001" w:tentative="1">
      <w:start w:val="1"/>
      <w:numFmt w:val="bullet"/>
      <w:lvlText w:val=""/>
      <w:lvlJc w:val="left"/>
      <w:pPr>
        <w:ind w:left="5704" w:hanging="360"/>
      </w:pPr>
      <w:rPr>
        <w:rFonts w:ascii="Symbol" w:hAnsi="Symbol" w:hint="default"/>
      </w:rPr>
    </w:lvl>
    <w:lvl w:ilvl="7" w:tplc="041A0003" w:tentative="1">
      <w:start w:val="1"/>
      <w:numFmt w:val="bullet"/>
      <w:lvlText w:val="o"/>
      <w:lvlJc w:val="left"/>
      <w:pPr>
        <w:ind w:left="6424" w:hanging="360"/>
      </w:pPr>
      <w:rPr>
        <w:rFonts w:ascii="Courier New" w:hAnsi="Courier New" w:cs="Courier New" w:hint="default"/>
      </w:rPr>
    </w:lvl>
    <w:lvl w:ilvl="8" w:tplc="041A0005" w:tentative="1">
      <w:start w:val="1"/>
      <w:numFmt w:val="bullet"/>
      <w:lvlText w:val=""/>
      <w:lvlJc w:val="left"/>
      <w:pPr>
        <w:ind w:left="7144" w:hanging="360"/>
      </w:pPr>
      <w:rPr>
        <w:rFonts w:ascii="Wingdings" w:hAnsi="Wingdings" w:hint="default"/>
      </w:rPr>
    </w:lvl>
  </w:abstractNum>
  <w:abstractNum w:abstractNumId="15">
    <w:nsid w:val="2A1533F3"/>
    <w:multiLevelType w:val="hybridMultilevel"/>
    <w:tmpl w:val="8F4E10E6"/>
    <w:lvl w:ilvl="0" w:tplc="6674EF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B1C0E55"/>
    <w:multiLevelType w:val="hybridMultilevel"/>
    <w:tmpl w:val="1C0A1678"/>
    <w:lvl w:ilvl="0" w:tplc="021A05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8030E3"/>
    <w:multiLevelType w:val="hybridMultilevel"/>
    <w:tmpl w:val="E04AF2EA"/>
    <w:lvl w:ilvl="0" w:tplc="0F02353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84155BD"/>
    <w:multiLevelType w:val="hybridMultilevel"/>
    <w:tmpl w:val="8F261AE0"/>
    <w:lvl w:ilvl="0" w:tplc="333AAD94">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88A4FE4"/>
    <w:multiLevelType w:val="hybridMultilevel"/>
    <w:tmpl w:val="E84415C6"/>
    <w:lvl w:ilvl="0" w:tplc="2BCC85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A7D143D"/>
    <w:multiLevelType w:val="hybridMultilevel"/>
    <w:tmpl w:val="3FFC268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1">
    <w:nsid w:val="3FC9323C"/>
    <w:multiLevelType w:val="hybridMultilevel"/>
    <w:tmpl w:val="B1D6F296"/>
    <w:lvl w:ilvl="0" w:tplc="98EAF62A">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2">
    <w:nsid w:val="416C077C"/>
    <w:multiLevelType w:val="hybridMultilevel"/>
    <w:tmpl w:val="C3FAE28E"/>
    <w:lvl w:ilvl="0" w:tplc="021A0506">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3">
    <w:nsid w:val="51574EF0"/>
    <w:multiLevelType w:val="hybridMultilevel"/>
    <w:tmpl w:val="55D8AD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51E328CE"/>
    <w:multiLevelType w:val="hybridMultilevel"/>
    <w:tmpl w:val="25B4AF2E"/>
    <w:lvl w:ilvl="0" w:tplc="DACAF00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nsid w:val="60810DF2"/>
    <w:multiLevelType w:val="multilevel"/>
    <w:tmpl w:val="1EF4E746"/>
    <w:lvl w:ilvl="0">
      <w:start w:val="1"/>
      <w:numFmt w:val="decimal"/>
      <w:lvlText w:val="%1."/>
      <w:lvlJc w:val="left"/>
      <w:pPr>
        <w:ind w:left="1080" w:hanging="360"/>
      </w:pPr>
      <w:rPr>
        <w:rFonts w:cs="Times New Roman" w:hint="default"/>
        <w:b/>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6">
    <w:nsid w:val="610F432D"/>
    <w:multiLevelType w:val="hybridMultilevel"/>
    <w:tmpl w:val="0DD0541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7">
    <w:nsid w:val="61CE651F"/>
    <w:multiLevelType w:val="hybridMultilevel"/>
    <w:tmpl w:val="5E381310"/>
    <w:lvl w:ilvl="0" w:tplc="98EAF62A">
      <w:numFmt w:val="bullet"/>
      <w:lvlText w:val="-"/>
      <w:lvlJc w:val="left"/>
      <w:pPr>
        <w:ind w:left="1800" w:hanging="360"/>
      </w:pPr>
      <w:rPr>
        <w:rFonts w:ascii="Times New Roman" w:eastAsiaTheme="minorHAnsi"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8">
    <w:nsid w:val="68DF0763"/>
    <w:multiLevelType w:val="hybridMultilevel"/>
    <w:tmpl w:val="07C6ADCC"/>
    <w:lvl w:ilvl="0" w:tplc="44A6FB2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nsid w:val="705822B8"/>
    <w:multiLevelType w:val="hybridMultilevel"/>
    <w:tmpl w:val="4B08EA56"/>
    <w:lvl w:ilvl="0" w:tplc="98EAF62A">
      <w:numFmt w:val="bullet"/>
      <w:lvlText w:val="-"/>
      <w:lvlJc w:val="left"/>
      <w:pPr>
        <w:ind w:left="1496" w:hanging="360"/>
      </w:pPr>
      <w:rPr>
        <w:rFonts w:ascii="Times New Roman" w:eastAsiaTheme="minorHAnsi" w:hAnsi="Times New Roman" w:cs="Times New Roman" w:hint="default"/>
      </w:rPr>
    </w:lvl>
    <w:lvl w:ilvl="1" w:tplc="041A0003" w:tentative="1">
      <w:start w:val="1"/>
      <w:numFmt w:val="bullet"/>
      <w:lvlText w:val="o"/>
      <w:lvlJc w:val="left"/>
      <w:pPr>
        <w:ind w:left="2216" w:hanging="360"/>
      </w:pPr>
      <w:rPr>
        <w:rFonts w:ascii="Courier New" w:hAnsi="Courier New" w:cs="Courier New" w:hint="default"/>
      </w:rPr>
    </w:lvl>
    <w:lvl w:ilvl="2" w:tplc="041A0005" w:tentative="1">
      <w:start w:val="1"/>
      <w:numFmt w:val="bullet"/>
      <w:lvlText w:val=""/>
      <w:lvlJc w:val="left"/>
      <w:pPr>
        <w:ind w:left="2936" w:hanging="360"/>
      </w:pPr>
      <w:rPr>
        <w:rFonts w:ascii="Wingdings" w:hAnsi="Wingdings" w:hint="default"/>
      </w:rPr>
    </w:lvl>
    <w:lvl w:ilvl="3" w:tplc="041A0001" w:tentative="1">
      <w:start w:val="1"/>
      <w:numFmt w:val="bullet"/>
      <w:lvlText w:val=""/>
      <w:lvlJc w:val="left"/>
      <w:pPr>
        <w:ind w:left="3656" w:hanging="360"/>
      </w:pPr>
      <w:rPr>
        <w:rFonts w:ascii="Symbol" w:hAnsi="Symbol" w:hint="default"/>
      </w:rPr>
    </w:lvl>
    <w:lvl w:ilvl="4" w:tplc="041A0003" w:tentative="1">
      <w:start w:val="1"/>
      <w:numFmt w:val="bullet"/>
      <w:lvlText w:val="o"/>
      <w:lvlJc w:val="left"/>
      <w:pPr>
        <w:ind w:left="4376" w:hanging="360"/>
      </w:pPr>
      <w:rPr>
        <w:rFonts w:ascii="Courier New" w:hAnsi="Courier New" w:cs="Courier New" w:hint="default"/>
      </w:rPr>
    </w:lvl>
    <w:lvl w:ilvl="5" w:tplc="041A0005" w:tentative="1">
      <w:start w:val="1"/>
      <w:numFmt w:val="bullet"/>
      <w:lvlText w:val=""/>
      <w:lvlJc w:val="left"/>
      <w:pPr>
        <w:ind w:left="5096" w:hanging="360"/>
      </w:pPr>
      <w:rPr>
        <w:rFonts w:ascii="Wingdings" w:hAnsi="Wingdings" w:hint="default"/>
      </w:rPr>
    </w:lvl>
    <w:lvl w:ilvl="6" w:tplc="041A0001" w:tentative="1">
      <w:start w:val="1"/>
      <w:numFmt w:val="bullet"/>
      <w:lvlText w:val=""/>
      <w:lvlJc w:val="left"/>
      <w:pPr>
        <w:ind w:left="5816" w:hanging="360"/>
      </w:pPr>
      <w:rPr>
        <w:rFonts w:ascii="Symbol" w:hAnsi="Symbol" w:hint="default"/>
      </w:rPr>
    </w:lvl>
    <w:lvl w:ilvl="7" w:tplc="041A0003" w:tentative="1">
      <w:start w:val="1"/>
      <w:numFmt w:val="bullet"/>
      <w:lvlText w:val="o"/>
      <w:lvlJc w:val="left"/>
      <w:pPr>
        <w:ind w:left="6536" w:hanging="360"/>
      </w:pPr>
      <w:rPr>
        <w:rFonts w:ascii="Courier New" w:hAnsi="Courier New" w:cs="Courier New" w:hint="default"/>
      </w:rPr>
    </w:lvl>
    <w:lvl w:ilvl="8" w:tplc="041A0005" w:tentative="1">
      <w:start w:val="1"/>
      <w:numFmt w:val="bullet"/>
      <w:lvlText w:val=""/>
      <w:lvlJc w:val="left"/>
      <w:pPr>
        <w:ind w:left="7256" w:hanging="360"/>
      </w:pPr>
      <w:rPr>
        <w:rFonts w:ascii="Wingdings" w:hAnsi="Wingdings" w:hint="default"/>
      </w:rPr>
    </w:lvl>
  </w:abstractNum>
  <w:abstractNum w:abstractNumId="30">
    <w:nsid w:val="711A31B7"/>
    <w:multiLevelType w:val="hybridMultilevel"/>
    <w:tmpl w:val="7CF690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6B65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79115835"/>
    <w:multiLevelType w:val="hybridMultilevel"/>
    <w:tmpl w:val="7AF6A92E"/>
    <w:lvl w:ilvl="0" w:tplc="021A050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6"/>
  </w:num>
  <w:num w:numId="2">
    <w:abstractNumId w:val="25"/>
  </w:num>
  <w:num w:numId="3">
    <w:abstractNumId w:val="3"/>
  </w:num>
  <w:num w:numId="4">
    <w:abstractNumId w:val="16"/>
  </w:num>
  <w:num w:numId="5">
    <w:abstractNumId w:val="13"/>
  </w:num>
  <w:num w:numId="6">
    <w:abstractNumId w:val="17"/>
  </w:num>
  <w:num w:numId="7">
    <w:abstractNumId w:val="9"/>
  </w:num>
  <w:num w:numId="8">
    <w:abstractNumId w:val="1"/>
  </w:num>
  <w:num w:numId="9">
    <w:abstractNumId w:val="7"/>
  </w:num>
  <w:num w:numId="10">
    <w:abstractNumId w:val="2"/>
  </w:num>
  <w:num w:numId="11">
    <w:abstractNumId w:val="24"/>
  </w:num>
  <w:num w:numId="12">
    <w:abstractNumId w:val="10"/>
  </w:num>
  <w:num w:numId="13">
    <w:abstractNumId w:val="15"/>
  </w:num>
  <w:num w:numId="14">
    <w:abstractNumId w:val="19"/>
  </w:num>
  <w:num w:numId="15">
    <w:abstractNumId w:val="8"/>
  </w:num>
  <w:num w:numId="16">
    <w:abstractNumId w:val="12"/>
  </w:num>
  <w:num w:numId="17">
    <w:abstractNumId w:val="4"/>
  </w:num>
  <w:num w:numId="18">
    <w:abstractNumId w:val="18"/>
  </w:num>
  <w:num w:numId="19">
    <w:abstractNumId w:val="31"/>
  </w:num>
  <w:num w:numId="20">
    <w:abstractNumId w:val="30"/>
  </w:num>
  <w:num w:numId="21">
    <w:abstractNumId w:val="27"/>
  </w:num>
  <w:num w:numId="22">
    <w:abstractNumId w:val="32"/>
  </w:num>
  <w:num w:numId="23">
    <w:abstractNumId w:val="11"/>
  </w:num>
  <w:num w:numId="24">
    <w:abstractNumId w:val="14"/>
  </w:num>
  <w:num w:numId="25">
    <w:abstractNumId w:val="5"/>
  </w:num>
  <w:num w:numId="26">
    <w:abstractNumId w:val="29"/>
  </w:num>
  <w:num w:numId="27">
    <w:abstractNumId w:val="21"/>
  </w:num>
  <w:num w:numId="28">
    <w:abstractNumId w:val="22"/>
  </w:num>
  <w:num w:numId="29">
    <w:abstractNumId w:val="23"/>
  </w:num>
  <w:num w:numId="30">
    <w:abstractNumId w:val="20"/>
  </w:num>
  <w:num w:numId="31">
    <w:abstractNumId w:val="0"/>
  </w:num>
  <w:num w:numId="32">
    <w:abstractNumId w:val="28"/>
  </w:num>
  <w:num w:numId="3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82831"/>
    <w:rsid w:val="00002395"/>
    <w:rsid w:val="00006AF7"/>
    <w:rsid w:val="000100B3"/>
    <w:rsid w:val="00010D78"/>
    <w:rsid w:val="00014280"/>
    <w:rsid w:val="000144E6"/>
    <w:rsid w:val="00016E39"/>
    <w:rsid w:val="000206D9"/>
    <w:rsid w:val="00021A0F"/>
    <w:rsid w:val="00025DD1"/>
    <w:rsid w:val="00027265"/>
    <w:rsid w:val="0003279B"/>
    <w:rsid w:val="00034DF9"/>
    <w:rsid w:val="00037D9C"/>
    <w:rsid w:val="00041791"/>
    <w:rsid w:val="000417B5"/>
    <w:rsid w:val="00042E7F"/>
    <w:rsid w:val="0005779F"/>
    <w:rsid w:val="0006209A"/>
    <w:rsid w:val="00070A2E"/>
    <w:rsid w:val="00071FD8"/>
    <w:rsid w:val="000741F1"/>
    <w:rsid w:val="000754B5"/>
    <w:rsid w:val="00083DD0"/>
    <w:rsid w:val="000859EC"/>
    <w:rsid w:val="000926F2"/>
    <w:rsid w:val="000A3006"/>
    <w:rsid w:val="000A5FE6"/>
    <w:rsid w:val="000A7049"/>
    <w:rsid w:val="000A7088"/>
    <w:rsid w:val="000B04EC"/>
    <w:rsid w:val="000B0D4C"/>
    <w:rsid w:val="000B1C60"/>
    <w:rsid w:val="000B5339"/>
    <w:rsid w:val="000C0E8F"/>
    <w:rsid w:val="000C0F33"/>
    <w:rsid w:val="000C314B"/>
    <w:rsid w:val="000C3796"/>
    <w:rsid w:val="000C3E03"/>
    <w:rsid w:val="000C54E1"/>
    <w:rsid w:val="000C61C3"/>
    <w:rsid w:val="000D2FEF"/>
    <w:rsid w:val="000D30C4"/>
    <w:rsid w:val="000D3C33"/>
    <w:rsid w:val="000D5E2E"/>
    <w:rsid w:val="000D7E38"/>
    <w:rsid w:val="000E0045"/>
    <w:rsid w:val="000E2A03"/>
    <w:rsid w:val="000E42A0"/>
    <w:rsid w:val="000F050E"/>
    <w:rsid w:val="000F12F8"/>
    <w:rsid w:val="000F1773"/>
    <w:rsid w:val="000F2E3C"/>
    <w:rsid w:val="000F320E"/>
    <w:rsid w:val="000F4A38"/>
    <w:rsid w:val="00100538"/>
    <w:rsid w:val="001062F0"/>
    <w:rsid w:val="00106429"/>
    <w:rsid w:val="00110E25"/>
    <w:rsid w:val="00112D19"/>
    <w:rsid w:val="00114973"/>
    <w:rsid w:val="0012307B"/>
    <w:rsid w:val="00123124"/>
    <w:rsid w:val="001278F0"/>
    <w:rsid w:val="00127E91"/>
    <w:rsid w:val="001304F0"/>
    <w:rsid w:val="00132855"/>
    <w:rsid w:val="00132BE6"/>
    <w:rsid w:val="0013404E"/>
    <w:rsid w:val="00140C94"/>
    <w:rsid w:val="00145A24"/>
    <w:rsid w:val="00146D6A"/>
    <w:rsid w:val="001479E0"/>
    <w:rsid w:val="00151F4B"/>
    <w:rsid w:val="00157258"/>
    <w:rsid w:val="001618B1"/>
    <w:rsid w:val="0016482E"/>
    <w:rsid w:val="00165CCF"/>
    <w:rsid w:val="0016680A"/>
    <w:rsid w:val="0016794A"/>
    <w:rsid w:val="001728F1"/>
    <w:rsid w:val="001743B5"/>
    <w:rsid w:val="00184F83"/>
    <w:rsid w:val="001A0A65"/>
    <w:rsid w:val="001B2D99"/>
    <w:rsid w:val="001B2FCC"/>
    <w:rsid w:val="001B74E3"/>
    <w:rsid w:val="001C0483"/>
    <w:rsid w:val="001C2CB4"/>
    <w:rsid w:val="001D1538"/>
    <w:rsid w:val="001D231C"/>
    <w:rsid w:val="001D4C69"/>
    <w:rsid w:val="001D6F47"/>
    <w:rsid w:val="001E23DA"/>
    <w:rsid w:val="001E59AF"/>
    <w:rsid w:val="001F706A"/>
    <w:rsid w:val="0020099C"/>
    <w:rsid w:val="00202897"/>
    <w:rsid w:val="00202B30"/>
    <w:rsid w:val="00207948"/>
    <w:rsid w:val="00211CB6"/>
    <w:rsid w:val="0021297A"/>
    <w:rsid w:val="002141F0"/>
    <w:rsid w:val="002165BC"/>
    <w:rsid w:val="002177F8"/>
    <w:rsid w:val="0022291F"/>
    <w:rsid w:val="0022344E"/>
    <w:rsid w:val="002237F0"/>
    <w:rsid w:val="002255C5"/>
    <w:rsid w:val="00230151"/>
    <w:rsid w:val="002328B5"/>
    <w:rsid w:val="00243063"/>
    <w:rsid w:val="002470BA"/>
    <w:rsid w:val="00253BCF"/>
    <w:rsid w:val="0026308A"/>
    <w:rsid w:val="00263378"/>
    <w:rsid w:val="00265127"/>
    <w:rsid w:val="002722C7"/>
    <w:rsid w:val="00276AD9"/>
    <w:rsid w:val="00277A52"/>
    <w:rsid w:val="00280B2F"/>
    <w:rsid w:val="00282AEF"/>
    <w:rsid w:val="00285570"/>
    <w:rsid w:val="00287F75"/>
    <w:rsid w:val="00292189"/>
    <w:rsid w:val="00293EB5"/>
    <w:rsid w:val="00296358"/>
    <w:rsid w:val="00296B53"/>
    <w:rsid w:val="00296DDD"/>
    <w:rsid w:val="002A21E5"/>
    <w:rsid w:val="002B0730"/>
    <w:rsid w:val="002B1964"/>
    <w:rsid w:val="002B286F"/>
    <w:rsid w:val="002B369C"/>
    <w:rsid w:val="002B5BB7"/>
    <w:rsid w:val="002C2662"/>
    <w:rsid w:val="002C2EC3"/>
    <w:rsid w:val="002C6BFA"/>
    <w:rsid w:val="002C7D5C"/>
    <w:rsid w:val="002D1796"/>
    <w:rsid w:val="002D1841"/>
    <w:rsid w:val="002D1BA0"/>
    <w:rsid w:val="002D1F23"/>
    <w:rsid w:val="002D7027"/>
    <w:rsid w:val="002E0E07"/>
    <w:rsid w:val="002E3894"/>
    <w:rsid w:val="002E7587"/>
    <w:rsid w:val="002E7F93"/>
    <w:rsid w:val="002F0E78"/>
    <w:rsid w:val="002F5C3E"/>
    <w:rsid w:val="002F7509"/>
    <w:rsid w:val="003046BE"/>
    <w:rsid w:val="00305496"/>
    <w:rsid w:val="003058F5"/>
    <w:rsid w:val="00306FB4"/>
    <w:rsid w:val="00310E50"/>
    <w:rsid w:val="00326A62"/>
    <w:rsid w:val="0033055E"/>
    <w:rsid w:val="003335A4"/>
    <w:rsid w:val="003364C0"/>
    <w:rsid w:val="0034050E"/>
    <w:rsid w:val="00341197"/>
    <w:rsid w:val="003422D3"/>
    <w:rsid w:val="00342CFD"/>
    <w:rsid w:val="00346D1A"/>
    <w:rsid w:val="0035251A"/>
    <w:rsid w:val="003525A5"/>
    <w:rsid w:val="00352602"/>
    <w:rsid w:val="00354D32"/>
    <w:rsid w:val="003574F0"/>
    <w:rsid w:val="003635C8"/>
    <w:rsid w:val="00363DB5"/>
    <w:rsid w:val="00364B06"/>
    <w:rsid w:val="00367219"/>
    <w:rsid w:val="00372D60"/>
    <w:rsid w:val="0037447B"/>
    <w:rsid w:val="00377748"/>
    <w:rsid w:val="00380BB3"/>
    <w:rsid w:val="00381D70"/>
    <w:rsid w:val="0038686C"/>
    <w:rsid w:val="003873CB"/>
    <w:rsid w:val="003904CD"/>
    <w:rsid w:val="00392881"/>
    <w:rsid w:val="00393C13"/>
    <w:rsid w:val="00397442"/>
    <w:rsid w:val="003A1EDD"/>
    <w:rsid w:val="003A241E"/>
    <w:rsid w:val="003A574A"/>
    <w:rsid w:val="003B3C33"/>
    <w:rsid w:val="003C0D9F"/>
    <w:rsid w:val="003C10AD"/>
    <w:rsid w:val="003C5A46"/>
    <w:rsid w:val="003C5F12"/>
    <w:rsid w:val="003D145E"/>
    <w:rsid w:val="003D2CF6"/>
    <w:rsid w:val="003E171A"/>
    <w:rsid w:val="003E27E6"/>
    <w:rsid w:val="003E45C7"/>
    <w:rsid w:val="003E4BEC"/>
    <w:rsid w:val="003E4C99"/>
    <w:rsid w:val="003E6A40"/>
    <w:rsid w:val="003E6AA3"/>
    <w:rsid w:val="003F02C8"/>
    <w:rsid w:val="003F2F7B"/>
    <w:rsid w:val="003F7CE4"/>
    <w:rsid w:val="0040142D"/>
    <w:rsid w:val="00402084"/>
    <w:rsid w:val="004026A6"/>
    <w:rsid w:val="00404575"/>
    <w:rsid w:val="00407E99"/>
    <w:rsid w:val="004120EF"/>
    <w:rsid w:val="00421025"/>
    <w:rsid w:val="00425F14"/>
    <w:rsid w:val="00426202"/>
    <w:rsid w:val="004329D0"/>
    <w:rsid w:val="004351C3"/>
    <w:rsid w:val="00435A85"/>
    <w:rsid w:val="00435B9A"/>
    <w:rsid w:val="00437EC0"/>
    <w:rsid w:val="00441811"/>
    <w:rsid w:val="00447E77"/>
    <w:rsid w:val="004702E9"/>
    <w:rsid w:val="0047265C"/>
    <w:rsid w:val="0047333C"/>
    <w:rsid w:val="00473FA5"/>
    <w:rsid w:val="0048272C"/>
    <w:rsid w:val="00483997"/>
    <w:rsid w:val="00492BF6"/>
    <w:rsid w:val="00493EB0"/>
    <w:rsid w:val="0049586E"/>
    <w:rsid w:val="00496135"/>
    <w:rsid w:val="00496213"/>
    <w:rsid w:val="00496686"/>
    <w:rsid w:val="004966D5"/>
    <w:rsid w:val="00497AB6"/>
    <w:rsid w:val="004A2FA4"/>
    <w:rsid w:val="004A33E5"/>
    <w:rsid w:val="004A5487"/>
    <w:rsid w:val="004A5538"/>
    <w:rsid w:val="004A7ADB"/>
    <w:rsid w:val="004A7DBC"/>
    <w:rsid w:val="004C2DF2"/>
    <w:rsid w:val="004C4129"/>
    <w:rsid w:val="004C679A"/>
    <w:rsid w:val="004C7C86"/>
    <w:rsid w:val="004D6A6F"/>
    <w:rsid w:val="004E3CEC"/>
    <w:rsid w:val="004E5769"/>
    <w:rsid w:val="004E7C1C"/>
    <w:rsid w:val="004F2257"/>
    <w:rsid w:val="004F3580"/>
    <w:rsid w:val="004F4F69"/>
    <w:rsid w:val="004F6857"/>
    <w:rsid w:val="0050693E"/>
    <w:rsid w:val="0050714A"/>
    <w:rsid w:val="00515070"/>
    <w:rsid w:val="00515C70"/>
    <w:rsid w:val="00524F11"/>
    <w:rsid w:val="00526D1B"/>
    <w:rsid w:val="00530746"/>
    <w:rsid w:val="0053607F"/>
    <w:rsid w:val="00544399"/>
    <w:rsid w:val="00544F15"/>
    <w:rsid w:val="00545DD5"/>
    <w:rsid w:val="00552B9E"/>
    <w:rsid w:val="00554D96"/>
    <w:rsid w:val="00554F33"/>
    <w:rsid w:val="00556A02"/>
    <w:rsid w:val="00560715"/>
    <w:rsid w:val="00561B96"/>
    <w:rsid w:val="005629FC"/>
    <w:rsid w:val="00563429"/>
    <w:rsid w:val="00563479"/>
    <w:rsid w:val="00564CF4"/>
    <w:rsid w:val="005679E0"/>
    <w:rsid w:val="00572991"/>
    <w:rsid w:val="0057576E"/>
    <w:rsid w:val="00575800"/>
    <w:rsid w:val="00577334"/>
    <w:rsid w:val="005779B9"/>
    <w:rsid w:val="00581515"/>
    <w:rsid w:val="005838C6"/>
    <w:rsid w:val="00585233"/>
    <w:rsid w:val="00585F5E"/>
    <w:rsid w:val="005863E7"/>
    <w:rsid w:val="00587143"/>
    <w:rsid w:val="00587C60"/>
    <w:rsid w:val="005907B8"/>
    <w:rsid w:val="005912A7"/>
    <w:rsid w:val="005946E7"/>
    <w:rsid w:val="00596091"/>
    <w:rsid w:val="00596366"/>
    <w:rsid w:val="005A0188"/>
    <w:rsid w:val="005A504E"/>
    <w:rsid w:val="005A6889"/>
    <w:rsid w:val="005A6B21"/>
    <w:rsid w:val="005A6FB1"/>
    <w:rsid w:val="005B3FBF"/>
    <w:rsid w:val="005B41A2"/>
    <w:rsid w:val="005B525A"/>
    <w:rsid w:val="005C1DF7"/>
    <w:rsid w:val="005C263E"/>
    <w:rsid w:val="005C3405"/>
    <w:rsid w:val="005C4694"/>
    <w:rsid w:val="005C69E1"/>
    <w:rsid w:val="005D0767"/>
    <w:rsid w:val="005D50C2"/>
    <w:rsid w:val="005E0B7B"/>
    <w:rsid w:val="005E20AC"/>
    <w:rsid w:val="005E2BEA"/>
    <w:rsid w:val="005F5885"/>
    <w:rsid w:val="005F5AB9"/>
    <w:rsid w:val="005F709E"/>
    <w:rsid w:val="005F75FE"/>
    <w:rsid w:val="00600CEC"/>
    <w:rsid w:val="006118CB"/>
    <w:rsid w:val="00612E48"/>
    <w:rsid w:val="0062041F"/>
    <w:rsid w:val="0062052C"/>
    <w:rsid w:val="006215BD"/>
    <w:rsid w:val="00623014"/>
    <w:rsid w:val="0063076D"/>
    <w:rsid w:val="00631E8B"/>
    <w:rsid w:val="0063271C"/>
    <w:rsid w:val="006345B3"/>
    <w:rsid w:val="00641044"/>
    <w:rsid w:val="00642BBD"/>
    <w:rsid w:val="00643194"/>
    <w:rsid w:val="0064666C"/>
    <w:rsid w:val="0064691B"/>
    <w:rsid w:val="00655191"/>
    <w:rsid w:val="006617EA"/>
    <w:rsid w:val="00661FC7"/>
    <w:rsid w:val="006635CF"/>
    <w:rsid w:val="0066460C"/>
    <w:rsid w:val="006666F6"/>
    <w:rsid w:val="00667470"/>
    <w:rsid w:val="00671F25"/>
    <w:rsid w:val="006736EC"/>
    <w:rsid w:val="00684E41"/>
    <w:rsid w:val="00687A0B"/>
    <w:rsid w:val="00690846"/>
    <w:rsid w:val="00693A81"/>
    <w:rsid w:val="00696F91"/>
    <w:rsid w:val="006A2A7F"/>
    <w:rsid w:val="006A5AF4"/>
    <w:rsid w:val="006A6ED6"/>
    <w:rsid w:val="006B0AB3"/>
    <w:rsid w:val="006B53A0"/>
    <w:rsid w:val="006B68C2"/>
    <w:rsid w:val="006C449A"/>
    <w:rsid w:val="006C7689"/>
    <w:rsid w:val="006D045F"/>
    <w:rsid w:val="006D7015"/>
    <w:rsid w:val="006E1173"/>
    <w:rsid w:val="006E1CB9"/>
    <w:rsid w:val="006E2EA9"/>
    <w:rsid w:val="006F04BD"/>
    <w:rsid w:val="006F2DE1"/>
    <w:rsid w:val="00700594"/>
    <w:rsid w:val="00700B71"/>
    <w:rsid w:val="00702216"/>
    <w:rsid w:val="00705AE3"/>
    <w:rsid w:val="00706F8C"/>
    <w:rsid w:val="00707B2C"/>
    <w:rsid w:val="00710BFE"/>
    <w:rsid w:val="00711898"/>
    <w:rsid w:val="007140BB"/>
    <w:rsid w:val="00716AD1"/>
    <w:rsid w:val="007178F1"/>
    <w:rsid w:val="00721E06"/>
    <w:rsid w:val="00727C1E"/>
    <w:rsid w:val="00730C4C"/>
    <w:rsid w:val="00734923"/>
    <w:rsid w:val="00736F2C"/>
    <w:rsid w:val="007375A6"/>
    <w:rsid w:val="00745272"/>
    <w:rsid w:val="00746C7E"/>
    <w:rsid w:val="00746DA7"/>
    <w:rsid w:val="00751D65"/>
    <w:rsid w:val="00752157"/>
    <w:rsid w:val="00762908"/>
    <w:rsid w:val="00763464"/>
    <w:rsid w:val="00774C4B"/>
    <w:rsid w:val="00776E1A"/>
    <w:rsid w:val="00783791"/>
    <w:rsid w:val="0078533E"/>
    <w:rsid w:val="00785A65"/>
    <w:rsid w:val="007868DD"/>
    <w:rsid w:val="00790FA8"/>
    <w:rsid w:val="00793470"/>
    <w:rsid w:val="007A47C6"/>
    <w:rsid w:val="007B2617"/>
    <w:rsid w:val="007B363D"/>
    <w:rsid w:val="007B7756"/>
    <w:rsid w:val="007B7B1C"/>
    <w:rsid w:val="007B7BBE"/>
    <w:rsid w:val="007C555F"/>
    <w:rsid w:val="007D04F3"/>
    <w:rsid w:val="007D5D92"/>
    <w:rsid w:val="007D5FD1"/>
    <w:rsid w:val="007D70AF"/>
    <w:rsid w:val="007E22C7"/>
    <w:rsid w:val="007F0711"/>
    <w:rsid w:val="007F099D"/>
    <w:rsid w:val="007F0AA8"/>
    <w:rsid w:val="007F374C"/>
    <w:rsid w:val="007F6103"/>
    <w:rsid w:val="007F6503"/>
    <w:rsid w:val="00800F07"/>
    <w:rsid w:val="008043BB"/>
    <w:rsid w:val="0080474E"/>
    <w:rsid w:val="008057E1"/>
    <w:rsid w:val="00810648"/>
    <w:rsid w:val="00810A07"/>
    <w:rsid w:val="00811D05"/>
    <w:rsid w:val="008124BC"/>
    <w:rsid w:val="00813C9B"/>
    <w:rsid w:val="00813F0A"/>
    <w:rsid w:val="00817AE8"/>
    <w:rsid w:val="00825587"/>
    <w:rsid w:val="008310AE"/>
    <w:rsid w:val="00834008"/>
    <w:rsid w:val="008370DA"/>
    <w:rsid w:val="008405A7"/>
    <w:rsid w:val="008410AE"/>
    <w:rsid w:val="00841236"/>
    <w:rsid w:val="008474C2"/>
    <w:rsid w:val="00847BCF"/>
    <w:rsid w:val="008521BC"/>
    <w:rsid w:val="00852323"/>
    <w:rsid w:val="00853553"/>
    <w:rsid w:val="008623D5"/>
    <w:rsid w:val="00862673"/>
    <w:rsid w:val="00864CE7"/>
    <w:rsid w:val="008658F7"/>
    <w:rsid w:val="008720BA"/>
    <w:rsid w:val="00876EA3"/>
    <w:rsid w:val="00877B1D"/>
    <w:rsid w:val="00882697"/>
    <w:rsid w:val="00883C01"/>
    <w:rsid w:val="00884002"/>
    <w:rsid w:val="00884473"/>
    <w:rsid w:val="00897591"/>
    <w:rsid w:val="008975A0"/>
    <w:rsid w:val="00897B5E"/>
    <w:rsid w:val="008A1088"/>
    <w:rsid w:val="008A27F7"/>
    <w:rsid w:val="008A38BF"/>
    <w:rsid w:val="008A3F16"/>
    <w:rsid w:val="008A4578"/>
    <w:rsid w:val="008A6439"/>
    <w:rsid w:val="008B3FA7"/>
    <w:rsid w:val="008B4687"/>
    <w:rsid w:val="008C0586"/>
    <w:rsid w:val="008C1162"/>
    <w:rsid w:val="008C4054"/>
    <w:rsid w:val="008C4093"/>
    <w:rsid w:val="008C5C93"/>
    <w:rsid w:val="008D419C"/>
    <w:rsid w:val="008D4363"/>
    <w:rsid w:val="008D521F"/>
    <w:rsid w:val="008E1FE4"/>
    <w:rsid w:val="008E41AD"/>
    <w:rsid w:val="008E4403"/>
    <w:rsid w:val="008E473F"/>
    <w:rsid w:val="008E6A69"/>
    <w:rsid w:val="008E6F75"/>
    <w:rsid w:val="00900BC1"/>
    <w:rsid w:val="00900F98"/>
    <w:rsid w:val="009033B9"/>
    <w:rsid w:val="009036E0"/>
    <w:rsid w:val="00904C3A"/>
    <w:rsid w:val="00905B1D"/>
    <w:rsid w:val="00906A21"/>
    <w:rsid w:val="00912CFF"/>
    <w:rsid w:val="00914BDE"/>
    <w:rsid w:val="009158BE"/>
    <w:rsid w:val="009205EF"/>
    <w:rsid w:val="009206C5"/>
    <w:rsid w:val="00922EDB"/>
    <w:rsid w:val="00925D5F"/>
    <w:rsid w:val="00926671"/>
    <w:rsid w:val="0093206D"/>
    <w:rsid w:val="00932C14"/>
    <w:rsid w:val="009330FC"/>
    <w:rsid w:val="00942597"/>
    <w:rsid w:val="0094547D"/>
    <w:rsid w:val="00950FC0"/>
    <w:rsid w:val="00952C45"/>
    <w:rsid w:val="00953387"/>
    <w:rsid w:val="00953478"/>
    <w:rsid w:val="00953781"/>
    <w:rsid w:val="00954FDF"/>
    <w:rsid w:val="00956320"/>
    <w:rsid w:val="00957611"/>
    <w:rsid w:val="009600CF"/>
    <w:rsid w:val="00962C79"/>
    <w:rsid w:val="00964E29"/>
    <w:rsid w:val="009658D4"/>
    <w:rsid w:val="00966318"/>
    <w:rsid w:val="00971AE0"/>
    <w:rsid w:val="00971E63"/>
    <w:rsid w:val="00977400"/>
    <w:rsid w:val="00982831"/>
    <w:rsid w:val="00982DC6"/>
    <w:rsid w:val="009832E5"/>
    <w:rsid w:val="00983F17"/>
    <w:rsid w:val="00986680"/>
    <w:rsid w:val="009911F6"/>
    <w:rsid w:val="00991EA5"/>
    <w:rsid w:val="00992094"/>
    <w:rsid w:val="00995A0F"/>
    <w:rsid w:val="009A5ED1"/>
    <w:rsid w:val="009A6B70"/>
    <w:rsid w:val="009A6C39"/>
    <w:rsid w:val="009B03A8"/>
    <w:rsid w:val="009B16B8"/>
    <w:rsid w:val="009B5617"/>
    <w:rsid w:val="009C3A50"/>
    <w:rsid w:val="009D0E5A"/>
    <w:rsid w:val="009D1AE5"/>
    <w:rsid w:val="009D25B2"/>
    <w:rsid w:val="009D4973"/>
    <w:rsid w:val="009E02CE"/>
    <w:rsid w:val="009E14DE"/>
    <w:rsid w:val="009E3890"/>
    <w:rsid w:val="009E679F"/>
    <w:rsid w:val="009E6D74"/>
    <w:rsid w:val="009E78AE"/>
    <w:rsid w:val="009F69D9"/>
    <w:rsid w:val="00A009DD"/>
    <w:rsid w:val="00A03076"/>
    <w:rsid w:val="00A04575"/>
    <w:rsid w:val="00A07E91"/>
    <w:rsid w:val="00A14AEA"/>
    <w:rsid w:val="00A17566"/>
    <w:rsid w:val="00A17705"/>
    <w:rsid w:val="00A248A1"/>
    <w:rsid w:val="00A24C27"/>
    <w:rsid w:val="00A26452"/>
    <w:rsid w:val="00A33B39"/>
    <w:rsid w:val="00A36430"/>
    <w:rsid w:val="00A411F9"/>
    <w:rsid w:val="00A4432E"/>
    <w:rsid w:val="00A460B5"/>
    <w:rsid w:val="00A4705F"/>
    <w:rsid w:val="00A471EC"/>
    <w:rsid w:val="00A55F39"/>
    <w:rsid w:val="00A644E5"/>
    <w:rsid w:val="00A64B2E"/>
    <w:rsid w:val="00A70557"/>
    <w:rsid w:val="00A753FC"/>
    <w:rsid w:val="00A81BDE"/>
    <w:rsid w:val="00A930CB"/>
    <w:rsid w:val="00A93C1C"/>
    <w:rsid w:val="00A949D8"/>
    <w:rsid w:val="00A97986"/>
    <w:rsid w:val="00AA1611"/>
    <w:rsid w:val="00AA2C68"/>
    <w:rsid w:val="00AA4EC5"/>
    <w:rsid w:val="00AA658E"/>
    <w:rsid w:val="00AA673E"/>
    <w:rsid w:val="00AB070D"/>
    <w:rsid w:val="00AB2027"/>
    <w:rsid w:val="00AB2558"/>
    <w:rsid w:val="00AB5426"/>
    <w:rsid w:val="00AB5699"/>
    <w:rsid w:val="00AB7460"/>
    <w:rsid w:val="00AC1DA9"/>
    <w:rsid w:val="00AC2C65"/>
    <w:rsid w:val="00AC7FD9"/>
    <w:rsid w:val="00AD2CFD"/>
    <w:rsid w:val="00AD4998"/>
    <w:rsid w:val="00AD52A7"/>
    <w:rsid w:val="00AD5E49"/>
    <w:rsid w:val="00AD6B02"/>
    <w:rsid w:val="00AD7EB9"/>
    <w:rsid w:val="00AE203F"/>
    <w:rsid w:val="00AE3546"/>
    <w:rsid w:val="00AE5688"/>
    <w:rsid w:val="00AE7A97"/>
    <w:rsid w:val="00AF2AB2"/>
    <w:rsid w:val="00AF3469"/>
    <w:rsid w:val="00AF7686"/>
    <w:rsid w:val="00AF7B3B"/>
    <w:rsid w:val="00B0142E"/>
    <w:rsid w:val="00B175BE"/>
    <w:rsid w:val="00B20E97"/>
    <w:rsid w:val="00B2243F"/>
    <w:rsid w:val="00B22886"/>
    <w:rsid w:val="00B262DD"/>
    <w:rsid w:val="00B27A28"/>
    <w:rsid w:val="00B326DF"/>
    <w:rsid w:val="00B337FC"/>
    <w:rsid w:val="00B34809"/>
    <w:rsid w:val="00B375B1"/>
    <w:rsid w:val="00B37FCA"/>
    <w:rsid w:val="00B43D1B"/>
    <w:rsid w:val="00B4471A"/>
    <w:rsid w:val="00B548B4"/>
    <w:rsid w:val="00B56347"/>
    <w:rsid w:val="00B57675"/>
    <w:rsid w:val="00B63993"/>
    <w:rsid w:val="00B724D9"/>
    <w:rsid w:val="00B77B7C"/>
    <w:rsid w:val="00B825C2"/>
    <w:rsid w:val="00B95944"/>
    <w:rsid w:val="00BA6F8B"/>
    <w:rsid w:val="00BB1B00"/>
    <w:rsid w:val="00BB1D36"/>
    <w:rsid w:val="00BB3CB0"/>
    <w:rsid w:val="00BB417E"/>
    <w:rsid w:val="00BB5944"/>
    <w:rsid w:val="00BB691E"/>
    <w:rsid w:val="00BD2776"/>
    <w:rsid w:val="00BE02CA"/>
    <w:rsid w:val="00BE4047"/>
    <w:rsid w:val="00BE46B2"/>
    <w:rsid w:val="00BF39B1"/>
    <w:rsid w:val="00C00DC4"/>
    <w:rsid w:val="00C043BB"/>
    <w:rsid w:val="00C0506C"/>
    <w:rsid w:val="00C06F5B"/>
    <w:rsid w:val="00C0726B"/>
    <w:rsid w:val="00C072FC"/>
    <w:rsid w:val="00C167E0"/>
    <w:rsid w:val="00C216DF"/>
    <w:rsid w:val="00C22D9A"/>
    <w:rsid w:val="00C247F2"/>
    <w:rsid w:val="00C26271"/>
    <w:rsid w:val="00C35BDF"/>
    <w:rsid w:val="00C36E75"/>
    <w:rsid w:val="00C406F6"/>
    <w:rsid w:val="00C40DEC"/>
    <w:rsid w:val="00C42517"/>
    <w:rsid w:val="00C46934"/>
    <w:rsid w:val="00C5142B"/>
    <w:rsid w:val="00C623B7"/>
    <w:rsid w:val="00C6286C"/>
    <w:rsid w:val="00C62F5D"/>
    <w:rsid w:val="00C65E12"/>
    <w:rsid w:val="00C71AA7"/>
    <w:rsid w:val="00C76904"/>
    <w:rsid w:val="00C827EF"/>
    <w:rsid w:val="00C87D9B"/>
    <w:rsid w:val="00C91F3E"/>
    <w:rsid w:val="00C93761"/>
    <w:rsid w:val="00CA39D7"/>
    <w:rsid w:val="00CA59A2"/>
    <w:rsid w:val="00CA5FF2"/>
    <w:rsid w:val="00CA6AB6"/>
    <w:rsid w:val="00CB1AE7"/>
    <w:rsid w:val="00CB4A80"/>
    <w:rsid w:val="00CB4DEF"/>
    <w:rsid w:val="00CB74E3"/>
    <w:rsid w:val="00CB7EEE"/>
    <w:rsid w:val="00CC1C25"/>
    <w:rsid w:val="00CC1EBF"/>
    <w:rsid w:val="00CC263B"/>
    <w:rsid w:val="00CC3856"/>
    <w:rsid w:val="00CC7289"/>
    <w:rsid w:val="00CC7780"/>
    <w:rsid w:val="00CD2513"/>
    <w:rsid w:val="00CD28FF"/>
    <w:rsid w:val="00CD2904"/>
    <w:rsid w:val="00CE1021"/>
    <w:rsid w:val="00CE3AB6"/>
    <w:rsid w:val="00CE4AF4"/>
    <w:rsid w:val="00CF17FA"/>
    <w:rsid w:val="00CF7BCA"/>
    <w:rsid w:val="00D03CB9"/>
    <w:rsid w:val="00D05396"/>
    <w:rsid w:val="00D076B1"/>
    <w:rsid w:val="00D10B87"/>
    <w:rsid w:val="00D12D1C"/>
    <w:rsid w:val="00D25D4A"/>
    <w:rsid w:val="00D32B55"/>
    <w:rsid w:val="00D347B8"/>
    <w:rsid w:val="00D352B0"/>
    <w:rsid w:val="00D44187"/>
    <w:rsid w:val="00D4514F"/>
    <w:rsid w:val="00D46A01"/>
    <w:rsid w:val="00D4749A"/>
    <w:rsid w:val="00D47AFA"/>
    <w:rsid w:val="00D47B21"/>
    <w:rsid w:val="00D5078B"/>
    <w:rsid w:val="00D52572"/>
    <w:rsid w:val="00D54BF7"/>
    <w:rsid w:val="00D5599A"/>
    <w:rsid w:val="00D66F6F"/>
    <w:rsid w:val="00D738A8"/>
    <w:rsid w:val="00D77949"/>
    <w:rsid w:val="00D80186"/>
    <w:rsid w:val="00D83085"/>
    <w:rsid w:val="00D8726A"/>
    <w:rsid w:val="00D87F14"/>
    <w:rsid w:val="00D91891"/>
    <w:rsid w:val="00D93383"/>
    <w:rsid w:val="00D93EF5"/>
    <w:rsid w:val="00D9451D"/>
    <w:rsid w:val="00D96D77"/>
    <w:rsid w:val="00D97854"/>
    <w:rsid w:val="00DA5D86"/>
    <w:rsid w:val="00DB1512"/>
    <w:rsid w:val="00DC2351"/>
    <w:rsid w:val="00DC2927"/>
    <w:rsid w:val="00DC35ED"/>
    <w:rsid w:val="00DC7C23"/>
    <w:rsid w:val="00DD378E"/>
    <w:rsid w:val="00DD4605"/>
    <w:rsid w:val="00DD5F31"/>
    <w:rsid w:val="00DD7C63"/>
    <w:rsid w:val="00DE12E0"/>
    <w:rsid w:val="00DE29B6"/>
    <w:rsid w:val="00DE3A1D"/>
    <w:rsid w:val="00DE3C43"/>
    <w:rsid w:val="00DE70FF"/>
    <w:rsid w:val="00DE773E"/>
    <w:rsid w:val="00DF0189"/>
    <w:rsid w:val="00DF1BCF"/>
    <w:rsid w:val="00DF6790"/>
    <w:rsid w:val="00DF6BF3"/>
    <w:rsid w:val="00DF730C"/>
    <w:rsid w:val="00E000F3"/>
    <w:rsid w:val="00E00D66"/>
    <w:rsid w:val="00E0170E"/>
    <w:rsid w:val="00E055FA"/>
    <w:rsid w:val="00E06515"/>
    <w:rsid w:val="00E10105"/>
    <w:rsid w:val="00E154A7"/>
    <w:rsid w:val="00E20FE0"/>
    <w:rsid w:val="00E257AD"/>
    <w:rsid w:val="00E25C42"/>
    <w:rsid w:val="00E27083"/>
    <w:rsid w:val="00E30400"/>
    <w:rsid w:val="00E30E6B"/>
    <w:rsid w:val="00E317F4"/>
    <w:rsid w:val="00E328BF"/>
    <w:rsid w:val="00E418C6"/>
    <w:rsid w:val="00E42101"/>
    <w:rsid w:val="00E43CA2"/>
    <w:rsid w:val="00E44F02"/>
    <w:rsid w:val="00E50F62"/>
    <w:rsid w:val="00E54AEE"/>
    <w:rsid w:val="00E60544"/>
    <w:rsid w:val="00E62FF6"/>
    <w:rsid w:val="00E63503"/>
    <w:rsid w:val="00E6778C"/>
    <w:rsid w:val="00E7373B"/>
    <w:rsid w:val="00E81E0B"/>
    <w:rsid w:val="00E82F9B"/>
    <w:rsid w:val="00E832B5"/>
    <w:rsid w:val="00E9396A"/>
    <w:rsid w:val="00E950CD"/>
    <w:rsid w:val="00EA0589"/>
    <w:rsid w:val="00EA2BD5"/>
    <w:rsid w:val="00EA5CDD"/>
    <w:rsid w:val="00EB1F8D"/>
    <w:rsid w:val="00EB3063"/>
    <w:rsid w:val="00EB776C"/>
    <w:rsid w:val="00EC465A"/>
    <w:rsid w:val="00EC7DDE"/>
    <w:rsid w:val="00ED2DE2"/>
    <w:rsid w:val="00ED52CA"/>
    <w:rsid w:val="00ED54BC"/>
    <w:rsid w:val="00EE016E"/>
    <w:rsid w:val="00EE47AE"/>
    <w:rsid w:val="00EE509A"/>
    <w:rsid w:val="00EE5864"/>
    <w:rsid w:val="00EE64DB"/>
    <w:rsid w:val="00EE67CB"/>
    <w:rsid w:val="00EF767A"/>
    <w:rsid w:val="00F039D2"/>
    <w:rsid w:val="00F06726"/>
    <w:rsid w:val="00F07151"/>
    <w:rsid w:val="00F10AE2"/>
    <w:rsid w:val="00F1260D"/>
    <w:rsid w:val="00F15AF1"/>
    <w:rsid w:val="00F26C7D"/>
    <w:rsid w:val="00F26DDC"/>
    <w:rsid w:val="00F317CA"/>
    <w:rsid w:val="00F3529C"/>
    <w:rsid w:val="00F353E6"/>
    <w:rsid w:val="00F3792B"/>
    <w:rsid w:val="00F44486"/>
    <w:rsid w:val="00F4584E"/>
    <w:rsid w:val="00F55E8D"/>
    <w:rsid w:val="00F6190B"/>
    <w:rsid w:val="00F61D4F"/>
    <w:rsid w:val="00F63401"/>
    <w:rsid w:val="00F639B0"/>
    <w:rsid w:val="00F64076"/>
    <w:rsid w:val="00F65650"/>
    <w:rsid w:val="00F65771"/>
    <w:rsid w:val="00F71EBB"/>
    <w:rsid w:val="00F75549"/>
    <w:rsid w:val="00F76715"/>
    <w:rsid w:val="00F8115A"/>
    <w:rsid w:val="00F83806"/>
    <w:rsid w:val="00F84D95"/>
    <w:rsid w:val="00F85C7A"/>
    <w:rsid w:val="00F94DA2"/>
    <w:rsid w:val="00F965AB"/>
    <w:rsid w:val="00FA4B35"/>
    <w:rsid w:val="00FB393F"/>
    <w:rsid w:val="00FB4686"/>
    <w:rsid w:val="00FB55EC"/>
    <w:rsid w:val="00FB6E22"/>
    <w:rsid w:val="00FC010C"/>
    <w:rsid w:val="00FC1B43"/>
    <w:rsid w:val="00FC306D"/>
    <w:rsid w:val="00FC3719"/>
    <w:rsid w:val="00FD6AF5"/>
    <w:rsid w:val="00FE2FB1"/>
    <w:rsid w:val="00FE3819"/>
    <w:rsid w:val="00FF0EF7"/>
    <w:rsid w:val="00FF1DA8"/>
    <w:rsid w:val="00FF50A7"/>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831"/>
    <w:pPr>
      <w:spacing w:before="120" w:after="120"/>
      <w:jc w:val="both"/>
    </w:pPr>
    <w:rPr>
      <w:rFonts w:eastAsia="Times New Roman"/>
      <w:noProof/>
      <w:sz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838C6"/>
    <w:pPr>
      <w:spacing w:before="0" w:after="0"/>
    </w:pPr>
    <w:rPr>
      <w:noProof w:val="0"/>
      <w:szCs w:val="24"/>
      <w:lang w:val="sr-Cyrl-CS" w:eastAsia="en-US"/>
    </w:rPr>
  </w:style>
  <w:style w:type="character" w:customStyle="1" w:styleId="BodyTextChar">
    <w:name w:val="Body Text Char"/>
    <w:basedOn w:val="DefaultParagraphFont"/>
    <w:link w:val="BodyText"/>
    <w:uiPriority w:val="99"/>
    <w:locked/>
    <w:rsid w:val="005838C6"/>
    <w:rPr>
      <w:rFonts w:eastAsia="Times New Roman" w:cs="Times New Roman"/>
      <w:sz w:val="24"/>
      <w:szCs w:val="24"/>
      <w:lang w:val="sr-Cyrl-CS"/>
    </w:rPr>
  </w:style>
  <w:style w:type="paragraph" w:styleId="Header">
    <w:name w:val="header"/>
    <w:basedOn w:val="Normal"/>
    <w:link w:val="HeaderChar"/>
    <w:uiPriority w:val="99"/>
    <w:rsid w:val="004702E9"/>
    <w:pPr>
      <w:tabs>
        <w:tab w:val="center" w:pos="4702"/>
        <w:tab w:val="right" w:pos="9405"/>
      </w:tabs>
      <w:spacing w:before="0" w:after="0"/>
    </w:pPr>
  </w:style>
  <w:style w:type="character" w:customStyle="1" w:styleId="HeaderChar">
    <w:name w:val="Header Char"/>
    <w:basedOn w:val="DefaultParagraphFont"/>
    <w:link w:val="Header"/>
    <w:uiPriority w:val="99"/>
    <w:locked/>
    <w:rsid w:val="004702E9"/>
    <w:rPr>
      <w:rFonts w:eastAsia="Times New Roman" w:cs="Times New Roman"/>
      <w:noProof/>
      <w:sz w:val="20"/>
      <w:szCs w:val="20"/>
      <w:lang w:val="sr-Latn-CS" w:eastAsia="sr-Latn-CS"/>
    </w:rPr>
  </w:style>
  <w:style w:type="paragraph" w:styleId="Footer">
    <w:name w:val="footer"/>
    <w:basedOn w:val="Normal"/>
    <w:link w:val="FooterChar"/>
    <w:uiPriority w:val="99"/>
    <w:rsid w:val="004702E9"/>
    <w:pPr>
      <w:tabs>
        <w:tab w:val="center" w:pos="4702"/>
        <w:tab w:val="right" w:pos="9405"/>
      </w:tabs>
      <w:spacing w:before="0" w:after="0"/>
    </w:pPr>
  </w:style>
  <w:style w:type="character" w:customStyle="1" w:styleId="FooterChar">
    <w:name w:val="Footer Char"/>
    <w:basedOn w:val="DefaultParagraphFont"/>
    <w:link w:val="Footer"/>
    <w:uiPriority w:val="99"/>
    <w:locked/>
    <w:rsid w:val="004702E9"/>
    <w:rPr>
      <w:rFonts w:eastAsia="Times New Roman" w:cs="Times New Roman"/>
      <w:noProof/>
      <w:sz w:val="20"/>
      <w:szCs w:val="20"/>
      <w:lang w:val="sr-Latn-CS" w:eastAsia="sr-Latn-CS"/>
    </w:rPr>
  </w:style>
  <w:style w:type="table" w:styleId="TableGrid">
    <w:name w:val="Table Grid"/>
    <w:basedOn w:val="TableNormal"/>
    <w:uiPriority w:val="99"/>
    <w:rsid w:val="00F10AE2"/>
    <w:pPr>
      <w:spacing w:before="120" w:after="12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E1FE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1FE4"/>
    <w:rPr>
      <w:rFonts w:ascii="Tahoma" w:hAnsi="Tahoma" w:cs="Tahoma"/>
      <w:noProof/>
      <w:sz w:val="16"/>
      <w:szCs w:val="16"/>
      <w:lang w:val="sr-Latn-CS" w:eastAsia="sr-Latn-CS"/>
    </w:rPr>
  </w:style>
  <w:style w:type="paragraph" w:styleId="Subtitle">
    <w:name w:val="Subtitle"/>
    <w:basedOn w:val="Normal"/>
    <w:next w:val="Normal"/>
    <w:link w:val="SubtitleChar"/>
    <w:uiPriority w:val="99"/>
    <w:qFormat/>
    <w:rsid w:val="00AF2AB2"/>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99"/>
    <w:locked/>
    <w:rsid w:val="00AF2AB2"/>
    <w:rPr>
      <w:rFonts w:ascii="Cambria" w:hAnsi="Cambria" w:cs="Times New Roman"/>
      <w:i/>
      <w:iCs/>
      <w:noProof/>
      <w:color w:val="4F81BD"/>
      <w:spacing w:val="15"/>
      <w:sz w:val="24"/>
      <w:szCs w:val="24"/>
      <w:lang w:val="sr-Latn-CS" w:eastAsia="sr-Latn-CS"/>
    </w:rPr>
  </w:style>
  <w:style w:type="paragraph" w:styleId="NoSpacing">
    <w:name w:val="No Spacing"/>
    <w:uiPriority w:val="99"/>
    <w:qFormat/>
    <w:rsid w:val="00AF2AB2"/>
    <w:pPr>
      <w:jc w:val="both"/>
    </w:pPr>
    <w:rPr>
      <w:rFonts w:eastAsia="Times New Roman"/>
      <w:noProof/>
      <w:sz w:val="24"/>
      <w:lang w:val="sr-Latn-CS" w:eastAsia="sr-Latn-CS"/>
    </w:rPr>
  </w:style>
  <w:style w:type="paragraph" w:styleId="ListParagraph">
    <w:name w:val="List Paragraph"/>
    <w:basedOn w:val="Normal"/>
    <w:qFormat/>
    <w:rsid w:val="00DE12E0"/>
    <w:pPr>
      <w:spacing w:before="0" w:after="0"/>
      <w:ind w:left="720"/>
      <w:contextualSpacing/>
      <w:jc w:val="left"/>
    </w:pPr>
    <w:rPr>
      <w:rFonts w:eastAsiaTheme="minorHAnsi"/>
      <w:noProof w:val="0"/>
      <w:szCs w:val="24"/>
      <w:lang w:val="en-US" w:eastAsia="en-US"/>
    </w:rPr>
  </w:style>
  <w:style w:type="character" w:styleId="CommentReference">
    <w:name w:val="annotation reference"/>
    <w:basedOn w:val="DefaultParagraphFont"/>
    <w:uiPriority w:val="99"/>
    <w:semiHidden/>
    <w:unhideWhenUsed/>
    <w:rsid w:val="00A248A1"/>
    <w:rPr>
      <w:sz w:val="16"/>
      <w:szCs w:val="16"/>
    </w:rPr>
  </w:style>
  <w:style w:type="paragraph" w:styleId="CommentText">
    <w:name w:val="annotation text"/>
    <w:basedOn w:val="Normal"/>
    <w:link w:val="CommentTextChar"/>
    <w:uiPriority w:val="99"/>
    <w:semiHidden/>
    <w:unhideWhenUsed/>
    <w:rsid w:val="00A248A1"/>
    <w:rPr>
      <w:sz w:val="20"/>
    </w:rPr>
  </w:style>
  <w:style w:type="character" w:customStyle="1" w:styleId="CommentTextChar">
    <w:name w:val="Comment Text Char"/>
    <w:basedOn w:val="DefaultParagraphFont"/>
    <w:link w:val="CommentText"/>
    <w:uiPriority w:val="99"/>
    <w:semiHidden/>
    <w:rsid w:val="00A248A1"/>
    <w:rPr>
      <w:rFonts w:eastAsia="Times New Roman"/>
      <w:noProof/>
      <w:lang w:val="sr-Latn-CS" w:eastAsia="sr-Latn-CS"/>
    </w:rPr>
  </w:style>
  <w:style w:type="paragraph" w:styleId="CommentSubject">
    <w:name w:val="annotation subject"/>
    <w:basedOn w:val="CommentText"/>
    <w:next w:val="CommentText"/>
    <w:link w:val="CommentSubjectChar"/>
    <w:uiPriority w:val="99"/>
    <w:semiHidden/>
    <w:unhideWhenUsed/>
    <w:rsid w:val="00A248A1"/>
    <w:rPr>
      <w:b/>
      <w:bCs/>
    </w:rPr>
  </w:style>
  <w:style w:type="character" w:customStyle="1" w:styleId="CommentSubjectChar">
    <w:name w:val="Comment Subject Char"/>
    <w:basedOn w:val="CommentTextChar"/>
    <w:link w:val="CommentSubject"/>
    <w:uiPriority w:val="99"/>
    <w:semiHidden/>
    <w:rsid w:val="00A248A1"/>
    <w:rPr>
      <w:rFonts w:eastAsia="Times New Roman"/>
      <w:b/>
      <w:bCs/>
      <w:noProof/>
      <w:lang w:val="sr-Latn-CS" w:eastAsia="sr-Latn-CS"/>
    </w:rPr>
  </w:style>
</w:styles>
</file>

<file path=word/webSettings.xml><?xml version="1.0" encoding="utf-8"?>
<w:webSettings xmlns:r="http://schemas.openxmlformats.org/officeDocument/2006/relationships" xmlns:w="http://schemas.openxmlformats.org/wordprocessingml/2006/main">
  <w:divs>
    <w:div w:id="1316103129">
      <w:bodyDiv w:val="1"/>
      <w:marLeft w:val="0"/>
      <w:marRight w:val="0"/>
      <w:marTop w:val="0"/>
      <w:marBottom w:val="0"/>
      <w:divBdr>
        <w:top w:val="none" w:sz="0" w:space="0" w:color="auto"/>
        <w:left w:val="none" w:sz="0" w:space="0" w:color="auto"/>
        <w:bottom w:val="none" w:sz="0" w:space="0" w:color="auto"/>
        <w:right w:val="none" w:sz="0" w:space="0" w:color="auto"/>
      </w:divBdr>
    </w:div>
    <w:div w:id="180657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4.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a:pPr>
          <a:endParaRPr lang="sr-Latn-CS"/>
        </a:p>
      </c:txPr>
    </c:title>
    <c:view3D>
      <c:perspective val="30"/>
    </c:view3D>
    <c:plotArea>
      <c:layout/>
      <c:bar3DChart>
        <c:barDir val="col"/>
        <c:grouping val="clustered"/>
        <c:ser>
          <c:idx val="0"/>
          <c:order val="0"/>
          <c:tx>
            <c:strRef>
              <c:f>'novo profa (2)'!$B$3</c:f>
              <c:strCache>
                <c:ptCount val="1"/>
                <c:pt idx="0">
                  <c:v>НОВЧАНА ПОМОЋ</c:v>
                </c:pt>
              </c:strCache>
            </c:strRef>
          </c:tx>
          <c:spPr>
            <a:ln>
              <a:solidFill>
                <a:srgbClr val="000000"/>
              </a:solidFill>
            </a:ln>
          </c:spPr>
          <c:dPt>
            <c:idx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CE10-4B02-9224-C135623A3D0A}"/>
              </c:ext>
            </c:extLst>
          </c:dPt>
          <c:dPt>
            <c:idx val="1"/>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CE10-4B02-9224-C135623A3D0A}"/>
              </c:ext>
            </c:extLst>
          </c:dPt>
          <c:dPt>
            <c:idx val="2"/>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CE10-4B02-9224-C135623A3D0A}"/>
              </c:ext>
            </c:extLst>
          </c:dPt>
          <c:dPt>
            <c:idx val="3"/>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CE10-4B02-9224-C135623A3D0A}"/>
              </c:ext>
            </c:extLst>
          </c:dPt>
          <c:dPt>
            <c:idx val="4"/>
            <c:spPr>
              <a:solidFill>
                <a:schemeClr val="tx1">
                  <a:lumMod val="50000"/>
                  <a:lumOff val="50000"/>
                </a:schemeClr>
              </a:solidFill>
              <a:ln>
                <a:solidFill>
                  <a:srgbClr val="000000"/>
                </a:solidFill>
              </a:ln>
            </c:spPr>
            <c:extLst xmlns:c16r2="http://schemas.microsoft.com/office/drawing/2015/06/chart">
              <c:ext xmlns:c16="http://schemas.microsoft.com/office/drawing/2014/chart" uri="{C3380CC4-5D6E-409C-BE32-E72D297353CC}">
                <c16:uniqueId val="{00000009-CE10-4B02-9224-C135623A3D0A}"/>
              </c:ext>
            </c:extLst>
          </c:dPt>
          <c:dLbls>
            <c:dLbl>
              <c:idx val="0"/>
              <c:spPr/>
              <c:txPr>
                <a:bodyPr/>
                <a:lstStyle/>
                <a:p>
                  <a:pPr>
                    <a:defRPr lang="en-US"/>
                  </a:pPr>
                  <a:endParaRPr lang="sr-Latn-CS"/>
                </a:p>
              </c:txPr>
              <c:showVal val="1"/>
              <c:extLst xmlns:c16r2="http://schemas.microsoft.com/office/drawing/2015/06/chart">
                <c:ext xmlns:c16="http://schemas.microsoft.com/office/drawing/2014/chart" uri="{C3380CC4-5D6E-409C-BE32-E72D297353CC}">
                  <c16:uniqueId val="{00000001-CE10-4B02-9224-C135623A3D0A}"/>
                </c:ext>
                <c:ext xmlns:c15="http://schemas.microsoft.com/office/drawing/2012/chart" uri="{CE6537A1-D6FC-4f65-9D91-7224C49458BB}"/>
              </c:extLst>
            </c:dLbl>
            <c:dLbl>
              <c:idx val="1"/>
              <c:tx>
                <c:rich>
                  <a:bodyPr/>
                  <a:lstStyle/>
                  <a:p>
                    <a:pPr>
                      <a:defRPr lang="en-US"/>
                    </a:pPr>
                    <a:r>
                      <a:rPr lang="en-US"/>
                      <a:t>408</a:t>
                    </a:r>
                  </a:p>
                </c:rich>
              </c:tx>
              <c:spPr>
                <a:solidFill>
                  <a:sysClr val="window" lastClr="FFFFFF"/>
                </a:solidFill>
              </c:spPr>
              <c:extLst xmlns:c16r2="http://schemas.microsoft.com/office/drawing/2015/06/chart">
                <c:ext xmlns:c16="http://schemas.microsoft.com/office/drawing/2014/chart" uri="{C3380CC4-5D6E-409C-BE32-E72D297353CC}">
                  <c16:uniqueId val="{00000003-CE10-4B02-9224-C135623A3D0A}"/>
                </c:ext>
                <c:ext xmlns:c15="http://schemas.microsoft.com/office/drawing/2012/chart" uri="{CE6537A1-D6FC-4f65-9D91-7224C49458BB}"/>
              </c:extLst>
            </c:dLbl>
            <c:dLbl>
              <c:idx val="2"/>
              <c:spPr/>
              <c:txPr>
                <a:bodyPr/>
                <a:lstStyle/>
                <a:p>
                  <a:pPr>
                    <a:defRPr lang="en-US"/>
                  </a:pPr>
                  <a:endParaRPr lang="sr-Latn-CS"/>
                </a:p>
              </c:txPr>
              <c:showVal val="1"/>
              <c:extLst xmlns:c16r2="http://schemas.microsoft.com/office/drawing/2015/06/chart">
                <c:ext xmlns:c16="http://schemas.microsoft.com/office/drawing/2014/chart" uri="{C3380CC4-5D6E-409C-BE32-E72D297353CC}">
                  <c16:uniqueId val="{00000005-CE10-4B02-9224-C135623A3D0A}"/>
                </c:ext>
                <c:ext xmlns:c15="http://schemas.microsoft.com/office/drawing/2012/chart" uri="{CE6537A1-D6FC-4f65-9D91-7224C49458BB}"/>
              </c:extLst>
            </c:dLbl>
            <c:dLbl>
              <c:idx val="3"/>
              <c:tx>
                <c:rich>
                  <a:bodyPr/>
                  <a:lstStyle/>
                  <a:p>
                    <a:pPr>
                      <a:defRPr lang="en-US"/>
                    </a:pPr>
                    <a:r>
                      <a:rPr lang="en-US"/>
                      <a:t>479</a:t>
                    </a:r>
                  </a:p>
                </c:rich>
              </c:tx>
              <c:spPr/>
              <c:extLst xmlns:c16r2="http://schemas.microsoft.com/office/drawing/2015/06/chart">
                <c:ext xmlns:c16="http://schemas.microsoft.com/office/drawing/2014/chart" uri="{C3380CC4-5D6E-409C-BE32-E72D297353CC}">
                  <c16:uniqueId val="{00000007-CE10-4B02-9224-C135623A3D0A}"/>
                </c:ext>
                <c:ext xmlns:c15="http://schemas.microsoft.com/office/drawing/2012/chart" uri="{CE6537A1-D6FC-4f65-9D91-7224C49458BB}"/>
              </c:extLst>
            </c:dLbl>
            <c:dLbl>
              <c:idx val="4"/>
              <c:spPr>
                <a:noFill/>
                <a:ln w="25400">
                  <a:noFill/>
                </a:ln>
              </c:spPr>
              <c:txPr>
                <a:bodyPr/>
                <a:lstStyle/>
                <a:p>
                  <a:pPr>
                    <a:defRPr lang="en-US"/>
                  </a:pPr>
                  <a:endParaRPr lang="sr-Latn-CS"/>
                </a:p>
              </c:txPr>
              <c:showVal val="1"/>
              <c:extLst xmlns:c16r2="http://schemas.microsoft.com/office/drawing/2015/06/chart">
                <c:ext xmlns:c16="http://schemas.microsoft.com/office/drawing/2014/chart" uri="{C3380CC4-5D6E-409C-BE32-E72D297353CC}">
                  <c16:uniqueId val="{00000009-CE10-4B02-9224-C135623A3D0A}"/>
                </c:ext>
                <c:ext xmlns:c15="http://schemas.microsoft.com/office/drawing/2012/chart" uri="{CE6537A1-D6FC-4f65-9D91-7224C49458BB}"/>
              </c:extLst>
            </c:dLbl>
            <c:delete val="1"/>
            <c:extLst xmlns:c16r2="http://schemas.microsoft.com/office/drawing/2015/06/chart">
              <c:ext xmlns:c15="http://schemas.microsoft.com/office/drawing/2012/chart" uri="{CE6537A1-D6FC-4f65-9D91-7224C49458BB}">
                <c15:showLeaderLines val="0"/>
              </c:ext>
            </c:extLst>
          </c:dLbls>
          <c:cat>
            <c:numRef>
              <c:f>'novo profa (2)'!$C$2:$G$2</c:f>
              <c:numCache>
                <c:formatCode>General</c:formatCode>
                <c:ptCount val="5"/>
                <c:pt idx="0">
                  <c:v>2013</c:v>
                </c:pt>
                <c:pt idx="1">
                  <c:v>2014</c:v>
                </c:pt>
                <c:pt idx="2">
                  <c:v>2015</c:v>
                </c:pt>
                <c:pt idx="3">
                  <c:v>2016</c:v>
                </c:pt>
                <c:pt idx="4">
                  <c:v>2017</c:v>
                </c:pt>
              </c:numCache>
            </c:numRef>
          </c:cat>
          <c:val>
            <c:numRef>
              <c:f>'novo profa (2)'!$C$3:$G$3</c:f>
              <c:numCache>
                <c:formatCode>#,##0</c:formatCode>
                <c:ptCount val="5"/>
                <c:pt idx="0">
                  <c:v>376</c:v>
                </c:pt>
                <c:pt idx="1">
                  <c:v>408</c:v>
                </c:pt>
                <c:pt idx="2">
                  <c:v>437</c:v>
                </c:pt>
                <c:pt idx="3">
                  <c:v>479</c:v>
                </c:pt>
                <c:pt idx="4">
                  <c:v>468</c:v>
                </c:pt>
              </c:numCache>
            </c:numRef>
          </c:val>
          <c:extLst xmlns:c16r2="http://schemas.microsoft.com/office/drawing/2015/06/chart">
            <c:ext xmlns:c16="http://schemas.microsoft.com/office/drawing/2014/chart" uri="{C3380CC4-5D6E-409C-BE32-E72D297353CC}">
              <c16:uniqueId val="{0000000A-CE10-4B02-9224-C135623A3D0A}"/>
            </c:ext>
          </c:extLst>
        </c:ser>
        <c:gapWidth val="100"/>
        <c:shape val="box"/>
        <c:axId val="86728704"/>
        <c:axId val="86730240"/>
        <c:axId val="0"/>
      </c:bar3DChart>
      <c:catAx>
        <c:axId val="86728704"/>
        <c:scaling>
          <c:orientation val="minMax"/>
        </c:scaling>
        <c:axPos val="b"/>
        <c:numFmt formatCode="General" sourceLinked="1"/>
        <c:tickLblPos val="nextTo"/>
        <c:txPr>
          <a:bodyPr rot="0" vert="horz"/>
          <a:lstStyle/>
          <a:p>
            <a:pPr>
              <a:defRPr lang="en-US"/>
            </a:pPr>
            <a:endParaRPr lang="sr-Latn-CS"/>
          </a:p>
        </c:txPr>
        <c:crossAx val="86730240"/>
        <c:crosses val="autoZero"/>
        <c:auto val="1"/>
        <c:lblAlgn val="ctr"/>
        <c:lblOffset val="100"/>
      </c:catAx>
      <c:valAx>
        <c:axId val="86730240"/>
        <c:scaling>
          <c:orientation val="minMax"/>
        </c:scaling>
        <c:axPos val="l"/>
        <c:majorGridlines/>
        <c:numFmt formatCode="#,##0" sourceLinked="1"/>
        <c:tickLblPos val="nextTo"/>
        <c:txPr>
          <a:bodyPr rot="0" vert="horz"/>
          <a:lstStyle/>
          <a:p>
            <a:pPr>
              <a:defRPr lang="en-US"/>
            </a:pPr>
            <a:endParaRPr lang="sr-Latn-CS"/>
          </a:p>
        </c:txPr>
        <c:crossAx val="86728704"/>
        <c:crosses val="autoZero"/>
        <c:crossBetween val="between"/>
      </c:valAx>
    </c:plotArea>
    <c:legend>
      <c:legendPos val="r"/>
      <c:txPr>
        <a:bodyPr/>
        <a:lstStyle/>
        <a:p>
          <a:pPr>
            <a:defRPr lang="en-US"/>
          </a:pPr>
          <a:endParaRPr lang="sr-Latn-CS"/>
        </a:p>
      </c:txPr>
    </c:legend>
    <c:plotVisOnly val="1"/>
    <c:dispBlanksAs val="zero"/>
  </c:chart>
  <c:spPr>
    <a:solidFill>
      <a:schemeClr val="lt1"/>
    </a:solidFill>
    <a:ln w="25400" cap="flat" cmpd="sng" algn="ctr">
      <a:noFill/>
      <a:prstDash val="solid"/>
    </a:ln>
    <a:effectLst/>
  </c:spPr>
  <c:txPr>
    <a:bodyPr/>
    <a:lstStyle/>
    <a:p>
      <a:pPr>
        <a:defRPr>
          <a:solidFill>
            <a:schemeClr val="dk1"/>
          </a:solidFill>
          <a:latin typeface="+mn-lt"/>
          <a:ea typeface="+mn-ea"/>
          <a:cs typeface="+mn-cs"/>
        </a:defRPr>
      </a:pPr>
      <a:endParaRPr lang="sr-Latn-C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perspective val="30"/>
    </c:view3D>
    <c:plotArea>
      <c:layout/>
      <c:bar3DChart>
        <c:barDir val="col"/>
        <c:grouping val="clustered"/>
        <c:ser>
          <c:idx val="0"/>
          <c:order val="0"/>
          <c:tx>
            <c:strRef>
              <c:f>'novo profa (2)'!$B$4</c:f>
              <c:strCache>
                <c:ptCount val="1"/>
                <c:pt idx="0">
                  <c:v>ПОМОЋ И ЊЕГА ДРУГОГ ЛИЦА</c:v>
                </c:pt>
              </c:strCache>
            </c:strRef>
          </c:tx>
          <c:spPr>
            <a:ln>
              <a:solidFill>
                <a:srgbClr val="000000"/>
              </a:solidFill>
            </a:ln>
          </c:spPr>
          <c:dPt>
            <c:idx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02C6-4D72-BC0E-6F19596CF8BF}"/>
              </c:ext>
            </c:extLst>
          </c:dPt>
          <c:dPt>
            <c:idx val="1"/>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02C6-4D72-BC0E-6F19596CF8BF}"/>
              </c:ext>
            </c:extLst>
          </c:dPt>
          <c:dPt>
            <c:idx val="2"/>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02C6-4D72-BC0E-6F19596CF8BF}"/>
              </c:ext>
            </c:extLst>
          </c:dPt>
          <c:dPt>
            <c:idx val="3"/>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02C6-4D72-BC0E-6F19596CF8BF}"/>
              </c:ext>
            </c:extLst>
          </c:dPt>
          <c:dPt>
            <c:idx val="4"/>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02C6-4D72-BC0E-6F19596CF8BF}"/>
              </c:ext>
            </c:extLst>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xmlns:c16r2="http://schemas.microsoft.com/office/drawing/2015/06/chart">
                <c:ext xmlns:c16="http://schemas.microsoft.com/office/drawing/2014/chart" uri="{C3380CC4-5D6E-409C-BE32-E72D297353CC}">
                  <c16:uniqueId val="{00000001-02C6-4D72-BC0E-6F19596CF8BF}"/>
                </c:ext>
                <c:ext xmlns:c15="http://schemas.microsoft.com/office/drawing/2012/chart" uri="{CE6537A1-D6FC-4f65-9D91-7224C49458BB}"/>
              </c:extLst>
            </c:dLbl>
            <c:dLbl>
              <c:idx val="1"/>
              <c:layout>
                <c:manualLayout>
                  <c:x val="8.3333333333332951E-3"/>
                  <c:y val="-9.2593503937007868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xmlns:c16r2="http://schemas.microsoft.com/office/drawing/2015/06/chart">
                <c:ext xmlns:c16="http://schemas.microsoft.com/office/drawing/2014/chart" uri="{C3380CC4-5D6E-409C-BE32-E72D297353CC}">
                  <c16:uniqueId val="{00000003-02C6-4D72-BC0E-6F19596CF8BF}"/>
                </c:ext>
                <c:ext xmlns:c15="http://schemas.microsoft.com/office/drawing/2012/chart" uri="{CE6537A1-D6FC-4f65-9D91-7224C49458BB}"/>
              </c:extLst>
            </c:dLbl>
            <c:dLbl>
              <c:idx val="2"/>
              <c:layout>
                <c:manualLayout>
                  <c:x val="8.3333333333332517E-3"/>
                  <c:y val="-2.0833333333333343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xmlns:c16r2="http://schemas.microsoft.com/office/drawing/2015/06/chart">
                <c:ext xmlns:c16="http://schemas.microsoft.com/office/drawing/2014/chart" uri="{C3380CC4-5D6E-409C-BE32-E72D297353CC}">
                  <c16:uniqueId val="{00000005-02C6-4D72-BC0E-6F19596CF8BF}"/>
                </c:ext>
                <c:ext xmlns:c15="http://schemas.microsoft.com/office/drawing/2012/chart" uri="{CE6537A1-D6FC-4f65-9D91-7224C49458BB}"/>
              </c:extLst>
            </c:dLbl>
            <c:dLbl>
              <c:idx val="3"/>
              <c:layout>
                <c:manualLayout>
                  <c:x val="1.2106021958522794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xmlns:c16r2="http://schemas.microsoft.com/office/drawing/2015/06/chart">
                <c:ext xmlns:c16="http://schemas.microsoft.com/office/drawing/2014/chart" uri="{C3380CC4-5D6E-409C-BE32-E72D297353CC}">
                  <c16:uniqueId val="{00000007-02C6-4D72-BC0E-6F19596CF8BF}"/>
                </c:ext>
                <c:ext xmlns:c15="http://schemas.microsoft.com/office/drawing/2012/chart" uri="{CE6537A1-D6FC-4f65-9D91-7224C49458BB}"/>
              </c:extLst>
            </c:dLbl>
            <c:dLbl>
              <c:idx val="4"/>
              <c:layout>
                <c:manualLayout>
                  <c:x val="1.7119884662304539E-2"/>
                  <c:y val="-6.9444444444444475E-3"/>
                </c:manualLayout>
              </c:layout>
              <c:tx>
                <c:rich>
                  <a:bodyPr wrap="square" lIns="38100" tIns="19050" rIns="38100" bIns="19050" anchor="ctr">
                    <a:spAutoFit/>
                  </a:bodyPr>
                  <a:lstStyle/>
                  <a:p>
                    <a:pPr>
                      <a:defRPr lang="en-US"/>
                    </a:pPr>
                    <a:r>
                      <a:rPr lang="en-US" sz="1800" b="1"/>
                      <a:t>1.620</a:t>
                    </a:r>
                  </a:p>
                </c:rich>
              </c:tx>
              <c:spPr>
                <a:noFill/>
                <a:ln w="25400">
                  <a:noFill/>
                </a:ln>
              </c:spPr>
              <c:extLst xmlns:c16r2="http://schemas.microsoft.com/office/drawing/2015/06/chart">
                <c:ext xmlns:c16="http://schemas.microsoft.com/office/drawing/2014/chart" uri="{C3380CC4-5D6E-409C-BE32-E72D297353CC}">
                  <c16:uniqueId val="{00000009-02C6-4D72-BC0E-6F19596CF8BF}"/>
                </c:ext>
                <c:ext xmlns:c15="http://schemas.microsoft.com/office/drawing/2012/chart" uri="{CE6537A1-D6FC-4f65-9D91-7224C49458BB}"/>
              </c:extLst>
            </c:dLbl>
            <c:delete val="1"/>
            <c:extLst xmlns:c16r2="http://schemas.microsoft.com/office/drawing/2015/06/chart">
              <c:ext xmlns:c15="http://schemas.microsoft.com/office/drawing/2012/chart" uri="{CE6537A1-D6FC-4f65-9D91-7224C49458BB}">
                <c15:showLeaderLines val="0"/>
              </c:ext>
            </c:extLst>
          </c:dLbls>
          <c:cat>
            <c:numRef>
              <c:f>'novo profa (2)'!$C$2:$G$2</c:f>
              <c:numCache>
                <c:formatCode>General</c:formatCode>
                <c:ptCount val="5"/>
                <c:pt idx="0">
                  <c:v>2013</c:v>
                </c:pt>
                <c:pt idx="1">
                  <c:v>2014</c:v>
                </c:pt>
                <c:pt idx="2">
                  <c:v>2015</c:v>
                </c:pt>
                <c:pt idx="3">
                  <c:v>2016</c:v>
                </c:pt>
                <c:pt idx="4">
                  <c:v>2017</c:v>
                </c:pt>
              </c:numCache>
            </c:numRef>
          </c:cat>
          <c:val>
            <c:numRef>
              <c:f>'novo profa (2)'!$C$4:$G$4</c:f>
              <c:numCache>
                <c:formatCode>#,##0</c:formatCode>
                <c:ptCount val="5"/>
                <c:pt idx="0">
                  <c:v>1271</c:v>
                </c:pt>
                <c:pt idx="1">
                  <c:v>1417</c:v>
                </c:pt>
                <c:pt idx="2">
                  <c:v>1422</c:v>
                </c:pt>
                <c:pt idx="3">
                  <c:v>1572</c:v>
                </c:pt>
                <c:pt idx="4">
                  <c:v>1620</c:v>
                </c:pt>
              </c:numCache>
            </c:numRef>
          </c:val>
          <c:extLst xmlns:c16r2="http://schemas.microsoft.com/office/drawing/2015/06/chart">
            <c:ext xmlns:c16="http://schemas.microsoft.com/office/drawing/2014/chart" uri="{C3380CC4-5D6E-409C-BE32-E72D297353CC}">
              <c16:uniqueId val="{0000000A-02C6-4D72-BC0E-6F19596CF8BF}"/>
            </c:ext>
          </c:extLst>
        </c:ser>
        <c:gapWidth val="100"/>
        <c:shape val="box"/>
        <c:axId val="87156608"/>
        <c:axId val="87158144"/>
        <c:axId val="0"/>
      </c:bar3DChart>
      <c:catAx>
        <c:axId val="87156608"/>
        <c:scaling>
          <c:orientation val="minMax"/>
        </c:scaling>
        <c:axPos val="b"/>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87158144"/>
        <c:crosses val="autoZero"/>
        <c:auto val="1"/>
        <c:lblAlgn val="ctr"/>
        <c:lblOffset val="100"/>
      </c:catAx>
      <c:valAx>
        <c:axId val="87158144"/>
        <c:scaling>
          <c:orientation val="minMax"/>
        </c:scaling>
        <c:axPos val="l"/>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87156608"/>
        <c:crosses val="autoZero"/>
        <c:crossBetween val="between"/>
      </c:valAx>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spPr>
    <a:ln>
      <a:noFill/>
    </a:ln>
  </c:spPr>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sr-Latn-CS"/>
  <c:chart>
    <c:title>
      <c:txPr>
        <a:bodyPr/>
        <a:lstStyle/>
        <a:p>
          <a:pPr>
            <a:defRPr lang="en-US" sz="1800" b="1" i="0" u="none" strike="noStrike" baseline="0">
              <a:solidFill>
                <a:srgbClr val="000000"/>
              </a:solidFill>
              <a:latin typeface="Calibri"/>
              <a:ea typeface="Calibri"/>
              <a:cs typeface="Calibri"/>
            </a:defRPr>
          </a:pPr>
          <a:endParaRPr lang="sr-Latn-CS"/>
        </a:p>
      </c:txPr>
    </c:title>
    <c:view3D>
      <c:perspective val="30"/>
    </c:view3D>
    <c:plotArea>
      <c:layout/>
      <c:bar3DChart>
        <c:barDir val="col"/>
        <c:grouping val="clustered"/>
        <c:ser>
          <c:idx val="0"/>
          <c:order val="0"/>
          <c:tx>
            <c:strRef>
              <c:f>'novo profa (2)'!$B$5</c:f>
              <c:strCache>
                <c:ptCount val="1"/>
                <c:pt idx="0">
                  <c:v>ЈЕДНОКРАТНЕ НОВЧАНЕ ПОМОЋИ</c:v>
                </c:pt>
              </c:strCache>
            </c:strRef>
          </c:tx>
          <c:spPr>
            <a:ln>
              <a:solidFill>
                <a:srgbClr val="000000"/>
              </a:solidFill>
            </a:ln>
          </c:spPr>
          <c:dPt>
            <c:idx val="0"/>
            <c:spPr>
              <a:solidFill>
                <a:schemeClr val="tx1"/>
              </a:solidFill>
              <a:ln>
                <a:solidFill>
                  <a:srgbClr val="000000"/>
                </a:solidFill>
              </a:ln>
            </c:spPr>
            <c:extLst xmlns:c16r2="http://schemas.microsoft.com/office/drawing/2015/06/chart">
              <c:ext xmlns:c16="http://schemas.microsoft.com/office/drawing/2014/chart" uri="{C3380CC4-5D6E-409C-BE32-E72D297353CC}">
                <c16:uniqueId val="{00000001-C7A1-46E9-ABBD-5573EBCD367C}"/>
              </c:ext>
            </c:extLst>
          </c:dPt>
          <c:dPt>
            <c:idx val="1"/>
            <c:spPr>
              <a:solidFill>
                <a:schemeClr val="bg1"/>
              </a:solidFill>
              <a:ln>
                <a:solidFill>
                  <a:srgbClr val="000000"/>
                </a:solidFill>
              </a:ln>
            </c:spPr>
            <c:extLst xmlns:c16r2="http://schemas.microsoft.com/office/drawing/2015/06/chart">
              <c:ext xmlns:c16="http://schemas.microsoft.com/office/drawing/2014/chart" uri="{C3380CC4-5D6E-409C-BE32-E72D297353CC}">
                <c16:uniqueId val="{00000003-C7A1-46E9-ABBD-5573EBCD367C}"/>
              </c:ext>
            </c:extLst>
          </c:dPt>
          <c:dPt>
            <c:idx val="2"/>
            <c:spPr>
              <a:solidFill>
                <a:schemeClr val="bg1">
                  <a:lumMod val="65000"/>
                </a:schemeClr>
              </a:solidFill>
              <a:ln>
                <a:solidFill>
                  <a:srgbClr val="000000"/>
                </a:solidFill>
              </a:ln>
            </c:spPr>
            <c:extLst xmlns:c16r2="http://schemas.microsoft.com/office/drawing/2015/06/chart">
              <c:ext xmlns:c16="http://schemas.microsoft.com/office/drawing/2014/chart" uri="{C3380CC4-5D6E-409C-BE32-E72D297353CC}">
                <c16:uniqueId val="{00000005-C7A1-46E9-ABBD-5573EBCD367C}"/>
              </c:ext>
            </c:extLst>
          </c:dPt>
          <c:dPt>
            <c:idx val="3"/>
            <c:spPr>
              <a:solidFill>
                <a:schemeClr val="bg1">
                  <a:lumMod val="85000"/>
                </a:schemeClr>
              </a:solidFill>
              <a:ln>
                <a:solidFill>
                  <a:srgbClr val="000000"/>
                </a:solidFill>
              </a:ln>
            </c:spPr>
            <c:extLst xmlns:c16r2="http://schemas.microsoft.com/office/drawing/2015/06/chart">
              <c:ext xmlns:c16="http://schemas.microsoft.com/office/drawing/2014/chart" uri="{C3380CC4-5D6E-409C-BE32-E72D297353CC}">
                <c16:uniqueId val="{00000007-C7A1-46E9-ABBD-5573EBCD367C}"/>
              </c:ext>
            </c:extLst>
          </c:dPt>
          <c:dPt>
            <c:idx val="4"/>
            <c:spPr>
              <a:solidFill>
                <a:schemeClr val="tx1">
                  <a:lumMod val="65000"/>
                  <a:lumOff val="35000"/>
                </a:schemeClr>
              </a:solidFill>
              <a:ln>
                <a:solidFill>
                  <a:srgbClr val="000000"/>
                </a:solidFill>
              </a:ln>
            </c:spPr>
            <c:extLst xmlns:c16r2="http://schemas.microsoft.com/office/drawing/2015/06/chart">
              <c:ext xmlns:c16="http://schemas.microsoft.com/office/drawing/2014/chart" uri="{C3380CC4-5D6E-409C-BE32-E72D297353CC}">
                <c16:uniqueId val="{00000009-C7A1-46E9-ABBD-5573EBCD367C}"/>
              </c:ext>
            </c:extLst>
          </c:dPt>
          <c:dLbls>
            <c:dLbl>
              <c:idx val="0"/>
              <c:layout>
                <c:manualLayout>
                  <c:x val="1.6666666666666673E-2"/>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xmlns:c16r2="http://schemas.microsoft.com/office/drawing/2015/06/chart">
                <c:ext xmlns:c16="http://schemas.microsoft.com/office/drawing/2014/chart" uri="{C3380CC4-5D6E-409C-BE32-E72D297353CC}">
                  <c16:uniqueId val="{00000001-C7A1-46E9-ABBD-5573EBCD367C}"/>
                </c:ext>
                <c:ext xmlns:c15="http://schemas.microsoft.com/office/drawing/2012/chart" uri="{CE6537A1-D6FC-4f65-9D91-7224C49458BB}"/>
              </c:extLst>
            </c:dLbl>
            <c:dLbl>
              <c:idx val="1"/>
              <c:layout>
                <c:manualLayout>
                  <c:x val="8.3333333333333367E-3"/>
                  <c:y val="0"/>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xmlns:c16r2="http://schemas.microsoft.com/office/drawing/2015/06/chart">
                <c:ext xmlns:c16="http://schemas.microsoft.com/office/drawing/2014/chart" uri="{C3380CC4-5D6E-409C-BE32-E72D297353CC}">
                  <c16:uniqueId val="{00000003-C7A1-46E9-ABBD-5573EBCD367C}"/>
                </c:ext>
                <c:ext xmlns:c15="http://schemas.microsoft.com/office/drawing/2012/chart" uri="{CE6537A1-D6FC-4f65-9D91-7224C49458BB}"/>
              </c:extLst>
            </c:dLbl>
            <c:dLbl>
              <c:idx val="2"/>
              <c:layout>
                <c:manualLayout>
                  <c:x val="1.9852496839622917E-2"/>
                  <c:y val="-4.6296296296296311E-3"/>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xmlns:c16r2="http://schemas.microsoft.com/office/drawing/2015/06/chart">
                <c:ext xmlns:c16="http://schemas.microsoft.com/office/drawing/2014/chart" uri="{C3380CC4-5D6E-409C-BE32-E72D297353CC}">
                  <c16:uniqueId val="{00000005-C7A1-46E9-ABBD-5573EBCD367C}"/>
                </c:ext>
                <c:ext xmlns:c15="http://schemas.microsoft.com/office/drawing/2012/chart" uri="{CE6537A1-D6FC-4f65-9D91-7224C49458BB}"/>
              </c:extLst>
            </c:dLbl>
            <c:dLbl>
              <c:idx val="3"/>
              <c:layout>
                <c:manualLayout>
                  <c:x val="2.8319926531861703E-2"/>
                  <c:y val="-1.0449475065616805E-2"/>
                </c:manualLayout>
              </c:layout>
              <c:spPr/>
              <c:txPr>
                <a:bodyPr/>
                <a:lstStyle/>
                <a:p>
                  <a:pPr>
                    <a:defRPr lang="en-US" sz="1800" b="1" i="0" u="none" strike="noStrike" baseline="0">
                      <a:solidFill>
                        <a:srgbClr val="000000"/>
                      </a:solidFill>
                      <a:latin typeface="Calibri"/>
                      <a:ea typeface="Calibri"/>
                      <a:cs typeface="Calibri"/>
                    </a:defRPr>
                  </a:pPr>
                  <a:endParaRPr lang="sr-Latn-CS"/>
                </a:p>
              </c:txPr>
              <c:showVal val="1"/>
              <c:extLst xmlns:c16r2="http://schemas.microsoft.com/office/drawing/2015/06/chart">
                <c:ext xmlns:c16="http://schemas.microsoft.com/office/drawing/2014/chart" uri="{C3380CC4-5D6E-409C-BE32-E72D297353CC}">
                  <c16:uniqueId val="{00000007-C7A1-46E9-ABBD-5573EBCD367C}"/>
                </c:ext>
                <c:ext xmlns:c15="http://schemas.microsoft.com/office/drawing/2012/chart" uri="{CE6537A1-D6FC-4f65-9D91-7224C49458BB}"/>
              </c:extLst>
            </c:dLbl>
            <c:dLbl>
              <c:idx val="4"/>
              <c:layout>
                <c:manualLayout>
                  <c:x val="2.2565149118779059E-2"/>
                  <c:y val="-2.3148148148148147E-3"/>
                </c:manualLayout>
              </c:layout>
              <c:tx>
                <c:rich>
                  <a:bodyPr wrap="square" lIns="38100" tIns="19050" rIns="38100" bIns="19050" anchor="ctr">
                    <a:spAutoFit/>
                  </a:bodyPr>
                  <a:lstStyle/>
                  <a:p>
                    <a:pPr>
                      <a:defRPr lang="en-US"/>
                    </a:pPr>
                    <a:r>
                      <a:rPr lang="en-US" sz="1800" b="1"/>
                      <a:t>828</a:t>
                    </a:r>
                  </a:p>
                </c:rich>
              </c:tx>
              <c:spPr>
                <a:noFill/>
                <a:ln w="25400">
                  <a:noFill/>
                </a:ln>
              </c:spPr>
              <c:extLst xmlns:c16r2="http://schemas.microsoft.com/office/drawing/2015/06/chart">
                <c:ext xmlns:c16="http://schemas.microsoft.com/office/drawing/2014/chart" uri="{C3380CC4-5D6E-409C-BE32-E72D297353CC}">
                  <c16:uniqueId val="{00000009-C7A1-46E9-ABBD-5573EBCD367C}"/>
                </c:ext>
                <c:ext xmlns:c15="http://schemas.microsoft.com/office/drawing/2012/chart" uri="{CE6537A1-D6FC-4f65-9D91-7224C49458BB}"/>
              </c:extLst>
            </c:dLbl>
            <c:delete val="1"/>
            <c:extLst xmlns:c16r2="http://schemas.microsoft.com/office/drawing/2015/06/chart">
              <c:ext xmlns:c15="http://schemas.microsoft.com/office/drawing/2012/chart" uri="{CE6537A1-D6FC-4f65-9D91-7224C49458BB}">
                <c15:showLeaderLines val="0"/>
              </c:ext>
            </c:extLst>
          </c:dLbls>
          <c:cat>
            <c:numRef>
              <c:f>'novo profa (2)'!$C$2:$G$2</c:f>
              <c:numCache>
                <c:formatCode>General</c:formatCode>
                <c:ptCount val="5"/>
                <c:pt idx="0">
                  <c:v>2013</c:v>
                </c:pt>
                <c:pt idx="1">
                  <c:v>2014</c:v>
                </c:pt>
                <c:pt idx="2">
                  <c:v>2015</c:v>
                </c:pt>
                <c:pt idx="3">
                  <c:v>2016</c:v>
                </c:pt>
                <c:pt idx="4">
                  <c:v>2017</c:v>
                </c:pt>
              </c:numCache>
            </c:numRef>
          </c:cat>
          <c:val>
            <c:numRef>
              <c:f>'novo profa (2)'!$C$5:$G$5</c:f>
              <c:numCache>
                <c:formatCode>#,##0</c:formatCode>
                <c:ptCount val="5"/>
                <c:pt idx="0">
                  <c:v>870</c:v>
                </c:pt>
                <c:pt idx="1">
                  <c:v>768</c:v>
                </c:pt>
                <c:pt idx="2">
                  <c:v>899</c:v>
                </c:pt>
                <c:pt idx="3">
                  <c:v>867</c:v>
                </c:pt>
                <c:pt idx="4">
                  <c:v>828</c:v>
                </c:pt>
              </c:numCache>
            </c:numRef>
          </c:val>
          <c:extLst xmlns:c16r2="http://schemas.microsoft.com/office/drawing/2015/06/chart">
            <c:ext xmlns:c16="http://schemas.microsoft.com/office/drawing/2014/chart" uri="{C3380CC4-5D6E-409C-BE32-E72D297353CC}">
              <c16:uniqueId val="{0000000A-C7A1-46E9-ABBD-5573EBCD367C}"/>
            </c:ext>
          </c:extLst>
        </c:ser>
        <c:gapWidth val="100"/>
        <c:shape val="box"/>
        <c:axId val="88350720"/>
        <c:axId val="88352256"/>
        <c:axId val="0"/>
      </c:bar3DChart>
      <c:catAx>
        <c:axId val="88350720"/>
        <c:scaling>
          <c:orientation val="minMax"/>
        </c:scaling>
        <c:axPos val="b"/>
        <c:numFmt formatCode="General"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88352256"/>
        <c:crosses val="autoZero"/>
        <c:auto val="1"/>
        <c:lblAlgn val="ctr"/>
        <c:lblOffset val="100"/>
      </c:catAx>
      <c:valAx>
        <c:axId val="88352256"/>
        <c:scaling>
          <c:orientation val="minMax"/>
        </c:scaling>
        <c:axPos val="l"/>
        <c:majorGridlines/>
        <c:numFmt formatCode="#,##0" sourceLinked="1"/>
        <c:tickLblPos val="nextTo"/>
        <c:txPr>
          <a:bodyPr rot="0" vert="horz"/>
          <a:lstStyle/>
          <a:p>
            <a:pPr>
              <a:defRPr lang="en-US" sz="1000" b="0" i="0" u="none" strike="noStrike" baseline="0">
                <a:solidFill>
                  <a:srgbClr val="000000"/>
                </a:solidFill>
                <a:latin typeface="Calibri"/>
                <a:ea typeface="Calibri"/>
                <a:cs typeface="Calibri"/>
              </a:defRPr>
            </a:pPr>
            <a:endParaRPr lang="sr-Latn-CS"/>
          </a:p>
        </c:txPr>
        <c:crossAx val="88350720"/>
        <c:crosses val="autoZero"/>
        <c:crossBetween val="between"/>
      </c:valAx>
    </c:plotArea>
    <c:legend>
      <c:legendPos val="r"/>
      <c:txPr>
        <a:bodyPr/>
        <a:lstStyle/>
        <a:p>
          <a:pPr>
            <a:defRPr lang="en-US" sz="920" b="0" i="0" u="none" strike="noStrike" baseline="0">
              <a:solidFill>
                <a:srgbClr val="000000"/>
              </a:solidFill>
              <a:latin typeface="Calibri"/>
              <a:ea typeface="Calibri"/>
              <a:cs typeface="Calibri"/>
            </a:defRPr>
          </a:pPr>
          <a:endParaRPr lang="sr-Latn-CS"/>
        </a:p>
      </c:txPr>
    </c:legend>
    <c:plotVisOnly val="1"/>
    <c:dispBlanksAs val="zero"/>
  </c:chart>
  <c:spPr>
    <a:ln>
      <a:noFill/>
    </a:ln>
  </c:spPr>
  <c:txPr>
    <a:bodyPr/>
    <a:lstStyle/>
    <a:p>
      <a:pPr>
        <a:defRPr sz="1000" b="0" i="0" u="none" strike="noStrike" baseline="0">
          <a:solidFill>
            <a:srgbClr val="000000"/>
          </a:solidFill>
          <a:latin typeface="Calibri"/>
          <a:ea typeface="Calibri"/>
          <a:cs typeface="Calibri"/>
        </a:defRPr>
      </a:pPr>
      <a:endParaRPr lang="sr-Latn-C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AB657-0864-4A0F-960E-B0DC819E2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1600</TotalTime>
  <Pages>25</Pages>
  <Words>5990</Words>
  <Characters>34147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И  З  В  Ј  Е  Ш  Т  А  Ј</vt:lpstr>
    </vt:vector>
  </TitlesOfParts>
  <Company>Grizli777</Company>
  <LinksUpToDate>false</LinksUpToDate>
  <CharactersWithSpaces>40057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  З  В  Ј  Е  Ш  Т  А  Ј</dc:title>
  <dc:creator>Goran Markovic</dc:creator>
  <cp:lastModifiedBy>mpetrovic</cp:lastModifiedBy>
  <cp:revision>117</cp:revision>
  <cp:lastPrinted>2018-04-13T11:13:00Z</cp:lastPrinted>
  <dcterms:created xsi:type="dcterms:W3CDTF">2018-03-23T09:28:00Z</dcterms:created>
  <dcterms:modified xsi:type="dcterms:W3CDTF">2018-04-17T10:50:00Z</dcterms:modified>
</cp:coreProperties>
</file>