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90D" w:rsidRPr="0064190D" w:rsidRDefault="0064190D">
      <w:pPr>
        <w:rPr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9621"/>
      </w:tblGrid>
      <w:tr w:rsidR="0064190D" w:rsidTr="0064190D">
        <w:tc>
          <w:tcPr>
            <w:tcW w:w="9621" w:type="dxa"/>
          </w:tcPr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Pr="0064190D" w:rsidRDefault="0064190D" w:rsidP="0064190D">
            <w:pPr>
              <w:pStyle w:val="Bezrazmaka"/>
              <w:rPr>
                <w:b/>
                <w:sz w:val="34"/>
                <w:szCs w:val="34"/>
                <w:lang w:val="sr-Cyrl-CS"/>
              </w:rPr>
            </w:pPr>
            <w:r w:rsidRPr="0064190D">
              <w:rPr>
                <w:b/>
                <w:sz w:val="34"/>
                <w:szCs w:val="34"/>
                <w:lang w:val="sr-Cyrl-CS"/>
              </w:rPr>
              <w:t xml:space="preserve">    Јавна Установа</w:t>
            </w:r>
          </w:p>
          <w:p w:rsidR="0064190D" w:rsidRPr="0064190D" w:rsidRDefault="0064190D">
            <w:pPr>
              <w:rPr>
                <w:b/>
                <w:sz w:val="34"/>
                <w:szCs w:val="34"/>
                <w:lang w:val="sr-Cyrl-CS"/>
              </w:rPr>
            </w:pPr>
            <w:r w:rsidRPr="0064190D">
              <w:rPr>
                <w:b/>
                <w:sz w:val="34"/>
                <w:szCs w:val="34"/>
                <w:lang w:val="sr-Cyrl-CS"/>
              </w:rPr>
              <w:t xml:space="preserve">    Бања „Дворови“</w:t>
            </w:r>
          </w:p>
          <w:p w:rsidR="0064190D" w:rsidRPr="0064190D" w:rsidRDefault="0064190D">
            <w:pPr>
              <w:rPr>
                <w:b/>
                <w:sz w:val="34"/>
                <w:szCs w:val="34"/>
                <w:lang w:val="sr-Cyrl-CS"/>
              </w:rPr>
            </w:pPr>
            <w:r>
              <w:rPr>
                <w:b/>
                <w:sz w:val="34"/>
                <w:szCs w:val="34"/>
                <w:lang w:val="sr-Cyrl-CS"/>
              </w:rPr>
              <w:t xml:space="preserve">     Д в</w:t>
            </w:r>
            <w:r w:rsidRPr="0064190D">
              <w:rPr>
                <w:b/>
                <w:sz w:val="34"/>
                <w:szCs w:val="34"/>
                <w:lang w:val="sr-Cyrl-CS"/>
              </w:rPr>
              <w:t xml:space="preserve"> о р о в и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Pr="0064190D" w:rsidRDefault="0064190D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 w:rsidRPr="0064190D">
              <w:rPr>
                <w:b/>
                <w:sz w:val="56"/>
                <w:szCs w:val="56"/>
                <w:lang w:val="sr-Cyrl-CS"/>
              </w:rPr>
              <w:t>ПРОГРАМ РАДА</w:t>
            </w:r>
          </w:p>
          <w:p w:rsidR="0064190D" w:rsidRPr="0064190D" w:rsidRDefault="0064190D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 w:rsidRPr="0064190D">
              <w:rPr>
                <w:b/>
                <w:sz w:val="56"/>
                <w:szCs w:val="56"/>
                <w:lang w:val="sr-Cyrl-CS"/>
              </w:rPr>
              <w:t>Ј.У. БАЊА „ДВОРОВИ“</w:t>
            </w:r>
          </w:p>
          <w:p w:rsidR="0064190D" w:rsidRPr="0064190D" w:rsidRDefault="00B80AC0" w:rsidP="0064190D">
            <w:pPr>
              <w:jc w:val="center"/>
              <w:rPr>
                <w:b/>
                <w:sz w:val="56"/>
                <w:szCs w:val="56"/>
                <w:lang w:val="sr-Cyrl-CS"/>
              </w:rPr>
            </w:pPr>
            <w:r>
              <w:rPr>
                <w:b/>
                <w:sz w:val="56"/>
                <w:szCs w:val="56"/>
                <w:lang w:val="sr-Cyrl-CS"/>
              </w:rPr>
              <w:t>ЗА 2014</w:t>
            </w:r>
            <w:r w:rsidR="0064190D" w:rsidRPr="0064190D">
              <w:rPr>
                <w:b/>
                <w:sz w:val="56"/>
                <w:szCs w:val="56"/>
                <w:lang w:val="sr-Cyrl-CS"/>
              </w:rPr>
              <w:t xml:space="preserve"> ГОДИНУ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B80AC0" w:rsidP="0064190D">
            <w:pPr>
              <w:rPr>
                <w:b/>
                <w:sz w:val="34"/>
                <w:szCs w:val="34"/>
                <w:lang w:val="sr-Cyrl-CS"/>
              </w:rPr>
            </w:pPr>
            <w:r>
              <w:rPr>
                <w:b/>
                <w:sz w:val="34"/>
                <w:szCs w:val="34"/>
                <w:lang w:val="sr-Cyrl-CS"/>
              </w:rPr>
              <w:t>Дворови, Март 2014</w:t>
            </w:r>
            <w:r w:rsidR="0064190D">
              <w:rPr>
                <w:b/>
                <w:sz w:val="34"/>
                <w:szCs w:val="34"/>
                <w:lang w:val="sr-Cyrl-CS"/>
              </w:rPr>
              <w:t xml:space="preserve"> године</w:t>
            </w: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  <w:p w:rsidR="0064190D" w:rsidRDefault="0064190D">
            <w:pPr>
              <w:rPr>
                <w:b/>
                <w:sz w:val="34"/>
                <w:szCs w:val="34"/>
                <w:lang w:val="sr-Cyrl-CS"/>
              </w:rPr>
            </w:pPr>
          </w:p>
        </w:tc>
      </w:tr>
    </w:tbl>
    <w:p w:rsidR="00B74518" w:rsidRPr="00B74518" w:rsidRDefault="00B74518" w:rsidP="00B74518">
      <w:pPr>
        <w:rPr>
          <w:b/>
          <w:sz w:val="34"/>
          <w:szCs w:val="34"/>
          <w:lang w:val="sr-Cyrl-CS"/>
        </w:rPr>
      </w:pPr>
    </w:p>
    <w:p w:rsidR="00970B2B" w:rsidRDefault="00970B2B" w:rsidP="00B74518">
      <w:pPr>
        <w:jc w:val="center"/>
        <w:rPr>
          <w:b/>
          <w:sz w:val="40"/>
          <w:szCs w:val="40"/>
          <w:lang w:val="sr-Cyrl-CS"/>
        </w:rPr>
      </w:pPr>
    </w:p>
    <w:p w:rsidR="00063F91" w:rsidRPr="00B74518" w:rsidRDefault="00063F91" w:rsidP="00B74518">
      <w:pPr>
        <w:jc w:val="center"/>
        <w:rPr>
          <w:b/>
          <w:sz w:val="40"/>
          <w:szCs w:val="40"/>
          <w:lang w:val="sr-Cyrl-CS"/>
        </w:rPr>
      </w:pPr>
      <w:r w:rsidRPr="00B74518">
        <w:rPr>
          <w:b/>
          <w:sz w:val="40"/>
          <w:szCs w:val="40"/>
          <w:lang w:val="sr-Cyrl-CS"/>
        </w:rPr>
        <w:t>УВОДНЕ НАПОМЕНЕ</w:t>
      </w:r>
    </w:p>
    <w:p w:rsidR="00063F91" w:rsidRDefault="00063F91">
      <w:pPr>
        <w:rPr>
          <w:sz w:val="26"/>
          <w:szCs w:val="26"/>
          <w:lang w:val="sr-Cyrl-CS"/>
        </w:rPr>
      </w:pP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Јавна Установа Бања „Дворови“ Дворови је Установ</w:t>
      </w:r>
      <w:r w:rsidR="00DA78EE">
        <w:rPr>
          <w:sz w:val="26"/>
          <w:szCs w:val="26"/>
          <w:lang w:val="sr-Cyrl-CS"/>
        </w:rPr>
        <w:t>а од ширег друштвеног интереса</w:t>
      </w:r>
      <w:r w:rsidR="0064190D">
        <w:rPr>
          <w:sz w:val="26"/>
          <w:szCs w:val="26"/>
          <w:lang w:val="sr-Cyrl-CS"/>
        </w:rPr>
        <w:t>,</w:t>
      </w:r>
      <w:r w:rsidR="006740B6">
        <w:rPr>
          <w:sz w:val="26"/>
          <w:szCs w:val="26"/>
          <w:lang w:val="sr-Cyrl-CS"/>
        </w:rPr>
        <w:t xml:space="preserve"> која</w:t>
      </w:r>
      <w:r>
        <w:rPr>
          <w:sz w:val="26"/>
          <w:szCs w:val="26"/>
          <w:lang w:val="sr-Cyrl-CS"/>
        </w:rPr>
        <w:t xml:space="preserve"> доходак </w:t>
      </w:r>
      <w:r w:rsidR="00DA78EE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>стич</w:t>
      </w:r>
      <w:r w:rsidR="00E34191">
        <w:rPr>
          <w:sz w:val="26"/>
          <w:szCs w:val="26"/>
          <w:lang w:val="sr-Cyrl-CS"/>
        </w:rPr>
        <w:t xml:space="preserve">е </w:t>
      </w:r>
      <w:r w:rsidR="00C33175">
        <w:rPr>
          <w:sz w:val="26"/>
          <w:szCs w:val="26"/>
          <w:lang w:val="sr-Cyrl-CS"/>
        </w:rPr>
        <w:t xml:space="preserve"> пружањем услуга медицинске рехабилитације те</w:t>
      </w:r>
      <w:r>
        <w:rPr>
          <w:sz w:val="26"/>
          <w:szCs w:val="26"/>
          <w:lang w:val="sr-Cyrl-CS"/>
        </w:rPr>
        <w:t xml:space="preserve"> тур</w:t>
      </w:r>
      <w:r w:rsidR="00C33175">
        <w:rPr>
          <w:sz w:val="26"/>
          <w:szCs w:val="26"/>
          <w:lang w:val="sr-Cyrl-CS"/>
        </w:rPr>
        <w:t>истичко-угоститељских услуга.  Н</w:t>
      </w:r>
      <w:r>
        <w:rPr>
          <w:sz w:val="26"/>
          <w:szCs w:val="26"/>
          <w:lang w:val="sr-Cyrl-CS"/>
        </w:rPr>
        <w:t>ије буџетски корисник</w:t>
      </w:r>
      <w:r w:rsidR="00DA78EE">
        <w:rPr>
          <w:sz w:val="26"/>
          <w:szCs w:val="26"/>
          <w:lang w:val="sr-Cyrl-CS"/>
        </w:rPr>
        <w:t xml:space="preserve">, ( </w:t>
      </w:r>
      <w:r w:rsidR="00C33175">
        <w:rPr>
          <w:sz w:val="26"/>
          <w:szCs w:val="26"/>
          <w:lang w:val="sr-Cyrl-CS"/>
        </w:rPr>
        <w:t xml:space="preserve"> нити </w:t>
      </w:r>
      <w:r w:rsidR="00DA78EE">
        <w:rPr>
          <w:sz w:val="26"/>
          <w:szCs w:val="26"/>
          <w:lang w:val="sr-Cyrl-CS"/>
        </w:rPr>
        <w:t>Градског</w:t>
      </w:r>
      <w:r w:rsidR="006740B6">
        <w:rPr>
          <w:sz w:val="26"/>
          <w:szCs w:val="26"/>
          <w:lang w:val="sr-Cyrl-CS"/>
        </w:rPr>
        <w:t>, нити</w:t>
      </w:r>
      <w:r>
        <w:rPr>
          <w:sz w:val="26"/>
          <w:szCs w:val="26"/>
          <w:lang w:val="sr-Cyrl-CS"/>
        </w:rPr>
        <w:t xml:space="preserve"> Републичког буџета</w:t>
      </w:r>
      <w:r w:rsidR="00DA78EE">
        <w:rPr>
          <w:sz w:val="26"/>
          <w:szCs w:val="26"/>
          <w:lang w:val="sr-Cyrl-CS"/>
        </w:rPr>
        <w:t xml:space="preserve"> ) </w:t>
      </w:r>
      <w:r>
        <w:rPr>
          <w:sz w:val="26"/>
          <w:szCs w:val="26"/>
          <w:lang w:val="sr-Cyrl-CS"/>
        </w:rPr>
        <w:t xml:space="preserve"> иако пружа медицинске услуге у такозваном терцијалном облику здравствене заштите за ос</w:t>
      </w:r>
      <w:r w:rsidR="00C33175">
        <w:rPr>
          <w:sz w:val="26"/>
          <w:szCs w:val="26"/>
          <w:lang w:val="sr-Cyrl-CS"/>
        </w:rPr>
        <w:t>игураонике регије</w:t>
      </w:r>
      <w:r w:rsidR="00F47B57">
        <w:rPr>
          <w:sz w:val="26"/>
          <w:szCs w:val="26"/>
          <w:lang w:val="sr-Cyrl-CS"/>
        </w:rPr>
        <w:t xml:space="preserve"> Бијељина, ни</w:t>
      </w:r>
      <w:r>
        <w:rPr>
          <w:sz w:val="26"/>
          <w:szCs w:val="26"/>
          <w:lang w:val="sr-Cyrl-CS"/>
        </w:rPr>
        <w:t>ти се третира као здравствена Устан</w:t>
      </w:r>
      <w:r w:rsidR="00C33175">
        <w:rPr>
          <w:sz w:val="26"/>
          <w:szCs w:val="26"/>
          <w:lang w:val="sr-Cyrl-CS"/>
        </w:rPr>
        <w:t xml:space="preserve">ова иако има комплетна </w:t>
      </w:r>
      <w:r>
        <w:rPr>
          <w:sz w:val="26"/>
          <w:szCs w:val="26"/>
          <w:lang w:val="sr-Cyrl-CS"/>
        </w:rPr>
        <w:t xml:space="preserve"> два тима медицинског особља за пружање поменути</w:t>
      </w:r>
      <w:r w:rsidR="00DA78EE">
        <w:rPr>
          <w:sz w:val="26"/>
          <w:szCs w:val="26"/>
          <w:lang w:val="sr-Cyrl-CS"/>
        </w:rPr>
        <w:t>х услуга за око 20</w:t>
      </w:r>
      <w:r>
        <w:rPr>
          <w:sz w:val="26"/>
          <w:szCs w:val="26"/>
          <w:lang w:val="sr-Cyrl-CS"/>
        </w:rPr>
        <w:t>0.000 становника са подручја Семберије, Мајевице и Посавине.</w:t>
      </w:r>
    </w:p>
    <w:p w:rsidR="00063F91" w:rsidRDefault="00063F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Уважавајући све напријед наведено пред Јавном</w:t>
      </w:r>
      <w:r w:rsidR="00113EB1">
        <w:rPr>
          <w:sz w:val="26"/>
          <w:szCs w:val="26"/>
          <w:lang w:val="sr-Cyrl-CS"/>
        </w:rPr>
        <w:t xml:space="preserve"> Установом Бања</w:t>
      </w:r>
      <w:r w:rsidR="00C33175">
        <w:rPr>
          <w:sz w:val="26"/>
          <w:szCs w:val="26"/>
          <w:lang w:val="sr-Cyrl-CS"/>
        </w:rPr>
        <w:t xml:space="preserve"> „Дворови“ стоји изазов да у економски отежаним</w:t>
      </w:r>
      <w:r>
        <w:rPr>
          <w:sz w:val="26"/>
          <w:szCs w:val="26"/>
          <w:lang w:val="sr-Cyrl-CS"/>
        </w:rPr>
        <w:t xml:space="preserve"> условима прив</w:t>
      </w:r>
      <w:r w:rsidR="00DA78EE">
        <w:rPr>
          <w:sz w:val="26"/>
          <w:szCs w:val="26"/>
          <w:lang w:val="sr-Cyrl-CS"/>
        </w:rPr>
        <w:t xml:space="preserve">ређивања оствари Програм рада, </w:t>
      </w:r>
      <w:r>
        <w:rPr>
          <w:sz w:val="26"/>
          <w:szCs w:val="26"/>
          <w:lang w:val="sr-Cyrl-CS"/>
        </w:rPr>
        <w:t xml:space="preserve"> што ће искључиво зависити од сваког запосленог у Уста</w:t>
      </w:r>
      <w:r w:rsidR="00F47B57">
        <w:rPr>
          <w:sz w:val="26"/>
          <w:szCs w:val="26"/>
          <w:lang w:val="sr-Cyrl-CS"/>
        </w:rPr>
        <w:t>нови</w:t>
      </w:r>
      <w:r w:rsidR="00DA78EE">
        <w:rPr>
          <w:sz w:val="26"/>
          <w:szCs w:val="26"/>
          <w:lang w:val="sr-Cyrl-CS"/>
        </w:rPr>
        <w:t>, а</w:t>
      </w:r>
      <w:r w:rsidR="00F47B57">
        <w:rPr>
          <w:sz w:val="26"/>
          <w:szCs w:val="26"/>
          <w:lang w:val="sr-Cyrl-CS"/>
        </w:rPr>
        <w:t xml:space="preserve"> који буде спреман на почетно</w:t>
      </w:r>
      <w:r>
        <w:rPr>
          <w:sz w:val="26"/>
          <w:szCs w:val="26"/>
          <w:lang w:val="sr-Cyrl-CS"/>
        </w:rPr>
        <w:t xml:space="preserve"> самоодрицање и залагање на радном мјесту</w:t>
      </w:r>
      <w:r w:rsidR="00113EB1">
        <w:rPr>
          <w:sz w:val="26"/>
          <w:szCs w:val="26"/>
          <w:lang w:val="sr-Cyrl-CS"/>
        </w:rPr>
        <w:t>, в</w:t>
      </w:r>
      <w:r>
        <w:rPr>
          <w:sz w:val="26"/>
          <w:szCs w:val="26"/>
          <w:lang w:val="sr-Cyrl-CS"/>
        </w:rPr>
        <w:t>одећи при том р</w:t>
      </w:r>
      <w:r w:rsidR="00113EB1">
        <w:rPr>
          <w:sz w:val="26"/>
          <w:szCs w:val="26"/>
          <w:lang w:val="sr-Cyrl-CS"/>
        </w:rPr>
        <w:t xml:space="preserve">ачуна о средствима рада </w:t>
      </w:r>
      <w:r>
        <w:rPr>
          <w:sz w:val="26"/>
          <w:szCs w:val="26"/>
          <w:lang w:val="sr-Cyrl-CS"/>
        </w:rPr>
        <w:t xml:space="preserve"> као и о свом личном раду.</w:t>
      </w:r>
    </w:p>
    <w:p w:rsidR="00E34191" w:rsidRDefault="00E34191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Поред потписивања уговора из домена здравствених услуга са Фондом Здравственог осигурања Р. С као и другим корисницима, морамо напоменути да у остваривању програма рада велики утицај има искориштеност љетње туристичке сезоне ( која је веома кратка ) , односно број сунчаних дана јер Установа добар дио прихода оствари у том периоду.</w:t>
      </w:r>
      <w:r w:rsidR="00F62526">
        <w:rPr>
          <w:sz w:val="26"/>
          <w:szCs w:val="26"/>
          <w:lang w:val="sr-Cyrl-CS"/>
        </w:rPr>
        <w:t xml:space="preserve">    </w:t>
      </w:r>
    </w:p>
    <w:p w:rsidR="00064E30" w:rsidRDefault="00064E30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Такође велики значај за остваривање планираног има и окружење, економска политика, привредно планирање развоја како на локалном, тако и на Републичком нивоу.</w:t>
      </w:r>
    </w:p>
    <w:p w:rsidR="00F62526" w:rsidRDefault="00F47B57" w:rsidP="00063F9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F62526">
        <w:rPr>
          <w:sz w:val="26"/>
          <w:szCs w:val="26"/>
          <w:lang w:val="sr-Cyrl-CS"/>
        </w:rPr>
        <w:t>Да би реална шанса била и економска стварност, неопходно је одредит циљеве којим се мора одредити пословна политика, а затим према њима и мјере и начин за њихово остварење, услове по који</w:t>
      </w:r>
      <w:r w:rsidR="00DA78EE">
        <w:rPr>
          <w:sz w:val="26"/>
          <w:szCs w:val="26"/>
          <w:lang w:val="sr-Cyrl-CS"/>
        </w:rPr>
        <w:t xml:space="preserve">ма је могуће радити. </w:t>
      </w:r>
      <w:r w:rsidR="00F62526">
        <w:rPr>
          <w:sz w:val="26"/>
          <w:szCs w:val="26"/>
          <w:lang w:val="sr-Cyrl-CS"/>
        </w:rPr>
        <w:t xml:space="preserve"> </w:t>
      </w:r>
      <w:r w:rsidR="00DA78EE">
        <w:rPr>
          <w:sz w:val="26"/>
          <w:szCs w:val="26"/>
          <w:lang w:val="sr-Cyrl-CS"/>
        </w:rPr>
        <w:t>О</w:t>
      </w:r>
      <w:r w:rsidR="00F62526">
        <w:rPr>
          <w:sz w:val="26"/>
          <w:szCs w:val="26"/>
          <w:lang w:val="sr-Cyrl-CS"/>
        </w:rPr>
        <w:t xml:space="preserve">вим </w:t>
      </w:r>
      <w:r w:rsidR="00DA78EE">
        <w:rPr>
          <w:sz w:val="26"/>
          <w:szCs w:val="26"/>
          <w:lang w:val="sr-Cyrl-CS"/>
        </w:rPr>
        <w:t xml:space="preserve">се </w:t>
      </w:r>
      <w:r w:rsidR="00F62526">
        <w:rPr>
          <w:sz w:val="26"/>
          <w:szCs w:val="26"/>
          <w:lang w:val="sr-Cyrl-CS"/>
        </w:rPr>
        <w:t>Програмом утврђује:</w:t>
      </w:r>
    </w:p>
    <w:p w:rsidR="00F62526" w:rsidRDefault="00F62526" w:rsidP="00F62526">
      <w:pPr>
        <w:pStyle w:val="Paragrafspiska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Циљеви пословања</w:t>
      </w:r>
    </w:p>
    <w:p w:rsidR="00B74518" w:rsidRDefault="00F62526" w:rsidP="00B74518">
      <w:pPr>
        <w:pStyle w:val="Paragrafspiska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Начин стицања дохотка</w:t>
      </w:r>
    </w:p>
    <w:p w:rsidR="00571A72" w:rsidRDefault="00571A72" w:rsidP="00571A72">
      <w:pPr>
        <w:pStyle w:val="Paragrafspiska"/>
        <w:jc w:val="both"/>
        <w:rPr>
          <w:sz w:val="26"/>
          <w:szCs w:val="26"/>
          <w:lang w:val="sr-Cyrl-CS"/>
        </w:rPr>
      </w:pPr>
    </w:p>
    <w:p w:rsidR="00C33175" w:rsidRDefault="00C33175" w:rsidP="00C33175">
      <w:pPr>
        <w:pStyle w:val="Paragrafspiska"/>
        <w:jc w:val="both"/>
        <w:rPr>
          <w:sz w:val="26"/>
          <w:szCs w:val="26"/>
          <w:lang w:val="sr-Cyrl-CS"/>
        </w:rPr>
      </w:pPr>
    </w:p>
    <w:p w:rsidR="00F62526" w:rsidRDefault="00F62526" w:rsidP="00F62526">
      <w:pPr>
        <w:jc w:val="both"/>
        <w:rPr>
          <w:b/>
          <w:sz w:val="40"/>
          <w:szCs w:val="40"/>
          <w:u w:val="single"/>
          <w:lang w:val="sr-Cyrl-CS"/>
        </w:rPr>
      </w:pPr>
      <w:r w:rsidRPr="00B74518">
        <w:rPr>
          <w:b/>
          <w:sz w:val="40"/>
          <w:szCs w:val="40"/>
          <w:u w:val="single"/>
          <w:lang w:val="sr-Cyrl-CS"/>
        </w:rPr>
        <w:t>1.ЦИЉЕВИ ПОСЛОВАЊА</w:t>
      </w:r>
    </w:p>
    <w:p w:rsidR="00970B2B" w:rsidRPr="00B74518" w:rsidRDefault="00970B2B" w:rsidP="00F62526">
      <w:pPr>
        <w:jc w:val="both"/>
        <w:rPr>
          <w:b/>
          <w:sz w:val="40"/>
          <w:szCs w:val="40"/>
          <w:u w:val="single"/>
          <w:lang w:val="sr-Cyrl-CS"/>
        </w:rPr>
      </w:pPr>
    </w:p>
    <w:p w:rsidR="00F62526" w:rsidRDefault="00F62526" w:rsidP="00F6252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Основни циљеви у пословању су:</w:t>
      </w:r>
    </w:p>
    <w:p w:rsidR="00F62526" w:rsidRPr="00ED20C0" w:rsidRDefault="00ED20C0" w:rsidP="00ED20C0">
      <w:pPr>
        <w:jc w:val="both"/>
        <w:rPr>
          <w:sz w:val="26"/>
          <w:szCs w:val="26"/>
          <w:lang w:val="sr-Cyrl-CS"/>
        </w:rPr>
      </w:pPr>
      <w:r w:rsidRPr="00ED20C0">
        <w:rPr>
          <w:b/>
          <w:sz w:val="26"/>
          <w:szCs w:val="26"/>
          <w:lang w:val="sr-Latn-CS"/>
        </w:rPr>
        <w:t>A -</w:t>
      </w:r>
      <w:r w:rsidR="00F62526" w:rsidRPr="00ED20C0">
        <w:rPr>
          <w:sz w:val="26"/>
          <w:szCs w:val="26"/>
          <w:lang w:val="sr-Cyrl-CS"/>
        </w:rPr>
        <w:t xml:space="preserve"> </w:t>
      </w:r>
      <w:r w:rsidR="008A54F1" w:rsidRPr="00ED20C0">
        <w:rPr>
          <w:sz w:val="26"/>
          <w:szCs w:val="26"/>
          <w:lang w:val="sr-Cyrl-CS"/>
        </w:rPr>
        <w:t>0</w:t>
      </w:r>
      <w:r w:rsidR="00F62526" w:rsidRPr="00ED20C0">
        <w:rPr>
          <w:sz w:val="26"/>
          <w:szCs w:val="26"/>
          <w:lang w:val="sr-Cyrl-CS"/>
        </w:rPr>
        <w:t>пстати на тр</w:t>
      </w:r>
      <w:r w:rsidR="00571A72" w:rsidRPr="00ED20C0">
        <w:rPr>
          <w:sz w:val="26"/>
          <w:szCs w:val="26"/>
          <w:lang w:val="sr-Cyrl-CS"/>
        </w:rPr>
        <w:t>жишту и у овим т</w:t>
      </w:r>
      <w:r w:rsidR="006740B6" w:rsidRPr="00ED20C0">
        <w:rPr>
          <w:sz w:val="26"/>
          <w:szCs w:val="26"/>
          <w:lang w:val="sr-Cyrl-CS"/>
        </w:rPr>
        <w:t xml:space="preserve">ешким временима те зауставити </w:t>
      </w:r>
      <w:r w:rsidR="00E34191" w:rsidRPr="00ED20C0">
        <w:rPr>
          <w:sz w:val="26"/>
          <w:szCs w:val="26"/>
          <w:lang w:val="sr-Cyrl-CS"/>
        </w:rPr>
        <w:t xml:space="preserve">лоше  </w:t>
      </w:r>
      <w:r w:rsidR="006740B6" w:rsidRPr="00ED20C0">
        <w:rPr>
          <w:sz w:val="26"/>
          <w:szCs w:val="26"/>
          <w:lang w:val="sr-Cyrl-CS"/>
        </w:rPr>
        <w:t xml:space="preserve"> материјално</w:t>
      </w:r>
      <w:r w:rsidR="00E34191" w:rsidRPr="00ED20C0">
        <w:rPr>
          <w:sz w:val="26"/>
          <w:szCs w:val="26"/>
          <w:lang w:val="sr-Cyrl-CS"/>
        </w:rPr>
        <w:t xml:space="preserve"> финансијско </w:t>
      </w:r>
      <w:r w:rsidR="00571A72" w:rsidRPr="00ED20C0">
        <w:rPr>
          <w:sz w:val="26"/>
          <w:szCs w:val="26"/>
          <w:lang w:val="sr-Cyrl-CS"/>
        </w:rPr>
        <w:t xml:space="preserve"> стања кроз:</w:t>
      </w:r>
    </w:p>
    <w:p w:rsidR="00571A72" w:rsidRPr="003375B1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ургентно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рјешавање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проблема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тренутне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неликвидности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конверзијом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дијела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краткорочних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обавеза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дугорочне</w:t>
      </w:r>
      <w:proofErr w:type="spellEnd"/>
      <w:r>
        <w:rPr>
          <w:sz w:val="26"/>
          <w:szCs w:val="26"/>
        </w:rPr>
        <w:t xml:space="preserve"> ( </w:t>
      </w:r>
      <w:proofErr w:type="spellStart"/>
      <w:r>
        <w:rPr>
          <w:sz w:val="26"/>
          <w:szCs w:val="26"/>
        </w:rPr>
        <w:t>репрограм</w:t>
      </w:r>
      <w:proofErr w:type="spellEnd"/>
      <w:r>
        <w:rPr>
          <w:sz w:val="26"/>
          <w:szCs w:val="26"/>
        </w:rPr>
        <w:t xml:space="preserve"> ) </w:t>
      </w:r>
      <w:proofErr w:type="spellStart"/>
      <w:r>
        <w:rPr>
          <w:sz w:val="26"/>
          <w:szCs w:val="26"/>
        </w:rPr>
        <w:t>те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кредитним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задужењем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пословне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банке</w:t>
      </w:r>
      <w:proofErr w:type="spellEnd"/>
    </w:p>
    <w:p w:rsidR="00571A72" w:rsidRPr="003375B1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3375B1">
        <w:rPr>
          <w:sz w:val="26"/>
          <w:szCs w:val="26"/>
        </w:rPr>
        <w:t>штедњу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на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свим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нивоима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пословања</w:t>
      </w:r>
      <w:proofErr w:type="spellEnd"/>
      <w:r w:rsidRPr="003375B1">
        <w:rPr>
          <w:sz w:val="26"/>
          <w:szCs w:val="26"/>
        </w:rPr>
        <w:t>,</w:t>
      </w:r>
    </w:p>
    <w:p w:rsidR="00571A72" w:rsidRPr="003375B1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proofErr w:type="gramStart"/>
      <w:r w:rsidRPr="003375B1">
        <w:rPr>
          <w:sz w:val="26"/>
          <w:szCs w:val="26"/>
        </w:rPr>
        <w:t>мобилисање</w:t>
      </w:r>
      <w:proofErr w:type="spellEnd"/>
      <w:proofErr w:type="gram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свих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унутрашњих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резерви</w:t>
      </w:r>
      <w:proofErr w:type="spellEnd"/>
      <w:r w:rsidRPr="003375B1">
        <w:rPr>
          <w:sz w:val="26"/>
          <w:szCs w:val="26"/>
        </w:rPr>
        <w:t xml:space="preserve"> у </w:t>
      </w:r>
      <w:proofErr w:type="spellStart"/>
      <w:r w:rsidRPr="003375B1">
        <w:rPr>
          <w:sz w:val="26"/>
          <w:szCs w:val="26"/>
        </w:rPr>
        <w:t>самој</w:t>
      </w:r>
      <w:proofErr w:type="spellEnd"/>
      <w:r w:rsidRPr="003375B1">
        <w:rPr>
          <w:sz w:val="26"/>
          <w:szCs w:val="26"/>
        </w:rPr>
        <w:t xml:space="preserve"> Ј.У.</w:t>
      </w:r>
    </w:p>
    <w:p w:rsidR="00571A72" w:rsidRPr="003375B1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3375B1">
        <w:rPr>
          <w:sz w:val="26"/>
          <w:szCs w:val="26"/>
        </w:rPr>
        <w:t>смањење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ангажованих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радника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на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одређено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вријеме</w:t>
      </w:r>
      <w:proofErr w:type="spellEnd"/>
      <w:r w:rsidRPr="003375B1">
        <w:rPr>
          <w:sz w:val="26"/>
          <w:szCs w:val="26"/>
        </w:rPr>
        <w:t xml:space="preserve">, </w:t>
      </w:r>
      <w:proofErr w:type="spellStart"/>
      <w:r w:rsidRPr="003375B1">
        <w:rPr>
          <w:sz w:val="26"/>
          <w:szCs w:val="26"/>
        </w:rPr>
        <w:t>сезонаца</w:t>
      </w:r>
      <w:proofErr w:type="spellEnd"/>
      <w:r w:rsidRPr="003375B1">
        <w:rPr>
          <w:sz w:val="26"/>
          <w:szCs w:val="26"/>
        </w:rPr>
        <w:t xml:space="preserve"> и </w:t>
      </w:r>
      <w:proofErr w:type="spellStart"/>
      <w:r w:rsidRPr="003375B1">
        <w:rPr>
          <w:sz w:val="26"/>
          <w:szCs w:val="26"/>
        </w:rPr>
        <w:t>других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видова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запошљавања</w:t>
      </w:r>
      <w:proofErr w:type="spellEnd"/>
      <w:r w:rsidRPr="003375B1">
        <w:rPr>
          <w:sz w:val="26"/>
          <w:szCs w:val="26"/>
        </w:rPr>
        <w:t>,</w:t>
      </w:r>
    </w:p>
    <w:p w:rsidR="00571A72" w:rsidRPr="003375B1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 w:rsidRPr="003375B1">
        <w:rPr>
          <w:sz w:val="26"/>
          <w:szCs w:val="26"/>
        </w:rPr>
        <w:t>ангажовање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стално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запослених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радника</w:t>
      </w:r>
      <w:proofErr w:type="spellEnd"/>
      <w:r w:rsidRPr="003375B1">
        <w:rPr>
          <w:sz w:val="26"/>
          <w:szCs w:val="26"/>
        </w:rPr>
        <w:t xml:space="preserve"> и </w:t>
      </w:r>
      <w:proofErr w:type="spellStart"/>
      <w:r w:rsidRPr="003375B1">
        <w:rPr>
          <w:sz w:val="26"/>
          <w:szCs w:val="26"/>
        </w:rPr>
        <w:t>на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пословима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који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им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не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стоје</w:t>
      </w:r>
      <w:proofErr w:type="spellEnd"/>
      <w:r w:rsidRPr="003375B1">
        <w:rPr>
          <w:sz w:val="26"/>
          <w:szCs w:val="26"/>
        </w:rPr>
        <w:t xml:space="preserve"> у </w:t>
      </w:r>
      <w:proofErr w:type="spellStart"/>
      <w:r w:rsidRPr="003375B1">
        <w:rPr>
          <w:sz w:val="26"/>
          <w:szCs w:val="26"/>
        </w:rPr>
        <w:t>тренутном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опису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радног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мјеста</w:t>
      </w:r>
      <w:proofErr w:type="spellEnd"/>
      <w:r w:rsidRPr="003375B1">
        <w:rPr>
          <w:sz w:val="26"/>
          <w:szCs w:val="26"/>
        </w:rPr>
        <w:t xml:space="preserve">, а с </w:t>
      </w:r>
      <w:proofErr w:type="spellStart"/>
      <w:r w:rsidRPr="003375B1">
        <w:rPr>
          <w:sz w:val="26"/>
          <w:szCs w:val="26"/>
        </w:rPr>
        <w:t>друге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стране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одговарају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њиховој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стручној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спреми</w:t>
      </w:r>
      <w:proofErr w:type="spellEnd"/>
      <w:r w:rsidRPr="003375B1">
        <w:rPr>
          <w:sz w:val="26"/>
          <w:szCs w:val="26"/>
        </w:rPr>
        <w:t xml:space="preserve"> и </w:t>
      </w:r>
      <w:proofErr w:type="spellStart"/>
      <w:r w:rsidRPr="003375B1">
        <w:rPr>
          <w:sz w:val="26"/>
          <w:szCs w:val="26"/>
        </w:rPr>
        <w:t>образовању</w:t>
      </w:r>
      <w:proofErr w:type="spellEnd"/>
      <w:r w:rsidRPr="003375B1">
        <w:rPr>
          <w:sz w:val="26"/>
          <w:szCs w:val="26"/>
        </w:rPr>
        <w:t>,</w:t>
      </w:r>
    </w:p>
    <w:p w:rsidR="00571A72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proofErr w:type="gramStart"/>
      <w:r w:rsidRPr="003375B1">
        <w:rPr>
          <w:sz w:val="26"/>
          <w:szCs w:val="26"/>
        </w:rPr>
        <w:t>повећање</w:t>
      </w:r>
      <w:proofErr w:type="spellEnd"/>
      <w:proofErr w:type="gram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радне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дисциплине</w:t>
      </w:r>
      <w:proofErr w:type="spellEnd"/>
      <w:r w:rsidRPr="003375B1">
        <w:rPr>
          <w:sz w:val="26"/>
          <w:szCs w:val="26"/>
        </w:rPr>
        <w:t xml:space="preserve"> у </w:t>
      </w:r>
      <w:proofErr w:type="spellStart"/>
      <w:r w:rsidRPr="003375B1">
        <w:rPr>
          <w:sz w:val="26"/>
          <w:szCs w:val="26"/>
        </w:rPr>
        <w:t>свим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областима</w:t>
      </w:r>
      <w:proofErr w:type="spellEnd"/>
      <w:r w:rsidRPr="003375B1">
        <w:rPr>
          <w:sz w:val="26"/>
          <w:szCs w:val="26"/>
        </w:rPr>
        <w:t xml:space="preserve"> </w:t>
      </w:r>
      <w:proofErr w:type="spellStart"/>
      <w:r w:rsidRPr="003375B1">
        <w:rPr>
          <w:sz w:val="26"/>
          <w:szCs w:val="26"/>
        </w:rPr>
        <w:t>дјеловања</w:t>
      </w:r>
      <w:proofErr w:type="spellEnd"/>
      <w:r w:rsidRPr="003375B1">
        <w:rPr>
          <w:sz w:val="26"/>
          <w:szCs w:val="26"/>
        </w:rPr>
        <w:t xml:space="preserve"> Ј.У.</w:t>
      </w:r>
    </w:p>
    <w:p w:rsidR="00571A72" w:rsidRPr="00571A72" w:rsidRDefault="00571A72" w:rsidP="00571A72">
      <w:pPr>
        <w:pStyle w:val="Bezrazmaka"/>
        <w:numPr>
          <w:ilvl w:val="0"/>
          <w:numId w:val="3"/>
        </w:num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значајнијем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ангажовању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локалном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тржишту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циљу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боље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продаје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свих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наших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услуга</w:t>
      </w:r>
      <w:proofErr w:type="spellEnd"/>
    </w:p>
    <w:p w:rsidR="00F62526" w:rsidRPr="00ED20C0" w:rsidRDefault="008A54F1" w:rsidP="00F62526">
      <w:pPr>
        <w:pStyle w:val="Paragrafspiska"/>
        <w:numPr>
          <w:ilvl w:val="0"/>
          <w:numId w:val="3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што  квалитетније</w:t>
      </w:r>
      <w:r w:rsidR="00F62526">
        <w:rPr>
          <w:sz w:val="26"/>
          <w:szCs w:val="26"/>
          <w:lang w:val="sr-Cyrl-CS"/>
        </w:rPr>
        <w:t xml:space="preserve"> услуге корисницима у циљу стицања што већег и оптималнијег прихода</w:t>
      </w:r>
    </w:p>
    <w:p w:rsidR="00ED20C0" w:rsidRPr="00ED20C0" w:rsidRDefault="00ED20C0" w:rsidP="00ED20C0">
      <w:pPr>
        <w:ind w:left="360"/>
        <w:jc w:val="both"/>
        <w:rPr>
          <w:sz w:val="26"/>
          <w:szCs w:val="26"/>
          <w:lang w:val="sr-Cyrl-CS"/>
        </w:rPr>
      </w:pPr>
      <w:r w:rsidRPr="00ED20C0">
        <w:rPr>
          <w:b/>
          <w:sz w:val="26"/>
          <w:szCs w:val="26"/>
          <w:lang w:val="sr-Cyrl-CS"/>
        </w:rPr>
        <w:t xml:space="preserve">Б - </w:t>
      </w:r>
      <w:r>
        <w:rPr>
          <w:b/>
          <w:sz w:val="26"/>
          <w:szCs w:val="26"/>
          <w:lang w:val="sr-Cyrl-CS"/>
        </w:rPr>
        <w:t xml:space="preserve"> </w:t>
      </w:r>
      <w:r w:rsidR="00970B2B">
        <w:rPr>
          <w:sz w:val="26"/>
          <w:szCs w:val="26"/>
          <w:lang w:val="sr-Cyrl-CS"/>
        </w:rPr>
        <w:t>Сарадња са административном службом</w:t>
      </w:r>
      <w:r>
        <w:rPr>
          <w:sz w:val="26"/>
          <w:szCs w:val="26"/>
          <w:lang w:val="sr-Cyrl-CS"/>
        </w:rPr>
        <w:t xml:space="preserve"> Града Бијељина око дефинисања будућег статуса Установе</w:t>
      </w:r>
    </w:p>
    <w:p w:rsidR="00571A72" w:rsidRDefault="00ED20C0" w:rsidP="00970B2B">
      <w:pPr>
        <w:ind w:left="426" w:hanging="426"/>
        <w:jc w:val="both"/>
        <w:rPr>
          <w:sz w:val="26"/>
          <w:szCs w:val="26"/>
          <w:lang w:val="sr-Cyrl-CS"/>
        </w:rPr>
      </w:pPr>
      <w:r w:rsidRPr="00ED20C0">
        <w:rPr>
          <w:b/>
          <w:sz w:val="26"/>
          <w:szCs w:val="26"/>
          <w:lang w:val="sr-Cyrl-CS"/>
        </w:rPr>
        <w:t xml:space="preserve">       Ц -</w:t>
      </w:r>
      <w:r>
        <w:rPr>
          <w:sz w:val="26"/>
          <w:szCs w:val="26"/>
          <w:lang w:val="sr-Cyrl-CS"/>
        </w:rPr>
        <w:t xml:space="preserve"> </w:t>
      </w:r>
      <w:r w:rsidR="00F62526" w:rsidRPr="00ED20C0">
        <w:rPr>
          <w:sz w:val="26"/>
          <w:szCs w:val="26"/>
          <w:lang w:val="sr-Cyrl-CS"/>
        </w:rPr>
        <w:t>Инвестициона улагања ( Хотел „Свети Стефан, ресторан</w:t>
      </w:r>
      <w:r w:rsidR="006A5C4C" w:rsidRPr="00ED20C0">
        <w:rPr>
          <w:sz w:val="26"/>
          <w:szCs w:val="26"/>
          <w:lang w:val="sr-Cyrl-CS"/>
        </w:rPr>
        <w:t xml:space="preserve">, Базени, Терапеутски </w:t>
      </w:r>
      <w:r>
        <w:rPr>
          <w:sz w:val="26"/>
          <w:szCs w:val="26"/>
          <w:lang w:val="sr-Cyrl-CS"/>
        </w:rPr>
        <w:t xml:space="preserve">   </w:t>
      </w:r>
      <w:r w:rsidR="00970B2B">
        <w:rPr>
          <w:sz w:val="26"/>
          <w:szCs w:val="26"/>
          <w:lang w:val="sr-Cyrl-CS"/>
        </w:rPr>
        <w:t xml:space="preserve"> </w:t>
      </w:r>
      <w:r w:rsidR="006A5C4C" w:rsidRPr="00ED20C0">
        <w:rPr>
          <w:sz w:val="26"/>
          <w:szCs w:val="26"/>
          <w:lang w:val="sr-Cyrl-CS"/>
        </w:rPr>
        <w:t>блок, Затворени базен,бушотина и др</w:t>
      </w:r>
      <w:r w:rsidR="00F62526" w:rsidRPr="00ED20C0">
        <w:rPr>
          <w:sz w:val="26"/>
          <w:szCs w:val="26"/>
          <w:lang w:val="sr-Cyrl-CS"/>
        </w:rPr>
        <w:t xml:space="preserve">. ) </w:t>
      </w:r>
      <w:r w:rsidR="00F30CA8" w:rsidRPr="00ED20C0">
        <w:rPr>
          <w:sz w:val="26"/>
          <w:szCs w:val="26"/>
          <w:lang w:val="sr-Cyrl-CS"/>
        </w:rPr>
        <w:t>вршити само уколико су неопходна и препознатљива по резултатима обезбјеђивања финансијких ефека</w:t>
      </w:r>
      <w:r w:rsidR="006A5C4C" w:rsidRPr="00ED20C0">
        <w:rPr>
          <w:sz w:val="26"/>
          <w:szCs w:val="26"/>
          <w:lang w:val="sr-Cyrl-CS"/>
        </w:rPr>
        <w:t>та.</w:t>
      </w:r>
    </w:p>
    <w:p w:rsidR="00970B2B" w:rsidRDefault="00970B2B" w:rsidP="00970B2B">
      <w:pPr>
        <w:ind w:left="426" w:hanging="426"/>
        <w:jc w:val="both"/>
        <w:rPr>
          <w:sz w:val="26"/>
          <w:szCs w:val="26"/>
          <w:lang w:val="sr-Cyrl-CS"/>
        </w:rPr>
      </w:pPr>
    </w:p>
    <w:p w:rsidR="00970B2B" w:rsidRDefault="00970B2B" w:rsidP="00970B2B">
      <w:pPr>
        <w:ind w:left="426" w:hanging="426"/>
        <w:jc w:val="both"/>
        <w:rPr>
          <w:sz w:val="26"/>
          <w:szCs w:val="26"/>
          <w:lang w:val="sr-Cyrl-CS"/>
        </w:rPr>
      </w:pPr>
    </w:p>
    <w:p w:rsidR="00970B2B" w:rsidRPr="00ED20C0" w:rsidRDefault="00970B2B" w:rsidP="00970B2B">
      <w:pPr>
        <w:ind w:left="426" w:hanging="426"/>
        <w:jc w:val="both"/>
        <w:rPr>
          <w:sz w:val="26"/>
          <w:szCs w:val="26"/>
          <w:lang w:val="sr-Cyrl-CS"/>
        </w:rPr>
      </w:pPr>
    </w:p>
    <w:p w:rsidR="00D34BFF" w:rsidRPr="00571A72" w:rsidRDefault="00571A72" w:rsidP="00571A72">
      <w:pPr>
        <w:jc w:val="both"/>
        <w:rPr>
          <w:b/>
          <w:sz w:val="40"/>
          <w:szCs w:val="40"/>
          <w:u w:val="single"/>
          <w:lang w:val="sr-Cyrl-CS"/>
        </w:rPr>
      </w:pPr>
      <w:r>
        <w:rPr>
          <w:b/>
          <w:sz w:val="40"/>
          <w:szCs w:val="40"/>
          <w:u w:val="single"/>
          <w:lang w:val="sr-Cyrl-CS"/>
        </w:rPr>
        <w:lastRenderedPageBreak/>
        <w:t>2</w:t>
      </w:r>
      <w:r w:rsidR="009874FA" w:rsidRPr="003E051C">
        <w:rPr>
          <w:b/>
          <w:sz w:val="40"/>
          <w:szCs w:val="40"/>
          <w:u w:val="single"/>
          <w:lang w:val="sr-Cyrl-CS"/>
        </w:rPr>
        <w:t>.НАЧИН СТИЦАЊА ДОХОТКА</w:t>
      </w:r>
    </w:p>
    <w:p w:rsidR="009874FA" w:rsidRPr="00E02A38" w:rsidRDefault="009874FA" w:rsidP="009874FA">
      <w:pPr>
        <w:ind w:left="360"/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Медицински сектор</w:t>
      </w:r>
    </w:p>
    <w:p w:rsidR="009874FA" w:rsidRDefault="009874FA" w:rsidP="009874FA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За пружање услуга медицинске рехабилитације и б</w:t>
      </w:r>
      <w:r w:rsidR="00807774">
        <w:rPr>
          <w:sz w:val="26"/>
          <w:szCs w:val="26"/>
          <w:lang w:val="sr-Cyrl-CS"/>
        </w:rPr>
        <w:t>ањског лијечења склопити повољније</w:t>
      </w:r>
      <w:r w:rsidR="003E051C">
        <w:rPr>
          <w:sz w:val="26"/>
          <w:szCs w:val="26"/>
          <w:lang w:val="sr-Cyrl-CS"/>
        </w:rPr>
        <w:t xml:space="preserve"> Уговоре:</w:t>
      </w:r>
    </w:p>
    <w:p w:rsidR="006A13BC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 w:rsidRPr="006A13BC">
        <w:rPr>
          <w:sz w:val="26"/>
          <w:szCs w:val="26"/>
          <w:lang w:val="sr-Cyrl-CS"/>
        </w:rPr>
        <w:t>С</w:t>
      </w:r>
      <w:r w:rsidR="009874FA" w:rsidRPr="006A13BC">
        <w:rPr>
          <w:sz w:val="26"/>
          <w:szCs w:val="26"/>
          <w:lang w:val="sr-Cyrl-CS"/>
        </w:rPr>
        <w:t xml:space="preserve">а Фондом здравственог осигурања Р.С. за пружање медицинске рехабилитације у стационарном облику или такозвани наставак болничког лијечења </w:t>
      </w:r>
      <w:r w:rsidR="006A13BC">
        <w:rPr>
          <w:sz w:val="26"/>
          <w:szCs w:val="26"/>
          <w:lang w:val="sr-Cyrl-CS"/>
        </w:rPr>
        <w:t>.</w:t>
      </w:r>
    </w:p>
    <w:p w:rsidR="009874FA" w:rsidRPr="006A13BC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 w:rsidRPr="006A13BC">
        <w:rPr>
          <w:sz w:val="26"/>
          <w:szCs w:val="26"/>
          <w:lang w:val="sr-Cyrl-CS"/>
        </w:rPr>
        <w:t>З</w:t>
      </w:r>
      <w:r w:rsidR="009874FA" w:rsidRPr="006A13BC">
        <w:rPr>
          <w:sz w:val="26"/>
          <w:szCs w:val="26"/>
          <w:lang w:val="sr-Cyrl-CS"/>
        </w:rPr>
        <w:t>а бањско лијечење инвалида са Минис</w:t>
      </w:r>
      <w:r w:rsidR="00185054" w:rsidRPr="006A13BC">
        <w:rPr>
          <w:sz w:val="26"/>
          <w:szCs w:val="26"/>
          <w:lang w:val="sr-Cyrl-CS"/>
        </w:rPr>
        <w:t>тарством за рад и борачко</w:t>
      </w:r>
      <w:r w:rsidRPr="006A13BC">
        <w:rPr>
          <w:sz w:val="26"/>
          <w:szCs w:val="26"/>
          <w:lang w:val="sr-Cyrl-CS"/>
        </w:rPr>
        <w:t>-</w:t>
      </w:r>
      <w:r w:rsidR="00185054" w:rsidRPr="006A13BC">
        <w:rPr>
          <w:sz w:val="26"/>
          <w:szCs w:val="26"/>
          <w:lang w:val="sr-Cyrl-CS"/>
        </w:rPr>
        <w:t xml:space="preserve"> инвалидску заштиту.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Фондом здравственог осигурања Брчко Дистрикта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пензионера Р.С.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РВИ Брчко Дистрикта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борачком организацијом Брчко Дистрикта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удружењем цивилних жртава рата Р.С.</w:t>
      </w:r>
    </w:p>
    <w:p w:rsidR="00185054" w:rsidRDefault="003E051C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С</w:t>
      </w:r>
      <w:r w:rsidR="00185054">
        <w:rPr>
          <w:sz w:val="26"/>
          <w:szCs w:val="26"/>
          <w:lang w:val="sr-Cyrl-CS"/>
        </w:rPr>
        <w:t>а Фондом солидарности Добој</w:t>
      </w:r>
    </w:p>
    <w:p w:rsidR="00185054" w:rsidRDefault="00185054" w:rsidP="009874FA">
      <w:pPr>
        <w:pStyle w:val="Paragrafspiska"/>
        <w:numPr>
          <w:ilvl w:val="0"/>
          <w:numId w:val="5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Унапређење пословних односа и наставак дугогодишње сарадње у пружању бањских услуга у виду опоравка радника са досадашњим корисницима: Рудник и термоелектрана Угљевик, Телеком Р.С. ЕДП „Еле</w:t>
      </w:r>
      <w:r w:rsidR="00EF1DD2">
        <w:rPr>
          <w:sz w:val="26"/>
          <w:szCs w:val="26"/>
          <w:lang w:val="sr-Cyrl-CS"/>
        </w:rPr>
        <w:t>ктробијељина“, Скупштина Града</w:t>
      </w:r>
      <w:r>
        <w:rPr>
          <w:sz w:val="26"/>
          <w:szCs w:val="26"/>
          <w:lang w:val="sr-Cyrl-CS"/>
        </w:rPr>
        <w:t xml:space="preserve"> Бијељина и свим осталим заинтересованим предузећима са подручја Општине и регије</w:t>
      </w:r>
      <w:r w:rsidR="0064190D">
        <w:rPr>
          <w:sz w:val="26"/>
          <w:szCs w:val="26"/>
          <w:lang w:val="sr-Cyrl-CS"/>
        </w:rPr>
        <w:t>, а и шире.</w:t>
      </w:r>
      <w:r>
        <w:rPr>
          <w:sz w:val="26"/>
          <w:szCs w:val="26"/>
          <w:lang w:val="sr-Cyrl-CS"/>
        </w:rPr>
        <w:t xml:space="preserve"> </w:t>
      </w:r>
    </w:p>
    <w:p w:rsidR="00782FED" w:rsidRDefault="00782FED" w:rsidP="00782FED">
      <w:pPr>
        <w:pStyle w:val="Paragrafspiska"/>
        <w:ind w:left="1080"/>
        <w:jc w:val="both"/>
        <w:rPr>
          <w:sz w:val="26"/>
          <w:szCs w:val="26"/>
          <w:lang w:val="sr-Cyrl-CS"/>
        </w:rPr>
      </w:pPr>
    </w:p>
    <w:p w:rsidR="00185054" w:rsidRDefault="00185054" w:rsidP="00221DD2">
      <w:pPr>
        <w:jc w:val="center"/>
        <w:rPr>
          <w:b/>
          <w:sz w:val="34"/>
          <w:szCs w:val="34"/>
          <w:lang w:val="sr-Cyrl-CS"/>
        </w:rPr>
      </w:pPr>
      <w:r w:rsidRPr="00E02A38">
        <w:rPr>
          <w:b/>
          <w:sz w:val="34"/>
          <w:szCs w:val="34"/>
          <w:lang w:val="sr-Cyrl-CS"/>
        </w:rPr>
        <w:t>Туристичко – угоститељки сектор</w:t>
      </w:r>
    </w:p>
    <w:p w:rsidR="00665794" w:rsidRPr="00E02A38" w:rsidRDefault="00665794" w:rsidP="00665794">
      <w:pPr>
        <w:pStyle w:val="Bezrazmaka"/>
        <w:rPr>
          <w:lang w:val="sr-Cyrl-CS"/>
        </w:rPr>
      </w:pPr>
    </w:p>
    <w:p w:rsidR="00185054" w:rsidRDefault="00185054" w:rsidP="00185054">
      <w:pPr>
        <w:pStyle w:val="Paragrafspiska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услуге у току љетње туристичке сезоне за 100.000 посјети</w:t>
      </w:r>
      <w:r w:rsidR="00E34191">
        <w:rPr>
          <w:sz w:val="26"/>
          <w:szCs w:val="26"/>
          <w:lang w:val="sr-Cyrl-CS"/>
        </w:rPr>
        <w:t>лаца, на базенима и остварити 15</w:t>
      </w:r>
      <w:r>
        <w:rPr>
          <w:sz w:val="26"/>
          <w:szCs w:val="26"/>
          <w:lang w:val="sr-Cyrl-CS"/>
        </w:rPr>
        <w:t>.000 ноћења у хотелу „Свети Стефан“</w:t>
      </w:r>
    </w:p>
    <w:p w:rsidR="00185054" w:rsidRDefault="00185054" w:rsidP="00185054">
      <w:pPr>
        <w:pStyle w:val="Paragrafspiska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Пружити услуге у угоститељском смислу у објектима Бање организујући: свадбе, крштења, семинаре, презентације, симпозијуме...</w:t>
      </w:r>
    </w:p>
    <w:p w:rsidR="00221DD2" w:rsidRDefault="00185054" w:rsidP="00185054">
      <w:pPr>
        <w:pStyle w:val="Paragrafspiska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Организовати и пружити услуге у спортско – рекреативном смислу и то: организовати спортске кампове, спортска такмичења, радничко – спортске игре, школу пливања, школу тениса, турнире у одбојци на пијес</w:t>
      </w:r>
      <w:r w:rsidR="00221DD2">
        <w:rPr>
          <w:sz w:val="26"/>
          <w:szCs w:val="26"/>
          <w:lang w:val="sr-Cyrl-CS"/>
        </w:rPr>
        <w:t>ку, турнире у шаху, а такође и културно забав</w:t>
      </w:r>
      <w:r w:rsidR="00807774">
        <w:rPr>
          <w:sz w:val="26"/>
          <w:szCs w:val="26"/>
          <w:lang w:val="sr-Cyrl-CS"/>
        </w:rPr>
        <w:t>не манифестације.</w:t>
      </w:r>
    </w:p>
    <w:p w:rsidR="00221DD2" w:rsidRDefault="00221DD2" w:rsidP="00185054">
      <w:pPr>
        <w:pStyle w:val="Paragrafspiska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>Пој</w:t>
      </w:r>
      <w:r w:rsidR="00EF1DD2">
        <w:rPr>
          <w:sz w:val="26"/>
          <w:szCs w:val="26"/>
          <w:lang w:val="sr-Cyrl-CS"/>
        </w:rPr>
        <w:t>ачати сарадњу са туристичким орга</w:t>
      </w:r>
      <w:r>
        <w:rPr>
          <w:sz w:val="26"/>
          <w:szCs w:val="26"/>
          <w:lang w:val="sr-Cyrl-CS"/>
        </w:rPr>
        <w:t>н</w:t>
      </w:r>
      <w:r w:rsidR="00EF1DD2">
        <w:rPr>
          <w:sz w:val="26"/>
          <w:szCs w:val="26"/>
          <w:lang w:val="sr-Cyrl-CS"/>
        </w:rPr>
        <w:t>иза</w:t>
      </w:r>
      <w:r>
        <w:rPr>
          <w:sz w:val="26"/>
          <w:szCs w:val="26"/>
          <w:lang w:val="sr-Cyrl-CS"/>
        </w:rPr>
        <w:t>цијама и стимуласати их за довођење што више гостију школске популације на једнодневне излете, вишедневни боравак ( екскурзије, школе у природи ), организоване групе пензионера, а такође и што више спортских екипа ( припреме, кампови, радничко спортске игре ).</w:t>
      </w:r>
    </w:p>
    <w:p w:rsidR="00A144C0" w:rsidRDefault="00807774" w:rsidP="00185054">
      <w:pPr>
        <w:pStyle w:val="Paragrafspiska"/>
        <w:numPr>
          <w:ilvl w:val="0"/>
          <w:numId w:val="6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Рехабилитовати пословање ресторана</w:t>
      </w:r>
      <w:r w:rsidR="00A144C0">
        <w:rPr>
          <w:sz w:val="26"/>
          <w:szCs w:val="26"/>
          <w:lang w:val="sr-Cyrl-CS"/>
        </w:rPr>
        <w:t xml:space="preserve"> „Извор“</w:t>
      </w:r>
      <w:r>
        <w:rPr>
          <w:sz w:val="26"/>
          <w:szCs w:val="26"/>
          <w:lang w:val="sr-Cyrl-CS"/>
        </w:rPr>
        <w:t xml:space="preserve"> као најстаријег ресторана у Етно стилу на подручју Семберије кроз увођење нових садржаја и евентуално музике уживо.</w:t>
      </w:r>
    </w:p>
    <w:p w:rsidR="00665794" w:rsidRDefault="00665794" w:rsidP="00665794">
      <w:pPr>
        <w:pStyle w:val="Paragrafspiska"/>
        <w:jc w:val="both"/>
        <w:rPr>
          <w:sz w:val="26"/>
          <w:szCs w:val="26"/>
          <w:lang w:val="sr-Cyrl-CS"/>
        </w:rPr>
      </w:pPr>
    </w:p>
    <w:p w:rsidR="00D34BFF" w:rsidRDefault="00D34BFF" w:rsidP="00665794">
      <w:pPr>
        <w:pStyle w:val="Paragrafspiska"/>
        <w:jc w:val="both"/>
        <w:rPr>
          <w:sz w:val="26"/>
          <w:szCs w:val="26"/>
          <w:lang w:val="sr-Cyrl-CS"/>
        </w:rPr>
      </w:pPr>
    </w:p>
    <w:p w:rsidR="006A13BC" w:rsidRPr="006F340D" w:rsidRDefault="00ED20C0" w:rsidP="006F340D">
      <w:pPr>
        <w:pStyle w:val="Paragrafspiska"/>
        <w:jc w:val="center"/>
        <w:rPr>
          <w:b/>
          <w:sz w:val="34"/>
          <w:szCs w:val="34"/>
          <w:lang w:val="sr-Cyrl-CS"/>
        </w:rPr>
      </w:pPr>
      <w:r w:rsidRPr="006F340D">
        <w:rPr>
          <w:b/>
          <w:sz w:val="34"/>
          <w:szCs w:val="34"/>
          <w:lang w:val="sr-Cyrl-CS"/>
        </w:rPr>
        <w:t>План прихода и расхода</w:t>
      </w:r>
    </w:p>
    <w:p w:rsidR="00ED20C0" w:rsidRPr="006F340D" w:rsidRDefault="00ED20C0" w:rsidP="006F340D">
      <w:pPr>
        <w:pStyle w:val="Paragrafspiska"/>
        <w:jc w:val="center"/>
        <w:rPr>
          <w:b/>
          <w:sz w:val="34"/>
          <w:szCs w:val="34"/>
          <w:lang w:val="sr-Cyrl-CS"/>
        </w:rPr>
      </w:pPr>
      <w:r w:rsidRPr="006F340D">
        <w:rPr>
          <w:b/>
          <w:sz w:val="34"/>
          <w:szCs w:val="34"/>
          <w:lang w:val="sr-Cyrl-CS"/>
        </w:rPr>
        <w:t xml:space="preserve">у </w:t>
      </w:r>
      <w:r w:rsidR="006F340D">
        <w:rPr>
          <w:b/>
          <w:sz w:val="34"/>
          <w:szCs w:val="34"/>
          <w:lang w:val="sr-Cyrl-CS"/>
        </w:rPr>
        <w:t xml:space="preserve"> </w:t>
      </w:r>
      <w:r w:rsidRPr="006F340D">
        <w:rPr>
          <w:b/>
          <w:sz w:val="34"/>
          <w:szCs w:val="34"/>
          <w:lang w:val="sr-Cyrl-CS"/>
        </w:rPr>
        <w:t>2014 години</w:t>
      </w:r>
    </w:p>
    <w:p w:rsidR="00ED20C0" w:rsidRDefault="00ED20C0" w:rsidP="00665794">
      <w:pPr>
        <w:pStyle w:val="Paragrafspiska"/>
        <w:jc w:val="both"/>
        <w:rPr>
          <w:sz w:val="26"/>
          <w:szCs w:val="26"/>
          <w:lang w:val="sr-Cyrl-CS"/>
        </w:rPr>
      </w:pPr>
    </w:p>
    <w:p w:rsidR="00ED20C0" w:rsidRDefault="00ED20C0" w:rsidP="00ED20C0">
      <w:pPr>
        <w:pStyle w:val="Bezrazmaka"/>
        <w:rPr>
          <w:sz w:val="26"/>
          <w:szCs w:val="26"/>
          <w:lang w:val="sr-Cyrl-CS"/>
        </w:rPr>
      </w:pPr>
      <w:r>
        <w:rPr>
          <w:lang w:val="sr-Cyrl-CS"/>
        </w:rPr>
        <w:t xml:space="preserve">    </w:t>
      </w:r>
      <w:r w:rsidRPr="006F340D">
        <w:rPr>
          <w:sz w:val="26"/>
          <w:szCs w:val="26"/>
          <w:lang w:val="sr-Cyrl-CS"/>
        </w:rPr>
        <w:t xml:space="preserve"> План прихода и расхода за 2014 годину, урађен је на основу праћења резултата рада запослених као и на основу података о  укупним приходима и расходима Установе  у претходној години.</w:t>
      </w:r>
    </w:p>
    <w:p w:rsidR="006F340D" w:rsidRPr="006F340D" w:rsidRDefault="006F340D" w:rsidP="00ED20C0">
      <w:pPr>
        <w:pStyle w:val="Bezrazmaka"/>
        <w:rPr>
          <w:sz w:val="26"/>
          <w:szCs w:val="26"/>
          <w:lang w:val="sr-Cyrl-CS"/>
        </w:rPr>
      </w:pPr>
    </w:p>
    <w:p w:rsidR="00ED20C0" w:rsidRDefault="00ED20C0" w:rsidP="00ED20C0">
      <w:pPr>
        <w:pStyle w:val="Bezrazmaka"/>
        <w:rPr>
          <w:lang w:val="sr-Cyrl-CS"/>
        </w:rPr>
      </w:pPr>
    </w:p>
    <w:tbl>
      <w:tblPr>
        <w:tblStyle w:val="Koordinatnamreatabele"/>
        <w:tblW w:w="0" w:type="auto"/>
        <w:tblLook w:val="04A0"/>
      </w:tblPr>
      <w:tblGrid>
        <w:gridCol w:w="1101"/>
        <w:gridCol w:w="2747"/>
        <w:gridCol w:w="1924"/>
        <w:gridCol w:w="1924"/>
        <w:gridCol w:w="1925"/>
      </w:tblGrid>
      <w:tr w:rsidR="00ED20C0" w:rsidTr="00ED20C0">
        <w:tc>
          <w:tcPr>
            <w:tcW w:w="1101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Ред.бр.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Опис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Остварено 2013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План за 2014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Индех 4/3</w:t>
            </w:r>
          </w:p>
        </w:tc>
      </w:tr>
      <w:tr w:rsidR="00ED20C0" w:rsidTr="00ED20C0">
        <w:tc>
          <w:tcPr>
            <w:tcW w:w="1101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</w:tr>
      <w:tr w:rsidR="00ED20C0" w:rsidTr="00ED20C0">
        <w:tc>
          <w:tcPr>
            <w:tcW w:w="1101" w:type="dxa"/>
          </w:tcPr>
          <w:p w:rsidR="00ED20C0" w:rsidRDefault="00ED20C0" w:rsidP="00ED20C0">
            <w:pPr>
              <w:pStyle w:val="Bezrazmaka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Укупни приход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1.194.174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1.624.080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136</w:t>
            </w:r>
          </w:p>
        </w:tc>
      </w:tr>
      <w:tr w:rsidR="00ED20C0" w:rsidTr="00ED20C0">
        <w:tc>
          <w:tcPr>
            <w:tcW w:w="1101" w:type="dxa"/>
          </w:tcPr>
          <w:p w:rsidR="00ED20C0" w:rsidRDefault="00ED20C0" w:rsidP="00ED20C0">
            <w:pPr>
              <w:pStyle w:val="Bezrazmaka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Укупни расходи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1.619.512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1.594.000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98</w:t>
            </w:r>
          </w:p>
        </w:tc>
      </w:tr>
      <w:tr w:rsidR="00ED20C0" w:rsidTr="00ED20C0">
        <w:tc>
          <w:tcPr>
            <w:tcW w:w="1101" w:type="dxa"/>
          </w:tcPr>
          <w:p w:rsidR="00ED20C0" w:rsidRDefault="00ED20C0" w:rsidP="00ED20C0">
            <w:pPr>
              <w:pStyle w:val="Bezrazmaka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Бруто губитак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425.338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---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---</w:t>
            </w:r>
          </w:p>
        </w:tc>
      </w:tr>
      <w:tr w:rsidR="00ED20C0" w:rsidTr="00ED20C0">
        <w:tc>
          <w:tcPr>
            <w:tcW w:w="1101" w:type="dxa"/>
          </w:tcPr>
          <w:p w:rsidR="00ED20C0" w:rsidRDefault="00ED20C0" w:rsidP="00ED20C0">
            <w:pPr>
              <w:pStyle w:val="Bezrazmaka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747" w:type="dxa"/>
          </w:tcPr>
          <w:p w:rsidR="00ED20C0" w:rsidRDefault="00ED20C0" w:rsidP="006F340D">
            <w:pPr>
              <w:pStyle w:val="Bezrazmaka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Бруто добит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---</w:t>
            </w:r>
          </w:p>
        </w:tc>
        <w:tc>
          <w:tcPr>
            <w:tcW w:w="1924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30.080</w:t>
            </w:r>
          </w:p>
        </w:tc>
        <w:tc>
          <w:tcPr>
            <w:tcW w:w="1925" w:type="dxa"/>
          </w:tcPr>
          <w:p w:rsidR="00ED20C0" w:rsidRDefault="00ED20C0" w:rsidP="006F340D">
            <w:pPr>
              <w:pStyle w:val="Bezrazmaka"/>
              <w:jc w:val="right"/>
              <w:rPr>
                <w:lang w:val="sr-Cyrl-CS"/>
              </w:rPr>
            </w:pPr>
            <w:r>
              <w:rPr>
                <w:lang w:val="sr-Cyrl-CS"/>
              </w:rPr>
              <w:t>----</w:t>
            </w:r>
          </w:p>
        </w:tc>
      </w:tr>
    </w:tbl>
    <w:p w:rsidR="00ED20C0" w:rsidRDefault="00ED20C0" w:rsidP="00ED20C0">
      <w:pPr>
        <w:pStyle w:val="Bezrazmaka"/>
        <w:rPr>
          <w:lang w:val="sr-Cyrl-CS"/>
        </w:rPr>
      </w:pPr>
    </w:p>
    <w:p w:rsidR="006F340D" w:rsidRDefault="006F340D" w:rsidP="00ED20C0">
      <w:pPr>
        <w:pStyle w:val="Bezrazmaka"/>
        <w:rPr>
          <w:lang w:val="sr-Cyrl-CS"/>
        </w:rPr>
      </w:pPr>
    </w:p>
    <w:p w:rsidR="00ED20C0" w:rsidRPr="006F340D" w:rsidRDefault="006F340D" w:rsidP="006F340D">
      <w:pPr>
        <w:pStyle w:val="Bezrazmaka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К</w:t>
      </w:r>
      <w:r w:rsidR="00ED20C0" w:rsidRPr="006F340D">
        <w:rPr>
          <w:sz w:val="26"/>
          <w:szCs w:val="26"/>
          <w:lang w:val="sr-Cyrl-CS"/>
        </w:rPr>
        <w:t>ако је евидентан наставак економске и финансијске кризе из претходних година, планирано повећање прихода од цца-36% представља горњу границу могућности уз обавезну максималну рационализацију свих трошкова могло би се евентуално до</w:t>
      </w:r>
      <w:r w:rsidRPr="006F340D">
        <w:rPr>
          <w:sz w:val="26"/>
          <w:szCs w:val="26"/>
          <w:lang w:val="sr-Cyrl-CS"/>
        </w:rPr>
        <w:t>ћи до позитивног финансијског резултата од симболичних 30.080 КМ</w:t>
      </w:r>
    </w:p>
    <w:p w:rsidR="006A13BC" w:rsidRPr="006F340D" w:rsidRDefault="006A13BC" w:rsidP="006F340D">
      <w:pPr>
        <w:pStyle w:val="Paragrafspiska"/>
        <w:jc w:val="both"/>
        <w:rPr>
          <w:sz w:val="26"/>
          <w:szCs w:val="26"/>
          <w:lang w:val="sr-Cyrl-CS"/>
        </w:rPr>
      </w:pPr>
    </w:p>
    <w:p w:rsidR="00D34BFF" w:rsidRPr="00E02A38" w:rsidRDefault="00221DD2" w:rsidP="006F340D">
      <w:pPr>
        <w:ind w:left="360"/>
        <w:jc w:val="center"/>
        <w:rPr>
          <w:b/>
          <w:sz w:val="40"/>
          <w:szCs w:val="40"/>
          <w:lang w:val="sr-Cyrl-CS"/>
        </w:rPr>
      </w:pPr>
      <w:r w:rsidRPr="00E02A38">
        <w:rPr>
          <w:b/>
          <w:sz w:val="40"/>
          <w:szCs w:val="40"/>
          <w:lang w:val="sr-Cyrl-CS"/>
        </w:rPr>
        <w:t>ЗАКЉУЧАК</w:t>
      </w:r>
    </w:p>
    <w:p w:rsidR="00807774" w:rsidRDefault="003E152D" w:rsidP="003E152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782FED">
        <w:rPr>
          <w:sz w:val="26"/>
          <w:szCs w:val="26"/>
          <w:lang w:val="sr-Cyrl-CS"/>
        </w:rPr>
        <w:t>Ако се успију потписати планирани уговори са наведеним корисницима наших услуга, Установа би имала једну сигурн</w:t>
      </w:r>
      <w:r w:rsidR="00A144C0">
        <w:rPr>
          <w:sz w:val="26"/>
          <w:szCs w:val="26"/>
          <w:lang w:val="sr-Cyrl-CS"/>
        </w:rPr>
        <w:t>ост у обезбјеђивању новчаних</w:t>
      </w:r>
      <w:r w:rsidR="00782FED">
        <w:rPr>
          <w:sz w:val="26"/>
          <w:szCs w:val="26"/>
          <w:lang w:val="sr-Cyrl-CS"/>
        </w:rPr>
        <w:t xml:space="preserve"> средстава за успјешно пословање.</w:t>
      </w:r>
    </w:p>
    <w:p w:rsidR="003E152D" w:rsidRDefault="003E152D" w:rsidP="003E152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lastRenderedPageBreak/>
        <w:t xml:space="preserve">     </w:t>
      </w:r>
      <w:r w:rsidR="00221DD2">
        <w:rPr>
          <w:sz w:val="26"/>
          <w:szCs w:val="26"/>
          <w:lang w:val="sr-Cyrl-CS"/>
        </w:rPr>
        <w:t>Рад Установе што се тиче угоститељско – туристичког дијела своди се на сезонски ( љетњи ) карактер. То је присутно из много разлога ( мањак смјештајног капацитета, недостајући објекти, незавршени постојећи и сл. ) тако да је пословање што се тиче техничких услова доста тешко.</w:t>
      </w:r>
    </w:p>
    <w:p w:rsidR="00221DD2" w:rsidRDefault="003E152D" w:rsidP="003E152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A144C0">
        <w:rPr>
          <w:sz w:val="26"/>
          <w:szCs w:val="26"/>
          <w:lang w:val="sr-Cyrl-CS"/>
        </w:rPr>
        <w:t xml:space="preserve">Велики утицај, </w:t>
      </w:r>
      <w:r w:rsidR="00221DD2">
        <w:rPr>
          <w:sz w:val="26"/>
          <w:szCs w:val="26"/>
          <w:lang w:val="sr-Cyrl-CS"/>
        </w:rPr>
        <w:t xml:space="preserve"> за рад у љетњој сезони доприносе временски услови, </w:t>
      </w:r>
      <w:r w:rsidR="00A144C0">
        <w:rPr>
          <w:sz w:val="26"/>
          <w:szCs w:val="26"/>
          <w:lang w:val="sr-Cyrl-CS"/>
        </w:rPr>
        <w:t>температура, број сунчаних дана, као и добра припрема и реализација сезоне.</w:t>
      </w:r>
    </w:p>
    <w:p w:rsidR="00535DDB" w:rsidRDefault="003E152D" w:rsidP="003E152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535DDB">
        <w:rPr>
          <w:sz w:val="26"/>
          <w:szCs w:val="26"/>
          <w:lang w:val="sr-Cyrl-CS"/>
        </w:rPr>
        <w:t>Протекла љетња туристичка сезона је била једна од</w:t>
      </w:r>
      <w:r w:rsidR="00C600D2">
        <w:rPr>
          <w:sz w:val="26"/>
          <w:szCs w:val="26"/>
          <w:lang w:val="sr-Cyrl-CS"/>
        </w:rPr>
        <w:t xml:space="preserve"> најлошијих од</w:t>
      </w:r>
      <w:r w:rsidR="00535DDB">
        <w:rPr>
          <w:sz w:val="26"/>
          <w:szCs w:val="26"/>
          <w:lang w:val="sr-Cyrl-CS"/>
        </w:rPr>
        <w:t xml:space="preserve"> како раде отворени базени, тако да је број гос</w:t>
      </w:r>
      <w:r w:rsidR="00807774">
        <w:rPr>
          <w:sz w:val="26"/>
          <w:szCs w:val="26"/>
          <w:lang w:val="sr-Cyrl-CS"/>
        </w:rPr>
        <w:t>тију на базенима једва прешао 45</w:t>
      </w:r>
      <w:r w:rsidR="00535DDB">
        <w:rPr>
          <w:sz w:val="26"/>
          <w:szCs w:val="26"/>
          <w:lang w:val="sr-Cyrl-CS"/>
        </w:rPr>
        <w:t xml:space="preserve"> % од план</w:t>
      </w:r>
      <w:r w:rsidR="00C600D2">
        <w:rPr>
          <w:sz w:val="26"/>
          <w:szCs w:val="26"/>
          <w:lang w:val="sr-Cyrl-CS"/>
        </w:rPr>
        <w:t>ираних, што се и те како осјетил</w:t>
      </w:r>
      <w:r w:rsidR="00535DDB">
        <w:rPr>
          <w:sz w:val="26"/>
          <w:szCs w:val="26"/>
          <w:lang w:val="sr-Cyrl-CS"/>
        </w:rPr>
        <w:t>о на пословање у току године и наредном периоду до следеће сезоне.</w:t>
      </w:r>
    </w:p>
    <w:p w:rsidR="00535DDB" w:rsidRDefault="003E152D" w:rsidP="003E152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</w:t>
      </w:r>
      <w:r w:rsidR="00221DD2">
        <w:rPr>
          <w:sz w:val="26"/>
          <w:szCs w:val="26"/>
          <w:lang w:val="sr-Cyrl-CS"/>
        </w:rPr>
        <w:t>Додатно један од највећих фактора у пословању односно стицању дохотка ( туризам, угост</w:t>
      </w:r>
      <w:r w:rsidR="00535DDB">
        <w:rPr>
          <w:sz w:val="26"/>
          <w:szCs w:val="26"/>
          <w:lang w:val="sr-Cyrl-CS"/>
        </w:rPr>
        <w:t xml:space="preserve">итељство, здравство </w:t>
      </w:r>
      <w:r w:rsidR="00807774">
        <w:rPr>
          <w:sz w:val="26"/>
          <w:szCs w:val="26"/>
          <w:lang w:val="sr-Cyrl-CS"/>
        </w:rPr>
        <w:t xml:space="preserve">) </w:t>
      </w:r>
      <w:r>
        <w:rPr>
          <w:sz w:val="26"/>
          <w:szCs w:val="26"/>
          <w:lang w:val="sr-Cyrl-CS"/>
        </w:rPr>
        <w:t xml:space="preserve">је </w:t>
      </w:r>
      <w:r w:rsidR="00807774">
        <w:rPr>
          <w:sz w:val="26"/>
          <w:szCs w:val="26"/>
          <w:lang w:val="sr-Cyrl-CS"/>
        </w:rPr>
        <w:t xml:space="preserve"> слаба куповна моћ становништва </w:t>
      </w:r>
      <w:r w:rsidR="00535DDB">
        <w:rPr>
          <w:sz w:val="26"/>
          <w:szCs w:val="26"/>
          <w:lang w:val="sr-Cyrl-CS"/>
        </w:rPr>
        <w:t>,</w:t>
      </w:r>
      <w:r w:rsidR="00807774">
        <w:rPr>
          <w:sz w:val="26"/>
          <w:szCs w:val="26"/>
          <w:lang w:val="sr-Cyrl-CS"/>
        </w:rPr>
        <w:t xml:space="preserve"> народ </w:t>
      </w:r>
      <w:r w:rsidR="00221DD2">
        <w:rPr>
          <w:sz w:val="26"/>
          <w:szCs w:val="26"/>
          <w:lang w:val="sr-Cyrl-CS"/>
        </w:rPr>
        <w:t xml:space="preserve">нема </w:t>
      </w:r>
      <w:r w:rsidR="00807774">
        <w:rPr>
          <w:sz w:val="26"/>
          <w:szCs w:val="26"/>
          <w:lang w:val="sr-Cyrl-CS"/>
        </w:rPr>
        <w:t xml:space="preserve">пара </w:t>
      </w:r>
      <w:r w:rsidR="003337DF">
        <w:rPr>
          <w:sz w:val="26"/>
          <w:szCs w:val="26"/>
          <w:lang w:val="sr-Cyrl-CS"/>
        </w:rPr>
        <w:t xml:space="preserve"> за основне животне потребе, тако да му није до туризма и угоститељства па чак и сопствену здравствену заштиту занемарује. </w:t>
      </w:r>
    </w:p>
    <w:p w:rsidR="00A144C0" w:rsidRDefault="00A144C0" w:rsidP="0080777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Многи привредни субјекти не раде, радници немају Здравствено осигурање тако да испада да наше услуге користе само они који имају новац, а таквих је све мање.</w:t>
      </w:r>
    </w:p>
    <w:p w:rsidR="006B4A99" w:rsidRDefault="006B4A99" w:rsidP="0080777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Туризам је грана привреде којој се окрећу све земље у свијету па нема никаквог разлога да се једној бањи са толиком традицијом у срцу Се</w:t>
      </w:r>
      <w:r w:rsidR="00F47B57">
        <w:rPr>
          <w:sz w:val="26"/>
          <w:szCs w:val="26"/>
          <w:lang w:val="sr-Cyrl-CS"/>
        </w:rPr>
        <w:t>мберије, не пружи минимална под</w:t>
      </w:r>
      <w:r>
        <w:rPr>
          <w:sz w:val="26"/>
          <w:szCs w:val="26"/>
          <w:lang w:val="sr-Cyrl-CS"/>
        </w:rPr>
        <w:t>ршка Друштвено политичке заједнице, у смислу завршетка одавно започетих инвестиција градњу нових, власничко – организационом трансформацијом, привлачењем страног и домаћег капитала за што квалитетније услуге, за сезону од 12 мј</w:t>
      </w:r>
      <w:r w:rsidR="00807774">
        <w:rPr>
          <w:sz w:val="26"/>
          <w:szCs w:val="26"/>
          <w:lang w:val="sr-Cyrl-CS"/>
        </w:rPr>
        <w:t xml:space="preserve">есеци годишње и коначно за бољи </w:t>
      </w:r>
      <w:r>
        <w:rPr>
          <w:sz w:val="26"/>
          <w:szCs w:val="26"/>
          <w:lang w:val="sr-Cyrl-CS"/>
        </w:rPr>
        <w:t>живот свих нас.</w:t>
      </w:r>
    </w:p>
    <w:p w:rsidR="003E152D" w:rsidRDefault="003E152D" w:rsidP="003E152D">
      <w:pPr>
        <w:pStyle w:val="Bezrazmaka"/>
        <w:jc w:val="both"/>
        <w:rPr>
          <w:sz w:val="26"/>
          <w:szCs w:val="26"/>
          <w:lang w:val="sr-Cyrl-CS"/>
        </w:rPr>
      </w:pPr>
      <w:r w:rsidRPr="00E34191">
        <w:rPr>
          <w:sz w:val="26"/>
          <w:szCs w:val="26"/>
          <w:lang w:val="sr-Cyrl-CS"/>
        </w:rPr>
        <w:t xml:space="preserve">     Поред наведених планираних краткорочних мјера у пословању неопходно је започети</w:t>
      </w:r>
      <w:r w:rsidRPr="00E34191">
        <w:rPr>
          <w:sz w:val="26"/>
          <w:szCs w:val="26"/>
        </w:rPr>
        <w:t xml:space="preserve"> </w:t>
      </w:r>
      <w:r w:rsidRPr="00E34191">
        <w:rPr>
          <w:sz w:val="26"/>
          <w:szCs w:val="26"/>
          <w:lang w:val="sr-Cyrl-CS"/>
        </w:rPr>
        <w:t>д</w:t>
      </w:r>
      <w:proofErr w:type="spellStart"/>
      <w:r w:rsidRPr="00E34191">
        <w:rPr>
          <w:sz w:val="26"/>
          <w:szCs w:val="26"/>
        </w:rPr>
        <w:t>угорочне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мјере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за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опоравак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ове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Установе</w:t>
      </w:r>
      <w:proofErr w:type="spellEnd"/>
      <w:r w:rsidRPr="00E34191">
        <w:rPr>
          <w:sz w:val="26"/>
          <w:szCs w:val="26"/>
        </w:rPr>
        <w:t xml:space="preserve"> </w:t>
      </w:r>
      <w:r w:rsidRPr="00E34191">
        <w:rPr>
          <w:sz w:val="26"/>
          <w:szCs w:val="26"/>
          <w:lang w:val="sr-Cyrl-CS"/>
        </w:rPr>
        <w:t xml:space="preserve">које </w:t>
      </w:r>
      <w:proofErr w:type="spellStart"/>
      <w:r w:rsidRPr="00E34191">
        <w:rPr>
          <w:sz w:val="26"/>
          <w:szCs w:val="26"/>
        </w:rPr>
        <w:t>се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прије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свега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односе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на</w:t>
      </w:r>
      <w:proofErr w:type="spellEnd"/>
      <w:r w:rsidRPr="00E34191">
        <w:rPr>
          <w:sz w:val="26"/>
          <w:szCs w:val="26"/>
        </w:rPr>
        <w:t>:</w:t>
      </w:r>
    </w:p>
    <w:p w:rsidR="006F340D" w:rsidRPr="006F340D" w:rsidRDefault="006F340D" w:rsidP="003E152D">
      <w:pPr>
        <w:pStyle w:val="Bezrazmaka"/>
        <w:jc w:val="both"/>
        <w:rPr>
          <w:sz w:val="26"/>
          <w:szCs w:val="26"/>
          <w:lang w:val="sr-Cyrl-CS"/>
        </w:rPr>
      </w:pPr>
    </w:p>
    <w:p w:rsidR="003E152D" w:rsidRPr="00E34191" w:rsidRDefault="00E34191" w:rsidP="003E152D">
      <w:pPr>
        <w:pStyle w:val="Bezrazmaka"/>
        <w:numPr>
          <w:ilvl w:val="0"/>
          <w:numId w:val="10"/>
        </w:numPr>
        <w:jc w:val="both"/>
        <w:rPr>
          <w:sz w:val="26"/>
          <w:szCs w:val="26"/>
        </w:rPr>
      </w:pPr>
      <w:proofErr w:type="spellStart"/>
      <w:r w:rsidRPr="00E34191">
        <w:rPr>
          <w:sz w:val="26"/>
          <w:szCs w:val="26"/>
        </w:rPr>
        <w:t>дефинисање</w:t>
      </w:r>
      <w:proofErr w:type="spellEnd"/>
      <w:r w:rsidRPr="00E34191">
        <w:rPr>
          <w:sz w:val="26"/>
          <w:szCs w:val="26"/>
        </w:rPr>
        <w:t xml:space="preserve"> и </w:t>
      </w:r>
      <w:r w:rsidR="003E152D" w:rsidRPr="00E34191">
        <w:rPr>
          <w:sz w:val="26"/>
          <w:szCs w:val="26"/>
        </w:rPr>
        <w:t xml:space="preserve"> </w:t>
      </w:r>
      <w:proofErr w:type="spellStart"/>
      <w:r w:rsidR="003E152D" w:rsidRPr="00E34191">
        <w:rPr>
          <w:sz w:val="26"/>
          <w:szCs w:val="26"/>
        </w:rPr>
        <w:t>укњижбу</w:t>
      </w:r>
      <w:proofErr w:type="spellEnd"/>
      <w:r w:rsidR="003E152D" w:rsidRPr="00E34191">
        <w:rPr>
          <w:sz w:val="26"/>
          <w:szCs w:val="26"/>
        </w:rPr>
        <w:t xml:space="preserve"> </w:t>
      </w:r>
      <w:proofErr w:type="spellStart"/>
      <w:r w:rsidR="003E152D" w:rsidRPr="00E34191">
        <w:rPr>
          <w:sz w:val="26"/>
          <w:szCs w:val="26"/>
        </w:rPr>
        <w:t>имовине</w:t>
      </w:r>
      <w:proofErr w:type="spellEnd"/>
      <w:r w:rsidR="003E152D" w:rsidRPr="00E34191">
        <w:rPr>
          <w:sz w:val="26"/>
          <w:szCs w:val="26"/>
        </w:rPr>
        <w:t xml:space="preserve"> Ј.У.</w:t>
      </w:r>
    </w:p>
    <w:p w:rsidR="003E152D" w:rsidRPr="00E34191" w:rsidRDefault="003E152D" w:rsidP="003E152D">
      <w:pPr>
        <w:pStyle w:val="Bezrazmaka"/>
        <w:numPr>
          <w:ilvl w:val="0"/>
          <w:numId w:val="10"/>
        </w:numPr>
        <w:jc w:val="both"/>
        <w:rPr>
          <w:sz w:val="26"/>
          <w:szCs w:val="26"/>
        </w:rPr>
      </w:pPr>
      <w:proofErr w:type="spellStart"/>
      <w:r w:rsidRPr="00E34191">
        <w:rPr>
          <w:sz w:val="26"/>
          <w:szCs w:val="26"/>
        </w:rPr>
        <w:t>путем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квалитетних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пројеката</w:t>
      </w:r>
      <w:proofErr w:type="spellEnd"/>
      <w:r w:rsidRPr="00E34191">
        <w:rPr>
          <w:sz w:val="26"/>
          <w:szCs w:val="26"/>
        </w:rPr>
        <w:t xml:space="preserve"> о </w:t>
      </w:r>
      <w:proofErr w:type="spellStart"/>
      <w:r w:rsidRPr="00E34191">
        <w:rPr>
          <w:sz w:val="26"/>
          <w:szCs w:val="26"/>
        </w:rPr>
        <w:t>оправданости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улагања</w:t>
      </w:r>
      <w:proofErr w:type="spellEnd"/>
      <w:r w:rsidRPr="00E34191">
        <w:rPr>
          <w:sz w:val="26"/>
          <w:szCs w:val="26"/>
        </w:rPr>
        <w:t xml:space="preserve"> у </w:t>
      </w:r>
      <w:proofErr w:type="spellStart"/>
      <w:r w:rsidRPr="00E34191">
        <w:rPr>
          <w:sz w:val="26"/>
          <w:szCs w:val="26"/>
        </w:rPr>
        <w:t>геотермалне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воде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тражити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средства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од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Европске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банке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за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обнову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развој</w:t>
      </w:r>
      <w:proofErr w:type="spellEnd"/>
      <w:r w:rsidRPr="00E34191">
        <w:rPr>
          <w:sz w:val="26"/>
          <w:szCs w:val="26"/>
        </w:rPr>
        <w:t xml:space="preserve">, </w:t>
      </w:r>
      <w:proofErr w:type="spellStart"/>
      <w:r w:rsidRPr="00E34191">
        <w:rPr>
          <w:sz w:val="26"/>
          <w:szCs w:val="26"/>
        </w:rPr>
        <w:t>као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неповратна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средства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разних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фондова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који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баве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проблемом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животне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средине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одрживог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развоја</w:t>
      </w:r>
      <w:proofErr w:type="spellEnd"/>
      <w:r w:rsidRPr="00E34191">
        <w:rPr>
          <w:sz w:val="26"/>
          <w:szCs w:val="26"/>
        </w:rPr>
        <w:t>,</w:t>
      </w:r>
    </w:p>
    <w:p w:rsidR="003E152D" w:rsidRPr="006A13BC" w:rsidRDefault="003E152D" w:rsidP="003E152D">
      <w:pPr>
        <w:pStyle w:val="Bezrazmaka"/>
        <w:numPr>
          <w:ilvl w:val="0"/>
          <w:numId w:val="10"/>
        </w:numPr>
        <w:jc w:val="both"/>
        <w:rPr>
          <w:sz w:val="26"/>
          <w:szCs w:val="26"/>
        </w:rPr>
      </w:pPr>
      <w:proofErr w:type="spellStart"/>
      <w:r w:rsidRPr="00E34191">
        <w:rPr>
          <w:sz w:val="26"/>
          <w:szCs w:val="26"/>
        </w:rPr>
        <w:lastRenderedPageBreak/>
        <w:t>завршетак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раније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започете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изградње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затвореног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базена</w:t>
      </w:r>
      <w:proofErr w:type="spellEnd"/>
      <w:r w:rsidRPr="00E34191">
        <w:rPr>
          <w:sz w:val="26"/>
          <w:szCs w:val="26"/>
        </w:rPr>
        <w:t xml:space="preserve">, </w:t>
      </w:r>
      <w:proofErr w:type="spellStart"/>
      <w:r w:rsidRPr="00E34191">
        <w:rPr>
          <w:sz w:val="26"/>
          <w:szCs w:val="26"/>
        </w:rPr>
        <w:t>као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друге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фазе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хотела</w:t>
      </w:r>
      <w:proofErr w:type="spellEnd"/>
      <w:r w:rsidRPr="00E34191">
        <w:rPr>
          <w:sz w:val="26"/>
          <w:szCs w:val="26"/>
        </w:rPr>
        <w:t xml:space="preserve"> „</w:t>
      </w:r>
      <w:proofErr w:type="spellStart"/>
      <w:r w:rsidRPr="00E34191">
        <w:rPr>
          <w:sz w:val="26"/>
          <w:szCs w:val="26"/>
        </w:rPr>
        <w:t>Свети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Стефан</w:t>
      </w:r>
      <w:proofErr w:type="spellEnd"/>
      <w:r w:rsidRPr="00E34191">
        <w:rPr>
          <w:sz w:val="26"/>
          <w:szCs w:val="26"/>
        </w:rPr>
        <w:t xml:space="preserve">“, а </w:t>
      </w:r>
      <w:proofErr w:type="spellStart"/>
      <w:r w:rsidRPr="00E34191">
        <w:rPr>
          <w:sz w:val="26"/>
          <w:szCs w:val="26"/>
        </w:rPr>
        <w:t>све</w:t>
      </w:r>
      <w:proofErr w:type="spellEnd"/>
      <w:r w:rsidRPr="00E34191">
        <w:rPr>
          <w:sz w:val="26"/>
          <w:szCs w:val="26"/>
        </w:rPr>
        <w:t xml:space="preserve"> у </w:t>
      </w:r>
      <w:proofErr w:type="spellStart"/>
      <w:r w:rsidRPr="00E34191">
        <w:rPr>
          <w:sz w:val="26"/>
          <w:szCs w:val="26"/>
        </w:rPr>
        <w:t>циљу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побољшања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квалитета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пружених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услуга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повећања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финансијске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добити</w:t>
      </w:r>
      <w:proofErr w:type="spellEnd"/>
      <w:r w:rsidRPr="00E34191">
        <w:rPr>
          <w:sz w:val="26"/>
          <w:szCs w:val="26"/>
        </w:rPr>
        <w:t xml:space="preserve"> Ј.У.</w:t>
      </w:r>
    </w:p>
    <w:p w:rsidR="006A13BC" w:rsidRPr="006F340D" w:rsidRDefault="006A13BC" w:rsidP="003E152D">
      <w:pPr>
        <w:pStyle w:val="Bezrazmaka"/>
        <w:numPr>
          <w:ilvl w:val="0"/>
          <w:numId w:val="10"/>
        </w:numPr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>експоатацију бушотине ДВ-1 у смислу проналаска страташког партнера за заједничко улагање у производњу здраве хране у затвореном простору ( стакленици, пластеници ).</w:t>
      </w:r>
    </w:p>
    <w:p w:rsidR="006F340D" w:rsidRPr="00E34191" w:rsidRDefault="006F340D" w:rsidP="006F340D">
      <w:pPr>
        <w:pStyle w:val="Bezrazmaka"/>
        <w:ind w:left="720"/>
        <w:jc w:val="both"/>
        <w:rPr>
          <w:sz w:val="26"/>
          <w:szCs w:val="26"/>
        </w:rPr>
      </w:pPr>
    </w:p>
    <w:p w:rsidR="003E152D" w:rsidRPr="00E34191" w:rsidRDefault="003E152D" w:rsidP="003E152D">
      <w:pPr>
        <w:pStyle w:val="Bezrazmaka"/>
        <w:jc w:val="both"/>
        <w:rPr>
          <w:sz w:val="26"/>
          <w:szCs w:val="26"/>
        </w:rPr>
      </w:pPr>
      <w:r w:rsidRPr="00E34191">
        <w:rPr>
          <w:sz w:val="26"/>
          <w:szCs w:val="26"/>
        </w:rPr>
        <w:t xml:space="preserve">     </w:t>
      </w:r>
      <w:proofErr w:type="spellStart"/>
      <w:r w:rsidRPr="00E34191">
        <w:rPr>
          <w:sz w:val="26"/>
          <w:szCs w:val="26"/>
        </w:rPr>
        <w:t>Предложене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мјере</w:t>
      </w:r>
      <w:proofErr w:type="spellEnd"/>
      <w:r w:rsidRPr="00E34191">
        <w:rPr>
          <w:sz w:val="26"/>
          <w:szCs w:val="26"/>
        </w:rPr>
        <w:t xml:space="preserve">, </w:t>
      </w:r>
      <w:proofErr w:type="spellStart"/>
      <w:r w:rsidRPr="00E34191">
        <w:rPr>
          <w:sz w:val="26"/>
          <w:szCs w:val="26"/>
        </w:rPr>
        <w:t>као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нова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могућа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рјешења</w:t>
      </w:r>
      <w:proofErr w:type="spellEnd"/>
      <w:r w:rsidRPr="00E34191">
        <w:rPr>
          <w:sz w:val="26"/>
          <w:szCs w:val="26"/>
        </w:rPr>
        <w:t xml:space="preserve">   </w:t>
      </w:r>
      <w:proofErr w:type="spellStart"/>
      <w:r w:rsidRPr="00E34191">
        <w:rPr>
          <w:sz w:val="26"/>
          <w:szCs w:val="26"/>
        </w:rPr>
        <w:t>подлијежу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детаљној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разради</w:t>
      </w:r>
      <w:proofErr w:type="spellEnd"/>
      <w:r w:rsidRPr="00E34191">
        <w:rPr>
          <w:sz w:val="26"/>
          <w:szCs w:val="26"/>
        </w:rPr>
        <w:t xml:space="preserve"> и </w:t>
      </w:r>
      <w:proofErr w:type="spellStart"/>
      <w:r w:rsidRPr="00E34191">
        <w:rPr>
          <w:sz w:val="26"/>
          <w:szCs w:val="26"/>
        </w:rPr>
        <w:t>образложењу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уз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ангажовање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стручњака</w:t>
      </w:r>
      <w:proofErr w:type="spellEnd"/>
      <w:r w:rsidRPr="00E34191">
        <w:rPr>
          <w:sz w:val="26"/>
          <w:szCs w:val="26"/>
        </w:rPr>
        <w:t xml:space="preserve">, </w:t>
      </w:r>
      <w:proofErr w:type="spellStart"/>
      <w:r w:rsidRPr="00E34191">
        <w:rPr>
          <w:sz w:val="26"/>
          <w:szCs w:val="26"/>
        </w:rPr>
        <w:t>специјалиста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из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разних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области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за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сваку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од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горе</w:t>
      </w:r>
      <w:proofErr w:type="spellEnd"/>
      <w:r w:rsidRPr="00E34191">
        <w:rPr>
          <w:sz w:val="26"/>
          <w:szCs w:val="26"/>
        </w:rPr>
        <w:t xml:space="preserve"> </w:t>
      </w:r>
      <w:proofErr w:type="spellStart"/>
      <w:r w:rsidRPr="00E34191">
        <w:rPr>
          <w:sz w:val="26"/>
          <w:szCs w:val="26"/>
        </w:rPr>
        <w:t>побројаних</w:t>
      </w:r>
      <w:proofErr w:type="spellEnd"/>
      <w:r w:rsidRPr="00E34191">
        <w:rPr>
          <w:sz w:val="26"/>
          <w:szCs w:val="26"/>
        </w:rPr>
        <w:t xml:space="preserve"> .</w:t>
      </w:r>
    </w:p>
    <w:p w:rsidR="003E152D" w:rsidRPr="00E34191" w:rsidRDefault="003E152D" w:rsidP="003E152D">
      <w:pPr>
        <w:pStyle w:val="Bezrazmaka"/>
        <w:jc w:val="both"/>
        <w:rPr>
          <w:sz w:val="26"/>
          <w:szCs w:val="26"/>
        </w:rPr>
      </w:pPr>
      <w:r w:rsidRPr="00E34191">
        <w:rPr>
          <w:sz w:val="26"/>
          <w:szCs w:val="26"/>
        </w:rPr>
        <w:t xml:space="preserve">  </w:t>
      </w:r>
    </w:p>
    <w:p w:rsidR="003E152D" w:rsidRPr="00E34191" w:rsidRDefault="003E152D" w:rsidP="003E152D">
      <w:pPr>
        <w:pStyle w:val="Bezrazmaka"/>
        <w:jc w:val="both"/>
        <w:rPr>
          <w:b/>
          <w:sz w:val="26"/>
          <w:szCs w:val="26"/>
        </w:rPr>
      </w:pPr>
      <w:r w:rsidRPr="00E34191">
        <w:rPr>
          <w:sz w:val="26"/>
          <w:szCs w:val="26"/>
        </w:rPr>
        <w:t xml:space="preserve">  </w:t>
      </w:r>
      <w:r w:rsidRPr="00E34191">
        <w:rPr>
          <w:b/>
          <w:sz w:val="26"/>
          <w:szCs w:val="26"/>
        </w:rPr>
        <w:t xml:space="preserve">   </w:t>
      </w:r>
      <w:proofErr w:type="spellStart"/>
      <w:r w:rsidRPr="00E34191">
        <w:rPr>
          <w:b/>
          <w:sz w:val="26"/>
          <w:szCs w:val="26"/>
        </w:rPr>
        <w:t>Ово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све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горе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побројано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наводи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на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закључак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да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тренутно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стање</w:t>
      </w:r>
      <w:proofErr w:type="spellEnd"/>
      <w:r w:rsidRPr="00E34191">
        <w:rPr>
          <w:b/>
          <w:sz w:val="26"/>
          <w:szCs w:val="26"/>
        </w:rPr>
        <w:t xml:space="preserve"> у </w:t>
      </w:r>
      <w:proofErr w:type="spellStart"/>
      <w:r w:rsidRPr="00E34191">
        <w:rPr>
          <w:b/>
          <w:sz w:val="26"/>
          <w:szCs w:val="26"/>
        </w:rPr>
        <w:t>Јавној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Установи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Бањи</w:t>
      </w:r>
      <w:proofErr w:type="spellEnd"/>
      <w:r w:rsidRPr="00E34191">
        <w:rPr>
          <w:b/>
          <w:sz w:val="26"/>
          <w:szCs w:val="26"/>
        </w:rPr>
        <w:t xml:space="preserve"> „</w:t>
      </w:r>
      <w:proofErr w:type="spellStart"/>
      <w:r w:rsidRPr="00E34191">
        <w:rPr>
          <w:b/>
          <w:sz w:val="26"/>
          <w:szCs w:val="26"/>
        </w:rPr>
        <w:t>Дворови</w:t>
      </w:r>
      <w:proofErr w:type="spellEnd"/>
      <w:r w:rsidRPr="00E34191">
        <w:rPr>
          <w:b/>
          <w:sz w:val="26"/>
          <w:szCs w:val="26"/>
        </w:rPr>
        <w:t xml:space="preserve">“ </w:t>
      </w:r>
      <w:proofErr w:type="spellStart"/>
      <w:r w:rsidRPr="00E34191">
        <w:rPr>
          <w:b/>
          <w:sz w:val="26"/>
          <w:szCs w:val="26"/>
        </w:rPr>
        <w:t>Дворови</w:t>
      </w:r>
      <w:proofErr w:type="spellEnd"/>
      <w:r w:rsidRPr="00E34191">
        <w:rPr>
          <w:b/>
          <w:sz w:val="26"/>
          <w:szCs w:val="26"/>
        </w:rPr>
        <w:t xml:space="preserve">, </w:t>
      </w:r>
      <w:proofErr w:type="spellStart"/>
      <w:r w:rsidRPr="00E34191">
        <w:rPr>
          <w:b/>
          <w:sz w:val="26"/>
          <w:szCs w:val="26"/>
        </w:rPr>
        <w:t>је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више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него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забрињавајуће</w:t>
      </w:r>
      <w:proofErr w:type="spellEnd"/>
      <w:r w:rsidRPr="00E34191">
        <w:rPr>
          <w:b/>
          <w:sz w:val="26"/>
          <w:szCs w:val="26"/>
        </w:rPr>
        <w:t xml:space="preserve">, </w:t>
      </w:r>
      <w:proofErr w:type="spellStart"/>
      <w:r w:rsidRPr="00E34191">
        <w:rPr>
          <w:b/>
          <w:sz w:val="26"/>
          <w:szCs w:val="26"/>
        </w:rPr>
        <w:t>али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је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истовремено</w:t>
      </w:r>
      <w:proofErr w:type="spellEnd"/>
      <w:r w:rsidRPr="00E34191">
        <w:rPr>
          <w:b/>
          <w:sz w:val="26"/>
          <w:szCs w:val="26"/>
        </w:rPr>
        <w:t xml:space="preserve"> и </w:t>
      </w:r>
      <w:proofErr w:type="spellStart"/>
      <w:r w:rsidRPr="00E34191">
        <w:rPr>
          <w:b/>
          <w:sz w:val="26"/>
          <w:szCs w:val="26"/>
        </w:rPr>
        <w:t>изазов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за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менаџмент</w:t>
      </w:r>
      <w:proofErr w:type="spellEnd"/>
      <w:r w:rsidRPr="00E34191">
        <w:rPr>
          <w:b/>
          <w:sz w:val="26"/>
          <w:szCs w:val="26"/>
        </w:rPr>
        <w:t xml:space="preserve">, </w:t>
      </w:r>
      <w:proofErr w:type="spellStart"/>
      <w:r w:rsidRPr="00E34191">
        <w:rPr>
          <w:b/>
          <w:sz w:val="26"/>
          <w:szCs w:val="26"/>
        </w:rPr>
        <w:t>те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сматрам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да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сви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заједно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морамо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ангажовати</w:t>
      </w:r>
      <w:proofErr w:type="spellEnd"/>
      <w:r w:rsidRPr="00E34191">
        <w:rPr>
          <w:b/>
          <w:sz w:val="26"/>
          <w:szCs w:val="26"/>
        </w:rPr>
        <w:t xml:space="preserve"> и </w:t>
      </w:r>
      <w:proofErr w:type="spellStart"/>
      <w:r w:rsidRPr="00E34191">
        <w:rPr>
          <w:b/>
          <w:sz w:val="26"/>
          <w:szCs w:val="26"/>
        </w:rPr>
        <w:t>тимским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радом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превазићи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постојеће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стање</w:t>
      </w:r>
      <w:proofErr w:type="spellEnd"/>
      <w:r w:rsidRPr="00E34191">
        <w:rPr>
          <w:b/>
          <w:sz w:val="26"/>
          <w:szCs w:val="26"/>
        </w:rPr>
        <w:t xml:space="preserve"> и </w:t>
      </w:r>
      <w:proofErr w:type="spellStart"/>
      <w:r w:rsidRPr="00E34191">
        <w:rPr>
          <w:b/>
          <w:sz w:val="26"/>
          <w:szCs w:val="26"/>
        </w:rPr>
        <w:t>постићи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бољи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како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пословни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тако</w:t>
      </w:r>
      <w:proofErr w:type="spellEnd"/>
      <w:r w:rsidRPr="00E34191">
        <w:rPr>
          <w:b/>
          <w:sz w:val="26"/>
          <w:szCs w:val="26"/>
        </w:rPr>
        <w:t xml:space="preserve"> и </w:t>
      </w:r>
      <w:proofErr w:type="spellStart"/>
      <w:r w:rsidRPr="00E34191">
        <w:rPr>
          <w:b/>
          <w:sz w:val="26"/>
          <w:szCs w:val="26"/>
        </w:rPr>
        <w:t>финансијки</w:t>
      </w:r>
      <w:proofErr w:type="spellEnd"/>
      <w:r w:rsidRPr="00E34191">
        <w:rPr>
          <w:b/>
          <w:sz w:val="26"/>
          <w:szCs w:val="26"/>
        </w:rPr>
        <w:t xml:space="preserve"> </w:t>
      </w:r>
      <w:proofErr w:type="spellStart"/>
      <w:r w:rsidRPr="00E34191">
        <w:rPr>
          <w:b/>
          <w:sz w:val="26"/>
          <w:szCs w:val="26"/>
        </w:rPr>
        <w:t>резултат</w:t>
      </w:r>
      <w:proofErr w:type="spellEnd"/>
      <w:r w:rsidRPr="00E34191">
        <w:rPr>
          <w:b/>
          <w:sz w:val="26"/>
          <w:szCs w:val="26"/>
        </w:rPr>
        <w:t>.</w:t>
      </w:r>
    </w:p>
    <w:p w:rsidR="003E152D" w:rsidRPr="00E34191" w:rsidRDefault="003E152D" w:rsidP="003E152D">
      <w:pPr>
        <w:pStyle w:val="Bezrazmaka"/>
        <w:jc w:val="both"/>
        <w:rPr>
          <w:b/>
          <w:sz w:val="26"/>
          <w:szCs w:val="26"/>
        </w:rPr>
      </w:pPr>
      <w:r w:rsidRPr="00E34191">
        <w:rPr>
          <w:b/>
          <w:sz w:val="26"/>
          <w:szCs w:val="26"/>
        </w:rPr>
        <w:t xml:space="preserve"> </w:t>
      </w:r>
    </w:p>
    <w:p w:rsidR="003E152D" w:rsidRPr="00E34191" w:rsidRDefault="003E152D" w:rsidP="00807774">
      <w:pPr>
        <w:jc w:val="both"/>
        <w:rPr>
          <w:sz w:val="26"/>
          <w:szCs w:val="26"/>
          <w:lang w:val="sr-Cyrl-CS"/>
        </w:rPr>
      </w:pPr>
    </w:p>
    <w:p w:rsidR="00E02A38" w:rsidRDefault="00E02A38" w:rsidP="00807774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С поштовањем !</w:t>
      </w:r>
    </w:p>
    <w:p w:rsidR="00F759DA" w:rsidRDefault="00F759DA" w:rsidP="00807774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</w:t>
      </w:r>
      <w:r w:rsidR="00807774">
        <w:rPr>
          <w:sz w:val="26"/>
          <w:szCs w:val="26"/>
          <w:lang w:val="sr-Cyrl-CS"/>
        </w:rPr>
        <w:t xml:space="preserve">                       В.Д.</w:t>
      </w:r>
      <w:r w:rsidR="006F340D">
        <w:rPr>
          <w:sz w:val="26"/>
          <w:szCs w:val="26"/>
          <w:lang w:val="sr-Cyrl-CS"/>
        </w:rPr>
        <w:t xml:space="preserve"> </w:t>
      </w:r>
      <w:r w:rsidR="00F759DA">
        <w:rPr>
          <w:sz w:val="26"/>
          <w:szCs w:val="26"/>
          <w:lang w:val="sr-Cyrl-CS"/>
        </w:rPr>
        <w:t xml:space="preserve"> </w:t>
      </w:r>
      <w:r>
        <w:rPr>
          <w:sz w:val="26"/>
          <w:szCs w:val="26"/>
          <w:lang w:val="sr-Cyrl-CS"/>
        </w:rPr>
        <w:t xml:space="preserve">Директор </w:t>
      </w: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  </w:t>
      </w:r>
      <w:r w:rsidR="00D34BFF">
        <w:rPr>
          <w:sz w:val="26"/>
          <w:szCs w:val="26"/>
          <w:lang w:val="sr-Cyrl-CS"/>
        </w:rPr>
        <w:t xml:space="preserve">   </w:t>
      </w:r>
      <w:r w:rsidR="00970B2B">
        <w:rPr>
          <w:sz w:val="26"/>
          <w:szCs w:val="26"/>
          <w:lang w:val="sr-Cyrl-CS"/>
        </w:rPr>
        <w:t xml:space="preserve">           Др</w:t>
      </w:r>
      <w:r w:rsidR="00807774">
        <w:rPr>
          <w:sz w:val="26"/>
          <w:szCs w:val="26"/>
          <w:lang w:val="sr-Cyrl-CS"/>
        </w:rPr>
        <w:t xml:space="preserve"> Влатко Јефтић</w:t>
      </w:r>
    </w:p>
    <w:p w:rsidR="00E02A38" w:rsidRDefault="00E02A38" w:rsidP="00807774">
      <w:pPr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E02A38" w:rsidRDefault="00E02A38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6B4A99" w:rsidRPr="006B4A99" w:rsidRDefault="006B4A99" w:rsidP="00221DD2">
      <w:pPr>
        <w:ind w:left="360"/>
        <w:jc w:val="both"/>
        <w:rPr>
          <w:sz w:val="26"/>
          <w:szCs w:val="26"/>
          <w:lang w:val="sr-Cyrl-CS"/>
        </w:rPr>
      </w:pPr>
    </w:p>
    <w:p w:rsidR="00221DD2" w:rsidRPr="00221DD2" w:rsidRDefault="00221DD2" w:rsidP="00221DD2">
      <w:pPr>
        <w:ind w:left="360"/>
        <w:jc w:val="both"/>
        <w:rPr>
          <w:sz w:val="26"/>
          <w:szCs w:val="26"/>
          <w:lang w:val="sr-Cyrl-CS"/>
        </w:rPr>
      </w:pPr>
    </w:p>
    <w:p w:rsidR="00185054" w:rsidRPr="00185054" w:rsidRDefault="00221DD2" w:rsidP="00221DD2">
      <w:pPr>
        <w:pStyle w:val="Paragrafspiska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="00185054">
        <w:rPr>
          <w:sz w:val="26"/>
          <w:szCs w:val="26"/>
          <w:lang w:val="sr-Cyrl-CS"/>
        </w:rPr>
        <w:t xml:space="preserve"> </w:t>
      </w:r>
    </w:p>
    <w:p w:rsidR="00063F91" w:rsidRPr="004341F9" w:rsidRDefault="00063F91" w:rsidP="00063F91">
      <w:pPr>
        <w:jc w:val="both"/>
        <w:rPr>
          <w:sz w:val="26"/>
          <w:szCs w:val="26"/>
        </w:rPr>
      </w:pPr>
    </w:p>
    <w:sectPr w:rsidR="00063F91" w:rsidRPr="004341F9" w:rsidSect="00FD0AA9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403"/>
    <w:multiLevelType w:val="hybridMultilevel"/>
    <w:tmpl w:val="4646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D3D9D"/>
    <w:multiLevelType w:val="hybridMultilevel"/>
    <w:tmpl w:val="B3F201B8"/>
    <w:lvl w:ilvl="0" w:tplc="FCE0DB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F221B"/>
    <w:multiLevelType w:val="hybridMultilevel"/>
    <w:tmpl w:val="EFF29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B325E"/>
    <w:multiLevelType w:val="hybridMultilevel"/>
    <w:tmpl w:val="164CA432"/>
    <w:lvl w:ilvl="0" w:tplc="0409000F">
      <w:start w:val="1"/>
      <w:numFmt w:val="decimal"/>
      <w:lvlText w:val="%1."/>
      <w:lvlJc w:val="left"/>
      <w:pPr>
        <w:ind w:left="1020" w:hanging="360"/>
      </w:p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495D2666"/>
    <w:multiLevelType w:val="hybridMultilevel"/>
    <w:tmpl w:val="632269F2"/>
    <w:lvl w:ilvl="0" w:tplc="E2488A8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4D1A26AF"/>
    <w:multiLevelType w:val="hybridMultilevel"/>
    <w:tmpl w:val="96328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92484"/>
    <w:multiLevelType w:val="hybridMultilevel"/>
    <w:tmpl w:val="32568A7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5605EDC"/>
    <w:multiLevelType w:val="hybridMultilevel"/>
    <w:tmpl w:val="3EEAF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14D2F"/>
    <w:multiLevelType w:val="hybridMultilevel"/>
    <w:tmpl w:val="E88E2760"/>
    <w:lvl w:ilvl="0" w:tplc="7F6001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26A9A"/>
    <w:multiLevelType w:val="hybridMultilevel"/>
    <w:tmpl w:val="E6D2C15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F91"/>
    <w:rsid w:val="00063F91"/>
    <w:rsid w:val="00064E30"/>
    <w:rsid w:val="00113EB1"/>
    <w:rsid w:val="00185054"/>
    <w:rsid w:val="002210D0"/>
    <w:rsid w:val="00221DD2"/>
    <w:rsid w:val="002C544C"/>
    <w:rsid w:val="003337DF"/>
    <w:rsid w:val="003E051C"/>
    <w:rsid w:val="003E152D"/>
    <w:rsid w:val="004341F9"/>
    <w:rsid w:val="00474422"/>
    <w:rsid w:val="0049657A"/>
    <w:rsid w:val="00535DDB"/>
    <w:rsid w:val="00571A72"/>
    <w:rsid w:val="006333A1"/>
    <w:rsid w:val="0064190D"/>
    <w:rsid w:val="00665794"/>
    <w:rsid w:val="006740B6"/>
    <w:rsid w:val="0069027C"/>
    <w:rsid w:val="006A13BC"/>
    <w:rsid w:val="006A38C1"/>
    <w:rsid w:val="006A5C4C"/>
    <w:rsid w:val="006B4A99"/>
    <w:rsid w:val="006F340D"/>
    <w:rsid w:val="00782FED"/>
    <w:rsid w:val="00807774"/>
    <w:rsid w:val="0081161D"/>
    <w:rsid w:val="008A54F1"/>
    <w:rsid w:val="008E2AFF"/>
    <w:rsid w:val="00970B2B"/>
    <w:rsid w:val="009874FA"/>
    <w:rsid w:val="009A38A9"/>
    <w:rsid w:val="009B7767"/>
    <w:rsid w:val="00A144C0"/>
    <w:rsid w:val="00A36507"/>
    <w:rsid w:val="00AD763E"/>
    <w:rsid w:val="00B10BB3"/>
    <w:rsid w:val="00B41D6D"/>
    <w:rsid w:val="00B74518"/>
    <w:rsid w:val="00B80AC0"/>
    <w:rsid w:val="00BA0BB0"/>
    <w:rsid w:val="00BA3F4E"/>
    <w:rsid w:val="00BB013E"/>
    <w:rsid w:val="00C33175"/>
    <w:rsid w:val="00C600D2"/>
    <w:rsid w:val="00D34BFF"/>
    <w:rsid w:val="00DA78EE"/>
    <w:rsid w:val="00E02A38"/>
    <w:rsid w:val="00E16626"/>
    <w:rsid w:val="00E34191"/>
    <w:rsid w:val="00ED20C0"/>
    <w:rsid w:val="00EF1DD2"/>
    <w:rsid w:val="00F30CA8"/>
    <w:rsid w:val="00F47B57"/>
    <w:rsid w:val="00F62526"/>
    <w:rsid w:val="00F759DA"/>
    <w:rsid w:val="00FD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o">
    <w:name w:val="Normal"/>
    <w:qFormat/>
    <w:rsid w:val="00FD0AA9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F62526"/>
    <w:pPr>
      <w:ind w:left="720"/>
      <w:contextualSpacing/>
    </w:pPr>
  </w:style>
  <w:style w:type="paragraph" w:styleId="Bezrazmaka">
    <w:name w:val="No Spacing"/>
    <w:uiPriority w:val="1"/>
    <w:qFormat/>
    <w:rsid w:val="006333A1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641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8F03-12F3-484C-9005-E31983F6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Korisnik</cp:lastModifiedBy>
  <cp:revision>8</cp:revision>
  <cp:lastPrinted>2014-04-14T10:08:00Z</cp:lastPrinted>
  <dcterms:created xsi:type="dcterms:W3CDTF">2014-04-07T10:04:00Z</dcterms:created>
  <dcterms:modified xsi:type="dcterms:W3CDTF">2014-04-22T10:25:00Z</dcterms:modified>
</cp:coreProperties>
</file>